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77" w:rsidRPr="001F56FE" w:rsidRDefault="00B52677" w:rsidP="00B52677">
      <w:pPr>
        <w:jc w:val="center"/>
        <w:rPr>
          <w:b/>
          <w:bCs/>
          <w:sz w:val="26"/>
          <w:u w:val="single"/>
        </w:rPr>
      </w:pPr>
      <w:r w:rsidRPr="001F56FE">
        <w:rPr>
          <w:rFonts w:hint="cs"/>
          <w:b/>
          <w:bCs/>
          <w:sz w:val="26"/>
          <w:u w:val="single"/>
          <w:rtl/>
        </w:rPr>
        <w:t>דו"ח בקרה במרכז לבריאות הנפש שלוותה- 07.08.2017</w:t>
      </w:r>
    </w:p>
    <w:p w:rsidR="00B52677" w:rsidRPr="001F56FE" w:rsidRDefault="00B52677" w:rsidP="00B52677">
      <w:pPr>
        <w:jc w:val="center"/>
        <w:rPr>
          <w:b/>
          <w:bCs/>
          <w:color w:val="FF0000"/>
          <w:sz w:val="26"/>
          <w:u w:val="single"/>
          <w:rtl/>
        </w:rPr>
      </w:pPr>
    </w:p>
    <w:p w:rsidR="00B52677" w:rsidRPr="001F56FE" w:rsidRDefault="00B52677" w:rsidP="00B52677">
      <w:pPr>
        <w:spacing w:line="276" w:lineRule="auto"/>
        <w:rPr>
          <w:sz w:val="26"/>
          <w:rtl/>
        </w:rPr>
      </w:pPr>
      <w:r w:rsidRPr="001F56FE">
        <w:rPr>
          <w:rFonts w:hint="cs"/>
          <w:sz w:val="26"/>
          <w:rtl/>
        </w:rPr>
        <w:t>בתאריך 07.08.2017 נערכה בקרה רב מקצועית במרכז לבריאות הנפש שלוותה.</w:t>
      </w:r>
    </w:p>
    <w:p w:rsidR="00B52677" w:rsidRPr="001F56FE" w:rsidRDefault="00B52677" w:rsidP="00B52677">
      <w:pPr>
        <w:spacing w:line="276" w:lineRule="auto"/>
        <w:rPr>
          <w:sz w:val="26"/>
          <w:rtl/>
        </w:rPr>
      </w:pPr>
      <w:r w:rsidRPr="001F56FE">
        <w:rPr>
          <w:rFonts w:hint="cs"/>
          <w:sz w:val="26"/>
          <w:rtl/>
        </w:rPr>
        <w:t>הבקרה בוצעה על ידי צוות מלשכת הפסיכיאטר המחוזי וצוות בקרה ארצי.</w:t>
      </w:r>
    </w:p>
    <w:p w:rsidR="00B52677" w:rsidRPr="001F56FE" w:rsidRDefault="00B52677" w:rsidP="00B52677">
      <w:pPr>
        <w:spacing w:line="276" w:lineRule="auto"/>
        <w:rPr>
          <w:color w:val="FF0000"/>
          <w:sz w:val="26"/>
          <w:rtl/>
        </w:rPr>
      </w:pPr>
      <w:r w:rsidRPr="001F56FE">
        <w:rPr>
          <w:rFonts w:hint="cs"/>
          <w:color w:val="FF0000"/>
          <w:sz w:val="26"/>
          <w:rtl/>
        </w:rPr>
        <w:t xml:space="preserve"> </w:t>
      </w:r>
    </w:p>
    <w:p w:rsidR="00B52677" w:rsidRPr="001F56FE" w:rsidRDefault="00B52677" w:rsidP="00B52677">
      <w:pPr>
        <w:spacing w:line="276" w:lineRule="auto"/>
        <w:rPr>
          <w:sz w:val="26"/>
          <w:rtl/>
        </w:rPr>
      </w:pPr>
      <w:r w:rsidRPr="001F56FE">
        <w:rPr>
          <w:rFonts w:hint="cs"/>
          <w:sz w:val="26"/>
          <w:rtl/>
        </w:rPr>
        <w:t>הצוות מלשכת פסיכיאטר מחוזי: ד"ר מ. לבן</w:t>
      </w:r>
      <w:r w:rsidR="008558A9">
        <w:rPr>
          <w:rFonts w:hint="cs"/>
          <w:sz w:val="26"/>
          <w:rtl/>
        </w:rPr>
        <w:t>-פסיכיאטרית מחוזית</w:t>
      </w:r>
      <w:r w:rsidRPr="001F56FE">
        <w:rPr>
          <w:rFonts w:hint="cs"/>
          <w:sz w:val="26"/>
          <w:rtl/>
        </w:rPr>
        <w:t>, תומר לוי</w:t>
      </w:r>
      <w:r w:rsidR="008558A9">
        <w:rPr>
          <w:rFonts w:hint="cs"/>
          <w:sz w:val="26"/>
          <w:rtl/>
        </w:rPr>
        <w:t>-מרפאה בעיסוק</w:t>
      </w:r>
      <w:r w:rsidRPr="001F56FE">
        <w:rPr>
          <w:rFonts w:hint="cs"/>
          <w:sz w:val="26"/>
          <w:rtl/>
        </w:rPr>
        <w:t>, שלומי עזר</w:t>
      </w:r>
      <w:r w:rsidR="008558A9">
        <w:rPr>
          <w:rFonts w:hint="cs"/>
          <w:sz w:val="26"/>
          <w:rtl/>
        </w:rPr>
        <w:t>- עו"ס</w:t>
      </w:r>
      <w:r w:rsidR="00FB6679">
        <w:rPr>
          <w:rFonts w:hint="cs"/>
          <w:sz w:val="26"/>
          <w:rtl/>
        </w:rPr>
        <w:t>, פטריסיה זרזקי בן עמי</w:t>
      </w:r>
      <w:r w:rsidR="008558A9">
        <w:rPr>
          <w:rFonts w:hint="cs"/>
          <w:sz w:val="26"/>
          <w:rtl/>
        </w:rPr>
        <w:t>-אחות</w:t>
      </w:r>
      <w:r w:rsidRPr="001F56FE">
        <w:rPr>
          <w:rFonts w:hint="cs"/>
          <w:sz w:val="26"/>
          <w:rtl/>
        </w:rPr>
        <w:t xml:space="preserve">  ורינה שמש</w:t>
      </w:r>
      <w:r w:rsidR="008558A9">
        <w:rPr>
          <w:rFonts w:hint="cs"/>
          <w:sz w:val="26"/>
          <w:rtl/>
        </w:rPr>
        <w:t>-אחות, ע/פסיכיאטרית מחוזית לבקרה</w:t>
      </w:r>
      <w:r w:rsidRPr="001F56FE">
        <w:rPr>
          <w:rFonts w:hint="cs"/>
          <w:sz w:val="26"/>
          <w:rtl/>
        </w:rPr>
        <w:t xml:space="preserve">. </w:t>
      </w:r>
    </w:p>
    <w:p w:rsidR="00B52677" w:rsidRPr="001F56FE" w:rsidRDefault="00B52677" w:rsidP="00B52677">
      <w:pPr>
        <w:spacing w:line="276" w:lineRule="auto"/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צוות משרד הבריאות: גב' שירלי רחמיאל- מחלקת תזונה, ד"ר עבד </w:t>
      </w:r>
      <w:proofErr w:type="spellStart"/>
      <w:r w:rsidRPr="001F56FE">
        <w:rPr>
          <w:rFonts w:hint="cs"/>
          <w:sz w:val="26"/>
          <w:rtl/>
        </w:rPr>
        <w:t>מסארווה</w:t>
      </w:r>
      <w:proofErr w:type="spellEnd"/>
      <w:r w:rsidRPr="001F56FE">
        <w:rPr>
          <w:rFonts w:hint="cs"/>
          <w:sz w:val="26"/>
          <w:rtl/>
        </w:rPr>
        <w:t>-  מרכז שירות דנטלי</w:t>
      </w:r>
    </w:p>
    <w:p w:rsidR="00B52677" w:rsidRPr="001F56FE" w:rsidRDefault="00B52677" w:rsidP="00B52677">
      <w:pPr>
        <w:spacing w:line="276" w:lineRule="auto"/>
        <w:rPr>
          <w:sz w:val="26"/>
          <w:rtl/>
        </w:rPr>
      </w:pPr>
      <w:r w:rsidRPr="001F56FE">
        <w:rPr>
          <w:rFonts w:hint="cs"/>
          <w:sz w:val="26"/>
          <w:rtl/>
        </w:rPr>
        <w:t>הבקרה כללה מפגש עם הנהלת המרכז, מנהל המחלקה הנבדקת וצוות העובדים, שיחות עם מטופלים כמו כן נבדקו רשומות רפואיות.</w:t>
      </w:r>
    </w:p>
    <w:p w:rsidR="00B52677" w:rsidRPr="001F56FE" w:rsidRDefault="00B52677" w:rsidP="00B52677">
      <w:pPr>
        <w:spacing w:line="276" w:lineRule="auto"/>
        <w:rPr>
          <w:sz w:val="26"/>
          <w:rtl/>
        </w:rPr>
      </w:pPr>
      <w:r w:rsidRPr="001F56FE">
        <w:rPr>
          <w:rFonts w:hint="cs"/>
          <w:sz w:val="26"/>
          <w:rtl/>
        </w:rPr>
        <w:t>במפגש עם ההנהלה, ד"ר קרון, מנהל המרכז לבריאות הנפש שלוותה, ערך סקירה כללית עדכנית אודות המרכז.</w:t>
      </w:r>
    </w:p>
    <w:p w:rsidR="00B52677" w:rsidRPr="001F56FE" w:rsidRDefault="00B52677" w:rsidP="00B52677">
      <w:pPr>
        <w:spacing w:line="276" w:lineRule="auto"/>
        <w:rPr>
          <w:b/>
          <w:bCs/>
          <w:sz w:val="26"/>
          <w:u w:val="single"/>
          <w:rtl/>
        </w:rPr>
      </w:pPr>
      <w:r w:rsidRPr="001F56FE">
        <w:rPr>
          <w:rFonts w:hint="cs"/>
          <w:b/>
          <w:bCs/>
          <w:sz w:val="26"/>
          <w:u w:val="single"/>
          <w:rtl/>
        </w:rPr>
        <w:t>נתונים:</w:t>
      </w:r>
    </w:p>
    <w:p w:rsidR="00817C61" w:rsidRDefault="00817C61" w:rsidP="00FB6679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</w:t>
      </w:r>
      <w:r w:rsidR="00B52677" w:rsidRPr="00817C61">
        <w:rPr>
          <w:rFonts w:hint="cs"/>
          <w:sz w:val="26"/>
          <w:rtl/>
        </w:rPr>
        <w:t xml:space="preserve">בביה"ח 139 מיטות אשפוז מתוכם 30 מיטות נוער.  בטיפול יום 30 מקומות למבוגרים </w:t>
      </w:r>
      <w:r>
        <w:rPr>
          <w:rFonts w:hint="cs"/>
          <w:sz w:val="26"/>
          <w:rtl/>
        </w:rPr>
        <w:t xml:space="preserve">  </w:t>
      </w:r>
    </w:p>
    <w:p w:rsidR="00B52677" w:rsidRPr="00817C61" w:rsidRDefault="00817C61" w:rsidP="00FB6679">
      <w:pPr>
        <w:spacing w:line="276" w:lineRule="auto"/>
        <w:rPr>
          <w:color w:val="FF0000"/>
          <w:sz w:val="26"/>
        </w:rPr>
      </w:pPr>
      <w:r>
        <w:rPr>
          <w:rFonts w:hint="cs"/>
          <w:sz w:val="26"/>
          <w:rtl/>
        </w:rPr>
        <w:t xml:space="preserve">     </w:t>
      </w:r>
      <w:r w:rsidR="00B52677" w:rsidRPr="00817C61">
        <w:rPr>
          <w:rFonts w:hint="cs"/>
          <w:sz w:val="26"/>
          <w:rtl/>
        </w:rPr>
        <w:t xml:space="preserve">ו 10 במרכז "גשר" לנוער . </w:t>
      </w:r>
    </w:p>
    <w:p w:rsidR="00817C61" w:rsidRDefault="00817C61" w:rsidP="00FB6679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</w:t>
      </w:r>
      <w:r w:rsidR="00B52677" w:rsidRPr="001F56FE">
        <w:rPr>
          <w:rFonts w:hint="cs"/>
          <w:sz w:val="26"/>
          <w:rtl/>
        </w:rPr>
        <w:t xml:space="preserve">אגף האשפוז כולל: מחלקת מיון והשהיה, 4 מחלקות לאשפוז מבוגרים, מחלקה של </w:t>
      </w:r>
      <w:r>
        <w:rPr>
          <w:rFonts w:hint="cs"/>
          <w:sz w:val="26"/>
          <w:rtl/>
        </w:rPr>
        <w:t xml:space="preserve">      </w:t>
      </w:r>
    </w:p>
    <w:p w:rsidR="00B52677" w:rsidRPr="001F56FE" w:rsidRDefault="00817C61" w:rsidP="00817C61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 </w:t>
      </w:r>
      <w:r w:rsidR="00B52677" w:rsidRPr="001F56FE">
        <w:rPr>
          <w:rFonts w:hint="cs"/>
          <w:sz w:val="26"/>
          <w:rtl/>
        </w:rPr>
        <w:t xml:space="preserve">הילד והמתבגר ומחלקה לטיפול יום. </w:t>
      </w:r>
    </w:p>
    <w:p w:rsidR="00817C61" w:rsidRDefault="00817C61" w:rsidP="00817C61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 </w:t>
      </w:r>
      <w:r w:rsidR="00B52677" w:rsidRPr="001F56FE">
        <w:rPr>
          <w:rFonts w:hint="cs"/>
          <w:sz w:val="26"/>
          <w:rtl/>
        </w:rPr>
        <w:t xml:space="preserve">השרות האמבולטורי כולל:  מרפאת מבוגרים, מרפאת ילדים ונוער, מרפאה </w:t>
      </w:r>
      <w:r>
        <w:rPr>
          <w:rFonts w:hint="cs"/>
          <w:sz w:val="26"/>
          <w:rtl/>
        </w:rPr>
        <w:t xml:space="preserve">       </w:t>
      </w:r>
    </w:p>
    <w:p w:rsidR="00817C61" w:rsidRDefault="00817C61" w:rsidP="00817C61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</w:t>
      </w:r>
      <w:proofErr w:type="spellStart"/>
      <w:r w:rsidR="00B52677" w:rsidRPr="001F56FE">
        <w:rPr>
          <w:rFonts w:hint="cs"/>
          <w:sz w:val="26"/>
          <w:rtl/>
        </w:rPr>
        <w:t>פסיכוגריאטרית</w:t>
      </w:r>
      <w:proofErr w:type="spellEnd"/>
      <w:r w:rsidR="00B52677" w:rsidRPr="001F56FE">
        <w:rPr>
          <w:rFonts w:hint="cs"/>
          <w:sz w:val="26"/>
          <w:rtl/>
        </w:rPr>
        <w:t xml:space="preserve"> וכן מרפאות קהילתיות ברעננה ובכפר סבא ומרפאת ילדים ונוער </w:t>
      </w:r>
      <w:r>
        <w:rPr>
          <w:rFonts w:hint="cs"/>
          <w:sz w:val="26"/>
          <w:rtl/>
        </w:rPr>
        <w:t xml:space="preserve"> </w:t>
      </w:r>
    </w:p>
    <w:p w:rsidR="00B52677" w:rsidRPr="001F56FE" w:rsidRDefault="00817C61" w:rsidP="00817C61">
      <w:pPr>
        <w:spacing w:line="276" w:lineRule="auto"/>
        <w:rPr>
          <w:sz w:val="26"/>
        </w:rPr>
      </w:pPr>
      <w:r>
        <w:rPr>
          <w:rFonts w:hint="cs"/>
          <w:sz w:val="26"/>
          <w:rtl/>
        </w:rPr>
        <w:t xml:space="preserve">     </w:t>
      </w:r>
      <w:r w:rsidR="00B52677" w:rsidRPr="001F56FE">
        <w:rPr>
          <w:rFonts w:hint="cs"/>
          <w:sz w:val="26"/>
          <w:rtl/>
        </w:rPr>
        <w:t>בהרצליה.</w:t>
      </w:r>
    </w:p>
    <w:p w:rsidR="00817C61" w:rsidRDefault="00817C61" w:rsidP="00817C61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</w:t>
      </w:r>
      <w:r w:rsidR="00B52677" w:rsidRPr="001F56FE">
        <w:rPr>
          <w:rFonts w:hint="cs"/>
          <w:sz w:val="26"/>
          <w:rtl/>
        </w:rPr>
        <w:t xml:space="preserve">כמו כן, ניתן שירות יעוץ פסיכיאטרי למרפאות הכללית במחוז, שירות יעוץ פסיכיאטרי </w:t>
      </w:r>
      <w:r>
        <w:rPr>
          <w:rFonts w:hint="cs"/>
          <w:sz w:val="26"/>
          <w:rtl/>
        </w:rPr>
        <w:t xml:space="preserve"> </w:t>
      </w:r>
    </w:p>
    <w:p w:rsidR="00817C61" w:rsidRDefault="00817C61" w:rsidP="00817C61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</w:t>
      </w:r>
      <w:r w:rsidR="00B52677" w:rsidRPr="001F56FE">
        <w:rPr>
          <w:rFonts w:hint="cs"/>
          <w:sz w:val="26"/>
          <w:rtl/>
        </w:rPr>
        <w:t xml:space="preserve">בבית חולים מאיר ומופעל מרכז "גשר" בכפר סבא לטיפול בבני נוער במצבי משבר, </w:t>
      </w:r>
      <w:r>
        <w:rPr>
          <w:rFonts w:hint="cs"/>
          <w:sz w:val="26"/>
          <w:rtl/>
        </w:rPr>
        <w:t xml:space="preserve"> </w:t>
      </w:r>
    </w:p>
    <w:p w:rsidR="00817C61" w:rsidRDefault="00817C61" w:rsidP="00817C61">
      <w:pPr>
        <w:spacing w:line="276" w:lineRule="auto"/>
        <w:rPr>
          <w:sz w:val="26"/>
          <w:rtl/>
        </w:rPr>
      </w:pPr>
      <w:r>
        <w:rPr>
          <w:rFonts w:hint="cs"/>
          <w:sz w:val="26"/>
          <w:rtl/>
        </w:rPr>
        <w:t xml:space="preserve">     </w:t>
      </w:r>
      <w:r w:rsidR="00B52677" w:rsidRPr="001F56FE">
        <w:rPr>
          <w:rFonts w:hint="cs"/>
          <w:sz w:val="26"/>
          <w:rtl/>
        </w:rPr>
        <w:t xml:space="preserve">מועדונית, הערכה והכנה לשיקום, מעבדה </w:t>
      </w:r>
      <w:proofErr w:type="spellStart"/>
      <w:r w:rsidR="00B52677" w:rsidRPr="001F56FE">
        <w:rPr>
          <w:rFonts w:hint="cs"/>
          <w:sz w:val="26"/>
          <w:rtl/>
        </w:rPr>
        <w:t>קוגנטיבית</w:t>
      </w:r>
      <w:proofErr w:type="spellEnd"/>
      <w:r w:rsidR="00B52677" w:rsidRPr="001F56FE">
        <w:rPr>
          <w:rFonts w:hint="cs"/>
          <w:sz w:val="26"/>
          <w:rtl/>
        </w:rPr>
        <w:t xml:space="preserve">, בית ספר על יסודי ויחידה </w:t>
      </w:r>
      <w:r>
        <w:rPr>
          <w:rFonts w:hint="cs"/>
          <w:sz w:val="26"/>
          <w:rtl/>
        </w:rPr>
        <w:t xml:space="preserve">  </w:t>
      </w:r>
    </w:p>
    <w:p w:rsidR="00B52677" w:rsidRPr="001F56FE" w:rsidRDefault="00817C61" w:rsidP="00817C61">
      <w:pPr>
        <w:spacing w:line="276" w:lineRule="auto"/>
        <w:rPr>
          <w:sz w:val="26"/>
        </w:rPr>
      </w:pPr>
      <w:r>
        <w:rPr>
          <w:rFonts w:hint="cs"/>
          <w:sz w:val="26"/>
          <w:rtl/>
        </w:rPr>
        <w:t xml:space="preserve">     </w:t>
      </w:r>
      <w:r w:rsidR="00B52677" w:rsidRPr="001F56FE">
        <w:rPr>
          <w:rFonts w:hint="cs"/>
          <w:sz w:val="26"/>
          <w:rtl/>
        </w:rPr>
        <w:t xml:space="preserve">לטיפול ב </w:t>
      </w:r>
      <w:r w:rsidR="00B52677" w:rsidRPr="001F56FE">
        <w:rPr>
          <w:sz w:val="26"/>
        </w:rPr>
        <w:t>ECT/EMS</w:t>
      </w:r>
      <w:r w:rsidR="00B52677" w:rsidRPr="001F56FE">
        <w:rPr>
          <w:rFonts w:hint="cs"/>
          <w:sz w:val="26"/>
          <w:rtl/>
        </w:rPr>
        <w:t>.</w:t>
      </w:r>
    </w:p>
    <w:p w:rsidR="00B52677" w:rsidRPr="001F56FE" w:rsidRDefault="00B52677" w:rsidP="00B52677">
      <w:pPr>
        <w:rPr>
          <w:color w:val="FF0000"/>
          <w:sz w:val="26"/>
          <w:rtl/>
        </w:rPr>
      </w:pPr>
    </w:p>
    <w:p w:rsidR="00B52677" w:rsidRPr="001F56FE" w:rsidRDefault="002379CE" w:rsidP="00B52677">
      <w:pPr>
        <w:pStyle w:val="7"/>
        <w:numPr>
          <w:ilvl w:val="0"/>
          <w:numId w:val="1"/>
        </w:numPr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נתונים</w:t>
      </w:r>
      <w:r w:rsidR="00B52677" w:rsidRPr="001F56FE">
        <w:rPr>
          <w:rFonts w:hint="cs"/>
          <w:b/>
          <w:bCs/>
          <w:sz w:val="26"/>
          <w:rtl/>
        </w:rPr>
        <w:t>- 2016</w:t>
      </w:r>
    </w:p>
    <w:p w:rsidR="00B52677" w:rsidRPr="001F56FE" w:rsidRDefault="00B52677" w:rsidP="00B52677">
      <w:pPr>
        <w:pStyle w:val="aa"/>
        <w:ind w:left="360"/>
        <w:rPr>
          <w:sz w:val="26"/>
          <w:rtl/>
        </w:rPr>
      </w:pPr>
      <w:r w:rsidRPr="001F56FE">
        <w:rPr>
          <w:rFonts w:hint="cs"/>
          <w:sz w:val="26"/>
          <w:rtl/>
        </w:rPr>
        <w:t>סה"כ מס' קבלות: 1294</w:t>
      </w: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      מס' קבלות חדשות: 489 (37.7%) עליה ב 10% לעומת 2014</w:t>
      </w: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      מס' קבלות חוזרות: 805 (62.2) ירידה ב 10% לעומת 2014 </w:t>
      </w:r>
    </w:p>
    <w:p w:rsidR="00B52677" w:rsidRPr="001F56FE" w:rsidRDefault="00B52677" w:rsidP="00B52677">
      <w:pPr>
        <w:rPr>
          <w:color w:val="FF0000"/>
          <w:sz w:val="26"/>
          <w:rtl/>
        </w:rPr>
      </w:pP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קבלות חוזרות עד חודש לאחר השחרור: 244 (18.8% מכלל הקבלות) עליה ב3% לעומת 2014 </w:t>
      </w:r>
    </w:p>
    <w:p w:rsidR="00B52677" w:rsidRPr="001F56FE" w:rsidRDefault="00B52677" w:rsidP="00B52677">
      <w:pPr>
        <w:rPr>
          <w:sz w:val="26"/>
          <w:rtl/>
        </w:rPr>
      </w:pPr>
    </w:p>
    <w:p w:rsidR="001F56FE" w:rsidRDefault="001F56FE" w:rsidP="00B52677">
      <w:pPr>
        <w:rPr>
          <w:sz w:val="26"/>
          <w:rtl/>
        </w:rPr>
      </w:pPr>
    </w:p>
    <w:p w:rsidR="001F56FE" w:rsidRDefault="001F56FE" w:rsidP="00B52677">
      <w:pPr>
        <w:rPr>
          <w:sz w:val="26"/>
          <w:rtl/>
        </w:rPr>
      </w:pPr>
    </w:p>
    <w:p w:rsidR="001F56FE" w:rsidRDefault="001F56FE" w:rsidP="00B52677">
      <w:pPr>
        <w:rPr>
          <w:sz w:val="26"/>
          <w:rtl/>
        </w:rPr>
      </w:pPr>
    </w:p>
    <w:p w:rsidR="002379CE" w:rsidRDefault="002379CE" w:rsidP="00B52677">
      <w:pPr>
        <w:rPr>
          <w:sz w:val="26"/>
          <w:rtl/>
        </w:rPr>
      </w:pPr>
    </w:p>
    <w:p w:rsidR="001F56FE" w:rsidRDefault="001F56FE" w:rsidP="00B52677">
      <w:pPr>
        <w:rPr>
          <w:sz w:val="26"/>
          <w:rtl/>
        </w:rPr>
      </w:pPr>
    </w:p>
    <w:p w:rsidR="001F56FE" w:rsidRDefault="001F56FE" w:rsidP="00B52677">
      <w:pPr>
        <w:rPr>
          <w:sz w:val="26"/>
          <w:rtl/>
        </w:rPr>
      </w:pP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מס' טיפולים </w:t>
      </w:r>
      <w:proofErr w:type="spellStart"/>
      <w:r w:rsidRPr="001F56FE">
        <w:rPr>
          <w:rFonts w:hint="cs"/>
          <w:sz w:val="26"/>
          <w:rtl/>
        </w:rPr>
        <w:t>בנזעי</w:t>
      </w:r>
      <w:proofErr w:type="spellEnd"/>
      <w:r w:rsidRPr="001F56FE">
        <w:rPr>
          <w:rFonts w:hint="cs"/>
          <w:sz w:val="26"/>
          <w:rtl/>
        </w:rPr>
        <w:t xml:space="preserve"> חשמל: 1983</w:t>
      </w: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פירוט טיפול </w:t>
      </w:r>
      <w:proofErr w:type="spellStart"/>
      <w:r w:rsidRPr="001F56FE">
        <w:rPr>
          <w:rFonts w:hint="cs"/>
          <w:sz w:val="26"/>
          <w:rtl/>
        </w:rPr>
        <w:t>בנזעי</w:t>
      </w:r>
      <w:proofErr w:type="spellEnd"/>
      <w:r w:rsidRPr="001F56FE">
        <w:rPr>
          <w:rFonts w:hint="cs"/>
          <w:sz w:val="26"/>
          <w:rtl/>
        </w:rPr>
        <w:t xml:space="preserve"> חשמל</w:t>
      </w:r>
    </w:p>
    <w:tbl>
      <w:tblPr>
        <w:tblStyle w:val="ab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52677" w:rsidRPr="001F56FE" w:rsidTr="000441D9"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שנה</w:t>
            </w:r>
          </w:p>
        </w:tc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אמבולטורי</w:t>
            </w:r>
          </w:p>
        </w:tc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מס' מטופלים אמבולטורית</w:t>
            </w:r>
          </w:p>
        </w:tc>
        <w:tc>
          <w:tcPr>
            <w:tcW w:w="1705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אשפוז</w:t>
            </w:r>
          </w:p>
        </w:tc>
        <w:tc>
          <w:tcPr>
            <w:tcW w:w="1705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מס' מטופלים באשפוז</w:t>
            </w:r>
          </w:p>
        </w:tc>
      </w:tr>
      <w:tr w:rsidR="00B52677" w:rsidRPr="001F56FE" w:rsidTr="000441D9"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2016</w:t>
            </w:r>
          </w:p>
        </w:tc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1298</w:t>
            </w:r>
          </w:p>
        </w:tc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77</w:t>
            </w:r>
          </w:p>
        </w:tc>
        <w:tc>
          <w:tcPr>
            <w:tcW w:w="1705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685</w:t>
            </w:r>
          </w:p>
        </w:tc>
        <w:tc>
          <w:tcPr>
            <w:tcW w:w="1705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58</w:t>
            </w:r>
          </w:p>
        </w:tc>
      </w:tr>
      <w:tr w:rsidR="00B52677" w:rsidRPr="001F56FE" w:rsidTr="000441D9"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1-6/2017</w:t>
            </w:r>
          </w:p>
        </w:tc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643</w:t>
            </w:r>
          </w:p>
        </w:tc>
        <w:tc>
          <w:tcPr>
            <w:tcW w:w="1704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67</w:t>
            </w:r>
          </w:p>
        </w:tc>
        <w:tc>
          <w:tcPr>
            <w:tcW w:w="1705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364</w:t>
            </w:r>
          </w:p>
        </w:tc>
        <w:tc>
          <w:tcPr>
            <w:tcW w:w="1705" w:type="dxa"/>
          </w:tcPr>
          <w:p w:rsidR="00B52677" w:rsidRPr="001F56FE" w:rsidRDefault="00B52677" w:rsidP="000441D9">
            <w:pPr>
              <w:rPr>
                <w:sz w:val="26"/>
                <w:rtl/>
              </w:rPr>
            </w:pPr>
            <w:r w:rsidRPr="001F56FE">
              <w:rPr>
                <w:rFonts w:hint="cs"/>
                <w:sz w:val="26"/>
                <w:rtl/>
              </w:rPr>
              <w:t>33</w:t>
            </w:r>
          </w:p>
        </w:tc>
      </w:tr>
    </w:tbl>
    <w:p w:rsidR="00B52677" w:rsidRPr="001F56FE" w:rsidRDefault="00B52677" w:rsidP="00B52677">
      <w:pPr>
        <w:rPr>
          <w:sz w:val="26"/>
          <w:rtl/>
        </w:rPr>
      </w:pP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>מאושפזים בצו/ הוראה נכון ליום 01.08.2017</w:t>
      </w:r>
    </w:p>
    <w:p w:rsidR="00B52677" w:rsidRPr="001F56FE" w:rsidRDefault="00B52677" w:rsidP="00B52677">
      <w:pPr>
        <w:rPr>
          <w:sz w:val="26"/>
          <w:rtl/>
        </w:rPr>
      </w:pPr>
    </w:p>
    <w:tbl>
      <w:tblPr>
        <w:tblStyle w:val="ab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9"/>
        <w:gridCol w:w="802"/>
        <w:gridCol w:w="801"/>
        <w:gridCol w:w="1510"/>
      </w:tblGrid>
      <w:tr w:rsidR="00B52677" w:rsidRPr="001F56FE" w:rsidTr="000441D9">
        <w:tc>
          <w:tcPr>
            <w:tcW w:w="3051" w:type="dxa"/>
          </w:tcPr>
          <w:tbl>
            <w:tblPr>
              <w:tblStyle w:val="ab"/>
              <w:bidiVisual/>
              <w:tblW w:w="5182" w:type="dxa"/>
              <w:tblInd w:w="0" w:type="dxa"/>
              <w:tblLook w:val="04A0" w:firstRow="1" w:lastRow="0" w:firstColumn="1" w:lastColumn="0" w:noHBand="0" w:noVBand="1"/>
            </w:tblPr>
            <w:tblGrid>
              <w:gridCol w:w="1094"/>
              <w:gridCol w:w="1202"/>
              <w:gridCol w:w="797"/>
              <w:gridCol w:w="979"/>
              <w:gridCol w:w="1110"/>
            </w:tblGrid>
            <w:tr w:rsidR="00B52677" w:rsidRPr="001F56FE" w:rsidTr="000441D9">
              <w:tc>
                <w:tcPr>
                  <w:tcW w:w="1094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</w:p>
              </w:tc>
              <w:tc>
                <w:tcPr>
                  <w:tcW w:w="1202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מאושפזים</w:t>
                  </w:r>
                </w:p>
              </w:tc>
              <w:tc>
                <w:tcPr>
                  <w:tcW w:w="797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בצו</w:t>
                  </w:r>
                </w:p>
              </w:tc>
              <w:tc>
                <w:tcPr>
                  <w:tcW w:w="979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בהוראה</w:t>
                  </w:r>
                </w:p>
              </w:tc>
              <w:tc>
                <w:tcPr>
                  <w:tcW w:w="1110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סה"כ בכפיה</w:t>
                  </w:r>
                </w:p>
              </w:tc>
            </w:tr>
            <w:tr w:rsidR="00B52677" w:rsidRPr="001F56FE" w:rsidTr="000441D9">
              <w:tc>
                <w:tcPr>
                  <w:tcW w:w="1094" w:type="dxa"/>
                </w:tcPr>
                <w:p w:rsidR="00B52677" w:rsidRPr="001F56FE" w:rsidRDefault="00B52677" w:rsidP="000441D9">
                  <w:pPr>
                    <w:jc w:val="center"/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נוער</w:t>
                  </w:r>
                </w:p>
                <w:p w:rsidR="00B52677" w:rsidRPr="001F56FE" w:rsidRDefault="00B52677" w:rsidP="000441D9">
                  <w:pPr>
                    <w:jc w:val="center"/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ומבוגרים</w:t>
                  </w:r>
                </w:p>
              </w:tc>
              <w:tc>
                <w:tcPr>
                  <w:tcW w:w="1202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144</w:t>
                  </w:r>
                </w:p>
              </w:tc>
              <w:tc>
                <w:tcPr>
                  <w:tcW w:w="797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 xml:space="preserve">18 </w:t>
                  </w:r>
                </w:p>
              </w:tc>
              <w:tc>
                <w:tcPr>
                  <w:tcW w:w="979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29</w:t>
                  </w:r>
                </w:p>
              </w:tc>
              <w:tc>
                <w:tcPr>
                  <w:tcW w:w="1110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47</w:t>
                  </w:r>
                </w:p>
              </w:tc>
            </w:tr>
            <w:tr w:rsidR="00B52677" w:rsidRPr="001F56FE" w:rsidTr="000441D9">
              <w:trPr>
                <w:trHeight w:val="573"/>
              </w:trPr>
              <w:tc>
                <w:tcPr>
                  <w:tcW w:w="1094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אשפוז יום</w:t>
                  </w:r>
                </w:p>
              </w:tc>
              <w:tc>
                <w:tcPr>
                  <w:tcW w:w="1202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  <w:r w:rsidRPr="001F56FE">
                    <w:rPr>
                      <w:rFonts w:hint="cs"/>
                      <w:sz w:val="26"/>
                      <w:rtl/>
                    </w:rPr>
                    <w:t>37</w:t>
                  </w:r>
                </w:p>
              </w:tc>
              <w:tc>
                <w:tcPr>
                  <w:tcW w:w="797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</w:p>
              </w:tc>
              <w:tc>
                <w:tcPr>
                  <w:tcW w:w="979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B52677" w:rsidRPr="001F56FE" w:rsidRDefault="00B52677" w:rsidP="000441D9">
                  <w:pPr>
                    <w:rPr>
                      <w:sz w:val="26"/>
                      <w:rtl/>
                    </w:rPr>
                  </w:pPr>
                </w:p>
              </w:tc>
            </w:tr>
          </w:tbl>
          <w:p w:rsidR="00B52677" w:rsidRPr="001F56FE" w:rsidRDefault="00B52677" w:rsidP="000441D9">
            <w:pPr>
              <w:rPr>
                <w:color w:val="FF0000"/>
                <w:sz w:val="26"/>
              </w:rPr>
            </w:pPr>
          </w:p>
        </w:tc>
        <w:tc>
          <w:tcPr>
            <w:tcW w:w="1361" w:type="dxa"/>
          </w:tcPr>
          <w:p w:rsidR="00B52677" w:rsidRPr="001F56FE" w:rsidRDefault="00B52677" w:rsidP="000441D9">
            <w:pPr>
              <w:rPr>
                <w:color w:val="FF0000"/>
                <w:sz w:val="26"/>
              </w:rPr>
            </w:pPr>
          </w:p>
        </w:tc>
        <w:tc>
          <w:tcPr>
            <w:tcW w:w="1359" w:type="dxa"/>
          </w:tcPr>
          <w:p w:rsidR="00B52677" w:rsidRPr="001F56FE" w:rsidRDefault="00B52677" w:rsidP="000441D9">
            <w:pPr>
              <w:rPr>
                <w:color w:val="FF0000"/>
                <w:sz w:val="26"/>
              </w:rPr>
            </w:pPr>
          </w:p>
        </w:tc>
        <w:tc>
          <w:tcPr>
            <w:tcW w:w="2751" w:type="dxa"/>
          </w:tcPr>
          <w:p w:rsidR="00B52677" w:rsidRPr="001F56FE" w:rsidRDefault="00B52677" w:rsidP="000441D9">
            <w:pPr>
              <w:rPr>
                <w:color w:val="FF0000"/>
                <w:sz w:val="26"/>
              </w:rPr>
            </w:pPr>
          </w:p>
        </w:tc>
      </w:tr>
    </w:tbl>
    <w:p w:rsidR="00B52677" w:rsidRPr="001F56FE" w:rsidRDefault="00B52677" w:rsidP="00B52677">
      <w:pPr>
        <w:rPr>
          <w:color w:val="FF0000"/>
          <w:sz w:val="26"/>
          <w:rtl/>
        </w:rPr>
      </w:pPr>
    </w:p>
    <w:p w:rsidR="00B52677" w:rsidRPr="001F56FE" w:rsidRDefault="00B52677" w:rsidP="00B5267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720"/>
          <w:tab w:val="center" w:pos="4320"/>
          <w:tab w:val="right" w:pos="8640"/>
        </w:tabs>
        <w:rPr>
          <w:b/>
          <w:bCs/>
          <w:sz w:val="26"/>
        </w:rPr>
      </w:pPr>
      <w:r w:rsidRPr="001F56FE">
        <w:rPr>
          <w:rFonts w:hint="cs"/>
          <w:b/>
          <w:bCs/>
          <w:sz w:val="26"/>
          <w:rtl/>
        </w:rPr>
        <w:t xml:space="preserve">אירועים חריגים בשנת 2016: </w:t>
      </w:r>
    </w:p>
    <w:p w:rsidR="00B52677" w:rsidRPr="001F56FE" w:rsidRDefault="00B52677" w:rsidP="00B52677">
      <w:pPr>
        <w:pStyle w:val="a3"/>
        <w:tabs>
          <w:tab w:val="left" w:pos="720"/>
        </w:tabs>
        <w:ind w:left="360"/>
        <w:rPr>
          <w:b/>
          <w:bCs/>
          <w:sz w:val="26"/>
          <w:rtl/>
        </w:rPr>
      </w:pP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>סה"כ 122 דווחים על אירועים חריגים.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עיקר תחומי הדיווח: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>ניסיונות התאבדות- 2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>ניסיונו</w:t>
      </w:r>
      <w:r w:rsidRPr="001F56FE">
        <w:rPr>
          <w:rFonts w:hint="eastAsia"/>
          <w:sz w:val="26"/>
          <w:rtl/>
        </w:rPr>
        <w:t>ת</w:t>
      </w:r>
      <w:r w:rsidRPr="001F56FE">
        <w:rPr>
          <w:rFonts w:hint="cs"/>
          <w:sz w:val="26"/>
          <w:rtl/>
        </w:rPr>
        <w:t xml:space="preserve"> לפגיעה עצמית- 39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היעדרויות- 7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>בריחות- 5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פטירות- 0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u w:val="single"/>
          <w:rtl/>
        </w:rPr>
      </w:pPr>
      <w:r w:rsidRPr="001F56FE">
        <w:rPr>
          <w:rFonts w:hint="cs"/>
          <w:sz w:val="26"/>
          <w:u w:val="single"/>
          <w:rtl/>
        </w:rPr>
        <w:t xml:space="preserve">מספר מקרי אלימות ופציעות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אלימות כלפי צוות מצד מטופלים ובני משפחה- 27.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>אלימות כלפי מטופלים ומשפחותיהם מצד צוות- 0.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אלימות כלפי מטופלים ומשפחותיהם מצד מטופלים ובני משפחה-25.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פציעות של מטופלים-4.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>פציעות של צוות- 13.</w:t>
      </w:r>
    </w:p>
    <w:p w:rsidR="00B52677" w:rsidRPr="001F56FE" w:rsidRDefault="00B52677" w:rsidP="00B52677">
      <w:pPr>
        <w:pStyle w:val="a3"/>
        <w:tabs>
          <w:tab w:val="left" w:pos="720"/>
        </w:tabs>
        <w:rPr>
          <w:color w:val="FF0000"/>
          <w:sz w:val="26"/>
          <w:rtl/>
        </w:rPr>
      </w:pPr>
    </w:p>
    <w:p w:rsidR="00B52677" w:rsidRPr="001F56FE" w:rsidRDefault="00B52677" w:rsidP="002379CE">
      <w:pPr>
        <w:pStyle w:val="a3"/>
        <w:tabs>
          <w:tab w:val="left" w:pos="720"/>
        </w:tabs>
        <w:rPr>
          <w:b/>
          <w:bCs/>
          <w:sz w:val="26"/>
          <w:rtl/>
        </w:rPr>
      </w:pPr>
      <w:r w:rsidRPr="001F56FE">
        <w:rPr>
          <w:rFonts w:hint="cs"/>
          <w:b/>
          <w:bCs/>
          <w:sz w:val="26"/>
          <w:rtl/>
        </w:rPr>
        <w:t>(</w:t>
      </w:r>
      <w:r w:rsidR="002379CE">
        <w:rPr>
          <w:rFonts w:hint="cs"/>
          <w:b/>
          <w:bCs/>
          <w:sz w:val="26"/>
          <w:rtl/>
        </w:rPr>
        <w:t>3</w:t>
      </w:r>
      <w:r w:rsidRPr="001F56FE">
        <w:rPr>
          <w:rFonts w:hint="cs"/>
          <w:b/>
          <w:bCs/>
          <w:sz w:val="26"/>
          <w:rtl/>
        </w:rPr>
        <w:t>)</w:t>
      </w:r>
      <w:r w:rsidRPr="001F56FE">
        <w:rPr>
          <w:rFonts w:hint="cs"/>
          <w:sz w:val="26"/>
          <w:rtl/>
        </w:rPr>
        <w:t xml:space="preserve"> </w:t>
      </w:r>
      <w:r w:rsidRPr="001F56FE">
        <w:rPr>
          <w:rFonts w:hint="cs"/>
          <w:b/>
          <w:bCs/>
          <w:sz w:val="26"/>
          <w:rtl/>
        </w:rPr>
        <w:t>ניהול סיכונים</w:t>
      </w:r>
    </w:p>
    <w:p w:rsidR="00B52677" w:rsidRPr="001F56FE" w:rsidRDefault="00B52677" w:rsidP="00B53432">
      <w:pPr>
        <w:pStyle w:val="a9"/>
        <w:rPr>
          <w:rtl/>
        </w:rPr>
      </w:pPr>
      <w:r w:rsidRPr="001F56FE">
        <w:rPr>
          <w:rFonts w:hint="cs"/>
          <w:rtl/>
        </w:rPr>
        <w:t xml:space="preserve">קיים פורום ניהול סיכונים. התקיימו 3 פגישות. פועלים על פי </w:t>
      </w:r>
      <w:proofErr w:type="spellStart"/>
      <w:r w:rsidRPr="001F56FE">
        <w:rPr>
          <w:rFonts w:hint="cs"/>
          <w:rtl/>
        </w:rPr>
        <w:t>תוכנית</w:t>
      </w:r>
      <w:proofErr w:type="spellEnd"/>
      <w:r w:rsidRPr="001F56FE">
        <w:rPr>
          <w:rFonts w:hint="cs"/>
          <w:rtl/>
        </w:rPr>
        <w:t xml:space="preserve"> של שרותי בריאות כללית. </w:t>
      </w:r>
    </w:p>
    <w:p w:rsidR="00B52677" w:rsidRDefault="00B52677" w:rsidP="00B53432">
      <w:pPr>
        <w:pStyle w:val="a9"/>
        <w:rPr>
          <w:rFonts w:hint="cs"/>
          <w:rtl/>
        </w:rPr>
      </w:pPr>
    </w:p>
    <w:p w:rsidR="00B53432" w:rsidRDefault="00B53432" w:rsidP="00B53432">
      <w:pPr>
        <w:pStyle w:val="a9"/>
        <w:rPr>
          <w:rFonts w:hint="cs"/>
          <w:rtl/>
        </w:rPr>
      </w:pPr>
    </w:p>
    <w:p w:rsidR="00B53432" w:rsidRPr="001F56FE" w:rsidRDefault="00B53432" w:rsidP="00B53432">
      <w:pPr>
        <w:pStyle w:val="a9"/>
        <w:rPr>
          <w:rtl/>
        </w:rPr>
      </w:pPr>
    </w:p>
    <w:p w:rsidR="00B52677" w:rsidRPr="001F56FE" w:rsidRDefault="00B52677" w:rsidP="00B53432">
      <w:pPr>
        <w:pStyle w:val="a9"/>
        <w:rPr>
          <w:rtl/>
        </w:rPr>
      </w:pPr>
    </w:p>
    <w:p w:rsidR="00B52677" w:rsidRPr="001F56FE" w:rsidRDefault="00B52677" w:rsidP="00B53432">
      <w:pPr>
        <w:pStyle w:val="a9"/>
        <w:rPr>
          <w:rtl/>
        </w:rPr>
      </w:pPr>
      <w:r w:rsidRPr="001F56FE">
        <w:rPr>
          <w:rFonts w:hint="cs"/>
          <w:rtl/>
        </w:rPr>
        <w:lastRenderedPageBreak/>
        <w:t>(</w:t>
      </w:r>
      <w:r w:rsidR="002379CE">
        <w:rPr>
          <w:rFonts w:hint="cs"/>
          <w:rtl/>
        </w:rPr>
        <w:t>4</w:t>
      </w:r>
      <w:r w:rsidRPr="001F56FE">
        <w:rPr>
          <w:rFonts w:hint="cs"/>
          <w:rtl/>
        </w:rPr>
        <w:t>) טיפול בפניות הציבור:</w:t>
      </w:r>
    </w:p>
    <w:p w:rsidR="00B52677" w:rsidRPr="001F56FE" w:rsidRDefault="00B52677" w:rsidP="00B53432">
      <w:pPr>
        <w:pStyle w:val="a9"/>
        <w:rPr>
          <w:rtl/>
        </w:rPr>
      </w:pPr>
      <w:r w:rsidRPr="001F56FE">
        <w:rPr>
          <w:rFonts w:hint="cs"/>
          <w:rtl/>
        </w:rPr>
        <w:t xml:space="preserve">קיימת תיבת תלונות/פניות נגישה וזמינה בכל מחלקה. התלונות מועברות לממונה על פניות הציבור ונבדקות על ידי הגורמים </w:t>
      </w:r>
      <w:proofErr w:type="spellStart"/>
      <w:r w:rsidRPr="001F56FE">
        <w:rPr>
          <w:rFonts w:hint="cs"/>
          <w:rtl/>
        </w:rPr>
        <w:t>הרלוונטים</w:t>
      </w:r>
      <w:proofErr w:type="spellEnd"/>
      <w:r w:rsidRPr="001F56FE">
        <w:rPr>
          <w:rFonts w:hint="cs"/>
          <w:rtl/>
        </w:rPr>
        <w:t>.</w:t>
      </w:r>
    </w:p>
    <w:p w:rsidR="00B52677" w:rsidRPr="001F56FE" w:rsidRDefault="00B52677" w:rsidP="00B53432">
      <w:pPr>
        <w:pStyle w:val="a9"/>
        <w:rPr>
          <w:rtl/>
        </w:rPr>
      </w:pPr>
      <w:r w:rsidRPr="001F56FE">
        <w:rPr>
          <w:rFonts w:hint="cs"/>
          <w:rtl/>
        </w:rPr>
        <w:t>מספר הפניות שהתקבלו במהלך שנת 2017 : 30 תלונות, 2 ברורים ו 15 מכתבי תודה והערכה.</w:t>
      </w:r>
    </w:p>
    <w:p w:rsidR="00B52677" w:rsidRPr="001F56FE" w:rsidRDefault="00B52677" w:rsidP="00B53432">
      <w:pPr>
        <w:pStyle w:val="a9"/>
        <w:rPr>
          <w:rtl/>
        </w:rPr>
      </w:pPr>
      <w:r w:rsidRPr="001F56FE">
        <w:rPr>
          <w:rFonts w:hint="cs"/>
          <w:rtl/>
        </w:rPr>
        <w:t>נושאי התלונות העיקריים:</w:t>
      </w:r>
    </w:p>
    <w:p w:rsidR="00B52677" w:rsidRPr="001F56FE" w:rsidRDefault="00B52677" w:rsidP="00B53432">
      <w:pPr>
        <w:pStyle w:val="a9"/>
        <w:rPr>
          <w:rtl/>
        </w:rPr>
      </w:pPr>
      <w:r w:rsidRPr="001F56FE">
        <w:rPr>
          <w:rFonts w:hint="cs"/>
          <w:rtl/>
        </w:rPr>
        <w:t xml:space="preserve">התנהגות (4), איכות השירות (4), טיפול רפואי/ סיעודי (6) תורים (1) שרות לקוי (2). </w:t>
      </w:r>
    </w:p>
    <w:p w:rsidR="00B52677" w:rsidRPr="001F56FE" w:rsidRDefault="00B52677" w:rsidP="00B52677">
      <w:pPr>
        <w:rPr>
          <w:color w:val="FF0000"/>
          <w:sz w:val="26"/>
          <w:rtl/>
        </w:rPr>
      </w:pPr>
    </w:p>
    <w:p w:rsidR="00B52677" w:rsidRPr="001F56FE" w:rsidRDefault="00B52677" w:rsidP="002379CE">
      <w:pPr>
        <w:pStyle w:val="a3"/>
        <w:tabs>
          <w:tab w:val="left" w:pos="720"/>
        </w:tabs>
        <w:rPr>
          <w:b/>
          <w:bCs/>
          <w:sz w:val="26"/>
        </w:rPr>
      </w:pPr>
      <w:r w:rsidRPr="001F56FE">
        <w:rPr>
          <w:rFonts w:hint="cs"/>
          <w:b/>
          <w:bCs/>
          <w:sz w:val="26"/>
          <w:rtl/>
        </w:rPr>
        <w:t>(</w:t>
      </w:r>
      <w:r w:rsidR="002379CE">
        <w:rPr>
          <w:rFonts w:hint="cs"/>
          <w:b/>
          <w:bCs/>
          <w:sz w:val="26"/>
          <w:rtl/>
        </w:rPr>
        <w:t>5</w:t>
      </w:r>
      <w:r w:rsidRPr="001F56FE">
        <w:rPr>
          <w:rFonts w:hint="cs"/>
          <w:b/>
          <w:bCs/>
          <w:sz w:val="26"/>
          <w:rtl/>
        </w:rPr>
        <w:t>)</w:t>
      </w:r>
      <w:r w:rsidRPr="001F56FE">
        <w:rPr>
          <w:rFonts w:hint="cs"/>
          <w:sz w:val="26"/>
          <w:rtl/>
        </w:rPr>
        <w:t xml:space="preserve"> </w:t>
      </w:r>
      <w:r w:rsidRPr="001F56FE">
        <w:rPr>
          <w:rFonts w:hint="cs"/>
          <w:b/>
          <w:bCs/>
          <w:sz w:val="26"/>
          <w:rtl/>
        </w:rPr>
        <w:t xml:space="preserve">ועדת אתיקה: </w:t>
      </w:r>
    </w:p>
    <w:p w:rsidR="00B52677" w:rsidRPr="001F56FE" w:rsidRDefault="00B52677" w:rsidP="00B52677">
      <w:pPr>
        <w:pStyle w:val="a3"/>
        <w:tabs>
          <w:tab w:val="left" w:pos="720"/>
        </w:tabs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חברי הועדה נבחרו על פי הנוהל. הועדה לא התכנסה במהלך השנה כוועדה סטטוטורית אלא כוועדה מייעצת לשאילתות  של פסיכיאטרים מבית החולים. </w:t>
      </w:r>
    </w:p>
    <w:p w:rsidR="00B52677" w:rsidRPr="001F56FE" w:rsidRDefault="00B52677" w:rsidP="00B53432">
      <w:pPr>
        <w:pStyle w:val="a9"/>
        <w:rPr>
          <w:rtl/>
        </w:rPr>
      </w:pPr>
    </w:p>
    <w:p w:rsidR="00B52677" w:rsidRPr="001F56FE" w:rsidRDefault="00B52677" w:rsidP="00B53432">
      <w:pPr>
        <w:pStyle w:val="a9"/>
        <w:rPr>
          <w:rtl/>
        </w:rPr>
      </w:pPr>
      <w:r w:rsidRPr="001F56FE">
        <w:rPr>
          <w:rFonts w:hint="cs"/>
          <w:rtl/>
        </w:rPr>
        <w:t>(</w:t>
      </w:r>
      <w:r w:rsidR="002379CE">
        <w:rPr>
          <w:rFonts w:hint="cs"/>
          <w:rtl/>
        </w:rPr>
        <w:t>6</w:t>
      </w:r>
      <w:r w:rsidRPr="001F56FE">
        <w:rPr>
          <w:rFonts w:hint="cs"/>
          <w:rtl/>
        </w:rPr>
        <w:t>) ועדת הלסינקי:</w:t>
      </w:r>
    </w:p>
    <w:p w:rsidR="00B52677" w:rsidRPr="00B53432" w:rsidRDefault="00B52677" w:rsidP="00B53432">
      <w:pPr>
        <w:pStyle w:val="a9"/>
        <w:rPr>
          <w:b w:val="0"/>
          <w:bCs w:val="0"/>
          <w:rtl/>
        </w:rPr>
      </w:pPr>
      <w:r w:rsidRPr="001F56FE">
        <w:rPr>
          <w:rFonts w:hint="cs"/>
          <w:rtl/>
        </w:rPr>
        <w:t xml:space="preserve"> </w:t>
      </w:r>
      <w:r w:rsidRPr="00B53432">
        <w:rPr>
          <w:rFonts w:hint="cs"/>
          <w:b w:val="0"/>
          <w:bCs w:val="0"/>
          <w:rtl/>
        </w:rPr>
        <w:t xml:space="preserve">מתבצעת על פי הנוהל. במהלך שנת 2016 התקיימו 3 ישיבות ואף בשנת 2017 התקיימו </w:t>
      </w:r>
    </w:p>
    <w:p w:rsidR="00B52677" w:rsidRPr="00B53432" w:rsidRDefault="00B52677" w:rsidP="00B53432">
      <w:pPr>
        <w:pStyle w:val="a9"/>
        <w:rPr>
          <w:b w:val="0"/>
          <w:bCs w:val="0"/>
          <w:rtl/>
        </w:rPr>
      </w:pPr>
      <w:r w:rsidRPr="00B53432">
        <w:rPr>
          <w:rFonts w:hint="cs"/>
          <w:b w:val="0"/>
          <w:bCs w:val="0"/>
          <w:rtl/>
        </w:rPr>
        <w:t xml:space="preserve"> 3 ישיבות</w:t>
      </w:r>
    </w:p>
    <w:p w:rsidR="00B52677" w:rsidRPr="001F56FE" w:rsidRDefault="00B52677" w:rsidP="00B53432">
      <w:pPr>
        <w:pStyle w:val="a9"/>
        <w:rPr>
          <w:rtl/>
        </w:rPr>
      </w:pPr>
    </w:p>
    <w:p w:rsidR="00B52677" w:rsidRPr="00B53432" w:rsidRDefault="00B52677" w:rsidP="00B53432">
      <w:pPr>
        <w:pStyle w:val="a9"/>
        <w:rPr>
          <w:rtl/>
        </w:rPr>
      </w:pPr>
      <w:r w:rsidRPr="00B53432">
        <w:rPr>
          <w:rFonts w:hint="cs"/>
          <w:rtl/>
        </w:rPr>
        <w:t>(</w:t>
      </w:r>
      <w:r w:rsidR="002379CE" w:rsidRPr="00B53432">
        <w:rPr>
          <w:rFonts w:hint="cs"/>
          <w:rtl/>
        </w:rPr>
        <w:t>7</w:t>
      </w:r>
      <w:r w:rsidRPr="00B53432">
        <w:rPr>
          <w:rFonts w:hint="cs"/>
          <w:rtl/>
        </w:rPr>
        <w:t>) ועדה לטיפול בנפגעי אלימות במשפחה, ניצול מיני והזנחה של קטינים וחסרי ישע-</w:t>
      </w:r>
    </w:p>
    <w:p w:rsidR="00B52677" w:rsidRPr="00B53432" w:rsidRDefault="00B52677" w:rsidP="00B53432">
      <w:pPr>
        <w:pStyle w:val="a9"/>
        <w:rPr>
          <w:rtl/>
        </w:rPr>
      </w:pPr>
      <w:r w:rsidRPr="00B53432">
        <w:rPr>
          <w:rFonts w:hint="cs"/>
          <w:rtl/>
        </w:rPr>
        <w:t xml:space="preserve"> לא מתקיימים מפגשים על פי חוזר מנכ"ל מס' 26/03 מיום 19.11.03 לפחות אחת לרבעון.</w:t>
      </w:r>
      <w:r w:rsidRPr="00B53432">
        <w:rPr>
          <w:rFonts w:hint="cs"/>
          <w:color w:val="FF0000"/>
          <w:rtl/>
        </w:rPr>
        <w:t xml:space="preserve">                                                              </w:t>
      </w:r>
    </w:p>
    <w:p w:rsidR="00B52677" w:rsidRPr="001F56FE" w:rsidRDefault="00B52677" w:rsidP="00B52677">
      <w:pPr>
        <w:rPr>
          <w:sz w:val="26"/>
        </w:rPr>
      </w:pPr>
      <w:r w:rsidRPr="001F56FE">
        <w:rPr>
          <w:rFonts w:hint="cs"/>
          <w:sz w:val="26"/>
          <w:rtl/>
        </w:rPr>
        <w:t>במהלך 2017 התבצעו סדנאות בנושא מניעת אלימות- דה אסקלציה להתמודדות עם מטופל סוער. מתוכננות סדנאות נוספות בהמשך.</w:t>
      </w:r>
    </w:p>
    <w:p w:rsidR="00B52677" w:rsidRPr="001F56FE" w:rsidRDefault="00B52677" w:rsidP="00B53432">
      <w:pPr>
        <w:pStyle w:val="a9"/>
        <w:rPr>
          <w:rtl/>
        </w:rPr>
      </w:pPr>
    </w:p>
    <w:p w:rsidR="00B52677" w:rsidRPr="001F56FE" w:rsidRDefault="00B52677" w:rsidP="002379CE">
      <w:pPr>
        <w:rPr>
          <w:b/>
          <w:bCs/>
          <w:sz w:val="26"/>
          <w:rtl/>
        </w:rPr>
      </w:pPr>
      <w:r w:rsidRPr="001F56FE">
        <w:rPr>
          <w:rFonts w:hint="cs"/>
          <w:b/>
          <w:bCs/>
          <w:sz w:val="26"/>
          <w:rtl/>
        </w:rPr>
        <w:t>(</w:t>
      </w:r>
      <w:r w:rsidR="002379CE">
        <w:rPr>
          <w:rFonts w:hint="cs"/>
          <w:b/>
          <w:bCs/>
          <w:sz w:val="26"/>
          <w:rtl/>
        </w:rPr>
        <w:t>8</w:t>
      </w:r>
      <w:r w:rsidRPr="001F56FE">
        <w:rPr>
          <w:rFonts w:hint="cs"/>
          <w:b/>
          <w:bCs/>
          <w:sz w:val="26"/>
          <w:rtl/>
        </w:rPr>
        <w:t>) השתלמויות עובדים:</w:t>
      </w:r>
    </w:p>
    <w:p w:rsidR="00B52677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>כל הסקטורים מקיימים פעילויות הדרכה והעשרה הן בסקטור עצמו והן ברובד רב מקצועי.</w:t>
      </w:r>
    </w:p>
    <w:p w:rsidR="003B71C9" w:rsidRDefault="003B71C9" w:rsidP="00B52677">
      <w:pPr>
        <w:rPr>
          <w:sz w:val="26"/>
          <w:rtl/>
        </w:rPr>
      </w:pPr>
    </w:p>
    <w:p w:rsidR="003B71C9" w:rsidRDefault="003B71C9" w:rsidP="00B52677">
      <w:pPr>
        <w:rPr>
          <w:b/>
          <w:bCs/>
          <w:sz w:val="26"/>
          <w:rtl/>
        </w:rPr>
      </w:pPr>
      <w:r w:rsidRPr="003B71C9">
        <w:rPr>
          <w:rFonts w:hint="cs"/>
          <w:b/>
          <w:bCs/>
          <w:sz w:val="26"/>
          <w:rtl/>
        </w:rPr>
        <w:t>(9)</w:t>
      </w:r>
      <w:r>
        <w:rPr>
          <w:rFonts w:hint="cs"/>
          <w:b/>
          <w:bCs/>
          <w:sz w:val="26"/>
          <w:rtl/>
        </w:rPr>
        <w:t xml:space="preserve"> תנאי סף לרישוי</w:t>
      </w:r>
    </w:p>
    <w:p w:rsidR="003B71C9" w:rsidRPr="003B71C9" w:rsidRDefault="003B71C9" w:rsidP="003B71C9">
      <w:pPr>
        <w:rPr>
          <w:sz w:val="26"/>
          <w:rtl/>
        </w:rPr>
      </w:pPr>
      <w:r>
        <w:rPr>
          <w:rFonts w:hint="cs"/>
          <w:sz w:val="26"/>
          <w:rtl/>
        </w:rPr>
        <w:t>לא קיים אישור כיבוי אש</w:t>
      </w:r>
    </w:p>
    <w:p w:rsidR="00B52677" w:rsidRPr="001F56FE" w:rsidRDefault="00B52677" w:rsidP="00B52677">
      <w:pPr>
        <w:rPr>
          <w:color w:val="FF0000"/>
          <w:sz w:val="26"/>
          <w:rtl/>
        </w:rPr>
      </w:pPr>
    </w:p>
    <w:p w:rsidR="00B52677" w:rsidRPr="001F56FE" w:rsidRDefault="00B52677" w:rsidP="00B52677">
      <w:pPr>
        <w:rPr>
          <w:color w:val="FF0000"/>
          <w:sz w:val="26"/>
          <w:rtl/>
        </w:rPr>
      </w:pPr>
    </w:p>
    <w:p w:rsidR="00B52677" w:rsidRPr="001F56FE" w:rsidRDefault="00B52677" w:rsidP="00B52677">
      <w:pPr>
        <w:spacing w:line="276" w:lineRule="auto"/>
        <w:rPr>
          <w:rFonts w:ascii="Calibri" w:eastAsia="Calibri" w:hAnsi="Calibri"/>
          <w:b/>
          <w:bCs/>
          <w:sz w:val="26"/>
          <w:rtl/>
        </w:rPr>
      </w:pPr>
      <w:r w:rsidRPr="001F56FE">
        <w:rPr>
          <w:rFonts w:ascii="Calibri" w:eastAsia="Calibri" w:hAnsi="Calibri" w:hint="cs"/>
          <w:b/>
          <w:bCs/>
          <w:sz w:val="26"/>
          <w:rtl/>
        </w:rPr>
        <w:t>בקרה במחלקה א:</w:t>
      </w:r>
    </w:p>
    <w:p w:rsidR="00B52677" w:rsidRPr="001F56FE" w:rsidRDefault="00B52677" w:rsidP="002513FA">
      <w:pPr>
        <w:spacing w:line="276" w:lineRule="auto"/>
        <w:rPr>
          <w:rFonts w:ascii="Calibri" w:eastAsia="Calibri" w:hAnsi="Calibri"/>
          <w:sz w:val="26"/>
          <w:rtl/>
        </w:rPr>
      </w:pPr>
      <w:r w:rsidRPr="001F56FE">
        <w:rPr>
          <w:rFonts w:ascii="Calibri" w:eastAsia="Calibri" w:hAnsi="Calibri" w:hint="cs"/>
          <w:sz w:val="26"/>
          <w:rtl/>
        </w:rPr>
        <w:t xml:space="preserve">מחלקה </w:t>
      </w:r>
      <w:r w:rsidR="002379CE">
        <w:rPr>
          <w:rFonts w:ascii="Calibri" w:eastAsia="Calibri" w:hAnsi="Calibri" w:hint="cs"/>
          <w:sz w:val="26"/>
          <w:rtl/>
        </w:rPr>
        <w:t>פעילה</w:t>
      </w:r>
      <w:r w:rsidRPr="001F56FE">
        <w:rPr>
          <w:rFonts w:ascii="Calibri" w:eastAsia="Calibri" w:hAnsi="Calibri" w:hint="cs"/>
          <w:sz w:val="26"/>
          <w:rtl/>
        </w:rPr>
        <w:t xml:space="preserve">, פועלת כמחלקת רצף (אשפוז סגור ואשפוז פתוח באותה מחלקה). במחלקה 30 מיטות, בעת הבקרה מאושפזים 30 מטופלים, 17 נשים ו 13 גברים.  התנאים הפיזיים אינם טובים- החדרים מיועדים ל-4 מטופלים. בחדרים הוכנסה מיטה חמישית, דבר היוצר צפיפות. חדר ששימש כמועדון הוסב לחדר לינה בצד הנשים. בשירותי נשים תא אחד מתוך שלושה אינו תקין. רק מקלחת אחת מתוך 3 תקינה (מקלחת אחת ל- 17 נשים!). במקלחת עובש וטחב, הדלתות אכולות מרטיבות.  השטחים המשותפים כוללים חדר </w:t>
      </w:r>
      <w:r w:rsidR="002513FA">
        <w:rPr>
          <w:rFonts w:ascii="Calibri" w:eastAsia="Calibri" w:hAnsi="Calibri" w:hint="cs"/>
          <w:sz w:val="26"/>
          <w:rtl/>
        </w:rPr>
        <w:t>רב תכליתי (</w:t>
      </w:r>
      <w:r w:rsidRPr="001F56FE">
        <w:rPr>
          <w:rFonts w:ascii="Calibri" w:eastAsia="Calibri" w:hAnsi="Calibri" w:hint="cs"/>
          <w:sz w:val="26"/>
          <w:rtl/>
        </w:rPr>
        <w:t xml:space="preserve"> חדר יום (טלוויזיה)</w:t>
      </w:r>
      <w:r w:rsidR="002513FA">
        <w:rPr>
          <w:rFonts w:ascii="Calibri" w:eastAsia="Calibri" w:hAnsi="Calibri" w:hint="cs"/>
          <w:sz w:val="26"/>
          <w:rtl/>
        </w:rPr>
        <w:t>-</w:t>
      </w:r>
      <w:r w:rsidRPr="001F56FE">
        <w:rPr>
          <w:rFonts w:ascii="Calibri" w:eastAsia="Calibri" w:hAnsi="Calibri" w:hint="cs"/>
          <w:sz w:val="26"/>
          <w:rtl/>
        </w:rPr>
        <w:t xml:space="preserve"> חדר אוכל</w:t>
      </w:r>
      <w:r w:rsidR="002513FA">
        <w:rPr>
          <w:rFonts w:ascii="Calibri" w:eastAsia="Calibri" w:hAnsi="Calibri" w:hint="cs"/>
          <w:sz w:val="26"/>
          <w:rtl/>
        </w:rPr>
        <w:t>)</w:t>
      </w:r>
      <w:r w:rsidRPr="001F56FE">
        <w:rPr>
          <w:rFonts w:ascii="Calibri" w:eastAsia="Calibri" w:hAnsi="Calibri" w:hint="cs"/>
          <w:sz w:val="26"/>
          <w:rtl/>
        </w:rPr>
        <w:t xml:space="preserve">, </w:t>
      </w:r>
      <w:r w:rsidR="002513FA">
        <w:rPr>
          <w:rFonts w:ascii="Calibri" w:eastAsia="Calibri" w:hAnsi="Calibri" w:hint="cs"/>
          <w:sz w:val="26"/>
          <w:rtl/>
        </w:rPr>
        <w:t xml:space="preserve">חדר פעילות, </w:t>
      </w:r>
      <w:r w:rsidRPr="001F56FE">
        <w:rPr>
          <w:rFonts w:ascii="Calibri" w:eastAsia="Calibri" w:hAnsi="Calibri" w:hint="cs"/>
          <w:sz w:val="26"/>
          <w:rtl/>
        </w:rPr>
        <w:t xml:space="preserve">חצר. </w:t>
      </w:r>
      <w:r w:rsidR="002513FA">
        <w:rPr>
          <w:rFonts w:ascii="Calibri" w:eastAsia="Calibri" w:hAnsi="Calibri" w:hint="cs"/>
          <w:sz w:val="26"/>
          <w:rtl/>
        </w:rPr>
        <w:t>מיעוט חדרי מטפלים וכן קטנים מאד.</w:t>
      </w:r>
    </w:p>
    <w:p w:rsidR="00B52677" w:rsidRPr="001F56FE" w:rsidRDefault="00B52677" w:rsidP="00B52677">
      <w:pPr>
        <w:rPr>
          <w:sz w:val="26"/>
          <w:rtl/>
        </w:rPr>
      </w:pPr>
    </w:p>
    <w:p w:rsidR="00B53432" w:rsidRDefault="00B53432" w:rsidP="002379CE">
      <w:pPr>
        <w:pStyle w:val="a3"/>
        <w:tabs>
          <w:tab w:val="left" w:pos="720"/>
        </w:tabs>
        <w:rPr>
          <w:rFonts w:hint="cs"/>
          <w:sz w:val="26"/>
          <w:rtl/>
        </w:rPr>
      </w:pPr>
    </w:p>
    <w:p w:rsidR="007F7E5D" w:rsidRDefault="007F7E5D" w:rsidP="002379CE">
      <w:pPr>
        <w:pStyle w:val="a3"/>
        <w:tabs>
          <w:tab w:val="left" w:pos="720"/>
        </w:tabs>
        <w:rPr>
          <w:rFonts w:hint="cs"/>
          <w:sz w:val="26"/>
          <w:rtl/>
        </w:rPr>
      </w:pPr>
    </w:p>
    <w:p w:rsidR="00B52677" w:rsidRPr="001F56FE" w:rsidRDefault="00B52677" w:rsidP="002379CE">
      <w:pPr>
        <w:pStyle w:val="a3"/>
        <w:tabs>
          <w:tab w:val="left" w:pos="720"/>
        </w:tabs>
        <w:rPr>
          <w:sz w:val="26"/>
          <w:rtl/>
        </w:rPr>
      </w:pPr>
      <w:bookmarkStart w:id="0" w:name="_GoBack"/>
      <w:bookmarkEnd w:id="0"/>
      <w:r w:rsidRPr="001F56FE">
        <w:rPr>
          <w:rFonts w:hint="cs"/>
          <w:sz w:val="26"/>
          <w:rtl/>
        </w:rPr>
        <w:t xml:space="preserve">ראה דוחות </w:t>
      </w:r>
      <w:r w:rsidR="002379CE">
        <w:rPr>
          <w:rFonts w:hint="cs"/>
          <w:sz w:val="26"/>
          <w:rtl/>
        </w:rPr>
        <w:t>בקרה</w:t>
      </w:r>
      <w:r w:rsidRPr="001F56FE">
        <w:rPr>
          <w:rFonts w:hint="cs"/>
          <w:sz w:val="26"/>
          <w:rtl/>
        </w:rPr>
        <w:t xml:space="preserve"> מצורפים:</w:t>
      </w:r>
    </w:p>
    <w:p w:rsidR="00B52677" w:rsidRPr="001F56FE" w:rsidRDefault="001F56FE" w:rsidP="00B52677">
      <w:pPr>
        <w:pStyle w:val="a3"/>
        <w:tabs>
          <w:tab w:val="left" w:pos="720"/>
        </w:tabs>
        <w:rPr>
          <w:sz w:val="26"/>
          <w:rtl/>
        </w:rPr>
      </w:pPr>
      <w:r>
        <w:rPr>
          <w:rFonts w:hint="cs"/>
          <w:sz w:val="26"/>
          <w:rtl/>
        </w:rPr>
        <w:t xml:space="preserve">מחלקה א', </w:t>
      </w:r>
      <w:r w:rsidR="00B52677" w:rsidRPr="001F56FE">
        <w:rPr>
          <w:rFonts w:hint="cs"/>
          <w:sz w:val="26"/>
          <w:rtl/>
        </w:rPr>
        <w:t>רפואת שיניים, תזונה, ריפוי בעיסוק, עבודה סוציאלית וסיעוד.</w:t>
      </w:r>
    </w:p>
    <w:p w:rsidR="00B52677" w:rsidRPr="001F56FE" w:rsidRDefault="00B52677" w:rsidP="00B52677">
      <w:pPr>
        <w:pStyle w:val="4"/>
        <w:rPr>
          <w:sz w:val="26"/>
          <w:szCs w:val="26"/>
          <w:rtl/>
        </w:rPr>
      </w:pPr>
    </w:p>
    <w:p w:rsidR="001F56FE" w:rsidRPr="001F56FE" w:rsidRDefault="001F56FE" w:rsidP="00B52677">
      <w:pPr>
        <w:pStyle w:val="4"/>
        <w:rPr>
          <w:sz w:val="26"/>
          <w:szCs w:val="26"/>
          <w:rtl/>
        </w:rPr>
      </w:pPr>
    </w:p>
    <w:p w:rsidR="001F56FE" w:rsidRPr="001F56FE" w:rsidRDefault="00AA2554" w:rsidP="00B52677">
      <w:pPr>
        <w:pStyle w:val="4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סיכום:</w:t>
      </w:r>
    </w:p>
    <w:p w:rsidR="001F56FE" w:rsidRPr="001F56FE" w:rsidRDefault="001F56FE" w:rsidP="00B52677">
      <w:pPr>
        <w:pStyle w:val="4"/>
        <w:rPr>
          <w:sz w:val="26"/>
          <w:szCs w:val="26"/>
          <w:rtl/>
        </w:rPr>
      </w:pPr>
    </w:p>
    <w:p w:rsidR="001F56FE" w:rsidRPr="001F56FE" w:rsidRDefault="00A879A8" w:rsidP="00B52677">
      <w:pPr>
        <w:pStyle w:val="4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לשימור: </w:t>
      </w:r>
    </w:p>
    <w:p w:rsidR="001F56FE" w:rsidRPr="00A879A8" w:rsidRDefault="00A879A8" w:rsidP="00A879A8">
      <w:pPr>
        <w:pStyle w:val="4"/>
        <w:numPr>
          <w:ilvl w:val="0"/>
          <w:numId w:val="4"/>
        </w:numPr>
        <w:rPr>
          <w:b w:val="0"/>
          <w:bCs w:val="0"/>
          <w:sz w:val="26"/>
          <w:szCs w:val="26"/>
          <w:u w:val="none"/>
          <w:rtl/>
        </w:rPr>
      </w:pPr>
      <w:r w:rsidRPr="00A879A8">
        <w:rPr>
          <w:rFonts w:hint="cs"/>
          <w:b w:val="0"/>
          <w:bCs w:val="0"/>
          <w:sz w:val="26"/>
          <w:szCs w:val="26"/>
          <w:u w:val="none"/>
          <w:rtl/>
        </w:rPr>
        <w:t>ארגון העבודה, הפעלת המחלקות ותוכניות הטיפול שהינן ברמה גבוהה.</w:t>
      </w:r>
    </w:p>
    <w:p w:rsidR="00A879A8" w:rsidRDefault="00A879A8" w:rsidP="00A879A8">
      <w:pPr>
        <w:pStyle w:val="aa"/>
        <w:numPr>
          <w:ilvl w:val="0"/>
          <w:numId w:val="4"/>
        </w:numPr>
      </w:pPr>
      <w:r w:rsidRPr="001F56FE">
        <w:rPr>
          <w:rFonts w:hint="cs"/>
          <w:sz w:val="26"/>
          <w:rtl/>
        </w:rPr>
        <w:t>הרישום והתיעוד בתיקי המטופלים מסודר ומפורט</w:t>
      </w:r>
      <w:r>
        <w:rPr>
          <w:rFonts w:hint="cs"/>
          <w:rtl/>
        </w:rPr>
        <w:t>.</w:t>
      </w:r>
    </w:p>
    <w:p w:rsidR="00A879A8" w:rsidRDefault="00A879A8" w:rsidP="00A879A8">
      <w:pPr>
        <w:pStyle w:val="aa"/>
        <w:numPr>
          <w:ilvl w:val="0"/>
          <w:numId w:val="4"/>
        </w:numPr>
      </w:pPr>
      <w:r w:rsidRPr="001F56FE">
        <w:rPr>
          <w:rFonts w:hint="cs"/>
          <w:sz w:val="26"/>
          <w:rtl/>
        </w:rPr>
        <w:t>ה</w:t>
      </w:r>
      <w:r w:rsidRPr="001F56FE">
        <w:rPr>
          <w:sz w:val="26"/>
          <w:rtl/>
        </w:rPr>
        <w:t xml:space="preserve">השקעה בתחומי </w:t>
      </w:r>
      <w:r w:rsidRPr="001F56FE">
        <w:rPr>
          <w:rFonts w:hint="cs"/>
          <w:sz w:val="26"/>
          <w:rtl/>
        </w:rPr>
        <w:t>ההדרכה, ה</w:t>
      </w:r>
      <w:r w:rsidRPr="001F56FE">
        <w:rPr>
          <w:sz w:val="26"/>
          <w:rtl/>
        </w:rPr>
        <w:t>הוראה</w:t>
      </w:r>
      <w:r w:rsidRPr="001F56FE">
        <w:rPr>
          <w:rFonts w:hint="cs"/>
          <w:sz w:val="26"/>
          <w:rtl/>
        </w:rPr>
        <w:t xml:space="preserve"> וההשתלמויות השוטפות.</w:t>
      </w:r>
    </w:p>
    <w:p w:rsidR="00FB6679" w:rsidRDefault="00FB6679" w:rsidP="00A879A8">
      <w:pPr>
        <w:pStyle w:val="aa"/>
        <w:numPr>
          <w:ilvl w:val="0"/>
          <w:numId w:val="4"/>
        </w:numPr>
      </w:pPr>
      <w:r>
        <w:rPr>
          <w:rFonts w:hint="cs"/>
          <w:rtl/>
        </w:rPr>
        <w:t>שביעות רצון מטופלים.</w:t>
      </w:r>
    </w:p>
    <w:p w:rsidR="00A879A8" w:rsidRPr="00A879A8" w:rsidRDefault="00A879A8" w:rsidP="00A879A8">
      <w:pPr>
        <w:pStyle w:val="aa"/>
        <w:rPr>
          <w:rtl/>
        </w:rPr>
      </w:pPr>
    </w:p>
    <w:p w:rsidR="001F56FE" w:rsidRDefault="00A879A8" w:rsidP="00B52677">
      <w:pPr>
        <w:pStyle w:val="4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לשיפור:</w:t>
      </w:r>
    </w:p>
    <w:p w:rsidR="00FB6679" w:rsidRDefault="00FB6679" w:rsidP="00A879A8">
      <w:pPr>
        <w:pStyle w:val="aa"/>
        <w:numPr>
          <w:ilvl w:val="0"/>
          <w:numId w:val="5"/>
        </w:numPr>
        <w:spacing w:line="276" w:lineRule="auto"/>
        <w:rPr>
          <w:rFonts w:ascii="Calibri" w:eastAsia="Calibri" w:hAnsi="Calibri"/>
          <w:sz w:val="26"/>
        </w:rPr>
      </w:pPr>
      <w:r>
        <w:rPr>
          <w:rFonts w:ascii="Calibri" w:eastAsia="Calibri" w:hAnsi="Calibri" w:hint="cs"/>
          <w:sz w:val="26"/>
          <w:rtl/>
        </w:rPr>
        <w:t xml:space="preserve">יש להשיג ולהציג </w:t>
      </w:r>
      <w:proofErr w:type="spellStart"/>
      <w:r>
        <w:rPr>
          <w:rFonts w:ascii="Calibri" w:eastAsia="Calibri" w:hAnsi="Calibri" w:hint="cs"/>
          <w:sz w:val="26"/>
          <w:rtl/>
        </w:rPr>
        <w:t>במיידי</w:t>
      </w:r>
      <w:proofErr w:type="spellEnd"/>
      <w:r>
        <w:rPr>
          <w:rFonts w:ascii="Calibri" w:eastAsia="Calibri" w:hAnsi="Calibri" w:hint="cs"/>
          <w:sz w:val="26"/>
          <w:rtl/>
        </w:rPr>
        <w:t xml:space="preserve"> אישור כיבוי אש.</w:t>
      </w:r>
    </w:p>
    <w:p w:rsidR="00A879A8" w:rsidRPr="001F56FE" w:rsidRDefault="00A879A8" w:rsidP="00A879A8">
      <w:pPr>
        <w:pStyle w:val="aa"/>
        <w:numPr>
          <w:ilvl w:val="0"/>
          <w:numId w:val="5"/>
        </w:numPr>
        <w:spacing w:line="276" w:lineRule="auto"/>
        <w:rPr>
          <w:rFonts w:ascii="Calibri" w:eastAsia="Calibri" w:hAnsi="Calibri"/>
          <w:sz w:val="26"/>
          <w:rtl/>
        </w:rPr>
      </w:pPr>
      <w:r>
        <w:rPr>
          <w:rFonts w:ascii="Calibri" w:eastAsia="Calibri" w:hAnsi="Calibri" w:hint="cs"/>
          <w:sz w:val="26"/>
          <w:rtl/>
        </w:rPr>
        <w:t>שיפור</w:t>
      </w:r>
      <w:r w:rsidRPr="001F56FE">
        <w:rPr>
          <w:rFonts w:ascii="Calibri" w:eastAsia="Calibri" w:hAnsi="Calibri" w:hint="cs"/>
          <w:sz w:val="26"/>
          <w:rtl/>
        </w:rPr>
        <w:t xml:space="preserve"> התנאים הפיזיים במחלקה</w:t>
      </w:r>
      <w:r>
        <w:rPr>
          <w:rFonts w:ascii="Calibri" w:eastAsia="Calibri" w:hAnsi="Calibri" w:hint="cs"/>
          <w:sz w:val="26"/>
          <w:rtl/>
        </w:rPr>
        <w:t xml:space="preserve"> א'</w:t>
      </w:r>
      <w:r w:rsidRPr="001F56FE">
        <w:rPr>
          <w:rFonts w:ascii="Calibri" w:eastAsia="Calibri" w:hAnsi="Calibri" w:hint="cs"/>
          <w:sz w:val="26"/>
          <w:rtl/>
        </w:rPr>
        <w:t>, הפח</w:t>
      </w:r>
      <w:r>
        <w:rPr>
          <w:rFonts w:ascii="Calibri" w:eastAsia="Calibri" w:hAnsi="Calibri" w:hint="cs"/>
          <w:sz w:val="26"/>
          <w:rtl/>
        </w:rPr>
        <w:t>ת</w:t>
      </w:r>
      <w:r w:rsidRPr="001F56FE">
        <w:rPr>
          <w:rFonts w:ascii="Calibri" w:eastAsia="Calibri" w:hAnsi="Calibri" w:hint="cs"/>
          <w:sz w:val="26"/>
          <w:rtl/>
        </w:rPr>
        <w:t>ת הצפיפות בחדרים ו</w:t>
      </w:r>
      <w:r>
        <w:rPr>
          <w:rFonts w:ascii="Calibri" w:eastAsia="Calibri" w:hAnsi="Calibri" w:hint="cs"/>
          <w:sz w:val="26"/>
          <w:rtl/>
        </w:rPr>
        <w:t>שיפוץ</w:t>
      </w:r>
      <w:r w:rsidRPr="001F56FE">
        <w:rPr>
          <w:rFonts w:ascii="Calibri" w:eastAsia="Calibri" w:hAnsi="Calibri" w:hint="cs"/>
          <w:sz w:val="26"/>
          <w:rtl/>
        </w:rPr>
        <w:t xml:space="preserve"> </w:t>
      </w:r>
      <w:r>
        <w:rPr>
          <w:rFonts w:ascii="Calibri" w:eastAsia="Calibri" w:hAnsi="Calibri" w:hint="cs"/>
          <w:sz w:val="26"/>
          <w:rtl/>
        </w:rPr>
        <w:t xml:space="preserve">דחוף </w:t>
      </w:r>
      <w:r w:rsidRPr="001F56FE">
        <w:rPr>
          <w:rFonts w:ascii="Calibri" w:eastAsia="Calibri" w:hAnsi="Calibri" w:hint="cs"/>
          <w:sz w:val="26"/>
          <w:rtl/>
        </w:rPr>
        <w:t xml:space="preserve">את המקלחות והשירותים. </w:t>
      </w:r>
    </w:p>
    <w:p w:rsidR="00A879A8" w:rsidRPr="001F56FE" w:rsidRDefault="00A879A8" w:rsidP="00A879A8">
      <w:pPr>
        <w:numPr>
          <w:ilvl w:val="0"/>
          <w:numId w:val="5"/>
        </w:numPr>
        <w:spacing w:line="276" w:lineRule="auto"/>
        <w:rPr>
          <w:sz w:val="26"/>
        </w:rPr>
      </w:pPr>
      <w:r>
        <w:rPr>
          <w:rFonts w:hint="cs"/>
          <w:sz w:val="26"/>
          <w:rtl/>
        </w:rPr>
        <w:t>ל</w:t>
      </w:r>
      <w:r w:rsidRPr="001F56FE">
        <w:rPr>
          <w:rFonts w:hint="cs"/>
          <w:sz w:val="26"/>
          <w:rtl/>
        </w:rPr>
        <w:t xml:space="preserve">כנס </w:t>
      </w:r>
      <w:r>
        <w:rPr>
          <w:rFonts w:hint="cs"/>
          <w:sz w:val="26"/>
          <w:rtl/>
        </w:rPr>
        <w:t xml:space="preserve">את </w:t>
      </w:r>
      <w:r w:rsidRPr="001F56FE">
        <w:rPr>
          <w:rFonts w:hint="cs"/>
          <w:sz w:val="26"/>
          <w:rtl/>
        </w:rPr>
        <w:t>הועדה לנושא אלימות במשפחה, ניצול מיני והזנחה של קטינים חסרי ישע על פי חוזר מנכ"ל מס' 26/03 מיום 19.11.03 לפחות אחת לרבעון.</w:t>
      </w:r>
      <w:r w:rsidRPr="001F56FE">
        <w:rPr>
          <w:rFonts w:hint="cs"/>
          <w:color w:val="FF0000"/>
          <w:sz w:val="26"/>
          <w:rtl/>
        </w:rPr>
        <w:t xml:space="preserve"> </w:t>
      </w:r>
    </w:p>
    <w:p w:rsidR="00A879A8" w:rsidRPr="00A879A8" w:rsidRDefault="00A879A8" w:rsidP="00A879A8">
      <w:pPr>
        <w:pStyle w:val="aa"/>
        <w:rPr>
          <w:rtl/>
        </w:rPr>
      </w:pPr>
    </w:p>
    <w:p w:rsidR="00A879A8" w:rsidRDefault="00A879A8" w:rsidP="00A879A8">
      <w:pPr>
        <w:spacing w:line="276" w:lineRule="auto"/>
        <w:ind w:left="360"/>
        <w:rPr>
          <w:sz w:val="26"/>
          <w:rtl/>
        </w:rPr>
      </w:pPr>
      <w:r>
        <w:rPr>
          <w:rFonts w:hint="cs"/>
          <w:sz w:val="26"/>
          <w:rtl/>
        </w:rPr>
        <w:t xml:space="preserve"> </w:t>
      </w:r>
    </w:p>
    <w:p w:rsidR="00B52677" w:rsidRPr="001F56FE" w:rsidRDefault="00A879A8" w:rsidP="00A879A8">
      <w:pPr>
        <w:spacing w:line="276" w:lineRule="auto"/>
        <w:ind w:left="360"/>
        <w:rPr>
          <w:sz w:val="26"/>
          <w:rtl/>
        </w:rPr>
      </w:pPr>
      <w:r>
        <w:rPr>
          <w:rFonts w:hint="cs"/>
          <w:sz w:val="26"/>
          <w:rtl/>
        </w:rPr>
        <w:t xml:space="preserve">בנוסף, </w:t>
      </w:r>
      <w:r w:rsidR="00B52677" w:rsidRPr="001F56FE">
        <w:rPr>
          <w:rFonts w:hint="cs"/>
          <w:sz w:val="26"/>
          <w:rtl/>
        </w:rPr>
        <w:t xml:space="preserve">יש להתייחס להערות ולהמלצות המופיעות בדוחות המצורפים.                                                             </w:t>
      </w:r>
    </w:p>
    <w:p w:rsidR="00B52677" w:rsidRPr="001F56FE" w:rsidRDefault="00B52677" w:rsidP="00B52677">
      <w:pPr>
        <w:rPr>
          <w:color w:val="FF0000"/>
          <w:sz w:val="26"/>
        </w:rPr>
      </w:pPr>
    </w:p>
    <w:p w:rsidR="00B52677" w:rsidRPr="001F56FE" w:rsidRDefault="00B52677" w:rsidP="00B52677">
      <w:pPr>
        <w:rPr>
          <w:color w:val="FF0000"/>
          <w:sz w:val="26"/>
          <w:rtl/>
        </w:rPr>
      </w:pPr>
      <w:r w:rsidRPr="001F56FE">
        <w:rPr>
          <w:rFonts w:hint="cs"/>
          <w:color w:val="FF0000"/>
          <w:sz w:val="26"/>
          <w:rtl/>
        </w:rPr>
        <w:t xml:space="preserve">  </w:t>
      </w: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sz w:val="26"/>
          <w:rtl/>
        </w:rPr>
        <w:t>בכבוד רב,</w:t>
      </w:r>
    </w:p>
    <w:p w:rsidR="00B52677" w:rsidRPr="001F56FE" w:rsidRDefault="00B52677" w:rsidP="00B52677">
      <w:pPr>
        <w:rPr>
          <w:sz w:val="26"/>
          <w:rtl/>
        </w:rPr>
      </w:pP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ד"ר מ. לבן                                                                           רינה שמש                                                                      </w:t>
      </w: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 xml:space="preserve">פסיכיאטרית מחוזית                                               אחות, ע/ פסיכיאטר מחוזי לבקרה                               </w:t>
      </w:r>
    </w:p>
    <w:p w:rsidR="00B52677" w:rsidRPr="001F56FE" w:rsidRDefault="00B52677" w:rsidP="00B52677">
      <w:pPr>
        <w:rPr>
          <w:sz w:val="26"/>
          <w:rtl/>
        </w:rPr>
      </w:pPr>
      <w:r w:rsidRPr="001F56FE">
        <w:rPr>
          <w:rFonts w:hint="cs"/>
          <w:sz w:val="26"/>
          <w:rtl/>
        </w:rPr>
        <w:t>מחוז מרכז                                                                           מחוז מרכז</w:t>
      </w:r>
    </w:p>
    <w:p w:rsidR="00B52677" w:rsidRPr="001F56FE" w:rsidRDefault="00B52677" w:rsidP="00B52677">
      <w:pPr>
        <w:rPr>
          <w:color w:val="FF0000"/>
          <w:sz w:val="26"/>
        </w:rPr>
      </w:pPr>
    </w:p>
    <w:p w:rsidR="00133489" w:rsidRPr="001F56FE" w:rsidRDefault="00133489">
      <w:pPr>
        <w:rPr>
          <w:sz w:val="26"/>
        </w:rPr>
      </w:pPr>
    </w:p>
    <w:sectPr w:rsidR="00133489" w:rsidRPr="001F56FE" w:rsidSect="00966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77" w:rsidRDefault="00B52677" w:rsidP="00D73202">
      <w:r>
        <w:separator/>
      </w:r>
    </w:p>
  </w:endnote>
  <w:endnote w:type="continuationSeparator" w:id="0">
    <w:p w:rsidR="00B52677" w:rsidRDefault="00B52677" w:rsidP="00D7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8A" w:rsidRDefault="00B337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300" w:type="dxa"/>
      <w:tblInd w:w="-1312" w:type="dxa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5190"/>
      <w:gridCol w:w="6110"/>
    </w:tblGrid>
    <w:tr w:rsidR="00D73202" w:rsidRPr="008A70DB" w:rsidTr="003F053B">
      <w:trPr>
        <w:trHeight w:val="67"/>
      </w:trPr>
      <w:tc>
        <w:tcPr>
          <w:tcW w:w="5190" w:type="dxa"/>
          <w:tcBorders>
            <w:top w:val="single" w:sz="4" w:space="0" w:color="auto"/>
            <w:right w:val="nil"/>
          </w:tcBorders>
          <w:hideMark/>
        </w:tcPr>
        <w:p w:rsidR="00D73202" w:rsidRDefault="00D73202" w:rsidP="003F053B">
          <w:pPr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</w:pPr>
          <w:r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לשכת </w:t>
          </w:r>
          <w:r w:rsidR="008D1485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ה</w:t>
          </w:r>
          <w:r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בריאות </w:t>
          </w:r>
          <w:r w:rsidR="008D1485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ה</w:t>
          </w:r>
          <w:r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מחוז</w:t>
          </w:r>
          <w:r w:rsidR="008D1485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ית,</w:t>
          </w:r>
          <w:r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 מרכז</w:t>
          </w:r>
          <w:r w:rsidR="00FA5F3C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 </w:t>
          </w:r>
        </w:p>
        <w:p w:rsidR="00966283" w:rsidRPr="00FF619B" w:rsidRDefault="00FA5F3C" w:rsidP="00B3378A">
          <w:pPr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</w:pP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  <w:t xml:space="preserve">כתובת: </w:t>
          </w:r>
          <w:r w:rsidR="00B3378A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קריית הממשלה</w:t>
          </w:r>
          <w:r w:rsidR="004A1DCA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,</w:t>
          </w:r>
          <w:r w:rsidR="00B3378A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 הרצל 91, רמלה, </w:t>
          </w:r>
          <w:r w:rsidR="008D1485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7243003</w:t>
          </w:r>
        </w:p>
      </w:tc>
      <w:tc>
        <w:tcPr>
          <w:tcW w:w="61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73202" w:rsidRPr="00A2324F" w:rsidRDefault="00A2324F" w:rsidP="003F053B">
          <w:pPr>
            <w:jc w:val="right"/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</w:pPr>
          <w:r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District Health Office</w:t>
          </w:r>
          <w:r w:rsidR="008D1485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, Center</w:t>
          </w:r>
        </w:p>
        <w:p w:rsidR="00D73202" w:rsidRPr="00966283" w:rsidRDefault="008E0F2A" w:rsidP="003F053B">
          <w:pPr>
            <w:jc w:val="right"/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</w:pP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Address: </w:t>
          </w:r>
          <w:r w:rsidR="004A1DCA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91</w:t>
          </w:r>
          <w:r w:rsidR="00FA5F3C"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 </w:t>
          </w:r>
          <w:proofErr w:type="spellStart"/>
          <w:r w:rsidR="004A1DCA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Hertzel</w:t>
          </w:r>
          <w:proofErr w:type="spellEnd"/>
          <w:r w:rsidR="004A1DCA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 </w:t>
          </w:r>
          <w:r w:rsidR="00FA5F3C"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St., </w:t>
          </w:r>
          <w:proofErr w:type="spellStart"/>
          <w:r w:rsidR="00FA5F3C"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Ramla</w:t>
          </w:r>
          <w:proofErr w:type="spellEnd"/>
          <w:r w:rsidR="00FA5F3C"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,</w:t>
          </w: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 </w:t>
          </w:r>
          <w:r w:rsidR="008D1485" w:rsidRPr="008D1485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7243003</w:t>
          </w:r>
        </w:p>
      </w:tc>
    </w:tr>
    <w:tr w:rsidR="00D73202" w:rsidRPr="008A70DB" w:rsidTr="003F053B">
      <w:trPr>
        <w:trHeight w:val="468"/>
      </w:trPr>
      <w:tc>
        <w:tcPr>
          <w:tcW w:w="5190" w:type="dxa"/>
          <w:tcBorders>
            <w:right w:val="nil"/>
          </w:tcBorders>
          <w:hideMark/>
        </w:tcPr>
        <w:p w:rsidR="00D73202" w:rsidRPr="00FF619B" w:rsidRDefault="00D73202" w:rsidP="003F053B">
          <w:pPr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</w:pPr>
          <w:r w:rsidRPr="008A70D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  <w:t>טל:</w:t>
          </w: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  <w:t xml:space="preserve">  </w:t>
          </w:r>
          <w:r w:rsidR="008E0F2A" w:rsidRPr="00FF619B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08-</w:t>
          </w:r>
          <w:r w:rsidR="004A1DCA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9788660</w:t>
          </w:r>
          <w:r w:rsidR="008E0F2A" w:rsidRPr="00FF619B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 </w:t>
          </w:r>
          <w:r w:rsidR="003F053B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 </w:t>
          </w:r>
          <w:r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 </w:t>
          </w:r>
          <w:r w:rsidRPr="008A70D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  <w:t>פקס:</w:t>
          </w: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  <w:rtl/>
            </w:rPr>
            <w:t xml:space="preserve"> </w:t>
          </w:r>
          <w:r w:rsidR="008E0F2A" w:rsidRPr="00FF619B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08-</w:t>
          </w:r>
          <w:r w:rsidR="004A1DCA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9788600</w:t>
          </w:r>
        </w:p>
      </w:tc>
      <w:tc>
        <w:tcPr>
          <w:tcW w:w="6110" w:type="dxa"/>
          <w:tcBorders>
            <w:top w:val="nil"/>
            <w:left w:val="nil"/>
            <w:bottom w:val="nil"/>
            <w:right w:val="nil"/>
          </w:tcBorders>
          <w:hideMark/>
        </w:tcPr>
        <w:p w:rsidR="00D73202" w:rsidRPr="00FF619B" w:rsidRDefault="00D73202" w:rsidP="003F053B">
          <w:pPr>
            <w:tabs>
              <w:tab w:val="center" w:pos="4153"/>
              <w:tab w:val="right" w:pos="10772"/>
            </w:tabs>
            <w:bidi w:val="0"/>
            <w:ind w:left="-1"/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</w:pPr>
          <w:r w:rsidRPr="008A70D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Tel</w:t>
          </w: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: </w:t>
          </w:r>
          <w:r w:rsidR="008E0F2A" w:rsidRPr="00FF619B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08-9</w:t>
          </w:r>
          <w:r w:rsidR="004A1DCA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788660</w:t>
          </w:r>
          <w:r w:rsidR="008E0F2A" w:rsidRPr="00FF619B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 xml:space="preserve"> </w:t>
          </w: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   </w:t>
          </w:r>
          <w:r w:rsidRPr="008A70D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>Fax</w:t>
          </w:r>
          <w:r w:rsidRPr="00FF619B">
            <w:rPr>
              <w:rFonts w:ascii="Arial" w:eastAsia="Calibri" w:hAnsi="Arial" w:cs="Arial"/>
              <w:b/>
              <w:bCs/>
              <w:color w:val="003266"/>
              <w:sz w:val="20"/>
              <w:szCs w:val="20"/>
            </w:rPr>
            <w:t xml:space="preserve">: </w:t>
          </w:r>
          <w:r w:rsidR="008E0F2A" w:rsidRPr="00FF619B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08-9</w:t>
          </w:r>
          <w:r w:rsidR="004A1DCA">
            <w:rPr>
              <w:rFonts w:ascii="Arial" w:eastAsia="Calibri" w:hAnsi="Arial" w:cs="Arial" w:hint="cs"/>
              <w:b/>
              <w:bCs/>
              <w:color w:val="003266"/>
              <w:sz w:val="20"/>
              <w:szCs w:val="20"/>
              <w:rtl/>
            </w:rPr>
            <w:t>788600</w:t>
          </w:r>
        </w:p>
      </w:tc>
    </w:tr>
  </w:tbl>
  <w:p w:rsidR="00D73202" w:rsidRDefault="00D73202" w:rsidP="008E0F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8A" w:rsidRDefault="00B337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77" w:rsidRDefault="00B52677" w:rsidP="00D73202">
      <w:r>
        <w:separator/>
      </w:r>
    </w:p>
  </w:footnote>
  <w:footnote w:type="continuationSeparator" w:id="0">
    <w:p w:rsidR="00B52677" w:rsidRDefault="00B52677" w:rsidP="00D7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8A" w:rsidRDefault="00B33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48" w:rsidRDefault="00483E48" w:rsidP="00483E48">
    <w:pPr>
      <w:spacing w:line="360" w:lineRule="auto"/>
      <w:jc w:val="center"/>
      <w:rPr>
        <w:b/>
        <w:bCs/>
        <w:sz w:val="20"/>
        <w:szCs w:val="32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0CE07ACB" wp14:editId="1AD387B4">
          <wp:simplePos x="0" y="0"/>
          <wp:positionH relativeFrom="column">
            <wp:posOffset>-923925</wp:posOffset>
          </wp:positionH>
          <wp:positionV relativeFrom="paragraph">
            <wp:posOffset>-135890</wp:posOffset>
          </wp:positionV>
          <wp:extent cx="7077075" cy="1885950"/>
          <wp:effectExtent l="0" t="0" r="9525" b="0"/>
          <wp:wrapNone/>
          <wp:docPr id="2" name="תמונה 2" descr="C:\Users\yael.m\AppData\Local\Microsoft\Windows\Temporary Internet Files\Content.Outlook\CM32I1Q4\לשכת בריאות מחוזית מרכ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el.m\AppData\Local\Microsoft\Windows\Temporary Internet Files\Content.Outlook\CM32I1Q4\לשכת בריאות מחוזית מרכ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E48" w:rsidRDefault="00483E48" w:rsidP="00483E48">
    <w:pPr>
      <w:spacing w:line="360" w:lineRule="auto"/>
      <w:jc w:val="center"/>
      <w:rPr>
        <w:b/>
        <w:bCs/>
        <w:sz w:val="20"/>
        <w:szCs w:val="32"/>
        <w:rtl/>
      </w:rPr>
    </w:pPr>
  </w:p>
  <w:p w:rsidR="00483E48" w:rsidRDefault="00483E48" w:rsidP="00483E48">
    <w:pPr>
      <w:spacing w:line="360" w:lineRule="auto"/>
      <w:jc w:val="center"/>
      <w:rPr>
        <w:b/>
        <w:bCs/>
        <w:sz w:val="20"/>
        <w:szCs w:val="32"/>
        <w:rtl/>
      </w:rPr>
    </w:pPr>
  </w:p>
  <w:p w:rsidR="00483E48" w:rsidRDefault="00483E48" w:rsidP="00483E48">
    <w:pPr>
      <w:spacing w:line="360" w:lineRule="auto"/>
      <w:jc w:val="center"/>
      <w:rPr>
        <w:b/>
        <w:bCs/>
        <w:sz w:val="20"/>
        <w:szCs w:val="32"/>
        <w:rtl/>
      </w:rPr>
    </w:pPr>
  </w:p>
  <w:p w:rsidR="00483E48" w:rsidRPr="00483E48" w:rsidRDefault="00483E48" w:rsidP="00483E48">
    <w:pPr>
      <w:spacing w:line="360" w:lineRule="auto"/>
      <w:jc w:val="center"/>
      <w:rPr>
        <w:b/>
        <w:bCs/>
        <w:sz w:val="20"/>
        <w:szCs w:val="28"/>
        <w:rtl/>
      </w:rPr>
    </w:pPr>
    <w:r w:rsidRPr="00483E48">
      <w:rPr>
        <w:b/>
        <w:bCs/>
        <w:sz w:val="20"/>
        <w:szCs w:val="32"/>
        <w:rtl/>
      </w:rPr>
      <w:t>לשכת  הפסיכיאטר  המחוזי</w:t>
    </w:r>
    <w:r w:rsidRPr="00483E48">
      <w:rPr>
        <w:b/>
        <w:bCs/>
        <w:sz w:val="20"/>
        <w:szCs w:val="28"/>
        <w:rtl/>
      </w:rPr>
      <w:t xml:space="preserve"> </w:t>
    </w:r>
  </w:p>
  <w:p w:rsidR="00483E48" w:rsidRPr="00483E48" w:rsidRDefault="00483E48" w:rsidP="00483E48">
    <w:pPr>
      <w:jc w:val="center"/>
      <w:rPr>
        <w:b/>
        <w:bCs/>
        <w:sz w:val="20"/>
        <w:rtl/>
      </w:rPr>
    </w:pPr>
    <w:r w:rsidRPr="00483E48">
      <w:rPr>
        <w:b/>
        <w:bCs/>
        <w:sz w:val="20"/>
        <w:szCs w:val="24"/>
        <w:rtl/>
      </w:rPr>
      <w:t xml:space="preserve">טל': 08-9788617  08-9788616 פקס: </w:t>
    </w:r>
    <w:r w:rsidRPr="00483E48">
      <w:rPr>
        <w:rFonts w:hint="cs"/>
        <w:b/>
        <w:bCs/>
        <w:sz w:val="20"/>
        <w:szCs w:val="24"/>
        <w:rtl/>
      </w:rPr>
      <w:t>02-6473955</w:t>
    </w:r>
  </w:p>
  <w:p w:rsidR="00D73202" w:rsidRDefault="00D732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8A" w:rsidRDefault="00B33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F90"/>
    <w:multiLevelType w:val="singleLevel"/>
    <w:tmpl w:val="4AF299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6"/>
        <w:lang w:val="en-US"/>
      </w:rPr>
    </w:lvl>
  </w:abstractNum>
  <w:abstractNum w:abstractNumId="1">
    <w:nsid w:val="3EF8638A"/>
    <w:multiLevelType w:val="hybridMultilevel"/>
    <w:tmpl w:val="52DC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139BD"/>
    <w:multiLevelType w:val="singleLevel"/>
    <w:tmpl w:val="2BA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lang w:bidi="he-IL"/>
      </w:rPr>
    </w:lvl>
  </w:abstractNum>
  <w:abstractNum w:abstractNumId="3">
    <w:nsid w:val="4C2D1F2D"/>
    <w:multiLevelType w:val="singleLevel"/>
    <w:tmpl w:val="42D65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</w:abstractNum>
  <w:abstractNum w:abstractNumId="4">
    <w:nsid w:val="7859382E"/>
    <w:multiLevelType w:val="hybridMultilevel"/>
    <w:tmpl w:val="973A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77"/>
    <w:rsid w:val="00103F56"/>
    <w:rsid w:val="00133489"/>
    <w:rsid w:val="001F56FE"/>
    <w:rsid w:val="002379CE"/>
    <w:rsid w:val="002513FA"/>
    <w:rsid w:val="00274F53"/>
    <w:rsid w:val="003B71C9"/>
    <w:rsid w:val="003F053B"/>
    <w:rsid w:val="00483E48"/>
    <w:rsid w:val="004A1DCA"/>
    <w:rsid w:val="0065011D"/>
    <w:rsid w:val="006E52D7"/>
    <w:rsid w:val="007F7E5D"/>
    <w:rsid w:val="00817C61"/>
    <w:rsid w:val="008558A9"/>
    <w:rsid w:val="008D1485"/>
    <w:rsid w:val="008E0F2A"/>
    <w:rsid w:val="00966283"/>
    <w:rsid w:val="009B4EE5"/>
    <w:rsid w:val="00A2324F"/>
    <w:rsid w:val="00A879A8"/>
    <w:rsid w:val="00AA2554"/>
    <w:rsid w:val="00AF6EE7"/>
    <w:rsid w:val="00B3378A"/>
    <w:rsid w:val="00B52677"/>
    <w:rsid w:val="00B53432"/>
    <w:rsid w:val="00D73202"/>
    <w:rsid w:val="00F650BC"/>
    <w:rsid w:val="00FA5F3C"/>
    <w:rsid w:val="00FB6679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77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52677"/>
    <w:pPr>
      <w:keepNext/>
      <w:outlineLvl w:val="3"/>
    </w:pPr>
    <w:rPr>
      <w:b/>
      <w:bCs/>
      <w:szCs w:val="32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52677"/>
    <w:pPr>
      <w:keepNext/>
      <w:outlineLvl w:val="6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20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D73202"/>
  </w:style>
  <w:style w:type="paragraph" w:styleId="a5">
    <w:name w:val="footer"/>
    <w:basedOn w:val="a"/>
    <w:link w:val="a6"/>
    <w:uiPriority w:val="99"/>
    <w:unhideWhenUsed/>
    <w:rsid w:val="00D7320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73202"/>
  </w:style>
  <w:style w:type="paragraph" w:styleId="a7">
    <w:name w:val="Balloon Text"/>
    <w:basedOn w:val="a"/>
    <w:link w:val="a8"/>
    <w:uiPriority w:val="99"/>
    <w:semiHidden/>
    <w:unhideWhenUsed/>
    <w:rsid w:val="00D7320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73202"/>
    <w:rPr>
      <w:rFonts w:ascii="Tahoma" w:hAnsi="Tahoma" w:cs="Tahoma"/>
      <w:sz w:val="16"/>
      <w:szCs w:val="16"/>
    </w:rPr>
  </w:style>
  <w:style w:type="character" w:customStyle="1" w:styleId="40">
    <w:name w:val="כותרת 4 תו"/>
    <w:basedOn w:val="a0"/>
    <w:link w:val="4"/>
    <w:semiHidden/>
    <w:rsid w:val="00B52677"/>
    <w:rPr>
      <w:rFonts w:ascii="Times New Roman" w:eastAsia="Times New Roman" w:hAnsi="Times New Roman" w:cs="David"/>
      <w:b/>
      <w:bCs/>
      <w:sz w:val="24"/>
      <w:szCs w:val="32"/>
      <w:u w:val="single"/>
    </w:rPr>
  </w:style>
  <w:style w:type="character" w:customStyle="1" w:styleId="70">
    <w:name w:val="כותרת 7 תו"/>
    <w:basedOn w:val="a0"/>
    <w:link w:val="7"/>
    <w:semiHidden/>
    <w:rsid w:val="00B52677"/>
    <w:rPr>
      <w:rFonts w:ascii="Times New Roman" w:eastAsia="Times New Roman" w:hAnsi="Times New Roman" w:cs="David"/>
      <w:sz w:val="24"/>
      <w:szCs w:val="26"/>
      <w:u w:val="single"/>
    </w:rPr>
  </w:style>
  <w:style w:type="paragraph" w:styleId="a9">
    <w:name w:val="List Bullet"/>
    <w:basedOn w:val="a"/>
    <w:autoRedefine/>
    <w:unhideWhenUsed/>
    <w:rsid w:val="00B53432"/>
    <w:rPr>
      <w:b/>
      <w:bCs/>
      <w:sz w:val="26"/>
    </w:rPr>
  </w:style>
  <w:style w:type="paragraph" w:styleId="aa">
    <w:name w:val="List Paragraph"/>
    <w:basedOn w:val="a"/>
    <w:uiPriority w:val="34"/>
    <w:qFormat/>
    <w:rsid w:val="00B52677"/>
    <w:pPr>
      <w:ind w:left="720"/>
      <w:contextualSpacing/>
    </w:pPr>
  </w:style>
  <w:style w:type="table" w:styleId="ab">
    <w:name w:val="Table Grid"/>
    <w:basedOn w:val="a1"/>
    <w:rsid w:val="00B526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77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52677"/>
    <w:pPr>
      <w:keepNext/>
      <w:outlineLvl w:val="3"/>
    </w:pPr>
    <w:rPr>
      <w:b/>
      <w:bCs/>
      <w:szCs w:val="32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52677"/>
    <w:pPr>
      <w:keepNext/>
      <w:outlineLvl w:val="6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20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D73202"/>
  </w:style>
  <w:style w:type="paragraph" w:styleId="a5">
    <w:name w:val="footer"/>
    <w:basedOn w:val="a"/>
    <w:link w:val="a6"/>
    <w:uiPriority w:val="99"/>
    <w:unhideWhenUsed/>
    <w:rsid w:val="00D7320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73202"/>
  </w:style>
  <w:style w:type="paragraph" w:styleId="a7">
    <w:name w:val="Balloon Text"/>
    <w:basedOn w:val="a"/>
    <w:link w:val="a8"/>
    <w:uiPriority w:val="99"/>
    <w:semiHidden/>
    <w:unhideWhenUsed/>
    <w:rsid w:val="00D7320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73202"/>
    <w:rPr>
      <w:rFonts w:ascii="Tahoma" w:hAnsi="Tahoma" w:cs="Tahoma"/>
      <w:sz w:val="16"/>
      <w:szCs w:val="16"/>
    </w:rPr>
  </w:style>
  <w:style w:type="character" w:customStyle="1" w:styleId="40">
    <w:name w:val="כותרת 4 תו"/>
    <w:basedOn w:val="a0"/>
    <w:link w:val="4"/>
    <w:semiHidden/>
    <w:rsid w:val="00B52677"/>
    <w:rPr>
      <w:rFonts w:ascii="Times New Roman" w:eastAsia="Times New Roman" w:hAnsi="Times New Roman" w:cs="David"/>
      <w:b/>
      <w:bCs/>
      <w:sz w:val="24"/>
      <w:szCs w:val="32"/>
      <w:u w:val="single"/>
    </w:rPr>
  </w:style>
  <w:style w:type="character" w:customStyle="1" w:styleId="70">
    <w:name w:val="כותרת 7 תו"/>
    <w:basedOn w:val="a0"/>
    <w:link w:val="7"/>
    <w:semiHidden/>
    <w:rsid w:val="00B52677"/>
    <w:rPr>
      <w:rFonts w:ascii="Times New Roman" w:eastAsia="Times New Roman" w:hAnsi="Times New Roman" w:cs="David"/>
      <w:sz w:val="24"/>
      <w:szCs w:val="26"/>
      <w:u w:val="single"/>
    </w:rPr>
  </w:style>
  <w:style w:type="paragraph" w:styleId="a9">
    <w:name w:val="List Bullet"/>
    <w:basedOn w:val="a"/>
    <w:autoRedefine/>
    <w:unhideWhenUsed/>
    <w:rsid w:val="00B53432"/>
    <w:rPr>
      <w:b/>
      <w:bCs/>
      <w:sz w:val="26"/>
    </w:rPr>
  </w:style>
  <w:style w:type="paragraph" w:styleId="aa">
    <w:name w:val="List Paragraph"/>
    <w:basedOn w:val="a"/>
    <w:uiPriority w:val="34"/>
    <w:qFormat/>
    <w:rsid w:val="00B52677"/>
    <w:pPr>
      <w:ind w:left="720"/>
      <w:contextualSpacing/>
    </w:pPr>
  </w:style>
  <w:style w:type="table" w:styleId="ab">
    <w:name w:val="Table Grid"/>
    <w:basedOn w:val="a1"/>
    <w:rsid w:val="00B526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a.Shemesh\Desktop\&#1500;&#1493;&#1490;&#1493;%20&#1499;&#1508;&#1493;&#150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כפול</Template>
  <TotalTime>100</TotalTime>
  <Pages>4</Pages>
  <Words>839</Words>
  <Characters>4195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MOH Merkaz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רינה שמש</dc:creator>
  <cp:lastModifiedBy>רינה שמש</cp:lastModifiedBy>
  <cp:revision>11</cp:revision>
  <cp:lastPrinted>2017-09-17T08:03:00Z</cp:lastPrinted>
  <dcterms:created xsi:type="dcterms:W3CDTF">2017-09-14T06:30:00Z</dcterms:created>
  <dcterms:modified xsi:type="dcterms:W3CDTF">2017-09-17T08:06:00Z</dcterms:modified>
</cp:coreProperties>
</file>