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52" w:rsidRDefault="00ED0552" w:rsidP="00AD4479">
      <w:pPr>
        <w:spacing w:line="360" w:lineRule="auto"/>
        <w:ind w:left="-625"/>
        <w:jc w:val="center"/>
        <w:rPr>
          <w:rFonts w:hint="cs"/>
          <w:b/>
          <w:bCs/>
          <w:szCs w:val="28"/>
          <w:u w:val="single"/>
          <w:rtl/>
        </w:rPr>
      </w:pPr>
    </w:p>
    <w:p w:rsidR="00ED0552" w:rsidRDefault="00ED0552" w:rsidP="00AD4479">
      <w:pPr>
        <w:spacing w:line="360" w:lineRule="auto"/>
        <w:ind w:left="-625"/>
        <w:jc w:val="center"/>
        <w:rPr>
          <w:rFonts w:hint="cs"/>
          <w:b/>
          <w:bCs/>
          <w:szCs w:val="28"/>
          <w:u w:val="single"/>
          <w:rtl/>
        </w:rPr>
      </w:pPr>
    </w:p>
    <w:p w:rsidR="008173DD" w:rsidRPr="00ED0552" w:rsidRDefault="00B55F41" w:rsidP="00AD4479">
      <w:pPr>
        <w:spacing w:line="360" w:lineRule="auto"/>
        <w:ind w:left="-625"/>
        <w:jc w:val="center"/>
        <w:rPr>
          <w:b/>
          <w:bCs/>
          <w:szCs w:val="28"/>
          <w:u w:val="single"/>
          <w:rtl/>
        </w:rPr>
      </w:pPr>
      <w:r w:rsidRPr="00ED0552">
        <w:rPr>
          <w:rFonts w:hint="cs"/>
          <w:b/>
          <w:bCs/>
          <w:szCs w:val="28"/>
          <w:u w:val="single"/>
          <w:rtl/>
        </w:rPr>
        <w:t>ד</w:t>
      </w:r>
      <w:r w:rsidR="008173DD" w:rsidRPr="00ED0552">
        <w:rPr>
          <w:rFonts w:hint="cs"/>
          <w:b/>
          <w:bCs/>
          <w:szCs w:val="28"/>
          <w:u w:val="single"/>
          <w:rtl/>
        </w:rPr>
        <w:t xml:space="preserve">ו"ח בקרה </w:t>
      </w:r>
      <w:r w:rsidR="00AD4479" w:rsidRPr="00ED0552">
        <w:rPr>
          <w:rFonts w:hint="cs"/>
          <w:b/>
          <w:bCs/>
          <w:szCs w:val="28"/>
          <w:u w:val="single"/>
          <w:rtl/>
        </w:rPr>
        <w:t xml:space="preserve"> מרפאת שינים </w:t>
      </w:r>
      <w:r w:rsidR="008173DD" w:rsidRPr="00ED0552">
        <w:rPr>
          <w:rFonts w:hint="cs"/>
          <w:b/>
          <w:bCs/>
          <w:szCs w:val="28"/>
          <w:u w:val="single"/>
          <w:rtl/>
        </w:rPr>
        <w:t>בבית חולים פסיכיאטרי "</w:t>
      </w:r>
      <w:r w:rsidR="00DB6E15" w:rsidRPr="00ED0552">
        <w:rPr>
          <w:rFonts w:hint="cs"/>
          <w:b/>
          <w:bCs/>
          <w:szCs w:val="28"/>
          <w:u w:val="single"/>
          <w:rtl/>
        </w:rPr>
        <w:t>כפר שאול</w:t>
      </w:r>
      <w:r w:rsidR="008173DD" w:rsidRPr="00ED0552">
        <w:rPr>
          <w:rFonts w:hint="cs"/>
          <w:b/>
          <w:bCs/>
          <w:szCs w:val="28"/>
          <w:u w:val="single"/>
          <w:rtl/>
        </w:rPr>
        <w:t xml:space="preserve">" </w:t>
      </w:r>
    </w:p>
    <w:p w:rsidR="00C81108" w:rsidRDefault="00C81108" w:rsidP="00AD4479">
      <w:pPr>
        <w:spacing w:line="360" w:lineRule="auto"/>
        <w:ind w:left="84"/>
        <w:jc w:val="both"/>
        <w:rPr>
          <w:sz w:val="24"/>
          <w:rtl/>
        </w:rPr>
      </w:pPr>
    </w:p>
    <w:p w:rsidR="008173DD" w:rsidRPr="00573567" w:rsidRDefault="008173DD" w:rsidP="00AD4479">
      <w:pPr>
        <w:spacing w:line="360" w:lineRule="auto"/>
        <w:ind w:left="84"/>
        <w:jc w:val="both"/>
        <w:rPr>
          <w:sz w:val="24"/>
          <w:rtl/>
        </w:rPr>
      </w:pPr>
      <w:r w:rsidRPr="00573567">
        <w:rPr>
          <w:rFonts w:hint="cs"/>
          <w:sz w:val="24"/>
          <w:rtl/>
        </w:rPr>
        <w:t>בקר</w:t>
      </w:r>
      <w:r w:rsidR="00EA704A">
        <w:rPr>
          <w:rFonts w:hint="cs"/>
          <w:sz w:val="24"/>
          <w:rtl/>
        </w:rPr>
        <w:t>ת צוות</w:t>
      </w:r>
      <w:r w:rsidRPr="00573567">
        <w:rPr>
          <w:rFonts w:hint="cs"/>
          <w:sz w:val="24"/>
          <w:rtl/>
        </w:rPr>
        <w:t xml:space="preserve"> לשכת הבריאות </w:t>
      </w:r>
      <w:r w:rsidR="00EA704A">
        <w:rPr>
          <w:rFonts w:hint="cs"/>
          <w:sz w:val="24"/>
          <w:rtl/>
        </w:rPr>
        <w:t xml:space="preserve">המחוזית </w:t>
      </w:r>
      <w:r w:rsidRPr="00573567">
        <w:rPr>
          <w:rFonts w:hint="cs"/>
          <w:sz w:val="24"/>
          <w:rtl/>
        </w:rPr>
        <w:t xml:space="preserve">ירושלים נערכה בתאריך </w:t>
      </w:r>
      <w:r>
        <w:rPr>
          <w:rFonts w:hint="cs"/>
          <w:sz w:val="24"/>
          <w:rtl/>
        </w:rPr>
        <w:t>2</w:t>
      </w:r>
      <w:r w:rsidR="00DB6E15">
        <w:rPr>
          <w:rFonts w:hint="cs"/>
          <w:sz w:val="24"/>
          <w:rtl/>
        </w:rPr>
        <w:t>1</w:t>
      </w:r>
      <w:r>
        <w:rPr>
          <w:rFonts w:hint="cs"/>
          <w:sz w:val="24"/>
          <w:rtl/>
        </w:rPr>
        <w:t>.10.15.</w:t>
      </w:r>
      <w:r w:rsidR="00AD4479">
        <w:rPr>
          <w:rFonts w:hint="cs"/>
          <w:sz w:val="24"/>
          <w:rtl/>
        </w:rPr>
        <w:t>בדוח כלול תגובת המבוקר.</w:t>
      </w:r>
    </w:p>
    <w:p w:rsidR="008173DD" w:rsidRPr="00573567" w:rsidRDefault="008173DD" w:rsidP="00AD4479">
      <w:pPr>
        <w:spacing w:line="360" w:lineRule="auto"/>
        <w:ind w:left="84"/>
        <w:rPr>
          <w:rFonts w:ascii="Arial" w:hAnsi="Arial"/>
          <w:sz w:val="24"/>
          <w:rtl/>
        </w:rPr>
      </w:pPr>
      <w:r w:rsidRPr="00573567">
        <w:rPr>
          <w:rFonts w:ascii="Arial" w:hAnsi="Arial" w:hint="cs"/>
          <w:sz w:val="24"/>
          <w:rtl/>
        </w:rPr>
        <w:t xml:space="preserve">משתתפים מטעם משרד הבריאות: </w:t>
      </w:r>
      <w:r>
        <w:rPr>
          <w:rFonts w:ascii="Arial" w:hAnsi="Arial" w:hint="cs"/>
          <w:sz w:val="24"/>
          <w:rtl/>
        </w:rPr>
        <w:t>ד"ר אירנה אלבז, רופאת שיניים מחוזית וד"ר זיאד אועד, מתמחה לרפואת שיניים ציבורית.</w:t>
      </w:r>
    </w:p>
    <w:p w:rsidR="008173DD" w:rsidRDefault="008173DD" w:rsidP="00AD4479">
      <w:pPr>
        <w:spacing w:line="360" w:lineRule="auto"/>
        <w:ind w:left="84"/>
        <w:rPr>
          <w:rFonts w:ascii="Arial" w:hAnsi="Arial"/>
          <w:sz w:val="24"/>
          <w:rtl/>
        </w:rPr>
      </w:pPr>
      <w:r w:rsidRPr="00573567">
        <w:rPr>
          <w:rFonts w:ascii="Arial" w:hAnsi="Arial" w:hint="cs"/>
          <w:sz w:val="24"/>
          <w:rtl/>
        </w:rPr>
        <w:t xml:space="preserve">משתתפים מטעם </w:t>
      </w:r>
      <w:r>
        <w:rPr>
          <w:rFonts w:ascii="Arial" w:hAnsi="Arial" w:hint="cs"/>
          <w:sz w:val="24"/>
          <w:rtl/>
        </w:rPr>
        <w:t>בית החולים</w:t>
      </w:r>
      <w:r w:rsidRPr="00573567">
        <w:rPr>
          <w:rFonts w:ascii="Arial" w:hAnsi="Arial" w:hint="cs"/>
          <w:sz w:val="24"/>
          <w:rtl/>
        </w:rPr>
        <w:t>:  ד"ר</w:t>
      </w:r>
      <w:r>
        <w:rPr>
          <w:rFonts w:ascii="Arial" w:hAnsi="Arial" w:hint="cs"/>
          <w:sz w:val="24"/>
          <w:rtl/>
        </w:rPr>
        <w:t xml:space="preserve"> דבורה כהן, רופאת שיניים של בית החולים.</w:t>
      </w:r>
    </w:p>
    <w:p w:rsidR="00ED0552" w:rsidRDefault="00ED0552" w:rsidP="00AD4479">
      <w:pPr>
        <w:spacing w:line="360" w:lineRule="auto"/>
        <w:ind w:left="84"/>
        <w:rPr>
          <w:rFonts w:ascii="Arial" w:hAnsi="Arial" w:hint="cs"/>
          <w:sz w:val="24"/>
          <w:u w:val="single"/>
          <w:rtl/>
        </w:rPr>
      </w:pPr>
    </w:p>
    <w:p w:rsidR="008173DD" w:rsidRDefault="008173DD" w:rsidP="00AD4479">
      <w:pPr>
        <w:spacing w:line="360" w:lineRule="auto"/>
        <w:ind w:left="84"/>
        <w:rPr>
          <w:rFonts w:ascii="Arial" w:hAnsi="Arial"/>
          <w:sz w:val="24"/>
          <w:rtl/>
        </w:rPr>
      </w:pPr>
      <w:r w:rsidRPr="008C7B84">
        <w:rPr>
          <w:rFonts w:ascii="Arial" w:hAnsi="Arial" w:hint="cs"/>
          <w:sz w:val="24"/>
          <w:u w:val="single"/>
          <w:rtl/>
        </w:rPr>
        <w:t>רקע</w:t>
      </w:r>
      <w:r>
        <w:rPr>
          <w:rFonts w:ascii="Arial" w:hAnsi="Arial" w:hint="cs"/>
          <w:sz w:val="24"/>
          <w:rtl/>
        </w:rPr>
        <w:t xml:space="preserve"> : הביקורת נערכה במרפאת שיניים של בית החולים ובמחלקה ד' סגורה למאושפזים ממושכים.</w:t>
      </w:r>
    </w:p>
    <w:p w:rsidR="00ED0552" w:rsidRDefault="00ED0552" w:rsidP="00AD4479">
      <w:pPr>
        <w:spacing w:line="360" w:lineRule="auto"/>
        <w:ind w:left="84"/>
        <w:rPr>
          <w:rFonts w:ascii="Arial" w:hAnsi="Arial" w:hint="cs"/>
          <w:sz w:val="24"/>
          <w:u w:val="single"/>
          <w:rtl/>
        </w:rPr>
      </w:pPr>
    </w:p>
    <w:p w:rsidR="008173DD" w:rsidRDefault="008173DD" w:rsidP="00AD4479">
      <w:pPr>
        <w:spacing w:line="360" w:lineRule="auto"/>
        <w:ind w:left="84"/>
        <w:rPr>
          <w:rFonts w:ascii="Arial" w:hAnsi="Arial"/>
          <w:sz w:val="24"/>
          <w:rtl/>
        </w:rPr>
      </w:pPr>
      <w:r w:rsidRPr="008C7B84">
        <w:rPr>
          <w:rFonts w:ascii="Arial" w:hAnsi="Arial" w:hint="cs"/>
          <w:sz w:val="24"/>
          <w:u w:val="single"/>
          <w:rtl/>
        </w:rPr>
        <w:t>ממצאים</w:t>
      </w:r>
      <w:r>
        <w:rPr>
          <w:rFonts w:ascii="Arial" w:hAnsi="Arial" w:hint="cs"/>
          <w:sz w:val="24"/>
          <w:rtl/>
        </w:rPr>
        <w:t xml:space="preserve"> :</w:t>
      </w:r>
    </w:p>
    <w:p w:rsidR="008173DD" w:rsidRDefault="008173DD" w:rsidP="00AD4479">
      <w:pPr>
        <w:spacing w:line="360" w:lineRule="auto"/>
        <w:ind w:left="84"/>
        <w:rPr>
          <w:rFonts w:ascii="Arial" w:hAnsi="Arial"/>
          <w:sz w:val="24"/>
          <w:rtl/>
        </w:rPr>
      </w:pPr>
      <w:r>
        <w:rPr>
          <w:rFonts w:ascii="Arial" w:hAnsi="Arial" w:hint="cs"/>
          <w:sz w:val="24"/>
          <w:rtl/>
        </w:rPr>
        <w:t>מרפאת שיניים בעלת עמדת טיפול אחת.</w:t>
      </w:r>
    </w:p>
    <w:p w:rsidR="008173DD" w:rsidRDefault="008173DD" w:rsidP="00AD4479">
      <w:pPr>
        <w:spacing w:line="360" w:lineRule="auto"/>
        <w:ind w:left="84"/>
        <w:rPr>
          <w:rFonts w:ascii="Arial" w:hAnsi="Arial"/>
          <w:sz w:val="24"/>
          <w:rtl/>
        </w:rPr>
      </w:pPr>
      <w:r>
        <w:rPr>
          <w:rFonts w:ascii="Arial" w:hAnsi="Arial" w:hint="cs"/>
          <w:sz w:val="24"/>
          <w:rtl/>
        </w:rPr>
        <w:t>מרפאה נקייה ומסודרת.</w:t>
      </w:r>
    </w:p>
    <w:p w:rsidR="00ED0552" w:rsidRDefault="00ED0552" w:rsidP="00AD4479">
      <w:pPr>
        <w:spacing w:line="360" w:lineRule="auto"/>
        <w:ind w:left="84"/>
        <w:rPr>
          <w:rFonts w:ascii="Arial" w:hAnsi="Arial" w:hint="cs"/>
          <w:b/>
          <w:bCs/>
          <w:sz w:val="24"/>
          <w:u w:val="single"/>
          <w:rtl/>
        </w:rPr>
      </w:pPr>
    </w:p>
    <w:p w:rsidR="008173DD" w:rsidRDefault="00EA704A" w:rsidP="00AD4479">
      <w:pPr>
        <w:spacing w:line="360" w:lineRule="auto"/>
        <w:ind w:left="84"/>
        <w:rPr>
          <w:rFonts w:ascii="Arial" w:hAnsi="Arial"/>
          <w:b/>
          <w:bCs/>
          <w:sz w:val="24"/>
          <w:u w:val="single"/>
          <w:rtl/>
        </w:rPr>
      </w:pPr>
      <w:r>
        <w:rPr>
          <w:rFonts w:ascii="Arial" w:hAnsi="Arial" w:hint="cs"/>
          <w:b/>
          <w:bCs/>
          <w:sz w:val="24"/>
          <w:u w:val="single"/>
          <w:rtl/>
        </w:rPr>
        <w:t xml:space="preserve">הנחיות לביצוע </w:t>
      </w:r>
      <w:r w:rsidR="008173DD" w:rsidRPr="008C7B84">
        <w:rPr>
          <w:rFonts w:ascii="Arial" w:hAnsi="Arial" w:hint="cs"/>
          <w:b/>
          <w:bCs/>
          <w:sz w:val="24"/>
          <w:u w:val="single"/>
          <w:rtl/>
        </w:rPr>
        <w:t xml:space="preserve"> :</w:t>
      </w:r>
    </w:p>
    <w:p w:rsidR="00ED0552" w:rsidRPr="00ED0552" w:rsidRDefault="008173DD" w:rsidP="00AD4479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84" w:firstLine="0"/>
        <w:rPr>
          <w:rFonts w:ascii="Arial" w:hAnsi="Arial" w:hint="cs"/>
          <w:sz w:val="24"/>
        </w:rPr>
      </w:pPr>
      <w:r w:rsidRPr="008C7B84">
        <w:rPr>
          <w:rFonts w:ascii="Arial" w:hAnsi="Arial" w:hint="cs"/>
          <w:sz w:val="24"/>
          <w:rtl/>
        </w:rPr>
        <w:t xml:space="preserve">חסר מקרר לחומרים ותרופות </w:t>
      </w:r>
      <w:r w:rsidRPr="008C7B84">
        <w:rPr>
          <w:rFonts w:ascii="Arial" w:hAnsi="Arial"/>
          <w:sz w:val="24"/>
          <w:rtl/>
        </w:rPr>
        <w:t>–</w:t>
      </w:r>
      <w:r w:rsidRPr="008C7B84">
        <w:rPr>
          <w:rFonts w:ascii="Arial" w:hAnsi="Arial" w:hint="cs"/>
          <w:sz w:val="24"/>
          <w:rtl/>
        </w:rPr>
        <w:t xml:space="preserve"> תיקון תוך 3 חוד'</w:t>
      </w:r>
      <w:r w:rsidR="008C7B84" w:rsidRPr="008C7B84">
        <w:rPr>
          <w:rFonts w:ascii="Arial" w:hAnsi="Arial" w:hint="cs"/>
          <w:sz w:val="24"/>
          <w:rtl/>
        </w:rPr>
        <w:t xml:space="preserve"> </w:t>
      </w:r>
      <w:r w:rsidR="008C7B84">
        <w:rPr>
          <w:rFonts w:ascii="Arial" w:hAnsi="Arial" w:hint="cs"/>
          <w:sz w:val="24"/>
          <w:rtl/>
        </w:rPr>
        <w:t xml:space="preserve">. </w:t>
      </w:r>
    </w:p>
    <w:p w:rsidR="00E13E06" w:rsidRPr="00ED0552" w:rsidRDefault="008C7B84" w:rsidP="00ED0552">
      <w:pPr>
        <w:tabs>
          <w:tab w:val="left" w:pos="368"/>
        </w:tabs>
        <w:spacing w:line="360" w:lineRule="auto"/>
        <w:ind w:left="84"/>
        <w:rPr>
          <w:rFonts w:ascii="Arial" w:hAnsi="Arial"/>
          <w:sz w:val="24"/>
        </w:rPr>
      </w:pPr>
      <w:r w:rsidRPr="00ED0552">
        <w:rPr>
          <w:rFonts w:ascii="Arial" w:hAnsi="Arial" w:hint="cs"/>
          <w:sz w:val="24"/>
          <w:u w:val="single"/>
          <w:rtl/>
        </w:rPr>
        <w:t>בתגובה לדו"ח הבקרה</w:t>
      </w:r>
      <w:r w:rsidRPr="00ED0552">
        <w:rPr>
          <w:rFonts w:ascii="Arial" w:hAnsi="Arial" w:hint="cs"/>
          <w:sz w:val="24"/>
          <w:rtl/>
        </w:rPr>
        <w:t xml:space="preserve"> </w:t>
      </w:r>
      <w:r w:rsidR="00AD4479" w:rsidRPr="00ED0552">
        <w:rPr>
          <w:rFonts w:ascii="Arial" w:hAnsi="Arial" w:hint="cs"/>
          <w:sz w:val="24"/>
          <w:rtl/>
        </w:rPr>
        <w:t xml:space="preserve">: </w:t>
      </w:r>
      <w:r w:rsidRPr="00ED0552">
        <w:rPr>
          <w:rFonts w:ascii="Arial" w:hAnsi="Arial" w:hint="cs"/>
          <w:b/>
          <w:sz w:val="24"/>
          <w:rtl/>
        </w:rPr>
        <w:t xml:space="preserve">בוצעה הזמנת </w:t>
      </w:r>
      <w:r w:rsidR="00E13E06" w:rsidRPr="00ED0552">
        <w:rPr>
          <w:rFonts w:ascii="Arial" w:hAnsi="Arial" w:hint="cs"/>
          <w:b/>
          <w:sz w:val="24"/>
          <w:rtl/>
        </w:rPr>
        <w:t xml:space="preserve">           </w:t>
      </w:r>
    </w:p>
    <w:p w:rsidR="008C7B84" w:rsidRPr="00E13E06" w:rsidRDefault="00E13E06" w:rsidP="00AD4479">
      <w:pPr>
        <w:tabs>
          <w:tab w:val="left" w:pos="368"/>
        </w:tabs>
        <w:spacing w:line="360" w:lineRule="auto"/>
        <w:ind w:left="84"/>
        <w:rPr>
          <w:rFonts w:ascii="Arial" w:hAnsi="Arial"/>
          <w:sz w:val="24"/>
        </w:rPr>
      </w:pPr>
      <w:r w:rsidRPr="00E13E06">
        <w:rPr>
          <w:rFonts w:ascii="Arial" w:hAnsi="Arial" w:hint="cs"/>
          <w:b/>
          <w:sz w:val="24"/>
          <w:rtl/>
        </w:rPr>
        <w:t xml:space="preserve">  </w:t>
      </w:r>
      <w:r>
        <w:rPr>
          <w:rFonts w:ascii="Arial" w:hAnsi="Arial" w:hint="cs"/>
          <w:b/>
          <w:sz w:val="24"/>
          <w:rtl/>
        </w:rPr>
        <w:t xml:space="preserve">    </w:t>
      </w:r>
      <w:r w:rsidR="008C7B84" w:rsidRPr="00E13E06">
        <w:rPr>
          <w:rFonts w:ascii="Arial" w:hAnsi="Arial" w:hint="cs"/>
          <w:b/>
          <w:sz w:val="24"/>
          <w:rtl/>
        </w:rPr>
        <w:t>מקרר תרופות</w:t>
      </w:r>
      <w:r w:rsidR="008C7B84" w:rsidRPr="00E13E06">
        <w:rPr>
          <w:rFonts w:ascii="Arial" w:hAnsi="Arial" w:hint="cs"/>
          <w:sz w:val="24"/>
          <w:rtl/>
        </w:rPr>
        <w:t>.</w:t>
      </w:r>
    </w:p>
    <w:p w:rsidR="00ED0552" w:rsidRPr="00ED0552" w:rsidRDefault="008173DD" w:rsidP="00AD4479">
      <w:pPr>
        <w:numPr>
          <w:ilvl w:val="0"/>
          <w:numId w:val="2"/>
        </w:numPr>
        <w:spacing w:line="360" w:lineRule="auto"/>
        <w:ind w:left="368" w:hanging="284"/>
        <w:rPr>
          <w:rFonts w:ascii="Arial" w:hAnsi="Arial" w:hint="cs"/>
          <w:b/>
          <w:sz w:val="24"/>
        </w:rPr>
      </w:pPr>
      <w:r>
        <w:rPr>
          <w:rFonts w:ascii="Arial" w:hAnsi="Arial" w:hint="cs"/>
          <w:sz w:val="24"/>
          <w:rtl/>
        </w:rPr>
        <w:t>חסר חומר לסיטרול כלים לשימוש חוזר  - תיקון מידי</w:t>
      </w:r>
      <w:r w:rsidR="008C7B84">
        <w:rPr>
          <w:rFonts w:ascii="Arial" w:hAnsi="Arial" w:hint="cs"/>
          <w:sz w:val="24"/>
          <w:rtl/>
        </w:rPr>
        <w:t xml:space="preserve">. </w:t>
      </w:r>
    </w:p>
    <w:p w:rsidR="008C7B84" w:rsidRDefault="008C7B84" w:rsidP="00ED0552">
      <w:pPr>
        <w:spacing w:line="360" w:lineRule="auto"/>
        <w:ind w:left="84"/>
        <w:rPr>
          <w:rFonts w:ascii="Arial" w:hAnsi="Arial"/>
          <w:b/>
          <w:sz w:val="24"/>
        </w:rPr>
      </w:pPr>
      <w:r w:rsidRPr="00C81108">
        <w:rPr>
          <w:rFonts w:ascii="Arial" w:hAnsi="Arial" w:hint="cs"/>
          <w:sz w:val="24"/>
          <w:u w:val="single"/>
          <w:rtl/>
        </w:rPr>
        <w:t>בתגובה לדו"ח הבקרה</w:t>
      </w:r>
      <w:r>
        <w:rPr>
          <w:rFonts w:ascii="Arial" w:hAnsi="Arial" w:hint="cs"/>
          <w:sz w:val="24"/>
          <w:rtl/>
        </w:rPr>
        <w:t xml:space="preserve"> </w:t>
      </w:r>
      <w:r w:rsidR="00AD4479">
        <w:rPr>
          <w:rFonts w:ascii="Arial" w:hAnsi="Arial" w:hint="cs"/>
          <w:b/>
          <w:sz w:val="24"/>
          <w:rtl/>
        </w:rPr>
        <w:t xml:space="preserve">: </w:t>
      </w:r>
      <w:r>
        <w:rPr>
          <w:rFonts w:ascii="Arial" w:hAnsi="Arial" w:hint="cs"/>
          <w:b/>
          <w:sz w:val="24"/>
          <w:rtl/>
        </w:rPr>
        <w:t xml:space="preserve">בוצעה הזמנת חומר שהגיע למרפאה מיד אחרי בקרה. </w:t>
      </w:r>
    </w:p>
    <w:p w:rsidR="00ED0552" w:rsidRDefault="008173DD" w:rsidP="00AD4479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84" w:firstLine="0"/>
        <w:rPr>
          <w:rFonts w:ascii="Arial" w:hAnsi="Arial" w:hint="cs"/>
          <w:sz w:val="24"/>
          <w:u w:val="single"/>
        </w:rPr>
      </w:pPr>
      <w:r>
        <w:rPr>
          <w:rFonts w:ascii="Arial" w:hAnsi="Arial" w:hint="cs"/>
          <w:sz w:val="24"/>
          <w:rtl/>
        </w:rPr>
        <w:t xml:space="preserve">חסר אישור תקינות לאוטוקלב ע"י מוסמך מהשנה אחרונה </w:t>
      </w:r>
      <w:r>
        <w:rPr>
          <w:rFonts w:ascii="Arial" w:hAnsi="Arial"/>
          <w:sz w:val="24"/>
          <w:rtl/>
        </w:rPr>
        <w:t>–</w:t>
      </w:r>
      <w:r>
        <w:rPr>
          <w:rFonts w:ascii="Arial" w:hAnsi="Arial" w:hint="cs"/>
          <w:sz w:val="24"/>
          <w:rtl/>
        </w:rPr>
        <w:t xml:space="preserve"> תיקון תוך 3 חוד'</w:t>
      </w:r>
      <w:r w:rsidR="008C7B84" w:rsidRPr="00AD4479">
        <w:rPr>
          <w:rFonts w:ascii="Arial" w:hAnsi="Arial" w:hint="cs"/>
          <w:sz w:val="24"/>
          <w:rtl/>
        </w:rPr>
        <w:t xml:space="preserve">. </w:t>
      </w:r>
    </w:p>
    <w:p w:rsidR="008173DD" w:rsidRPr="00ED0552" w:rsidRDefault="008C7B84" w:rsidP="00ED0552">
      <w:pPr>
        <w:tabs>
          <w:tab w:val="left" w:pos="368"/>
        </w:tabs>
        <w:spacing w:line="360" w:lineRule="auto"/>
        <w:ind w:left="84"/>
        <w:rPr>
          <w:rFonts w:ascii="Arial" w:hAnsi="Arial"/>
          <w:sz w:val="24"/>
        </w:rPr>
      </w:pPr>
      <w:r w:rsidRPr="00ED0552">
        <w:rPr>
          <w:rFonts w:ascii="Arial" w:hAnsi="Arial" w:hint="cs"/>
          <w:sz w:val="24"/>
          <w:u w:val="single"/>
          <w:rtl/>
        </w:rPr>
        <w:t xml:space="preserve">בתגובה </w:t>
      </w:r>
      <w:r w:rsidR="00ED0552" w:rsidRPr="00ED0552">
        <w:rPr>
          <w:rFonts w:ascii="Arial" w:hAnsi="Arial" w:hint="cs"/>
          <w:sz w:val="24"/>
          <w:u w:val="single"/>
          <w:rtl/>
        </w:rPr>
        <w:t xml:space="preserve"> </w:t>
      </w:r>
      <w:r w:rsidRPr="00ED0552">
        <w:rPr>
          <w:rFonts w:ascii="Arial" w:hAnsi="Arial" w:hint="cs"/>
          <w:sz w:val="24"/>
          <w:u w:val="single"/>
          <w:rtl/>
        </w:rPr>
        <w:t>לדו"ח הבקרה</w:t>
      </w:r>
      <w:r w:rsidR="00AD4479" w:rsidRPr="00ED0552">
        <w:rPr>
          <w:rFonts w:ascii="Arial" w:hAnsi="Arial" w:hint="cs"/>
          <w:sz w:val="24"/>
          <w:rtl/>
        </w:rPr>
        <w:t>:</w:t>
      </w:r>
      <w:r w:rsidRPr="00ED0552">
        <w:rPr>
          <w:rFonts w:ascii="Arial" w:hAnsi="Arial" w:hint="cs"/>
          <w:sz w:val="24"/>
          <w:rtl/>
        </w:rPr>
        <w:t xml:space="preserve"> נמצא בטיפול.</w:t>
      </w:r>
    </w:p>
    <w:p w:rsidR="008173DD" w:rsidRDefault="008173DD" w:rsidP="00AD4479">
      <w:pPr>
        <w:pStyle w:val="a3"/>
        <w:numPr>
          <w:ilvl w:val="0"/>
          <w:numId w:val="1"/>
        </w:numPr>
        <w:tabs>
          <w:tab w:val="left" w:pos="368"/>
        </w:tabs>
        <w:spacing w:line="360" w:lineRule="auto"/>
        <w:ind w:left="84" w:firstLine="0"/>
        <w:rPr>
          <w:rFonts w:ascii="Arial" w:hAnsi="Arial"/>
          <w:sz w:val="24"/>
        </w:rPr>
      </w:pPr>
      <w:r>
        <w:rPr>
          <w:rFonts w:ascii="Arial" w:hAnsi="Arial" w:hint="cs"/>
          <w:sz w:val="24"/>
          <w:rtl/>
        </w:rPr>
        <w:t xml:space="preserve">חסר עיקור בוררים </w:t>
      </w:r>
      <w:r>
        <w:rPr>
          <w:rFonts w:ascii="Arial" w:hAnsi="Arial"/>
          <w:sz w:val="24"/>
          <w:rtl/>
        </w:rPr>
        <w:t>–</w:t>
      </w:r>
      <w:r>
        <w:rPr>
          <w:rFonts w:ascii="Arial" w:hAnsi="Arial" w:hint="cs"/>
          <w:sz w:val="24"/>
          <w:rtl/>
        </w:rPr>
        <w:t xml:space="preserve"> תיקון מידי</w:t>
      </w:r>
      <w:r w:rsidR="008C7B84">
        <w:rPr>
          <w:rFonts w:ascii="Arial" w:hAnsi="Arial" w:hint="cs"/>
          <w:sz w:val="24"/>
          <w:rtl/>
        </w:rPr>
        <w:t xml:space="preserve">. </w:t>
      </w:r>
      <w:r w:rsidR="008C7B84" w:rsidRPr="00C81108">
        <w:rPr>
          <w:rFonts w:ascii="Arial" w:hAnsi="Arial" w:hint="cs"/>
          <w:sz w:val="24"/>
          <w:u w:val="single"/>
          <w:rtl/>
        </w:rPr>
        <w:t>בתגובה לדו"ח הבקרה</w:t>
      </w:r>
      <w:r w:rsidR="00AD4479">
        <w:rPr>
          <w:rFonts w:ascii="Arial" w:hAnsi="Arial" w:hint="cs"/>
          <w:sz w:val="24"/>
          <w:rtl/>
        </w:rPr>
        <w:t xml:space="preserve">: </w:t>
      </w:r>
      <w:r w:rsidR="008C7B84">
        <w:rPr>
          <w:rFonts w:ascii="Arial" w:hAnsi="Arial" w:hint="cs"/>
          <w:sz w:val="24"/>
          <w:rtl/>
        </w:rPr>
        <w:t xml:space="preserve"> </w:t>
      </w:r>
      <w:r w:rsidR="008C7B84">
        <w:rPr>
          <w:rFonts w:ascii="Arial" w:hAnsi="Arial" w:hint="cs"/>
          <w:b/>
          <w:sz w:val="24"/>
          <w:rtl/>
        </w:rPr>
        <w:t>בוצע מיד אחרי הבקרה</w:t>
      </w:r>
      <w:r w:rsidR="00EA704A">
        <w:rPr>
          <w:rFonts w:ascii="Arial" w:hAnsi="Arial" w:hint="cs"/>
          <w:sz w:val="24"/>
          <w:rtl/>
        </w:rPr>
        <w:t>.</w:t>
      </w:r>
    </w:p>
    <w:p w:rsidR="00ED0552" w:rsidRPr="00ED0552" w:rsidRDefault="00DB6E15" w:rsidP="00AD4479">
      <w:pPr>
        <w:numPr>
          <w:ilvl w:val="0"/>
          <w:numId w:val="2"/>
        </w:numPr>
        <w:tabs>
          <w:tab w:val="left" w:pos="368"/>
        </w:tabs>
        <w:spacing w:line="360" w:lineRule="auto"/>
        <w:ind w:left="84" w:firstLine="0"/>
        <w:rPr>
          <w:rFonts w:ascii="Arial" w:hAnsi="Arial" w:hint="cs"/>
          <w:b/>
          <w:sz w:val="24"/>
        </w:rPr>
      </w:pPr>
      <w:r>
        <w:rPr>
          <w:rFonts w:ascii="Arial" w:hAnsi="Arial" w:hint="cs"/>
          <w:sz w:val="24"/>
          <w:rtl/>
        </w:rPr>
        <w:t>על פי הנחיות האגף לבריאות השן במרפאת שיניים יש</w:t>
      </w:r>
      <w:r w:rsidR="008173DD">
        <w:rPr>
          <w:rFonts w:ascii="Arial" w:hAnsi="Arial" w:hint="cs"/>
          <w:sz w:val="24"/>
          <w:rtl/>
        </w:rPr>
        <w:t xml:space="preserve"> </w:t>
      </w:r>
      <w:r>
        <w:rPr>
          <w:rFonts w:ascii="Arial" w:hAnsi="Arial" w:hint="cs"/>
          <w:sz w:val="24"/>
          <w:rtl/>
        </w:rPr>
        <w:t>חובה להעסיק</w:t>
      </w:r>
      <w:r w:rsidR="008173DD">
        <w:rPr>
          <w:rFonts w:ascii="Arial" w:hAnsi="Arial" w:hint="cs"/>
          <w:sz w:val="24"/>
          <w:rtl/>
        </w:rPr>
        <w:t xml:space="preserve"> סייעת</w:t>
      </w:r>
      <w:r>
        <w:rPr>
          <w:rFonts w:ascii="Arial" w:hAnsi="Arial" w:hint="cs"/>
          <w:sz w:val="24"/>
          <w:rtl/>
        </w:rPr>
        <w:t>.</w:t>
      </w:r>
      <w:r w:rsidR="008C7B84">
        <w:rPr>
          <w:rFonts w:ascii="Arial" w:hAnsi="Arial" w:hint="cs"/>
          <w:sz w:val="24"/>
          <w:rtl/>
        </w:rPr>
        <w:t xml:space="preserve"> </w:t>
      </w:r>
    </w:p>
    <w:p w:rsidR="008C7B84" w:rsidRPr="00AD4479" w:rsidRDefault="008C7B84" w:rsidP="00ED0552">
      <w:pPr>
        <w:tabs>
          <w:tab w:val="left" w:pos="368"/>
        </w:tabs>
        <w:spacing w:line="360" w:lineRule="auto"/>
        <w:ind w:left="84"/>
        <w:rPr>
          <w:rFonts w:ascii="Arial" w:hAnsi="Arial"/>
          <w:b/>
          <w:sz w:val="24"/>
        </w:rPr>
      </w:pPr>
      <w:r w:rsidRPr="00C81108">
        <w:rPr>
          <w:rFonts w:ascii="Arial" w:hAnsi="Arial" w:hint="cs"/>
          <w:sz w:val="24"/>
          <w:u w:val="single"/>
          <w:rtl/>
        </w:rPr>
        <w:t>בתגובה</w:t>
      </w:r>
      <w:r w:rsidR="00AD4479" w:rsidRPr="00C81108">
        <w:rPr>
          <w:rFonts w:ascii="Arial" w:hAnsi="Arial" w:hint="cs"/>
          <w:sz w:val="24"/>
          <w:u w:val="single"/>
          <w:rtl/>
        </w:rPr>
        <w:t xml:space="preserve"> לדוח </w:t>
      </w:r>
      <w:r w:rsidR="00ED0552">
        <w:rPr>
          <w:rFonts w:ascii="Arial" w:hAnsi="Arial" w:hint="cs"/>
          <w:sz w:val="24"/>
          <w:u w:val="single"/>
          <w:rtl/>
        </w:rPr>
        <w:t xml:space="preserve"> </w:t>
      </w:r>
      <w:r w:rsidR="00AD4479" w:rsidRPr="00C81108">
        <w:rPr>
          <w:rFonts w:ascii="Arial" w:hAnsi="Arial" w:hint="cs"/>
          <w:sz w:val="24"/>
          <w:u w:val="single"/>
          <w:rtl/>
        </w:rPr>
        <w:t>הבקרה</w:t>
      </w:r>
      <w:r w:rsidR="00AD4479">
        <w:rPr>
          <w:rFonts w:ascii="Arial" w:hAnsi="Arial" w:hint="cs"/>
          <w:sz w:val="24"/>
          <w:rtl/>
        </w:rPr>
        <w:t xml:space="preserve"> </w:t>
      </w:r>
      <w:r w:rsidRPr="00AD4479">
        <w:rPr>
          <w:rFonts w:ascii="Arial" w:hAnsi="Arial" w:hint="cs"/>
          <w:sz w:val="24"/>
          <w:rtl/>
        </w:rPr>
        <w:t xml:space="preserve"> נמסר</w:t>
      </w:r>
      <w:r>
        <w:rPr>
          <w:rFonts w:ascii="Arial" w:hAnsi="Arial" w:hint="cs"/>
          <w:sz w:val="24"/>
          <w:rtl/>
        </w:rPr>
        <w:t xml:space="preserve"> כי  </w:t>
      </w:r>
      <w:r w:rsidRPr="00AD4479">
        <w:rPr>
          <w:rFonts w:ascii="Arial" w:hAnsi="Arial" w:hint="cs"/>
          <w:b/>
          <w:sz w:val="24"/>
          <w:rtl/>
        </w:rPr>
        <w:t xml:space="preserve">נמשכים </w:t>
      </w:r>
      <w:r w:rsidR="00AD4479">
        <w:rPr>
          <w:rFonts w:ascii="Arial" w:hAnsi="Arial" w:hint="cs"/>
          <w:b/>
          <w:sz w:val="24"/>
          <w:rtl/>
        </w:rPr>
        <w:t>ה</w:t>
      </w:r>
      <w:r w:rsidRPr="00AD4479">
        <w:rPr>
          <w:rFonts w:ascii="Arial" w:hAnsi="Arial" w:hint="cs"/>
          <w:b/>
          <w:sz w:val="24"/>
          <w:rtl/>
        </w:rPr>
        <w:t>מאמצים להעסקת סייעת</w:t>
      </w:r>
      <w:r w:rsidR="00EA704A" w:rsidRPr="00AD4479">
        <w:rPr>
          <w:rFonts w:ascii="Arial" w:hAnsi="Arial" w:hint="cs"/>
          <w:b/>
          <w:sz w:val="24"/>
          <w:rtl/>
        </w:rPr>
        <w:t>.</w:t>
      </w:r>
    </w:p>
    <w:p w:rsidR="00ED0552" w:rsidRPr="00ED0552" w:rsidRDefault="00DB6E15" w:rsidP="00AD4479">
      <w:pPr>
        <w:numPr>
          <w:ilvl w:val="0"/>
          <w:numId w:val="2"/>
        </w:numPr>
        <w:spacing w:line="360" w:lineRule="auto"/>
        <w:ind w:left="368" w:hanging="284"/>
        <w:rPr>
          <w:rFonts w:ascii="Arial" w:hAnsi="Arial" w:hint="cs"/>
          <w:b/>
          <w:sz w:val="24"/>
        </w:rPr>
      </w:pPr>
      <w:r w:rsidRPr="008C7B84">
        <w:rPr>
          <w:rFonts w:ascii="Arial" w:hAnsi="Arial" w:hint="cs"/>
          <w:sz w:val="24"/>
          <w:rtl/>
        </w:rPr>
        <w:t xml:space="preserve">רופאת שיניים </w:t>
      </w:r>
      <w:r w:rsidR="00EA704A">
        <w:rPr>
          <w:rFonts w:ascii="Arial" w:hAnsi="Arial" w:hint="cs"/>
          <w:sz w:val="24"/>
          <w:rtl/>
        </w:rPr>
        <w:t xml:space="preserve">תשתתף </w:t>
      </w:r>
      <w:r w:rsidRPr="008C7B84">
        <w:rPr>
          <w:rFonts w:ascii="Arial" w:hAnsi="Arial" w:hint="cs"/>
          <w:sz w:val="24"/>
          <w:rtl/>
        </w:rPr>
        <w:t>בהשתלמויות על פי נוהל 2.10</w:t>
      </w:r>
      <w:r w:rsidRPr="00AD4479">
        <w:rPr>
          <w:rFonts w:ascii="Arial" w:hAnsi="Arial" w:hint="cs"/>
          <w:sz w:val="24"/>
          <w:rtl/>
        </w:rPr>
        <w:t>.</w:t>
      </w:r>
      <w:r w:rsidR="00EA704A" w:rsidRPr="00AD4479">
        <w:rPr>
          <w:rFonts w:ascii="Arial" w:hAnsi="Arial" w:hint="cs"/>
          <w:sz w:val="24"/>
          <w:rtl/>
        </w:rPr>
        <w:t xml:space="preserve">  </w:t>
      </w:r>
    </w:p>
    <w:p w:rsidR="00EA704A" w:rsidRDefault="00EA704A" w:rsidP="00ED0552">
      <w:pPr>
        <w:spacing w:line="360" w:lineRule="auto"/>
        <w:ind w:left="84"/>
        <w:rPr>
          <w:rFonts w:ascii="Arial" w:hAnsi="Arial"/>
          <w:b/>
          <w:sz w:val="24"/>
        </w:rPr>
      </w:pPr>
      <w:r w:rsidRPr="00C81108">
        <w:rPr>
          <w:rFonts w:ascii="Arial" w:hAnsi="Arial" w:hint="cs"/>
          <w:sz w:val="24"/>
          <w:u w:val="single"/>
          <w:rtl/>
        </w:rPr>
        <w:t>בתגובה לדו"ח הבקרה</w:t>
      </w:r>
      <w:r w:rsidR="00AD4479">
        <w:rPr>
          <w:rFonts w:ascii="Arial" w:hAnsi="Arial" w:hint="cs"/>
          <w:sz w:val="24"/>
          <w:rtl/>
        </w:rPr>
        <w:t>:</w:t>
      </w:r>
      <w:r>
        <w:rPr>
          <w:rFonts w:ascii="Arial" w:hAnsi="Arial" w:hint="cs"/>
          <w:sz w:val="24"/>
          <w:rtl/>
        </w:rPr>
        <w:t xml:space="preserve"> </w:t>
      </w:r>
      <w:r>
        <w:rPr>
          <w:rFonts w:ascii="Arial" w:hAnsi="Arial" w:hint="cs"/>
          <w:b/>
          <w:sz w:val="24"/>
          <w:rtl/>
        </w:rPr>
        <w:t>רופאת שיניים תמסור להנהלת ביה"ח רשימת השתלמויות לצורך בחירת השתלמות המתאימה</w:t>
      </w:r>
    </w:p>
    <w:p w:rsidR="00DB6E15" w:rsidRDefault="00DB6E15" w:rsidP="00AD4479">
      <w:pPr>
        <w:pStyle w:val="a3"/>
        <w:numPr>
          <w:ilvl w:val="0"/>
          <w:numId w:val="2"/>
        </w:numPr>
        <w:spacing w:line="360" w:lineRule="auto"/>
        <w:ind w:left="368" w:hanging="284"/>
        <w:rPr>
          <w:rFonts w:ascii="Arial" w:hAnsi="Arial" w:hint="cs"/>
          <w:sz w:val="24"/>
        </w:rPr>
      </w:pPr>
      <w:r w:rsidRPr="00EA704A">
        <w:rPr>
          <w:rFonts w:ascii="Arial" w:hAnsi="Arial" w:hint="cs"/>
          <w:sz w:val="24"/>
          <w:rtl/>
        </w:rPr>
        <w:t>בביקורת במחלקה ד' נמצא כי מטופלים מקבלים ציוד לשמירת היגיינת הפה והשיניים מבית החולים.</w:t>
      </w:r>
    </w:p>
    <w:p w:rsidR="00ED0552" w:rsidRPr="00ED0552" w:rsidRDefault="00ED0552" w:rsidP="00ED0552">
      <w:pPr>
        <w:spacing w:line="360" w:lineRule="auto"/>
        <w:rPr>
          <w:rFonts w:ascii="Arial" w:hAnsi="Arial"/>
          <w:sz w:val="24"/>
          <w:rtl/>
        </w:rPr>
      </w:pPr>
    </w:p>
    <w:p w:rsidR="00DB6E15" w:rsidRDefault="00DB6E15" w:rsidP="00AD4479">
      <w:pPr>
        <w:pStyle w:val="a3"/>
        <w:numPr>
          <w:ilvl w:val="0"/>
          <w:numId w:val="2"/>
        </w:numPr>
        <w:spacing w:line="360" w:lineRule="auto"/>
        <w:ind w:left="368" w:hanging="284"/>
        <w:rPr>
          <w:rFonts w:ascii="Arial" w:hAnsi="Arial"/>
          <w:sz w:val="24"/>
        </w:rPr>
      </w:pPr>
      <w:r w:rsidRPr="00EA704A">
        <w:rPr>
          <w:rFonts w:ascii="Arial" w:hAnsi="Arial" w:hint="cs"/>
          <w:sz w:val="24"/>
          <w:rtl/>
        </w:rPr>
        <w:t>מטופלים עוברים בדיקה שגרתית במרפאת שיניים ומקבלים טיפולים בהתאם.</w:t>
      </w:r>
    </w:p>
    <w:p w:rsidR="00ED0552" w:rsidRPr="00ED0552" w:rsidRDefault="00AD4479" w:rsidP="00AD4479">
      <w:pPr>
        <w:pStyle w:val="a3"/>
        <w:numPr>
          <w:ilvl w:val="0"/>
          <w:numId w:val="2"/>
        </w:numPr>
        <w:spacing w:line="360" w:lineRule="auto"/>
        <w:ind w:left="368" w:hanging="284"/>
        <w:rPr>
          <w:rFonts w:ascii="Arial" w:hAnsi="Arial" w:hint="cs"/>
          <w:sz w:val="24"/>
        </w:rPr>
      </w:pPr>
      <w:r>
        <w:rPr>
          <w:rFonts w:ascii="Arial" w:hAnsi="Arial" w:hint="cs"/>
          <w:sz w:val="24"/>
          <w:rtl/>
        </w:rPr>
        <w:t>ר</w:t>
      </w:r>
      <w:r w:rsidR="00DB6E15" w:rsidRPr="00EA704A">
        <w:rPr>
          <w:rFonts w:ascii="Arial" w:hAnsi="Arial" w:hint="cs"/>
          <w:sz w:val="24"/>
          <w:rtl/>
        </w:rPr>
        <w:t>ופאת שיניים בנוסף תעביר הדרכה וריענו</w:t>
      </w:r>
      <w:r w:rsidR="00DB6E15" w:rsidRPr="00EA704A">
        <w:rPr>
          <w:rFonts w:ascii="Arial" w:hAnsi="Arial" w:hint="eastAsia"/>
          <w:sz w:val="24"/>
          <w:rtl/>
        </w:rPr>
        <w:t>ן</w:t>
      </w:r>
      <w:r w:rsidR="00DB6E15" w:rsidRPr="00EA704A">
        <w:rPr>
          <w:rFonts w:ascii="Arial" w:hAnsi="Arial" w:hint="cs"/>
          <w:sz w:val="24"/>
          <w:rtl/>
        </w:rPr>
        <w:t xml:space="preserve"> בנושא שמירת היגיינת הפה והשיניים למטופלים במחלקות.</w:t>
      </w:r>
      <w:r w:rsidR="00EA704A" w:rsidRPr="00EA704A">
        <w:rPr>
          <w:rFonts w:ascii="Arial" w:hAnsi="Arial" w:hint="cs"/>
          <w:sz w:val="24"/>
          <w:rtl/>
        </w:rPr>
        <w:t xml:space="preserve"> </w:t>
      </w:r>
    </w:p>
    <w:p w:rsidR="008173DD" w:rsidRPr="00ED0552" w:rsidRDefault="00EA704A" w:rsidP="00ED0552">
      <w:pPr>
        <w:spacing w:line="360" w:lineRule="auto"/>
        <w:ind w:left="84"/>
        <w:rPr>
          <w:rFonts w:ascii="Arial" w:hAnsi="Arial"/>
          <w:sz w:val="24"/>
        </w:rPr>
      </w:pPr>
      <w:r w:rsidRPr="00ED0552">
        <w:rPr>
          <w:rFonts w:ascii="Arial" w:hAnsi="Arial" w:hint="cs"/>
          <w:sz w:val="24"/>
          <w:u w:val="single"/>
          <w:rtl/>
        </w:rPr>
        <w:t>בתגובה לבקרה נמסר</w:t>
      </w:r>
      <w:r w:rsidR="00AD4479" w:rsidRPr="00ED0552">
        <w:rPr>
          <w:rFonts w:ascii="Arial" w:hAnsi="Arial" w:hint="cs"/>
          <w:b/>
          <w:sz w:val="24"/>
          <w:rtl/>
        </w:rPr>
        <w:t xml:space="preserve">: </w:t>
      </w:r>
      <w:r w:rsidRPr="00ED0552">
        <w:rPr>
          <w:rFonts w:ascii="Arial" w:hAnsi="Arial" w:hint="cs"/>
          <w:b/>
          <w:sz w:val="24"/>
          <w:rtl/>
        </w:rPr>
        <w:t>רופאת שיניים ממשיכה בתהליך הדרכה בנושא שמירת היגיינת פה.</w:t>
      </w:r>
    </w:p>
    <w:p w:rsidR="00ED0552" w:rsidRDefault="00ED0552" w:rsidP="00C81108">
      <w:pPr>
        <w:spacing w:line="360" w:lineRule="auto"/>
        <w:ind w:left="6609" w:right="-284" w:hanging="142"/>
        <w:jc w:val="both"/>
        <w:rPr>
          <w:rFonts w:hint="cs"/>
          <w:b/>
          <w:bCs/>
          <w:rtl/>
        </w:rPr>
      </w:pPr>
    </w:p>
    <w:p w:rsidR="00ED0552" w:rsidRDefault="00ED0552" w:rsidP="00C81108">
      <w:pPr>
        <w:spacing w:line="360" w:lineRule="auto"/>
        <w:ind w:left="6609" w:right="-284" w:hanging="142"/>
        <w:jc w:val="both"/>
        <w:rPr>
          <w:rFonts w:hint="cs"/>
          <w:b/>
          <w:bCs/>
          <w:rtl/>
        </w:rPr>
      </w:pPr>
    </w:p>
    <w:p w:rsidR="00C81108" w:rsidRDefault="00EA704A" w:rsidP="00C81108">
      <w:pPr>
        <w:spacing w:line="360" w:lineRule="auto"/>
        <w:ind w:left="6609" w:right="-284" w:hanging="142"/>
        <w:jc w:val="both"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 xml:space="preserve">הבקרה נערכה וסוכמה       ע"י </w:t>
      </w:r>
      <w:r w:rsidR="003E0C41">
        <w:rPr>
          <w:b/>
          <w:bCs/>
          <w:rtl/>
        </w:rPr>
        <w:t>ד</w:t>
      </w:r>
      <w:r w:rsidR="003E0C41">
        <w:rPr>
          <w:rFonts w:hint="cs"/>
          <w:b/>
          <w:bCs/>
          <w:rtl/>
        </w:rPr>
        <w:t>"ר אירנה אלבז</w:t>
      </w:r>
    </w:p>
    <w:p w:rsidR="003E0C41" w:rsidRDefault="003E0C41" w:rsidP="00C81108">
      <w:pPr>
        <w:spacing w:line="360" w:lineRule="auto"/>
        <w:ind w:left="6609" w:right="-284" w:hanging="142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רופאת שיניים מחוזית</w:t>
      </w:r>
    </w:p>
    <w:sectPr w:rsidR="003E0C41" w:rsidSect="00894E7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E7" w:rsidRDefault="003163E7" w:rsidP="003E0C41">
      <w:r>
        <w:separator/>
      </w:r>
    </w:p>
  </w:endnote>
  <w:endnote w:type="continuationSeparator" w:id="0">
    <w:p w:rsidR="003163E7" w:rsidRDefault="003163E7" w:rsidP="003E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41" w:rsidRDefault="003E0C41" w:rsidP="003E0C41">
    <w:pPr>
      <w:pStyle w:val="a6"/>
      <w:bidi w:val="0"/>
      <w:jc w:val="center"/>
      <w:rPr>
        <w:sz w:val="20"/>
        <w:szCs w:val="22"/>
      </w:rPr>
    </w:pPr>
  </w:p>
  <w:p w:rsidR="003E0C41" w:rsidRDefault="003E0C41" w:rsidP="003E0C41">
    <w:pPr>
      <w:pStyle w:val="a6"/>
      <w:bidi w:val="0"/>
      <w:jc w:val="center"/>
      <w:rPr>
        <w:sz w:val="20"/>
        <w:szCs w:val="22"/>
      </w:rPr>
    </w:pPr>
  </w:p>
  <w:p w:rsidR="003E0C41" w:rsidRDefault="003E0C41" w:rsidP="003E0C41">
    <w:pPr>
      <w:pStyle w:val="a6"/>
      <w:bidi w:val="0"/>
      <w:jc w:val="center"/>
      <w:rPr>
        <w:sz w:val="20"/>
        <w:szCs w:val="22"/>
      </w:rPr>
    </w:pPr>
  </w:p>
  <w:p w:rsidR="003E0C41" w:rsidRPr="00BA2AE8" w:rsidRDefault="003E0C41" w:rsidP="003E0C41">
    <w:pPr>
      <w:pStyle w:val="a6"/>
      <w:bidi w:val="0"/>
      <w:jc w:val="center"/>
      <w:rPr>
        <w:sz w:val="20"/>
        <w:szCs w:val="22"/>
        <w:rtl/>
      </w:rPr>
    </w:pPr>
    <w:r w:rsidRPr="00BA2AE8">
      <w:rPr>
        <w:sz w:val="20"/>
        <w:szCs w:val="22"/>
      </w:rPr>
      <w:t>tel. (972) 02-</w:t>
    </w:r>
    <w:r w:rsidRPr="00BA2AE8">
      <w:rPr>
        <w:rFonts w:hint="cs"/>
        <w:sz w:val="20"/>
        <w:szCs w:val="22"/>
        <w:rtl/>
      </w:rPr>
      <w:t>5314871/66</w:t>
    </w:r>
    <w:r w:rsidRPr="00BA2AE8">
      <w:rPr>
        <w:sz w:val="20"/>
        <w:szCs w:val="22"/>
      </w:rPr>
      <w:t xml:space="preserve"> </w:t>
    </w:r>
    <w:r w:rsidRPr="00BA2AE8">
      <w:rPr>
        <w:rFonts w:hint="cs"/>
        <w:sz w:val="20"/>
        <w:szCs w:val="22"/>
        <w:rtl/>
      </w:rPr>
      <w:t>טל:</w:t>
    </w:r>
  </w:p>
  <w:p w:rsidR="003E0C41" w:rsidRPr="00BA2AE8" w:rsidRDefault="003E0C41" w:rsidP="003E0C41">
    <w:pPr>
      <w:pStyle w:val="a6"/>
      <w:bidi w:val="0"/>
      <w:jc w:val="center"/>
      <w:rPr>
        <w:sz w:val="20"/>
        <w:szCs w:val="22"/>
      </w:rPr>
    </w:pPr>
    <w:r w:rsidRPr="00BA2AE8">
      <w:rPr>
        <w:sz w:val="20"/>
        <w:szCs w:val="22"/>
      </w:rPr>
      <w:t xml:space="preserve">Web site: </w:t>
    </w:r>
    <w:hyperlink r:id="rId1" w:history="1">
      <w:r w:rsidRPr="00BA2AE8">
        <w:rPr>
          <w:rStyle w:val="Hyperlink"/>
          <w:sz w:val="20"/>
        </w:rPr>
        <w:t>www.health.gov.il</w:t>
      </w:r>
    </w:hyperlink>
    <w:r w:rsidRPr="00BA2AE8">
      <w:rPr>
        <w:sz w:val="20"/>
        <w:szCs w:val="22"/>
      </w:rPr>
      <w:t xml:space="preserve"> E- mail: </w:t>
    </w:r>
    <w:hyperlink r:id="rId2" w:history="1">
      <w:r w:rsidRPr="00867BF1">
        <w:rPr>
          <w:rStyle w:val="Hyperlink"/>
          <w:sz w:val="20"/>
          <w:szCs w:val="22"/>
        </w:rPr>
        <w:t>irena.elbaz@lbjr.health.gov.il</w:t>
      </w:r>
    </w:hyperlink>
    <w:r w:rsidRPr="00BA2AE8">
      <w:rPr>
        <w:sz w:val="20"/>
        <w:szCs w:val="22"/>
      </w:rPr>
      <w:t xml:space="preserve"> </w:t>
    </w:r>
  </w:p>
  <w:p w:rsidR="003E0C41" w:rsidRDefault="003E0C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E7" w:rsidRDefault="003163E7" w:rsidP="003E0C41">
      <w:r>
        <w:separator/>
      </w:r>
    </w:p>
  </w:footnote>
  <w:footnote w:type="continuationSeparator" w:id="0">
    <w:p w:rsidR="003163E7" w:rsidRDefault="003163E7" w:rsidP="003E0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41" w:rsidRDefault="003E0C41" w:rsidP="003E0C41">
    <w:pPr>
      <w:pStyle w:val="a4"/>
      <w:tabs>
        <w:tab w:val="clear" w:pos="8306"/>
        <w:tab w:val="right" w:pos="9161"/>
      </w:tabs>
      <w:ind w:left="939" w:right="-567"/>
      <w:rPr>
        <w:b/>
        <w:bCs/>
        <w:rtl/>
      </w:rPr>
    </w:pPr>
  </w:p>
  <w:p w:rsidR="003E0C41" w:rsidRDefault="003E0C41" w:rsidP="003E0C41">
    <w:pPr>
      <w:pStyle w:val="a4"/>
      <w:tabs>
        <w:tab w:val="clear" w:pos="8306"/>
        <w:tab w:val="right" w:pos="9161"/>
      </w:tabs>
      <w:ind w:left="939" w:right="-567"/>
      <w:rPr>
        <w:b/>
        <w:bCs/>
        <w:rtl/>
      </w:rPr>
    </w:pPr>
  </w:p>
  <w:p w:rsidR="003E0C41" w:rsidRDefault="003E0C41" w:rsidP="003E0C41">
    <w:pPr>
      <w:pStyle w:val="a4"/>
      <w:tabs>
        <w:tab w:val="clear" w:pos="8306"/>
        <w:tab w:val="right" w:pos="9161"/>
      </w:tabs>
      <w:ind w:left="939" w:right="-567"/>
      <w:rPr>
        <w:b/>
        <w:bCs/>
        <w:rtl/>
      </w:rPr>
    </w:pPr>
  </w:p>
  <w:p w:rsidR="003E0C41" w:rsidRDefault="003E0C41" w:rsidP="003E0C41">
    <w:pPr>
      <w:pStyle w:val="a4"/>
      <w:tabs>
        <w:tab w:val="clear" w:pos="8306"/>
        <w:tab w:val="right" w:pos="9161"/>
      </w:tabs>
      <w:ind w:left="939" w:right="-567"/>
      <w:rPr>
        <w:b/>
        <w:bCs/>
        <w:rtl/>
      </w:rPr>
    </w:pPr>
    <w:r w:rsidRPr="00BA2AE8">
      <w:rPr>
        <w:b/>
        <w:bCs/>
        <w:rtl/>
      </w:rPr>
      <w:t>המחלקה לבריאות השן</w:t>
    </w:r>
    <w:r w:rsidRPr="00BA2AE8">
      <w:rPr>
        <w:b/>
        <w:bCs/>
        <w:rtl/>
      </w:rPr>
      <w:tab/>
      <w:t xml:space="preserve"> </w:t>
    </w:r>
    <w:r w:rsidRPr="00BA2AE8">
      <w:rPr>
        <w:rFonts w:hint="cs"/>
        <w:b/>
        <w:bCs/>
        <w:rtl/>
      </w:rPr>
      <w:t xml:space="preserve">      </w:t>
    </w:r>
    <w:r w:rsidRPr="00BA2AE8">
      <w:rPr>
        <w:b/>
        <w:bCs/>
        <w:rtl/>
      </w:rPr>
      <w:t xml:space="preserve">       </w:t>
    </w:r>
    <w:r>
      <w:rPr>
        <w:b/>
        <w:bCs/>
        <w:rtl/>
      </w:rPr>
      <w:t xml:space="preserve">              </w:t>
    </w:r>
    <w:r>
      <w:rPr>
        <w:rFonts w:hint="cs"/>
        <w:b/>
        <w:bCs/>
        <w:rtl/>
      </w:rPr>
      <w:t xml:space="preserve">           </w:t>
    </w:r>
    <w:r w:rsidRPr="00BA2AE8">
      <w:rPr>
        <w:b/>
        <w:bCs/>
        <w:rtl/>
      </w:rPr>
      <w:t xml:space="preserve"> </w:t>
    </w:r>
    <w:r w:rsidRPr="00BA2AE8">
      <w:rPr>
        <w:b/>
        <w:bCs/>
      </w:rPr>
      <w:t>Department</w:t>
    </w:r>
    <w:r w:rsidRPr="00BA2AE8">
      <w:rPr>
        <w:b/>
        <w:bCs/>
        <w:rtl/>
      </w:rPr>
      <w:t xml:space="preserve"> </w:t>
    </w:r>
    <w:r w:rsidRPr="00BA2AE8">
      <w:rPr>
        <w:b/>
        <w:bCs/>
      </w:rPr>
      <w:t>Dental Health</w:t>
    </w:r>
  </w:p>
  <w:p w:rsidR="003E0C41" w:rsidRDefault="003E0C41" w:rsidP="003E0C41">
    <w:pPr>
      <w:pStyle w:val="a4"/>
      <w:jc w:val="center"/>
      <w:rPr>
        <w:b/>
        <w:bCs/>
        <w:rtl/>
      </w:rPr>
    </w:pPr>
  </w:p>
  <w:p w:rsidR="003E0C41" w:rsidRDefault="003E0C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2263B"/>
    <w:multiLevelType w:val="hybridMultilevel"/>
    <w:tmpl w:val="F0F21FDA"/>
    <w:lvl w:ilvl="0" w:tplc="022A66A8">
      <w:numFmt w:val="bullet"/>
      <w:lvlText w:val="-"/>
      <w:lvlJc w:val="left"/>
      <w:pPr>
        <w:ind w:left="-265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</w:abstractNum>
  <w:abstractNum w:abstractNumId="1">
    <w:nsid w:val="5C236441"/>
    <w:multiLevelType w:val="hybridMultilevel"/>
    <w:tmpl w:val="250A6730"/>
    <w:lvl w:ilvl="0" w:tplc="022A66A8">
      <w:numFmt w:val="bullet"/>
      <w:lvlText w:val="-"/>
      <w:lvlJc w:val="left"/>
      <w:pPr>
        <w:ind w:left="720" w:hanging="360"/>
      </w:pPr>
      <w:rPr>
        <w:rFonts w:ascii="Arial" w:eastAsia="Times New Roman" w:hAnsi="Arial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DD"/>
    <w:rsid w:val="003163E7"/>
    <w:rsid w:val="003E0C41"/>
    <w:rsid w:val="008173DD"/>
    <w:rsid w:val="008353EA"/>
    <w:rsid w:val="00894E7F"/>
    <w:rsid w:val="008C7B84"/>
    <w:rsid w:val="009D61C5"/>
    <w:rsid w:val="00AD4479"/>
    <w:rsid w:val="00B55F41"/>
    <w:rsid w:val="00C81108"/>
    <w:rsid w:val="00DB6E15"/>
    <w:rsid w:val="00E13E06"/>
    <w:rsid w:val="00EA704A"/>
    <w:rsid w:val="00ED0552"/>
    <w:rsid w:val="00EE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DD"/>
    <w:pPr>
      <w:bidi/>
      <w:spacing w:after="0" w:line="240" w:lineRule="auto"/>
    </w:pPr>
    <w:rPr>
      <w:rFonts w:ascii="Times New Roman" w:eastAsia="Times New Roman" w:hAnsi="Times New Roman" w:cs="David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3DD"/>
    <w:pPr>
      <w:ind w:left="720"/>
      <w:contextualSpacing/>
    </w:pPr>
  </w:style>
  <w:style w:type="paragraph" w:styleId="a4">
    <w:name w:val="header"/>
    <w:basedOn w:val="a"/>
    <w:link w:val="a5"/>
    <w:unhideWhenUsed/>
    <w:rsid w:val="003E0C41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3E0C41"/>
    <w:rPr>
      <w:rFonts w:ascii="Times New Roman" w:eastAsia="Times New Roman" w:hAnsi="Times New Roman" w:cs="David"/>
      <w:sz w:val="28"/>
      <w:szCs w:val="24"/>
    </w:rPr>
  </w:style>
  <w:style w:type="paragraph" w:styleId="a6">
    <w:name w:val="footer"/>
    <w:basedOn w:val="a"/>
    <w:link w:val="a7"/>
    <w:unhideWhenUsed/>
    <w:rsid w:val="003E0C41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3E0C41"/>
    <w:rPr>
      <w:rFonts w:ascii="Times New Roman" w:eastAsia="Times New Roman" w:hAnsi="Times New Roman" w:cs="David"/>
      <w:sz w:val="28"/>
      <w:szCs w:val="24"/>
    </w:rPr>
  </w:style>
  <w:style w:type="character" w:styleId="Hyperlink">
    <w:name w:val="Hyperlink"/>
    <w:basedOn w:val="a0"/>
    <w:rsid w:val="003E0C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DD"/>
    <w:pPr>
      <w:bidi/>
      <w:spacing w:after="0" w:line="240" w:lineRule="auto"/>
    </w:pPr>
    <w:rPr>
      <w:rFonts w:ascii="Times New Roman" w:eastAsia="Times New Roman" w:hAnsi="Times New Roman" w:cs="David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3DD"/>
    <w:pPr>
      <w:ind w:left="720"/>
      <w:contextualSpacing/>
    </w:pPr>
  </w:style>
  <w:style w:type="paragraph" w:styleId="a4">
    <w:name w:val="header"/>
    <w:basedOn w:val="a"/>
    <w:link w:val="a5"/>
    <w:unhideWhenUsed/>
    <w:rsid w:val="003E0C41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3E0C41"/>
    <w:rPr>
      <w:rFonts w:ascii="Times New Roman" w:eastAsia="Times New Roman" w:hAnsi="Times New Roman" w:cs="David"/>
      <w:sz w:val="28"/>
      <w:szCs w:val="24"/>
    </w:rPr>
  </w:style>
  <w:style w:type="paragraph" w:styleId="a6">
    <w:name w:val="footer"/>
    <w:basedOn w:val="a"/>
    <w:link w:val="a7"/>
    <w:unhideWhenUsed/>
    <w:rsid w:val="003E0C41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3E0C41"/>
    <w:rPr>
      <w:rFonts w:ascii="Times New Roman" w:eastAsia="Times New Roman" w:hAnsi="Times New Roman" w:cs="David"/>
      <w:sz w:val="28"/>
      <w:szCs w:val="24"/>
    </w:rPr>
  </w:style>
  <w:style w:type="character" w:styleId="Hyperlink">
    <w:name w:val="Hyperlink"/>
    <w:basedOn w:val="a0"/>
    <w:rsid w:val="003E0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rena.elbaz@lbjr.health.gov.il" TargetMode="External"/><Relationship Id="rId1" Type="http://schemas.openxmlformats.org/officeDocument/2006/relationships/hyperlink" Target="http://www.health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דר' אירנה אלבז</dc:creator>
  <cp:lastModifiedBy>קריסטינה קוסמה</cp:lastModifiedBy>
  <cp:revision>3</cp:revision>
  <dcterms:created xsi:type="dcterms:W3CDTF">2016-02-21T13:36:00Z</dcterms:created>
  <dcterms:modified xsi:type="dcterms:W3CDTF">2016-02-22T09:09:00Z</dcterms:modified>
</cp:coreProperties>
</file>