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9C" w:rsidRDefault="00B4289C">
      <w:pPr>
        <w:pStyle w:val="a3"/>
        <w:tabs>
          <w:tab w:val="clear" w:pos="4153"/>
          <w:tab w:val="clear" w:pos="8306"/>
        </w:tabs>
        <w:rPr>
          <w:rtl/>
        </w:rPr>
      </w:pPr>
    </w:p>
    <w:p w:rsidR="00C25DE3" w:rsidRDefault="00B4289C">
      <w:pPr>
        <w:jc w:val="right"/>
        <w:rPr>
          <w:rtl/>
        </w:rPr>
      </w:pPr>
      <w:r>
        <w:rPr>
          <w:rtl/>
        </w:rPr>
        <w:tab/>
      </w:r>
      <w:r>
        <w:rPr>
          <w:rtl/>
        </w:rPr>
        <w:tab/>
      </w:r>
      <w:r>
        <w:rPr>
          <w:rtl/>
        </w:rPr>
        <w:tab/>
      </w:r>
      <w:r>
        <w:rPr>
          <w:rtl/>
        </w:rPr>
        <w:tab/>
      </w:r>
      <w:r>
        <w:rPr>
          <w:rtl/>
        </w:rPr>
        <w:tab/>
        <w:t xml:space="preserve">          ירושלים,</w:t>
      </w:r>
      <w:bookmarkStart w:id="0" w:name="let_date"/>
      <w:r w:rsidR="00C25DE3">
        <w:rPr>
          <w:rtl/>
        </w:rPr>
        <w:t>ד' בכסלו התשע''ט</w:t>
      </w:r>
    </w:p>
    <w:p w:rsidR="00B4289C" w:rsidRDefault="00C25DE3">
      <w:pPr>
        <w:jc w:val="right"/>
        <w:rPr>
          <w:rtl/>
        </w:rPr>
      </w:pPr>
      <w:r>
        <w:rPr>
          <w:rtl/>
        </w:rPr>
        <w:t>12 נובמבר ,2018</w:t>
      </w:r>
      <w:bookmarkEnd w:id="0"/>
      <w:r w:rsidR="00B4289C">
        <w:rPr>
          <w:rtl/>
        </w:rPr>
        <w:t xml:space="preserve"> </w:t>
      </w:r>
    </w:p>
    <w:p w:rsidR="00B4289C" w:rsidRDefault="00B4289C">
      <w:pPr>
        <w:jc w:val="right"/>
        <w:rPr>
          <w:szCs w:val="20"/>
          <w:rtl/>
        </w:rPr>
      </w:pPr>
      <w:r>
        <w:rPr>
          <w:szCs w:val="20"/>
          <w:rtl/>
        </w:rPr>
        <w:t xml:space="preserve">מס' תיק - </w:t>
      </w:r>
      <w:bookmarkStart w:id="1" w:name="tik"/>
      <w:r w:rsidR="00C25DE3">
        <w:rPr>
          <w:szCs w:val="20"/>
          <w:rtl/>
        </w:rPr>
        <w:t>97/2018</w:t>
      </w:r>
      <w:bookmarkEnd w:id="1"/>
    </w:p>
    <w:p w:rsidR="00B4289C" w:rsidRDefault="00B4289C">
      <w:pPr>
        <w:rPr>
          <w:rtl/>
        </w:rPr>
      </w:pPr>
      <w:bookmarkStart w:id="2" w:name="_GoBack"/>
      <w:bookmarkEnd w:id="2"/>
    </w:p>
    <w:p w:rsidR="00B4289C" w:rsidRDefault="00B4289C">
      <w:pPr>
        <w:rPr>
          <w:rtl/>
        </w:rPr>
      </w:pPr>
    </w:p>
    <w:p w:rsidR="00B4289C" w:rsidRDefault="00B4289C">
      <w:pPr>
        <w:rPr>
          <w:rtl/>
        </w:rPr>
      </w:pPr>
      <w:r>
        <w:rPr>
          <w:rtl/>
        </w:rPr>
        <w:t>לכבוד</w:t>
      </w:r>
    </w:p>
    <w:p w:rsidR="00B4289C" w:rsidRDefault="00C25DE3">
      <w:pPr>
        <w:rPr>
          <w:rtl/>
        </w:rPr>
      </w:pPr>
      <w:bookmarkStart w:id="3" w:name="name"/>
      <w:r>
        <w:rPr>
          <w:rtl/>
        </w:rPr>
        <w:t>עו"ד אלעד מן</w:t>
      </w:r>
      <w:bookmarkEnd w:id="3"/>
    </w:p>
    <w:p w:rsidR="00FB37BA" w:rsidRDefault="00FB37BA">
      <w:pPr>
        <w:rPr>
          <w:rtl/>
        </w:rPr>
      </w:pPr>
      <w:bookmarkStart w:id="4" w:name="address"/>
      <w:r>
        <w:rPr>
          <w:rFonts w:hint="cs"/>
          <w:rtl/>
        </w:rPr>
        <w:t>הצלחה- התנועה הצרכנית לקידום חברה כלכלית הוגנת</w:t>
      </w:r>
    </w:p>
    <w:p w:rsidR="00B4289C" w:rsidRDefault="00C25DE3">
      <w:pPr>
        <w:rPr>
          <w:rtl/>
        </w:rPr>
      </w:pPr>
      <w:r>
        <w:rPr>
          <w:rtl/>
        </w:rPr>
        <w:t>דרך מנחם בגין 7</w:t>
      </w:r>
      <w:bookmarkEnd w:id="4"/>
      <w:r w:rsidR="00B4289C">
        <w:rPr>
          <w:rtl/>
        </w:rPr>
        <w:t xml:space="preserve"> </w:t>
      </w:r>
      <w:r w:rsidR="00FB37BA">
        <w:rPr>
          <w:rtl/>
        </w:rPr>
        <w:t>–</w:t>
      </w:r>
      <w:r w:rsidR="00FB37BA">
        <w:rPr>
          <w:rFonts w:hint="cs"/>
          <w:rtl/>
        </w:rPr>
        <w:t xml:space="preserve"> בית גיבור וספורט</w:t>
      </w:r>
    </w:p>
    <w:p w:rsidR="00B4289C" w:rsidRPr="00FB37BA" w:rsidRDefault="00C25DE3">
      <w:pPr>
        <w:rPr>
          <w:u w:val="single"/>
          <w:rtl/>
        </w:rPr>
      </w:pPr>
      <w:bookmarkStart w:id="5" w:name="city"/>
      <w:r w:rsidRPr="00FB37BA">
        <w:rPr>
          <w:u w:val="single"/>
          <w:rtl/>
        </w:rPr>
        <w:t xml:space="preserve">רמת גן </w:t>
      </w:r>
      <w:bookmarkEnd w:id="5"/>
      <w:r w:rsidR="00FB37BA" w:rsidRPr="00FB37BA">
        <w:rPr>
          <w:rFonts w:hint="cs"/>
          <w:u w:val="single"/>
          <w:rtl/>
        </w:rPr>
        <w:t>526102</w:t>
      </w:r>
      <w:r w:rsidR="00B4289C" w:rsidRPr="00FB37BA">
        <w:rPr>
          <w:u w:val="single"/>
          <w:rtl/>
        </w:rPr>
        <w:t xml:space="preserve">  </w:t>
      </w:r>
    </w:p>
    <w:p w:rsidR="00B4289C" w:rsidRDefault="00B4289C">
      <w:pPr>
        <w:rPr>
          <w:rtl/>
        </w:rPr>
      </w:pPr>
    </w:p>
    <w:p w:rsidR="00B4289C" w:rsidRDefault="00ED083D">
      <w:pPr>
        <w:rPr>
          <w:rtl/>
        </w:rPr>
      </w:pPr>
      <w:r>
        <w:rPr>
          <w:rFonts w:hint="cs"/>
          <w:rtl/>
        </w:rPr>
        <w:t>שלום רב,</w:t>
      </w:r>
    </w:p>
    <w:p w:rsidR="00B4289C" w:rsidRDefault="00B4289C">
      <w:pPr>
        <w:rPr>
          <w:rtl/>
        </w:rPr>
      </w:pPr>
    </w:p>
    <w:p w:rsidR="00B4289C" w:rsidRDefault="00B4289C">
      <w:pPr>
        <w:rPr>
          <w:rtl/>
        </w:rPr>
      </w:pPr>
      <w:r>
        <w:rPr>
          <w:rtl/>
        </w:rPr>
        <w:t xml:space="preserve">הנדון:  </w:t>
      </w:r>
      <w:r>
        <w:rPr>
          <w:b/>
          <w:bCs/>
          <w:u w:val="single"/>
          <w:rtl/>
        </w:rPr>
        <w:t xml:space="preserve"> </w:t>
      </w:r>
      <w:bookmarkStart w:id="6" w:name="nadon"/>
      <w:r w:rsidR="00C25DE3">
        <w:rPr>
          <w:b/>
          <w:bCs/>
          <w:u w:val="single"/>
          <w:rtl/>
        </w:rPr>
        <w:t>רכישת רכב לשימוש שר האוצר</w:t>
      </w:r>
      <w:bookmarkEnd w:id="6"/>
    </w:p>
    <w:p w:rsidR="00FB37BA" w:rsidRDefault="00FB37BA" w:rsidP="00FB37BA">
      <w:pPr>
        <w:spacing w:line="300" w:lineRule="auto"/>
        <w:jc w:val="both"/>
        <w:rPr>
          <w:szCs w:val="26"/>
          <w:rtl/>
        </w:rPr>
      </w:pPr>
    </w:p>
    <w:p w:rsidR="00FB37BA" w:rsidRDefault="00FB37BA" w:rsidP="00FB37BA">
      <w:pPr>
        <w:spacing w:line="300" w:lineRule="auto"/>
        <w:jc w:val="both"/>
        <w:rPr>
          <w:rFonts w:cs="FrankRuehl"/>
          <w:sz w:val="26"/>
          <w:szCs w:val="26"/>
          <w:lang w:eastAsia="en-US"/>
        </w:rPr>
      </w:pPr>
      <w:r>
        <w:rPr>
          <w:rFonts w:hint="cs"/>
          <w:szCs w:val="26"/>
          <w:rtl/>
        </w:rPr>
        <w:t>במענה לבקשת חופש המידע שבנדון הריני להשיבך כדלקמן:</w:t>
      </w:r>
    </w:p>
    <w:p w:rsidR="00FB37BA" w:rsidRDefault="00FB37BA" w:rsidP="00FB37BA">
      <w:pPr>
        <w:spacing w:line="300" w:lineRule="auto"/>
        <w:jc w:val="both"/>
        <w:rPr>
          <w:szCs w:val="26"/>
          <w:rtl/>
        </w:rPr>
      </w:pPr>
    </w:p>
    <w:p w:rsidR="00FB37BA" w:rsidRDefault="00FB37BA" w:rsidP="00FB37BA">
      <w:pPr>
        <w:spacing w:line="300" w:lineRule="auto"/>
        <w:jc w:val="both"/>
        <w:rPr>
          <w:szCs w:val="26"/>
          <w:rtl/>
        </w:rPr>
      </w:pPr>
      <w:r>
        <w:rPr>
          <w:rFonts w:hint="cs"/>
          <w:szCs w:val="26"/>
          <w:rtl/>
        </w:rPr>
        <w:t>מצ"ב לבקשתך הסכם רכישת הרכב (הסכם מסגרת עם יבואנית הרכב שנחתם בהמשך למכרז שפורסם בעניין) והזמנת הרכש שהוצאה לרכבו של שר האוצר שכוללת את פירוט הרכיבים השונים ומחירם.</w:t>
      </w:r>
    </w:p>
    <w:p w:rsidR="00FB37BA" w:rsidRDefault="00FB37BA" w:rsidP="00FB37BA">
      <w:pPr>
        <w:spacing w:line="300" w:lineRule="auto"/>
        <w:jc w:val="both"/>
        <w:rPr>
          <w:szCs w:val="26"/>
          <w:rtl/>
        </w:rPr>
      </w:pPr>
    </w:p>
    <w:p w:rsidR="00FB37BA" w:rsidRDefault="00FB37BA" w:rsidP="00FB37BA">
      <w:pPr>
        <w:spacing w:line="300" w:lineRule="auto"/>
        <w:jc w:val="both"/>
        <w:rPr>
          <w:szCs w:val="26"/>
          <w:rtl/>
        </w:rPr>
      </w:pPr>
      <w:r>
        <w:rPr>
          <w:rFonts w:hint="cs"/>
          <w:szCs w:val="26"/>
          <w:rtl/>
        </w:rPr>
        <w:t xml:space="preserve">הטעמים לרכישת הרכב הם צרכי האבטחה של שר האוצר וטעמים בריאותיים, ובהמשך להמלצת ראש מערך סייבר חרום ובטחון במשרד האוצר. המסמכים הנוגעים לצרכי האבטחה כאמור אינם ניתנים למסירה נוכח הוראות סעיף 9(א)(1) לחוק חופש המידע, התשנ"ח-1998. </w:t>
      </w:r>
    </w:p>
    <w:p w:rsidR="00FB37BA" w:rsidRDefault="00FB37BA" w:rsidP="00FB37BA">
      <w:pPr>
        <w:spacing w:line="300" w:lineRule="auto"/>
        <w:jc w:val="both"/>
        <w:rPr>
          <w:szCs w:val="26"/>
          <w:rtl/>
        </w:rPr>
      </w:pPr>
    </w:p>
    <w:p w:rsidR="00B4289C" w:rsidRPr="00FB37BA" w:rsidRDefault="00FB37BA" w:rsidP="00FB37BA">
      <w:pPr>
        <w:spacing w:line="300" w:lineRule="auto"/>
        <w:jc w:val="both"/>
        <w:rPr>
          <w:szCs w:val="26"/>
          <w:rtl/>
        </w:rPr>
      </w:pPr>
      <w:r>
        <w:rPr>
          <w:rFonts w:hint="cs"/>
          <w:szCs w:val="26"/>
          <w:rtl/>
        </w:rPr>
        <w:t>לשאלתך, רכב זה הוא הרכב היחידי שמשמש כיום את השר.</w:t>
      </w:r>
    </w:p>
    <w:p w:rsidR="00B4289C" w:rsidRDefault="00B4289C" w:rsidP="00FB37BA">
      <w:pPr>
        <w:rPr>
          <w:rtl/>
        </w:rPr>
      </w:pPr>
      <w:r>
        <w:rPr>
          <w:rtl/>
        </w:rPr>
        <w:tab/>
      </w:r>
    </w:p>
    <w:p w:rsidR="00B4289C" w:rsidRDefault="00B4289C">
      <w:pPr>
        <w:rPr>
          <w:rtl/>
        </w:rPr>
      </w:pPr>
    </w:p>
    <w:p w:rsidR="00B4289C" w:rsidRDefault="00B4289C">
      <w:pPr>
        <w:rPr>
          <w:rtl/>
        </w:rPr>
      </w:pPr>
    </w:p>
    <w:p w:rsidR="00B4289C" w:rsidRDefault="00B4289C" w:rsidP="00F02E85">
      <w:pPr>
        <w:ind w:left="5022"/>
        <w:jc w:val="center"/>
        <w:rPr>
          <w:rtl/>
        </w:rPr>
      </w:pPr>
      <w:r>
        <w:rPr>
          <w:rtl/>
        </w:rPr>
        <w:t>בכבוד רב ,</w:t>
      </w:r>
    </w:p>
    <w:p w:rsidR="00FB37BA" w:rsidRDefault="007B35E6" w:rsidP="00F02E85">
      <w:pPr>
        <w:ind w:left="5022"/>
        <w:jc w:val="center"/>
        <w:rPr>
          <w:rtl/>
        </w:rPr>
      </w:pPr>
      <w:r>
        <w:rPr>
          <w:noProof/>
          <w:lang w:eastAsia="en-US"/>
        </w:rPr>
        <w:drawing>
          <wp:inline distT="0" distB="0" distL="0" distR="0">
            <wp:extent cx="1066800" cy="685800"/>
            <wp:effectExtent l="0" t="0" r="0" b="0"/>
            <wp:docPr id="1" name="תמונה 1" descr="Tmtal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tal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p>
    <w:p w:rsidR="00F02E85" w:rsidRDefault="00F02E85" w:rsidP="00F02E85">
      <w:pPr>
        <w:ind w:left="5022"/>
        <w:jc w:val="center"/>
        <w:rPr>
          <w:rtl/>
        </w:rPr>
      </w:pPr>
      <w:r>
        <w:rPr>
          <w:rFonts w:hint="cs"/>
          <w:rtl/>
        </w:rPr>
        <w:t>אנט קליימן</w:t>
      </w:r>
    </w:p>
    <w:p w:rsidR="00B4289C" w:rsidRDefault="00B4289C" w:rsidP="00FB37BA">
      <w:pPr>
        <w:ind w:left="5022"/>
        <w:jc w:val="center"/>
      </w:pPr>
      <w:r>
        <w:rPr>
          <w:rtl/>
        </w:rPr>
        <w:t>ממונה על פניות הציבור וחוק חופש המידע</w:t>
      </w:r>
    </w:p>
    <w:sectPr w:rsidR="00B4289C">
      <w:headerReference w:type="even" r:id="rId7"/>
      <w:headerReference w:type="default" r:id="rId8"/>
      <w:footerReference w:type="even" r:id="rId9"/>
      <w:footerReference w:type="default" r:id="rId10"/>
      <w:headerReference w:type="first" r:id="rId11"/>
      <w:footerReference w:type="first" r:id="rId12"/>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E3" w:rsidRDefault="00C25DE3">
      <w:pPr>
        <w:spacing w:line="240" w:lineRule="auto"/>
      </w:pPr>
      <w:r>
        <w:separator/>
      </w:r>
    </w:p>
  </w:endnote>
  <w:endnote w:type="continuationSeparator" w:id="0">
    <w:p w:rsidR="00C25DE3" w:rsidRDefault="00C25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E3" w:rsidRDefault="00C25DE3">
      <w:pPr>
        <w:spacing w:line="240" w:lineRule="auto"/>
      </w:pPr>
      <w:r>
        <w:separator/>
      </w:r>
    </w:p>
  </w:footnote>
  <w:footnote w:type="continuationSeparator" w:id="0">
    <w:p w:rsidR="00C25DE3" w:rsidRDefault="00C25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E3"/>
    <w:rsid w:val="000503E2"/>
    <w:rsid w:val="002E6886"/>
    <w:rsid w:val="003D55DA"/>
    <w:rsid w:val="00656CB2"/>
    <w:rsid w:val="007B35E6"/>
    <w:rsid w:val="00B4289C"/>
    <w:rsid w:val="00C25DE3"/>
    <w:rsid w:val="00CC7C37"/>
    <w:rsid w:val="00ED083D"/>
    <w:rsid w:val="00F02E85"/>
    <w:rsid w:val="00FB3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73CBE6-05E2-4C2C-9037-69E45C7E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line="360" w:lineRule="auto"/>
      <w:textAlignment w:val="baseline"/>
    </w:pPr>
    <w:rPr>
      <w:rFonts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86810">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etapp\projects\information\fre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Template>
  <TotalTime>0</TotalTime>
  <Pages>1</Pages>
  <Words>134</Words>
  <Characters>671</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תאריך: ‏י"א חשון, תשנ"ח</vt:lpstr>
    </vt:vector>
  </TitlesOfParts>
  <Company>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טליה לוי</dc:creator>
  <cp:keywords/>
  <dc:description/>
  <cp:lastModifiedBy>טליה לוי</cp:lastModifiedBy>
  <cp:revision>2</cp:revision>
  <dcterms:created xsi:type="dcterms:W3CDTF">2018-11-12T14:26:00Z</dcterms:created>
  <dcterms:modified xsi:type="dcterms:W3CDTF">2018-11-12T14:26:00Z</dcterms:modified>
</cp:coreProperties>
</file>