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David"/>
          <w:sz w:val="24"/>
          <w:szCs w:val="24"/>
          <w:rtl/>
        </w:rPr>
        <w:alias w:val="SDHebDate"/>
        <w:tag w:val="SDHebDate"/>
        <w:id w:val="-214273064"/>
        <w:placeholder>
          <w:docPart w:val="FB61C1463DDF4541A1DC7AB85432D35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HebDate[1]" w:storeItemID="{B4E39FF6-2951-41D4-9826-186090D83EC1}"/>
        <w:text/>
      </w:sdtPr>
      <w:sdtEndPr/>
      <w:sdtContent>
        <w:p w:rsidR="0016098D" w:rsidRPr="00E55A02" w:rsidRDefault="00BC51B9" w:rsidP="00BC51B9">
          <w:pPr>
            <w:spacing w:after="0" w:line="240" w:lineRule="auto"/>
            <w:ind w:left="7938" w:hanging="283"/>
            <w:jc w:val="both"/>
            <w:rPr>
              <w:rFonts w:cs="David"/>
              <w:sz w:val="24"/>
              <w:szCs w:val="24"/>
              <w:rtl/>
            </w:rPr>
          </w:pPr>
          <w:r>
            <w:rPr>
              <w:rFonts w:cs="David" w:hint="cs"/>
              <w:sz w:val="24"/>
              <w:szCs w:val="24"/>
              <w:rtl/>
            </w:rPr>
            <w:t xml:space="preserve">כ"א </w:t>
          </w:r>
          <w:r w:rsidR="00E55A02" w:rsidRPr="00E55A02">
            <w:rPr>
              <w:rFonts w:cs="David"/>
              <w:sz w:val="24"/>
              <w:szCs w:val="24"/>
              <w:rtl/>
            </w:rPr>
            <w:t xml:space="preserve">באב, </w:t>
          </w:r>
          <w:proofErr w:type="spellStart"/>
          <w:r w:rsidR="00E55A02" w:rsidRPr="00E55A02">
            <w:rPr>
              <w:rFonts w:cs="David"/>
              <w:sz w:val="24"/>
              <w:szCs w:val="24"/>
              <w:rtl/>
            </w:rPr>
            <w:t>התש"פ</w:t>
          </w:r>
          <w:proofErr w:type="spellEnd"/>
        </w:p>
      </w:sdtContent>
    </w:sdt>
    <w:sdt>
      <w:sdtPr>
        <w:rPr>
          <w:rFonts w:cs="David"/>
          <w:sz w:val="24"/>
          <w:szCs w:val="24"/>
          <w:rtl/>
        </w:rPr>
        <w:alias w:val="SDDocDate"/>
        <w:tag w:val="SDDocDate"/>
        <w:id w:val="-1259829327"/>
        <w:placeholder>
          <w:docPart w:val="60A392FA36F746D7851DF31DE28CD52F"/>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SDDocDate[1]" w:storeItemID="{B4E39FF6-2951-41D4-9826-186090D83EC1}"/>
        <w:date w:fullDate="2020-08-11T00:00:00Z">
          <w:dateFormat w:val="dd/MM/yyyy"/>
          <w:lid w:val="he-IL"/>
          <w:storeMappedDataAs w:val="dateTime"/>
          <w:calendar w:val="gregorian"/>
        </w:date>
      </w:sdtPr>
      <w:sdtEndPr/>
      <w:sdtContent>
        <w:p w:rsidR="0016098D" w:rsidRPr="00E55A02" w:rsidRDefault="00BC51B9" w:rsidP="0016098D">
          <w:pPr>
            <w:spacing w:after="0" w:line="240" w:lineRule="auto"/>
            <w:ind w:left="7938" w:hanging="283"/>
            <w:jc w:val="both"/>
            <w:rPr>
              <w:rFonts w:cs="David"/>
              <w:sz w:val="24"/>
              <w:szCs w:val="24"/>
              <w:rtl/>
            </w:rPr>
          </w:pPr>
          <w:r>
            <w:rPr>
              <w:rFonts w:cs="David" w:hint="cs"/>
              <w:sz w:val="24"/>
              <w:szCs w:val="24"/>
              <w:rtl/>
            </w:rPr>
            <w:t>‏11/08/2020</w:t>
          </w:r>
        </w:p>
      </w:sdtContent>
    </w:sdt>
    <w:p w:rsidR="0016098D" w:rsidRPr="00E55A02" w:rsidRDefault="0016098D" w:rsidP="002170C1">
      <w:pPr>
        <w:spacing w:after="0" w:line="240" w:lineRule="auto"/>
        <w:ind w:left="7938" w:hanging="283"/>
        <w:rPr>
          <w:rFonts w:cs="David"/>
          <w:sz w:val="24"/>
          <w:szCs w:val="24"/>
          <w:rtl/>
        </w:rPr>
      </w:pPr>
      <w:r w:rsidRPr="00E55A02">
        <w:rPr>
          <w:rFonts w:cs="David"/>
          <w:sz w:val="24"/>
          <w:szCs w:val="24"/>
          <w:rtl/>
        </w:rPr>
        <w:t>סימוכין:</w:t>
      </w:r>
      <w:bookmarkStart w:id="1" w:name="num"/>
      <w:bookmarkEnd w:id="1"/>
      <w:sdt>
        <w:sdtPr>
          <w:rPr>
            <w:rFonts w:cs="David" w:hint="cs"/>
            <w:sz w:val="24"/>
            <w:szCs w:val="24"/>
            <w:rtl/>
          </w:rPr>
          <w:alias w:val="AutoNumber"/>
          <w:tag w:val="AutoNumber"/>
          <w:id w:val="-1184515699"/>
          <w:placeholder>
            <w:docPart w:val="C3A70E43623F4011B062DFF9504ED5E4"/>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AutoNumber[1]" w:storeItemID="{B4E39FF6-2951-41D4-9826-186090D83EC1}"/>
          <w:text/>
        </w:sdtPr>
        <w:sdtEndPr/>
        <w:sdtContent>
          <w:r w:rsidR="00E55A02" w:rsidRPr="00E55A02">
            <w:rPr>
              <w:rFonts w:cs="David" w:hint="cs"/>
              <w:sz w:val="24"/>
              <w:szCs w:val="24"/>
              <w:rtl/>
            </w:rPr>
            <w:t>327900320</w:t>
          </w:r>
        </w:sdtContent>
      </w:sdt>
      <w:r w:rsidRPr="00E55A02">
        <w:rPr>
          <w:rFonts w:cs="David" w:hint="cs"/>
          <w:sz w:val="24"/>
          <w:szCs w:val="24"/>
          <w:rtl/>
        </w:rPr>
        <w:t xml:space="preserve"> </w:t>
      </w:r>
    </w:p>
    <w:p w:rsidR="0016098D" w:rsidRPr="00E55A02" w:rsidRDefault="0016098D" w:rsidP="00715321">
      <w:pPr>
        <w:spacing w:after="0" w:line="240" w:lineRule="auto"/>
        <w:ind w:left="7938" w:hanging="283"/>
        <w:rPr>
          <w:rFonts w:cs="David"/>
          <w:sz w:val="24"/>
          <w:szCs w:val="24"/>
          <w:rtl/>
        </w:rPr>
      </w:pPr>
      <w:r w:rsidRPr="00E55A02">
        <w:rPr>
          <w:rFonts w:cs="David" w:hint="cs"/>
          <w:sz w:val="24"/>
          <w:szCs w:val="24"/>
          <w:rtl/>
        </w:rPr>
        <w:t>מס' פניה:</w:t>
      </w:r>
      <w:sdt>
        <w:sdtPr>
          <w:rPr>
            <w:rFonts w:cs="David"/>
            <w:sz w:val="24"/>
            <w:szCs w:val="24"/>
            <w:rtl/>
          </w:rPr>
          <w:alias w:val="מספר פניה"/>
          <w:tag w:val="RefID"/>
          <w:id w:val="453218565"/>
          <w:placeholder>
            <w:docPart w:val="2F550FD50E884D1A9960AC9F764F89D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fID[1]" w:storeItemID="{B4E39FF6-2951-41D4-9826-186090D83EC1}"/>
          <w:text/>
        </w:sdtPr>
        <w:sdtEndPr/>
        <w:sdtContent>
          <w:r w:rsidR="00E55A02" w:rsidRPr="00E55A02">
            <w:rPr>
              <w:rFonts w:cs="David"/>
              <w:sz w:val="24"/>
              <w:szCs w:val="24"/>
              <w:rtl/>
            </w:rPr>
            <w:t>631726</w:t>
          </w:r>
        </w:sdtContent>
      </w:sdt>
      <w:r w:rsidR="002170C1" w:rsidRPr="00E55A02">
        <w:rPr>
          <w:rFonts w:cs="David"/>
          <w:sz w:val="24"/>
          <w:szCs w:val="24"/>
          <w:rtl/>
        </w:rPr>
        <w:t xml:space="preserve"> </w:t>
      </w:r>
    </w:p>
    <w:sdt>
      <w:sdtPr>
        <w:rPr>
          <w:rFonts w:cs="David"/>
          <w:sz w:val="24"/>
          <w:szCs w:val="24"/>
          <w:rtl/>
        </w:rPr>
        <w:alias w:val="בעלים"/>
        <w:tag w:val="OwnerId"/>
        <w:id w:val="516808485"/>
        <w:placeholder>
          <w:docPart w:val="5F5B88E953924BD2B095AD4E3F5AFFDE"/>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OwnerId[1]" w:storeItemID="{B4E39FF6-2951-41D4-9826-186090D83EC1}"/>
        <w:text/>
      </w:sdtPr>
      <w:sdtEndPr/>
      <w:sdtContent>
        <w:p w:rsidR="0016098D" w:rsidRPr="00E55A02" w:rsidRDefault="00E55A02" w:rsidP="00715321">
          <w:pPr>
            <w:spacing w:after="0" w:line="240" w:lineRule="auto"/>
            <w:ind w:left="7475" w:firstLine="180"/>
            <w:jc w:val="both"/>
            <w:rPr>
              <w:rFonts w:cs="David"/>
              <w:sz w:val="24"/>
              <w:szCs w:val="24"/>
              <w:rtl/>
            </w:rPr>
          </w:pPr>
          <w:r w:rsidRPr="00E55A02">
            <w:rPr>
              <w:rFonts w:cs="David"/>
              <w:sz w:val="24"/>
              <w:szCs w:val="24"/>
              <w:rtl/>
            </w:rPr>
            <w:t>שולמית בלנק</w:t>
          </w:r>
        </w:p>
      </w:sdtContent>
    </w:sdt>
    <w:p w:rsidR="00715321" w:rsidRPr="00E55A02" w:rsidRDefault="00715321" w:rsidP="00715321">
      <w:pPr>
        <w:spacing w:after="0" w:line="240" w:lineRule="auto"/>
        <w:ind w:left="7475" w:firstLine="180"/>
        <w:jc w:val="both"/>
        <w:rPr>
          <w:rFonts w:cs="David"/>
          <w:sz w:val="24"/>
          <w:szCs w:val="24"/>
          <w:rtl/>
        </w:rPr>
      </w:pPr>
      <w:r w:rsidRPr="00E55A02">
        <w:rPr>
          <w:rFonts w:cs="David" w:hint="cs"/>
          <w:sz w:val="24"/>
          <w:szCs w:val="24"/>
          <w:rtl/>
        </w:rPr>
        <w:t xml:space="preserve">תאריך פתיחה: </w:t>
      </w:r>
      <w:sdt>
        <w:sdtPr>
          <w:rPr>
            <w:rFonts w:cs="David" w:hint="cs"/>
            <w:sz w:val="24"/>
            <w:szCs w:val="24"/>
            <w:rtl/>
          </w:rPr>
          <w:alias w:val="תאריך פתיחה"/>
          <w:tag w:val="ReceptionDate"/>
          <w:id w:val="-401131127"/>
          <w:placeholder>
            <w:docPart w:val="4C4A13C89E1447348E568A56C3C98508"/>
          </w:placeholder>
          <w:showingPlcHd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ceptionDate[1]" w:storeItemID="{B4E39FF6-2951-41D4-9826-186090D83EC1}"/>
          <w:text/>
        </w:sdtPr>
        <w:sdtEndPr/>
        <w:sdtContent>
          <w:r w:rsidRPr="00E55A02">
            <w:rPr>
              <w:rFonts w:cs="David" w:hint="cs"/>
              <w:sz w:val="24"/>
              <w:szCs w:val="24"/>
              <w:rtl/>
            </w:rPr>
            <w:t xml:space="preserve"> </w:t>
          </w:r>
        </w:sdtContent>
      </w:sdt>
    </w:p>
    <w:p w:rsidR="0016098D" w:rsidRPr="00E55A02" w:rsidRDefault="0016098D" w:rsidP="0016098D">
      <w:pPr>
        <w:spacing w:after="0" w:line="240" w:lineRule="auto"/>
        <w:ind w:left="7938" w:hanging="283"/>
        <w:jc w:val="both"/>
        <w:rPr>
          <w:rFonts w:cs="David"/>
          <w:sz w:val="24"/>
          <w:szCs w:val="24"/>
          <w:rtl/>
        </w:rPr>
      </w:pPr>
      <w:r w:rsidRPr="00E55A02">
        <w:rPr>
          <w:rFonts w:cs="David" w:hint="cs"/>
          <w:sz w:val="24"/>
          <w:szCs w:val="24"/>
          <w:rtl/>
        </w:rPr>
        <w:t>(בתשובתך ציין מספר פניה)</w:t>
      </w:r>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ind w:left="7938" w:hanging="283"/>
        <w:jc w:val="both"/>
        <w:rPr>
          <w:rFonts w:cs="David"/>
          <w:b/>
          <w:bCs/>
          <w:sz w:val="24"/>
          <w:szCs w:val="24"/>
          <w:rtl/>
        </w:rPr>
      </w:pPr>
    </w:p>
    <w:p w:rsidR="0016098D" w:rsidRPr="00E55A02" w:rsidRDefault="0016098D" w:rsidP="0016098D">
      <w:pPr>
        <w:spacing w:after="0" w:line="240" w:lineRule="auto"/>
        <w:jc w:val="both"/>
        <w:rPr>
          <w:rFonts w:cs="David"/>
          <w:sz w:val="24"/>
          <w:szCs w:val="24"/>
          <w:rtl/>
        </w:rPr>
      </w:pPr>
      <w:r w:rsidRPr="00E55A02">
        <w:rPr>
          <w:rFonts w:cs="David"/>
          <w:sz w:val="24"/>
          <w:szCs w:val="24"/>
          <w:rtl/>
        </w:rPr>
        <w:t>לכבוד</w:t>
      </w:r>
    </w:p>
    <w:p w:rsidR="0016098D" w:rsidRPr="00E55A02" w:rsidRDefault="00022D2F" w:rsidP="00715321">
      <w:pPr>
        <w:spacing w:after="0" w:line="240" w:lineRule="auto"/>
        <w:jc w:val="both"/>
        <w:rPr>
          <w:rFonts w:cs="David"/>
          <w:sz w:val="24"/>
          <w:szCs w:val="24"/>
          <w:rtl/>
        </w:rPr>
      </w:pPr>
      <w:sdt>
        <w:sdtPr>
          <w:rPr>
            <w:rFonts w:cs="David"/>
            <w:sz w:val="24"/>
            <w:szCs w:val="24"/>
            <w:rtl/>
          </w:rPr>
          <w:alias w:val="תואר איש קשר"/>
          <w:tag w:val="ReporterSalutation"/>
          <w:id w:val="-1708174735"/>
          <w:placeholder>
            <w:docPart w:val="D8C75ACFC1DA4D0CB0BC6766C847CA91"/>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Salutation[1]" w:storeItemID="{B4E39FF6-2951-41D4-9826-186090D83EC1}"/>
          <w:text/>
        </w:sdtPr>
        <w:sdtEndPr/>
        <w:sdtContent>
          <w:r w:rsidR="00E55A02" w:rsidRPr="00E55A02">
            <w:rPr>
              <w:rFonts w:ascii="Arial" w:hAnsi="Arial" w:cs="David" w:hint="cs"/>
              <w:sz w:val="24"/>
              <w:szCs w:val="24"/>
              <w:rtl/>
            </w:rPr>
            <w:t>עו</w:t>
          </w:r>
          <w:r w:rsidR="00E55A02" w:rsidRPr="00E55A02">
            <w:rPr>
              <w:rFonts w:cs="David"/>
              <w:sz w:val="24"/>
              <w:szCs w:val="24"/>
              <w:rtl/>
            </w:rPr>
            <w:t>"</w:t>
          </w:r>
          <w:r w:rsidR="00E55A02" w:rsidRPr="00E55A02">
            <w:rPr>
              <w:rFonts w:ascii="Arial" w:hAnsi="Arial" w:cs="David" w:hint="cs"/>
              <w:sz w:val="24"/>
              <w:szCs w:val="24"/>
              <w:rtl/>
            </w:rPr>
            <w:t>ד</w:t>
          </w:r>
        </w:sdtContent>
      </w:sdt>
      <w:r w:rsidR="002170C1" w:rsidRPr="00E55A02">
        <w:rPr>
          <w:rFonts w:cs="David" w:hint="cs"/>
          <w:sz w:val="24"/>
          <w:szCs w:val="24"/>
          <w:rtl/>
        </w:rPr>
        <w:t xml:space="preserve"> </w:t>
      </w:r>
      <w:sdt>
        <w:sdtPr>
          <w:rPr>
            <w:rFonts w:cs="David" w:hint="cs"/>
            <w:sz w:val="24"/>
            <w:szCs w:val="24"/>
            <w:rtl/>
          </w:rPr>
          <w:alias w:val="איכות שם פרטי"/>
          <w:tag w:val="ReporterFName"/>
          <w:id w:val="-1655912661"/>
          <w:placeholder>
            <w:docPart w:val="E69FC35BB00D4E3591BD8CCC62B65322"/>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FName[1]" w:storeItemID="{B4E39FF6-2951-41D4-9826-186090D83EC1}"/>
          <w:text/>
        </w:sdtPr>
        <w:sdtEndPr/>
        <w:sdtContent>
          <w:r w:rsidR="00E55A02" w:rsidRPr="00E55A02">
            <w:rPr>
              <w:rFonts w:ascii="Arial" w:hAnsi="Arial" w:cs="David" w:hint="cs"/>
              <w:sz w:val="24"/>
              <w:szCs w:val="24"/>
              <w:rtl/>
            </w:rPr>
            <w:t>אלעד</w:t>
          </w:r>
          <w:r w:rsidR="00E55A02" w:rsidRPr="00E55A02">
            <w:rPr>
              <w:rFonts w:cs="David" w:hint="cs"/>
              <w:sz w:val="24"/>
              <w:szCs w:val="24"/>
              <w:rtl/>
            </w:rPr>
            <w:t xml:space="preserve"> </w:t>
          </w:r>
          <w:r w:rsidR="00E55A02" w:rsidRPr="00E55A02">
            <w:rPr>
              <w:rFonts w:ascii="Arial" w:hAnsi="Arial" w:cs="David" w:hint="cs"/>
              <w:sz w:val="24"/>
              <w:szCs w:val="24"/>
              <w:rtl/>
            </w:rPr>
            <w:t>מן</w:t>
          </w:r>
        </w:sdtContent>
      </w:sdt>
      <w:r w:rsidR="002170C1" w:rsidRPr="00E55A02">
        <w:rPr>
          <w:rFonts w:cs="David" w:hint="cs"/>
          <w:sz w:val="24"/>
          <w:szCs w:val="24"/>
          <w:rtl/>
        </w:rPr>
        <w:t xml:space="preserve"> </w:t>
      </w:r>
      <w:sdt>
        <w:sdtPr>
          <w:rPr>
            <w:rFonts w:cs="David" w:hint="cs"/>
            <w:sz w:val="24"/>
            <w:szCs w:val="24"/>
            <w:rtl/>
          </w:rPr>
          <w:alias w:val="איכות שם משפחה"/>
          <w:tag w:val="ReporterLName"/>
          <w:id w:val="-140976215"/>
          <w:placeholder>
            <w:docPart w:val="83DE850DF8F244DAA145B8E1C01FE823"/>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LName[1]" w:storeItemID="{B4E39FF6-2951-41D4-9826-186090D83EC1}"/>
          <w:text/>
        </w:sdtPr>
        <w:sdtEndPr/>
        <w:sdtContent>
          <w:r w:rsidR="00E55A02" w:rsidRPr="00E55A02">
            <w:rPr>
              <w:rFonts w:ascii="Arial" w:hAnsi="Arial" w:cs="David" w:hint="cs"/>
              <w:sz w:val="24"/>
              <w:szCs w:val="24"/>
              <w:rtl/>
            </w:rPr>
            <w:t>עמותת</w:t>
          </w:r>
          <w:r w:rsidR="00E55A02" w:rsidRPr="00E55A02">
            <w:rPr>
              <w:rFonts w:cs="David" w:hint="cs"/>
              <w:sz w:val="24"/>
              <w:szCs w:val="24"/>
              <w:rtl/>
            </w:rPr>
            <w:t xml:space="preserve"> </w:t>
          </w:r>
          <w:r w:rsidR="00E55A02" w:rsidRPr="00E55A02">
            <w:rPr>
              <w:rFonts w:ascii="Arial" w:hAnsi="Arial" w:cs="David" w:hint="cs"/>
              <w:sz w:val="24"/>
              <w:szCs w:val="24"/>
              <w:rtl/>
            </w:rPr>
            <w:t>הצלחה</w:t>
          </w:r>
          <w:r w:rsidR="00E55A02" w:rsidRPr="00E55A02">
            <w:rPr>
              <w:rFonts w:cs="David" w:hint="cs"/>
              <w:sz w:val="24"/>
              <w:szCs w:val="24"/>
              <w:rtl/>
            </w:rPr>
            <w:t xml:space="preserve"> </w:t>
          </w:r>
          <w:r w:rsidR="00E55A02" w:rsidRPr="00E55A02">
            <w:rPr>
              <w:rFonts w:ascii="Arial" w:hAnsi="Arial" w:cs="David" w:hint="cs"/>
              <w:sz w:val="24"/>
              <w:szCs w:val="24"/>
              <w:rtl/>
            </w:rPr>
            <w:t>לקידום</w:t>
          </w:r>
          <w:r w:rsidR="00E55A02" w:rsidRPr="00E55A02">
            <w:rPr>
              <w:rFonts w:cs="David" w:hint="cs"/>
              <w:sz w:val="24"/>
              <w:szCs w:val="24"/>
              <w:rtl/>
            </w:rPr>
            <w:t xml:space="preserve"> </w:t>
          </w:r>
          <w:r w:rsidR="00E55A02" w:rsidRPr="00E55A02">
            <w:rPr>
              <w:rFonts w:ascii="Arial" w:hAnsi="Arial" w:cs="David" w:hint="cs"/>
              <w:sz w:val="24"/>
              <w:szCs w:val="24"/>
              <w:rtl/>
            </w:rPr>
            <w:t>חברה</w:t>
          </w:r>
          <w:r w:rsidR="00E55A02" w:rsidRPr="00E55A02">
            <w:rPr>
              <w:rFonts w:cs="David" w:hint="cs"/>
              <w:sz w:val="24"/>
              <w:szCs w:val="24"/>
              <w:rtl/>
            </w:rPr>
            <w:t xml:space="preserve"> </w:t>
          </w:r>
          <w:r w:rsidR="00E55A02" w:rsidRPr="00E55A02">
            <w:rPr>
              <w:rFonts w:ascii="Arial" w:hAnsi="Arial" w:cs="David" w:hint="cs"/>
              <w:sz w:val="24"/>
              <w:szCs w:val="24"/>
              <w:rtl/>
            </w:rPr>
            <w:t>הוגנת</w:t>
          </w:r>
          <w:r w:rsidR="00E55A02" w:rsidRPr="00E55A02">
            <w:rPr>
              <w:rFonts w:cs="David" w:hint="cs"/>
              <w:sz w:val="24"/>
              <w:szCs w:val="24"/>
              <w:rtl/>
            </w:rPr>
            <w:t xml:space="preserve"> </w:t>
          </w:r>
        </w:sdtContent>
      </w:sdt>
      <w:r w:rsidR="002170C1" w:rsidRPr="00E55A02">
        <w:rPr>
          <w:rFonts w:cs="David" w:hint="cs"/>
          <w:sz w:val="24"/>
          <w:szCs w:val="24"/>
          <w:rtl/>
        </w:rPr>
        <w:t xml:space="preserve"> </w:t>
      </w:r>
    </w:p>
    <w:p w:rsidR="002170C1" w:rsidRPr="00E55A02" w:rsidRDefault="00022D2F" w:rsidP="00E55A02">
      <w:pPr>
        <w:spacing w:after="0" w:line="240" w:lineRule="auto"/>
        <w:jc w:val="both"/>
        <w:rPr>
          <w:rFonts w:cs="David"/>
          <w:sz w:val="24"/>
          <w:szCs w:val="24"/>
          <w:rtl/>
        </w:rPr>
      </w:pPr>
      <w:sdt>
        <w:sdtPr>
          <w:rPr>
            <w:rFonts w:cs="David"/>
            <w:sz w:val="24"/>
            <w:szCs w:val="24"/>
            <w:rtl/>
          </w:rPr>
          <w:alias w:val="איכות כתובת"/>
          <w:tag w:val="ReporterAddress"/>
          <w:id w:val="1899232675"/>
          <w:placeholder>
            <w:docPart w:val="91195DE0598342A98437E0E41A3D625F"/>
          </w:placeholder>
          <w:showingPlcHd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Address[1]" w:storeItemID="{B4E39FF6-2951-41D4-9826-186090D83EC1}"/>
          <w:text/>
        </w:sdtPr>
        <w:sdtEndPr/>
        <w:sdtContent>
          <w:r w:rsidR="00715321" w:rsidRPr="00E55A02">
            <w:rPr>
              <w:rStyle w:val="a9"/>
              <w:rFonts w:cs="David" w:hint="cs"/>
              <w:sz w:val="24"/>
              <w:szCs w:val="24"/>
              <w:rtl/>
            </w:rPr>
            <w:t xml:space="preserve"> </w:t>
          </w:r>
        </w:sdtContent>
      </w:sdt>
      <w:sdt>
        <w:sdtPr>
          <w:rPr>
            <w:rFonts w:cs="David"/>
            <w:sz w:val="24"/>
            <w:szCs w:val="24"/>
            <w:rtl/>
          </w:rPr>
          <w:alias w:val="דואל פונה"/>
          <w:tag w:val="ReporterEMail"/>
          <w:id w:val="-1210949315"/>
          <w:placeholder>
            <w:docPart w:val="CB519618EA5B40E898AF9ACB0357B1D7"/>
          </w:placeholder>
          <w:dataBinding w:prefixMappings="xmlns:ns0='http://schemas.microsoft.com/office/2006/metadata/properties' xmlns:ns1='http://www.w3.org/2001/XMLSchema-instance' xmlns:ns2='http://schemas.microsoft.com/office/infopath/2007/PartnerControls' xmlns:ns3='fa85aabd-c1d1-42c6-bf41-b062416ff213' " w:xpath="/ns0:properties[1]/documentManagement[1]/ns3:ReporterEMail[1]" w:storeItemID="{B4E39FF6-2951-41D4-9826-186090D83EC1}"/>
          <w:text/>
        </w:sdtPr>
        <w:sdtEndPr/>
        <w:sdtContent>
          <w:r w:rsidR="00E55A02" w:rsidRPr="00E55A02">
            <w:rPr>
              <w:rFonts w:cs="David"/>
              <w:sz w:val="24"/>
              <w:szCs w:val="24"/>
            </w:rPr>
            <w:t>hatzlacha2008@gmail.com</w:t>
          </w:r>
        </w:sdtContent>
      </w:sdt>
      <w:r w:rsidR="002170C1" w:rsidRPr="00E55A02">
        <w:rPr>
          <w:rFonts w:cs="David" w:hint="cs"/>
          <w:sz w:val="24"/>
          <w:szCs w:val="24"/>
          <w:rtl/>
        </w:rPr>
        <w:t xml:space="preserve"> </w:t>
      </w:r>
    </w:p>
    <w:p w:rsidR="00417E78" w:rsidRPr="00E55A02" w:rsidRDefault="00417E78"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r w:rsidRPr="00E55A02">
        <w:rPr>
          <w:rFonts w:cs="David" w:hint="cs"/>
          <w:sz w:val="24"/>
          <w:szCs w:val="24"/>
          <w:rtl/>
        </w:rPr>
        <w:t>שלום רב,</w:t>
      </w:r>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16098D" w:rsidRPr="00E55A02" w:rsidRDefault="0016098D" w:rsidP="00E55A02">
      <w:pPr>
        <w:spacing w:after="0" w:line="240" w:lineRule="auto"/>
        <w:jc w:val="both"/>
        <w:rPr>
          <w:rFonts w:cs="David"/>
          <w:b/>
          <w:bCs/>
          <w:sz w:val="24"/>
          <w:szCs w:val="24"/>
          <w:u w:val="single"/>
          <w:rtl/>
        </w:rPr>
      </w:pPr>
      <w:r w:rsidRPr="00E55A02">
        <w:rPr>
          <w:rFonts w:cs="David"/>
          <w:b/>
          <w:bCs/>
          <w:sz w:val="24"/>
          <w:szCs w:val="24"/>
          <w:u w:val="single"/>
          <w:rtl/>
        </w:rPr>
        <w:t>הנדון:</w:t>
      </w:r>
      <w:r w:rsidRPr="00E55A02">
        <w:rPr>
          <w:rFonts w:cs="David" w:hint="cs"/>
          <w:b/>
          <w:bCs/>
          <w:sz w:val="24"/>
          <w:szCs w:val="24"/>
          <w:u w:val="single"/>
          <w:rtl/>
        </w:rPr>
        <w:t xml:space="preserve"> </w:t>
      </w:r>
      <w:sdt>
        <w:sdtPr>
          <w:rPr>
            <w:rFonts w:cs="David"/>
            <w:b/>
            <w:bCs/>
            <w:sz w:val="24"/>
            <w:szCs w:val="24"/>
            <w:u w:val="single"/>
            <w:rtl/>
          </w:rPr>
          <w:alias w:val="כותרת"/>
          <w:tag w:val=""/>
          <w:id w:val="171226473"/>
          <w:placeholder>
            <w:docPart w:val="78C9164583BF40A385DB24D4BF201B00"/>
          </w:placeholder>
          <w:dataBinding w:prefixMappings="xmlns:ns0='http://purl.org/dc/elements/1.1/' xmlns:ns1='http://schemas.openxmlformats.org/package/2006/metadata/core-properties' " w:xpath="/ns1:coreProperties[1]/ns0:title[1]" w:storeItemID="{6C3C8BC8-F283-45AE-878A-BAB7291924A1}"/>
          <w:text/>
        </w:sdtPr>
        <w:sdtEndPr/>
        <w:sdtContent>
          <w:r w:rsidR="00E55A02" w:rsidRPr="00E55A02">
            <w:rPr>
              <w:rFonts w:ascii="Arial" w:hAnsi="Arial" w:cs="David"/>
              <w:b/>
              <w:bCs/>
              <w:sz w:val="24"/>
              <w:szCs w:val="24"/>
              <w:u w:val="single"/>
              <w:rtl/>
            </w:rPr>
            <w:t xml:space="preserve">בקשה לפי חוק חופש המידע – </w:t>
          </w:r>
          <w:r w:rsidR="00E55A02" w:rsidRPr="00E55A02">
            <w:rPr>
              <w:rFonts w:ascii="Arial" w:hAnsi="Arial" w:cs="David" w:hint="cs"/>
              <w:b/>
              <w:bCs/>
              <w:sz w:val="24"/>
              <w:szCs w:val="24"/>
              <w:u w:val="single"/>
              <w:rtl/>
            </w:rPr>
            <w:t>תצרוכת סוכר ומיסוי סוכר</w:t>
          </w:r>
        </w:sdtContent>
      </w:sdt>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16098D" w:rsidRDefault="00E55A02" w:rsidP="0016098D">
      <w:pPr>
        <w:spacing w:after="0" w:line="240" w:lineRule="auto"/>
        <w:jc w:val="both"/>
        <w:rPr>
          <w:rFonts w:cs="David"/>
          <w:sz w:val="24"/>
          <w:szCs w:val="24"/>
          <w:rtl/>
        </w:rPr>
      </w:pPr>
      <w:r>
        <w:rPr>
          <w:rFonts w:cs="David" w:hint="cs"/>
          <w:sz w:val="24"/>
          <w:szCs w:val="24"/>
          <w:rtl/>
        </w:rPr>
        <w:t>אני מתנצלת על העיכוב הרב במענה.</w:t>
      </w:r>
    </w:p>
    <w:p w:rsidR="00E55A02" w:rsidRDefault="00E55A02" w:rsidP="0016098D">
      <w:pPr>
        <w:spacing w:after="0" w:line="240" w:lineRule="auto"/>
        <w:jc w:val="both"/>
        <w:rPr>
          <w:rFonts w:cs="David"/>
          <w:sz w:val="24"/>
          <w:szCs w:val="24"/>
          <w:rtl/>
        </w:rPr>
      </w:pPr>
    </w:p>
    <w:p w:rsidR="00E55A02" w:rsidRDefault="00E55A02" w:rsidP="0016098D">
      <w:pPr>
        <w:spacing w:after="0" w:line="240" w:lineRule="auto"/>
        <w:jc w:val="both"/>
        <w:rPr>
          <w:rFonts w:cs="David"/>
          <w:sz w:val="24"/>
          <w:szCs w:val="24"/>
          <w:rtl/>
        </w:rPr>
      </w:pPr>
      <w:r>
        <w:rPr>
          <w:rFonts w:cs="David" w:hint="cs"/>
          <w:sz w:val="24"/>
          <w:szCs w:val="24"/>
          <w:rtl/>
        </w:rPr>
        <w:t xml:space="preserve">בפנייתך ביקשת לקבל את המידע שלהלן </w:t>
      </w:r>
      <w:r>
        <w:rPr>
          <w:rFonts w:cs="David"/>
          <w:sz w:val="24"/>
          <w:szCs w:val="24"/>
          <w:rtl/>
        </w:rPr>
        <w:t>–</w:t>
      </w:r>
      <w:r>
        <w:rPr>
          <w:rFonts w:cs="David" w:hint="cs"/>
          <w:sz w:val="24"/>
          <w:szCs w:val="24"/>
          <w:rtl/>
        </w:rPr>
        <w:t xml:space="preserve"> </w:t>
      </w:r>
    </w:p>
    <w:p w:rsidR="00E55A02" w:rsidRDefault="00E55A02" w:rsidP="0016098D">
      <w:pPr>
        <w:spacing w:after="0" w:line="240" w:lineRule="auto"/>
        <w:jc w:val="both"/>
        <w:rPr>
          <w:rFonts w:cs="David"/>
          <w:sz w:val="24"/>
          <w:szCs w:val="24"/>
          <w:rtl/>
        </w:rPr>
      </w:pPr>
    </w:p>
    <w:p w:rsidR="00E55A02" w:rsidRPr="00E55A02" w:rsidRDefault="00E55A02" w:rsidP="00E55A02">
      <w:pPr>
        <w:spacing w:after="0" w:line="240" w:lineRule="auto"/>
        <w:rPr>
          <w:rFonts w:cs="David"/>
          <w:sz w:val="24"/>
          <w:szCs w:val="24"/>
          <w:rtl/>
        </w:rPr>
      </w:pPr>
      <w:r w:rsidRPr="00E55A02">
        <w:rPr>
          <w:rFonts w:cs="David"/>
          <w:sz w:val="24"/>
          <w:szCs w:val="24"/>
          <w:rtl/>
        </w:rPr>
        <w:t>מלוא המסמכים, הנתונים והמידע הנוגעים לנתוני צריכה הסוכר הנמצאים בידי המשרד וכן את המסמכים והמידע הנוגעים לתחשיבי משרד הבריאות לפי מסמך תכניות העבודה וכן את המידע המבסס את הנתונים כפי שהציג מנכ"ל המשרד בכנסת והסבר כיצד מתיישבים הנתונים זה עם זה.</w:t>
      </w:r>
    </w:p>
    <w:p w:rsidR="00E55A02" w:rsidRPr="00E55A02" w:rsidRDefault="00E55A02" w:rsidP="00E55A02">
      <w:pPr>
        <w:spacing w:after="0" w:line="240" w:lineRule="auto"/>
        <w:rPr>
          <w:rFonts w:cs="David"/>
          <w:sz w:val="24"/>
          <w:szCs w:val="24"/>
          <w:rtl/>
        </w:rPr>
      </w:pPr>
    </w:p>
    <w:p w:rsidR="00E55A02" w:rsidRPr="00E55A02" w:rsidRDefault="00E55A02" w:rsidP="00E55A02">
      <w:pPr>
        <w:spacing w:after="0" w:line="240" w:lineRule="auto"/>
        <w:rPr>
          <w:rFonts w:cs="David"/>
          <w:sz w:val="24"/>
          <w:szCs w:val="24"/>
          <w:rtl/>
        </w:rPr>
      </w:pPr>
      <w:r w:rsidRPr="00E55A02">
        <w:rPr>
          <w:rFonts w:cs="David"/>
          <w:sz w:val="24"/>
          <w:szCs w:val="24"/>
          <w:rtl/>
        </w:rPr>
        <w:t xml:space="preserve">כמו כן נבקש לקבל כל מסמך ופריט מידע הנוגע לדיונים, החלטות או </w:t>
      </w:r>
      <w:proofErr w:type="spellStart"/>
      <w:r w:rsidRPr="00E55A02">
        <w:rPr>
          <w:rFonts w:cs="David"/>
          <w:sz w:val="24"/>
          <w:szCs w:val="24"/>
          <w:rtl/>
        </w:rPr>
        <w:t>תוכניות</w:t>
      </w:r>
      <w:proofErr w:type="spellEnd"/>
      <w:r w:rsidRPr="00E55A02">
        <w:rPr>
          <w:rFonts w:cs="David"/>
          <w:sz w:val="24"/>
          <w:szCs w:val="24"/>
          <w:rtl/>
        </w:rPr>
        <w:t xml:space="preserve"> עבודה למיסוי מזון מזיק לרבות פרוטוקולים, סיכומי דיון או פגישה, ניירות עמדה, תכניות עבודה וכו' (גם כאלה שהתקבלו מכל מקור חיצוני למשרד לרבות חברות, רשויות אחרות וגופי מגזר שלישי) </w:t>
      </w:r>
    </w:p>
    <w:p w:rsidR="00E55A02" w:rsidRPr="00E55A02" w:rsidRDefault="00E55A02" w:rsidP="00E55A02">
      <w:pPr>
        <w:spacing w:after="0" w:line="240" w:lineRule="auto"/>
        <w:rPr>
          <w:rFonts w:cs="David"/>
          <w:sz w:val="24"/>
          <w:szCs w:val="24"/>
          <w:rtl/>
        </w:rPr>
      </w:pPr>
    </w:p>
    <w:p w:rsidR="00E55A02" w:rsidRPr="00E55A02" w:rsidRDefault="00E55A02" w:rsidP="00E55A02">
      <w:pPr>
        <w:spacing w:after="0" w:line="240" w:lineRule="auto"/>
        <w:rPr>
          <w:rFonts w:cs="David"/>
          <w:sz w:val="24"/>
          <w:szCs w:val="24"/>
          <w:rtl/>
        </w:rPr>
      </w:pPr>
      <w:r w:rsidRPr="00E55A02">
        <w:rPr>
          <w:rFonts w:cs="David"/>
          <w:sz w:val="24"/>
          <w:szCs w:val="24"/>
          <w:rtl/>
        </w:rPr>
        <w:t xml:space="preserve">כן נבקש את פירוט מלוא הפגישות שנערכו בעניינים אלו עם רשות המסים, משרד האוצר, משרד הכלכלה ו/או כל גורם רלוונטי אחר וזאת לרבות תאריכי הפגישות, המשתתפים בהם, הנושאים שנדונו בפגישה וסיכומי הפגישות  </w:t>
      </w:r>
    </w:p>
    <w:p w:rsidR="00E55A02" w:rsidRPr="00E55A02" w:rsidRDefault="00E55A02" w:rsidP="00E55A02">
      <w:pPr>
        <w:spacing w:after="0" w:line="240" w:lineRule="auto"/>
        <w:rPr>
          <w:rFonts w:cs="David"/>
          <w:sz w:val="24"/>
          <w:szCs w:val="24"/>
          <w:rtl/>
        </w:rPr>
      </w:pPr>
    </w:p>
    <w:p w:rsidR="00E55A02" w:rsidRDefault="00E55A02" w:rsidP="00E55A02">
      <w:pPr>
        <w:spacing w:after="0" w:line="240" w:lineRule="auto"/>
        <w:jc w:val="both"/>
        <w:rPr>
          <w:rFonts w:cs="David"/>
          <w:sz w:val="24"/>
          <w:szCs w:val="24"/>
          <w:rtl/>
        </w:rPr>
      </w:pPr>
      <w:r w:rsidRPr="00E55A02">
        <w:rPr>
          <w:rFonts w:cs="David"/>
          <w:sz w:val="24"/>
          <w:szCs w:val="24"/>
          <w:rtl/>
        </w:rPr>
        <w:t xml:space="preserve">נבקש לקבל את כל סיכומי הפגישות בין משרד הבריאות לבין רשות המסים בנושא </w:t>
      </w:r>
      <w:proofErr w:type="spellStart"/>
      <w:r w:rsidRPr="00E55A02">
        <w:rPr>
          <w:rFonts w:cs="David"/>
          <w:sz w:val="24"/>
          <w:szCs w:val="24"/>
          <w:rtl/>
        </w:rPr>
        <w:t>מסוי</w:t>
      </w:r>
      <w:proofErr w:type="spellEnd"/>
      <w:r w:rsidRPr="00E55A02">
        <w:rPr>
          <w:rFonts w:cs="David"/>
          <w:sz w:val="24"/>
          <w:szCs w:val="24"/>
          <w:rtl/>
        </w:rPr>
        <w:t xml:space="preserve"> מזון מזיק ואת המידע והנתונים שהעביר משרד הבריאות לרשות בפגישות אלו.</w:t>
      </w:r>
    </w:p>
    <w:p w:rsidR="00E55A02" w:rsidRDefault="00E55A02" w:rsidP="00E55A02">
      <w:pPr>
        <w:spacing w:after="0" w:line="240" w:lineRule="auto"/>
        <w:jc w:val="both"/>
        <w:rPr>
          <w:rFonts w:cs="David"/>
          <w:sz w:val="24"/>
          <w:szCs w:val="24"/>
          <w:rtl/>
        </w:rPr>
      </w:pPr>
    </w:p>
    <w:p w:rsidR="00E55A02" w:rsidRDefault="00E55A02" w:rsidP="00E55A02">
      <w:pPr>
        <w:spacing w:after="0" w:line="240" w:lineRule="auto"/>
        <w:jc w:val="both"/>
        <w:rPr>
          <w:rFonts w:cs="David"/>
          <w:sz w:val="24"/>
          <w:szCs w:val="24"/>
          <w:rtl/>
        </w:rPr>
      </w:pPr>
      <w:r>
        <w:rPr>
          <w:rFonts w:cs="David" w:hint="cs"/>
          <w:sz w:val="24"/>
          <w:szCs w:val="24"/>
          <w:rtl/>
        </w:rPr>
        <w:t xml:space="preserve">לאחר בדיקה עם הגורמים המקצועיים במשרד להלן תשובתנו </w:t>
      </w:r>
      <w:r>
        <w:rPr>
          <w:rFonts w:cs="David"/>
          <w:sz w:val="24"/>
          <w:szCs w:val="24"/>
          <w:rtl/>
        </w:rPr>
        <w:t>–</w:t>
      </w:r>
      <w:r>
        <w:rPr>
          <w:rFonts w:cs="David" w:hint="cs"/>
          <w:sz w:val="24"/>
          <w:szCs w:val="24"/>
          <w:rtl/>
        </w:rPr>
        <w:t xml:space="preserve"> </w:t>
      </w:r>
    </w:p>
    <w:p w:rsidR="00E55A02" w:rsidRDefault="00E55A02" w:rsidP="00E55A02">
      <w:pPr>
        <w:spacing w:after="0" w:line="240" w:lineRule="auto"/>
        <w:jc w:val="both"/>
        <w:rPr>
          <w:rFonts w:cs="David"/>
          <w:sz w:val="24"/>
          <w:szCs w:val="24"/>
          <w:rtl/>
        </w:rPr>
      </w:pPr>
    </w:p>
    <w:p w:rsidR="00C94986" w:rsidRDefault="000B76A6" w:rsidP="00C94986">
      <w:pPr>
        <w:rPr>
          <w:rFonts w:cs="Calibri"/>
          <w:color w:val="1F497D"/>
          <w:sz w:val="22"/>
          <w:szCs w:val="22"/>
        </w:rPr>
      </w:pPr>
      <w:r w:rsidRPr="000B76A6">
        <w:rPr>
          <w:rFonts w:cs="David"/>
          <w:sz w:val="24"/>
          <w:szCs w:val="24"/>
          <w:rtl/>
        </w:rPr>
        <w:t xml:space="preserve">נתוני צריכת סוכר מתבססים על מקורות מידע ונתונים אשר הצטברו לאורך השנים. מסיבה זו קיימים הבדלים ופערים בין הנתונים אשר פירטתם בפנייתם. כך למשל, נתוני </w:t>
      </w:r>
      <w:proofErr w:type="spellStart"/>
      <w:r w:rsidRPr="000B76A6">
        <w:rPr>
          <w:rFonts w:cs="David"/>
          <w:sz w:val="24"/>
          <w:szCs w:val="24"/>
          <w:rtl/>
        </w:rPr>
        <w:t>הלמ"ס</w:t>
      </w:r>
      <w:proofErr w:type="spellEnd"/>
      <w:r w:rsidRPr="000B76A6">
        <w:rPr>
          <w:rFonts w:cs="David"/>
          <w:sz w:val="24"/>
          <w:szCs w:val="24"/>
          <w:rtl/>
        </w:rPr>
        <w:t xml:space="preserve"> והעיבודים אשר בוצעו על ידו, מתייחס לסך כמות הסוכר אשר שימשה לתעשיית המזון לייצור משקאות קלים, אך נתונים אלה לא מתייחסים לסך הצריכה בפועל של המשקאות הקלים והאחוז שהם תורמים לסך צריכת הסוכר היומית. כדי לקבל אומדן </w:t>
      </w:r>
      <w:proofErr w:type="spellStart"/>
      <w:r w:rsidRPr="000B76A6">
        <w:rPr>
          <w:rFonts w:cs="David"/>
          <w:sz w:val="24"/>
          <w:szCs w:val="24"/>
          <w:rtl/>
        </w:rPr>
        <w:t>מדוייק</w:t>
      </w:r>
      <w:proofErr w:type="spellEnd"/>
      <w:r w:rsidRPr="000B76A6">
        <w:rPr>
          <w:rFonts w:cs="David"/>
          <w:sz w:val="24"/>
          <w:szCs w:val="24"/>
          <w:rtl/>
        </w:rPr>
        <w:t xml:space="preserve"> יותר, מצורף</w:t>
      </w:r>
      <w:r w:rsidR="00BC51B9">
        <w:rPr>
          <w:rFonts w:cs="David" w:hint="cs"/>
          <w:sz w:val="24"/>
          <w:szCs w:val="24"/>
          <w:rtl/>
        </w:rPr>
        <w:t xml:space="preserve"> בהמשך מכתבי תרשים המציג</w:t>
      </w:r>
      <w:r w:rsidRPr="000B76A6">
        <w:rPr>
          <w:rFonts w:cs="David"/>
          <w:sz w:val="24"/>
          <w:szCs w:val="24"/>
          <w:rtl/>
        </w:rPr>
        <w:t xml:space="preserve"> תחשיב אשר בוצע על ידי המרכז לבקרת מחלות, בו ניתן לראות את הח</w:t>
      </w:r>
      <w:r w:rsidR="00BC51B9">
        <w:rPr>
          <w:rFonts w:cs="David"/>
          <w:sz w:val="24"/>
          <w:szCs w:val="24"/>
          <w:rtl/>
        </w:rPr>
        <w:t xml:space="preserve">לק היחסי של מוצרי מזון ומשקאות </w:t>
      </w:r>
      <w:r w:rsidR="00BC51B9">
        <w:rPr>
          <w:rFonts w:cs="David" w:hint="cs"/>
          <w:sz w:val="24"/>
          <w:szCs w:val="24"/>
          <w:rtl/>
        </w:rPr>
        <w:t>מ</w:t>
      </w:r>
      <w:r w:rsidRPr="000B76A6">
        <w:rPr>
          <w:rFonts w:cs="David"/>
          <w:sz w:val="24"/>
          <w:szCs w:val="24"/>
          <w:rtl/>
        </w:rPr>
        <w:t>סך צריכת הסוכר היומית. כמו כן מצור</w:t>
      </w:r>
      <w:r w:rsidR="00C94986">
        <w:rPr>
          <w:rFonts w:cs="David" w:hint="cs"/>
          <w:sz w:val="24"/>
          <w:szCs w:val="24"/>
          <w:rtl/>
        </w:rPr>
        <w:t xml:space="preserve">ף </w:t>
      </w:r>
      <w:r w:rsidR="00F93252">
        <w:rPr>
          <w:rFonts w:cs="David" w:hint="cs"/>
          <w:sz w:val="24"/>
          <w:szCs w:val="24"/>
          <w:rtl/>
        </w:rPr>
        <w:t>ק</w:t>
      </w:r>
      <w:r w:rsidR="00C94986">
        <w:rPr>
          <w:rFonts w:cs="David" w:hint="cs"/>
          <w:sz w:val="24"/>
          <w:szCs w:val="24"/>
          <w:rtl/>
        </w:rPr>
        <w:t>ו</w:t>
      </w:r>
      <w:r w:rsidR="00BC51B9">
        <w:rPr>
          <w:rFonts w:cs="David" w:hint="cs"/>
          <w:sz w:val="24"/>
          <w:szCs w:val="24"/>
          <w:rtl/>
        </w:rPr>
        <w:t>ב</w:t>
      </w:r>
      <w:r w:rsidR="00C94986">
        <w:rPr>
          <w:rFonts w:cs="David" w:hint="cs"/>
          <w:sz w:val="24"/>
          <w:szCs w:val="24"/>
          <w:rtl/>
        </w:rPr>
        <w:t>ץ</w:t>
      </w:r>
      <w:r w:rsidR="00F93252">
        <w:rPr>
          <w:rFonts w:cs="David" w:hint="cs"/>
          <w:sz w:val="24"/>
          <w:szCs w:val="24"/>
          <w:rtl/>
        </w:rPr>
        <w:t xml:space="preserve"> </w:t>
      </w:r>
      <w:r w:rsidR="00C94986">
        <w:rPr>
          <w:rFonts w:cs="David" w:hint="cs"/>
          <w:sz w:val="24"/>
          <w:szCs w:val="24"/>
          <w:rtl/>
        </w:rPr>
        <w:t>המציג</w:t>
      </w:r>
      <w:r w:rsidR="00F93252">
        <w:rPr>
          <w:rFonts w:cs="David" w:hint="cs"/>
          <w:sz w:val="24"/>
          <w:szCs w:val="24"/>
          <w:rtl/>
        </w:rPr>
        <w:t xml:space="preserve"> </w:t>
      </w:r>
      <w:r w:rsidRPr="000B76A6">
        <w:rPr>
          <w:rFonts w:cs="David"/>
          <w:sz w:val="24"/>
          <w:szCs w:val="24"/>
          <w:rtl/>
        </w:rPr>
        <w:t xml:space="preserve">נתונים מתוך סקר מצב בריאות ותזונה לאומי מספר 2 - </w:t>
      </w:r>
      <w:proofErr w:type="spellStart"/>
      <w:r w:rsidRPr="000B76A6">
        <w:rPr>
          <w:rFonts w:cs="David"/>
          <w:sz w:val="24"/>
          <w:szCs w:val="24"/>
          <w:rtl/>
        </w:rPr>
        <w:t>מב"ת</w:t>
      </w:r>
      <w:proofErr w:type="spellEnd"/>
      <w:r w:rsidRPr="000B76A6">
        <w:rPr>
          <w:rFonts w:cs="David"/>
          <w:sz w:val="24"/>
          <w:szCs w:val="24"/>
          <w:rtl/>
        </w:rPr>
        <w:t xml:space="preserve"> צעיר 2 שבוצע בתלמידי כיתות –ז'- י"ב בין השנים 2016-2015</w:t>
      </w:r>
      <w:r w:rsidR="00BC51B9">
        <w:rPr>
          <w:rFonts w:cs="David" w:hint="cs"/>
          <w:sz w:val="24"/>
          <w:szCs w:val="24"/>
          <w:rtl/>
        </w:rPr>
        <w:t xml:space="preserve"> </w:t>
      </w:r>
      <w:r w:rsidRPr="000B76A6">
        <w:rPr>
          <w:rFonts w:cs="David"/>
          <w:sz w:val="24"/>
          <w:szCs w:val="24"/>
          <w:rtl/>
        </w:rPr>
        <w:t>.</w:t>
      </w:r>
      <w:r w:rsidR="00C94986">
        <w:rPr>
          <w:rFonts w:cs="David" w:hint="cs"/>
          <w:sz w:val="24"/>
          <w:szCs w:val="24"/>
          <w:rtl/>
        </w:rPr>
        <w:t xml:space="preserve"> כמו כן מצורף קישור לדו"ח  </w:t>
      </w:r>
      <w:r w:rsidR="00C94986" w:rsidRPr="00C94986">
        <w:rPr>
          <w:rFonts w:cs="David"/>
          <w:sz w:val="24"/>
          <w:szCs w:val="24"/>
          <w:rtl/>
        </w:rPr>
        <w:t>השפעת הרגולציה ביחס לתקנות הסימון התזונתי</w:t>
      </w:r>
      <w:r w:rsidR="00C94986">
        <w:rPr>
          <w:rFonts w:cs="David" w:hint="cs"/>
          <w:sz w:val="24"/>
          <w:szCs w:val="24"/>
          <w:rtl/>
        </w:rPr>
        <w:t xml:space="preserve"> </w:t>
      </w:r>
      <w:r w:rsidR="00C94986">
        <w:rPr>
          <w:rFonts w:hint="cs"/>
          <w:rtl/>
        </w:rPr>
        <w:t xml:space="preserve"> </w:t>
      </w:r>
      <w:hyperlink r:id="rId9" w:history="1">
        <w:r w:rsidR="00C94986">
          <w:rPr>
            <w:rStyle w:val="Hyperlink"/>
            <w:rFonts w:hint="cs"/>
          </w:rPr>
          <w:t>https://www.efsharibari.gov.il/media/1501/%D7%A1%D7%99%D7%9E%D7%95%D7%9F-%D7%AA%D7%96%D7%95%D7%A0%D7%AA%D7%99.pdf</w:t>
        </w:r>
      </w:hyperlink>
    </w:p>
    <w:p w:rsidR="00E55A02" w:rsidRDefault="00E55A02" w:rsidP="00C94986">
      <w:pPr>
        <w:spacing w:after="0" w:line="240" w:lineRule="auto"/>
        <w:jc w:val="both"/>
        <w:rPr>
          <w:rFonts w:cs="David"/>
          <w:sz w:val="24"/>
          <w:szCs w:val="24"/>
          <w:rtl/>
        </w:rPr>
      </w:pPr>
    </w:p>
    <w:p w:rsidR="00F34FD4" w:rsidRDefault="00F34FD4" w:rsidP="000B76A6">
      <w:pPr>
        <w:spacing w:after="0" w:line="240" w:lineRule="auto"/>
        <w:jc w:val="both"/>
        <w:rPr>
          <w:rFonts w:cs="David"/>
          <w:sz w:val="24"/>
          <w:szCs w:val="24"/>
          <w:rtl/>
        </w:rPr>
      </w:pPr>
    </w:p>
    <w:p w:rsidR="00F34FD4" w:rsidRPr="00F34FD4" w:rsidRDefault="00F34FD4" w:rsidP="00D97709">
      <w:pPr>
        <w:rPr>
          <w:rFonts w:ascii="Arial" w:hAnsi="Arial" w:cs="David"/>
          <w:sz w:val="24"/>
          <w:szCs w:val="24"/>
          <w:rtl/>
        </w:rPr>
      </w:pPr>
      <w:r w:rsidRPr="00F34FD4">
        <w:rPr>
          <w:rFonts w:ascii="Arial" w:hAnsi="Arial" w:cs="David" w:hint="cs"/>
          <w:sz w:val="24"/>
          <w:szCs w:val="24"/>
          <w:rtl/>
        </w:rPr>
        <w:t xml:space="preserve">נתון נוסף </w:t>
      </w:r>
      <w:r w:rsidR="00D97709">
        <w:rPr>
          <w:rFonts w:ascii="Arial" w:hAnsi="Arial" w:cs="David" w:hint="cs"/>
          <w:sz w:val="24"/>
          <w:szCs w:val="24"/>
          <w:rtl/>
        </w:rPr>
        <w:t>שפורסם ב</w:t>
      </w:r>
      <w:r w:rsidRPr="00F34FD4">
        <w:rPr>
          <w:rFonts w:ascii="Arial" w:hAnsi="Arial" w:cs="David" w:hint="cs"/>
          <w:sz w:val="24"/>
          <w:szCs w:val="24"/>
          <w:rtl/>
        </w:rPr>
        <w:t xml:space="preserve">סקר ה- </w:t>
      </w:r>
      <w:r w:rsidRPr="00F34FD4">
        <w:rPr>
          <w:rFonts w:ascii="Arial" w:hAnsi="Arial" w:cs="David" w:hint="cs"/>
          <w:sz w:val="24"/>
          <w:szCs w:val="24"/>
        </w:rPr>
        <w:t>HBSC</w:t>
      </w:r>
      <w:r w:rsidRPr="00F34FD4">
        <w:rPr>
          <w:rFonts w:ascii="Arial" w:hAnsi="Arial" w:cs="David" w:hint="cs"/>
          <w:sz w:val="24"/>
          <w:szCs w:val="24"/>
          <w:rtl/>
        </w:rPr>
        <w:t xml:space="preserve">, המצביע על צריכת סוכר גבוהה על ידי בני נוער- סוכר שמקורו משתייה מתוקה: </w:t>
      </w:r>
    </w:p>
    <w:p w:rsidR="00F34FD4" w:rsidRDefault="00F34FD4" w:rsidP="00F34FD4">
      <w:pPr>
        <w:spacing w:after="0" w:line="240" w:lineRule="auto"/>
        <w:jc w:val="both"/>
        <w:rPr>
          <w:rFonts w:cs="David"/>
          <w:sz w:val="24"/>
          <w:szCs w:val="24"/>
          <w:rtl/>
        </w:rPr>
      </w:pPr>
      <w:r>
        <w:rPr>
          <w:rFonts w:ascii="Arial" w:hAnsi="Arial"/>
          <w:noProof/>
          <w:sz w:val="24"/>
          <w:szCs w:val="24"/>
        </w:rPr>
        <w:drawing>
          <wp:inline distT="0" distB="0" distL="0" distR="0" wp14:anchorId="3EB2C6DB" wp14:editId="31044EC5">
            <wp:extent cx="4295775" cy="3221831"/>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3223" cy="3227417"/>
                    </a:xfrm>
                    <a:prstGeom prst="rect">
                      <a:avLst/>
                    </a:prstGeom>
                    <a:noFill/>
                    <a:ln>
                      <a:noFill/>
                    </a:ln>
                  </pic:spPr>
                </pic:pic>
              </a:graphicData>
            </a:graphic>
          </wp:inline>
        </w:drawing>
      </w:r>
    </w:p>
    <w:p w:rsidR="00C94986" w:rsidRDefault="00C94986" w:rsidP="00F34FD4">
      <w:pPr>
        <w:spacing w:after="0" w:line="240" w:lineRule="auto"/>
        <w:jc w:val="both"/>
        <w:rPr>
          <w:rFonts w:cs="David"/>
          <w:sz w:val="24"/>
          <w:szCs w:val="24"/>
          <w:rtl/>
        </w:rPr>
      </w:pPr>
    </w:p>
    <w:p w:rsidR="00D97709" w:rsidRDefault="00D97709" w:rsidP="00F34FD4">
      <w:pPr>
        <w:spacing w:after="0" w:line="240" w:lineRule="auto"/>
        <w:jc w:val="both"/>
        <w:rPr>
          <w:rFonts w:cs="David"/>
          <w:sz w:val="24"/>
          <w:szCs w:val="24"/>
          <w:rtl/>
        </w:rPr>
      </w:pPr>
    </w:p>
    <w:p w:rsidR="00D97709" w:rsidRDefault="00D97709" w:rsidP="00F34FD4">
      <w:pPr>
        <w:spacing w:after="0" w:line="240" w:lineRule="auto"/>
        <w:jc w:val="both"/>
        <w:rPr>
          <w:rFonts w:cs="David"/>
          <w:sz w:val="24"/>
          <w:szCs w:val="24"/>
          <w:rtl/>
        </w:rPr>
      </w:pPr>
    </w:p>
    <w:p w:rsidR="00C94986" w:rsidRDefault="00D97709" w:rsidP="00F34FD4">
      <w:pPr>
        <w:spacing w:after="0" w:line="240" w:lineRule="auto"/>
        <w:jc w:val="both"/>
        <w:rPr>
          <w:rtl/>
        </w:rPr>
      </w:pPr>
      <w:r>
        <w:rPr>
          <w:rFonts w:cs="David" w:hint="cs"/>
          <w:sz w:val="24"/>
          <w:szCs w:val="24"/>
          <w:rtl/>
        </w:rPr>
        <w:t xml:space="preserve">תרשים זה מופיע במצגת שהוצגה במסגרת דיוני הוועדה לאסדרה של תזונה  בריאה. קישור למצגת המלאה -  </w:t>
      </w:r>
      <w:hyperlink r:id="rId11" w:history="1">
        <w:r>
          <w:rPr>
            <w:rStyle w:val="Hyperlink"/>
          </w:rPr>
          <w:t>https://www.health.gov.il/Services/Committee/HealthyDietCommittee/Documents/ShiraZelberSagi_19052016.pdf</w:t>
        </w:r>
      </w:hyperlink>
    </w:p>
    <w:p w:rsidR="00D97709" w:rsidRDefault="00D97709" w:rsidP="00F34FD4">
      <w:pPr>
        <w:spacing w:after="0" w:line="240" w:lineRule="auto"/>
        <w:jc w:val="both"/>
        <w:rPr>
          <w:rFonts w:cs="David"/>
          <w:sz w:val="24"/>
          <w:szCs w:val="24"/>
          <w:rtl/>
        </w:rPr>
      </w:pPr>
    </w:p>
    <w:p w:rsidR="00D97709" w:rsidRDefault="00D97709" w:rsidP="00F34FD4">
      <w:pPr>
        <w:spacing w:after="0" w:line="240" w:lineRule="auto"/>
        <w:jc w:val="both"/>
        <w:rPr>
          <w:rFonts w:cs="David"/>
          <w:sz w:val="24"/>
          <w:szCs w:val="24"/>
          <w:rtl/>
        </w:rPr>
      </w:pPr>
    </w:p>
    <w:p w:rsidR="00D97709" w:rsidRDefault="00D97709" w:rsidP="00F34FD4">
      <w:pPr>
        <w:spacing w:after="0" w:line="240" w:lineRule="auto"/>
        <w:jc w:val="both"/>
        <w:rPr>
          <w:rtl/>
        </w:rPr>
      </w:pPr>
      <w:r w:rsidRPr="00D97709">
        <w:rPr>
          <w:rFonts w:cs="David" w:hint="cs"/>
          <w:sz w:val="24"/>
          <w:szCs w:val="24"/>
          <w:rtl/>
        </w:rPr>
        <w:t>לעמוד האינטרנט של הוועדה</w:t>
      </w:r>
      <w:r>
        <w:rPr>
          <w:rFonts w:cs="David" w:hint="cs"/>
          <w:sz w:val="24"/>
          <w:szCs w:val="24"/>
          <w:rtl/>
        </w:rPr>
        <w:t xml:space="preserve"> לאסדרה של תזונה בריאה המכיל את המצגות השונות שהוצגו בדיוני הוועדה</w:t>
      </w:r>
      <w:r>
        <w:rPr>
          <w:rFonts w:hint="cs"/>
          <w:rtl/>
        </w:rPr>
        <w:t xml:space="preserve"> - </w:t>
      </w:r>
      <w:hyperlink r:id="rId12" w:history="1">
        <w:r>
          <w:rPr>
            <w:rStyle w:val="Hyperlink"/>
          </w:rPr>
          <w:t>https://www.health.gov.il/Services/Committee/HealthyDietCommittee/Pages/default.aspx</w:t>
        </w:r>
      </w:hyperlink>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D97709" w:rsidRDefault="00D97709" w:rsidP="00F34FD4">
      <w:pPr>
        <w:spacing w:after="0" w:line="240" w:lineRule="auto"/>
        <w:jc w:val="both"/>
        <w:rPr>
          <w:rtl/>
        </w:rPr>
      </w:pPr>
    </w:p>
    <w:p w:rsidR="0016098D" w:rsidRPr="00E55A02" w:rsidRDefault="0016098D" w:rsidP="0016098D">
      <w:pPr>
        <w:spacing w:after="0" w:line="240" w:lineRule="auto"/>
        <w:jc w:val="both"/>
        <w:rPr>
          <w:rFonts w:cs="David"/>
          <w:sz w:val="24"/>
          <w:szCs w:val="24"/>
          <w:rtl/>
        </w:rPr>
      </w:pPr>
    </w:p>
    <w:p w:rsidR="00F34FD4" w:rsidRPr="00BC51B9" w:rsidRDefault="00F34FD4" w:rsidP="00BC51B9">
      <w:pPr>
        <w:rPr>
          <w:rFonts w:ascii="Arial" w:hAnsi="Arial" w:cs="David"/>
          <w:sz w:val="24"/>
          <w:szCs w:val="24"/>
          <w:rtl/>
        </w:rPr>
      </w:pPr>
      <w:r w:rsidRPr="00BC51B9">
        <w:rPr>
          <w:rFonts w:ascii="Arial" w:hAnsi="Arial" w:cs="David" w:hint="cs"/>
          <w:sz w:val="24"/>
          <w:szCs w:val="24"/>
          <w:rtl/>
        </w:rPr>
        <w:t xml:space="preserve">להלן </w:t>
      </w:r>
      <w:r w:rsidR="00BC51B9" w:rsidRPr="00BC51B9">
        <w:rPr>
          <w:rFonts w:ascii="Arial" w:hAnsi="Arial" w:cs="David" w:hint="cs"/>
          <w:sz w:val="24"/>
          <w:szCs w:val="24"/>
          <w:rtl/>
        </w:rPr>
        <w:t>ה</w:t>
      </w:r>
      <w:r w:rsidRPr="00BC51B9">
        <w:rPr>
          <w:rFonts w:ascii="Arial" w:hAnsi="Arial" w:cs="David" w:hint="cs"/>
          <w:sz w:val="24"/>
          <w:szCs w:val="24"/>
          <w:rtl/>
        </w:rPr>
        <w:t>תחשיב שבוצע על ידי המרכז הלאומי לבקרת מחלות:</w:t>
      </w:r>
    </w:p>
    <w:p w:rsidR="00F34FD4" w:rsidRDefault="00F34FD4" w:rsidP="0016098D">
      <w:pPr>
        <w:spacing w:after="0" w:line="240" w:lineRule="auto"/>
        <w:jc w:val="both"/>
        <w:rPr>
          <w:rFonts w:cs="David"/>
          <w:sz w:val="24"/>
          <w:szCs w:val="24"/>
          <w:rtl/>
        </w:rPr>
      </w:pPr>
    </w:p>
    <w:p w:rsidR="00F34FD4" w:rsidRDefault="00D97709" w:rsidP="0016098D">
      <w:pPr>
        <w:spacing w:after="0" w:line="240" w:lineRule="auto"/>
        <w:jc w:val="both"/>
        <w:rPr>
          <w:rFonts w:cs="David"/>
          <w:sz w:val="24"/>
          <w:szCs w:val="24"/>
          <w:rtl/>
        </w:rPr>
      </w:pPr>
      <w:r>
        <w:rPr>
          <w:rFonts w:cs="David"/>
          <w:noProof/>
          <w:sz w:val="24"/>
          <w:szCs w:val="24"/>
          <w:rtl/>
        </w:rPr>
        <w:drawing>
          <wp:anchor distT="0" distB="0" distL="114300" distR="114300" simplePos="0" relativeHeight="251653120" behindDoc="0" locked="0" layoutInCell="1" allowOverlap="1" wp14:editId="399A75BE">
            <wp:simplePos x="0" y="0"/>
            <wp:positionH relativeFrom="margin">
              <wp:posOffset>1769110</wp:posOffset>
            </wp:positionH>
            <wp:positionV relativeFrom="margin">
              <wp:posOffset>1060450</wp:posOffset>
            </wp:positionV>
            <wp:extent cx="3672840" cy="3038475"/>
            <wp:effectExtent l="0" t="0" r="4445" b="635"/>
            <wp:wrapSquare wrapText="bothSides"/>
            <wp:docPr id="4" name="תרשים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F34FD4" w:rsidRPr="006F7C60" w:rsidRDefault="00F34FD4" w:rsidP="00F34FD4">
      <w:pPr>
        <w:spacing w:after="0" w:line="240" w:lineRule="auto"/>
        <w:rPr>
          <w:b/>
          <w:bCs/>
          <w:sz w:val="22"/>
          <w:szCs w:val="22"/>
          <w:rtl/>
        </w:rPr>
      </w:pPr>
    </w:p>
    <w:p w:rsidR="00F34FD4" w:rsidRPr="006F7C60" w:rsidRDefault="00F34FD4" w:rsidP="00F34FD4">
      <w:pPr>
        <w:spacing w:after="0" w:line="240" w:lineRule="auto"/>
        <w:jc w:val="center"/>
        <w:rPr>
          <w:b/>
          <w:bCs/>
          <w:sz w:val="22"/>
          <w:szCs w:val="22"/>
        </w:rPr>
      </w:pPr>
      <w:r w:rsidRPr="006F7C60">
        <w:rPr>
          <w:b/>
          <w:bCs/>
          <w:sz w:val="22"/>
          <w:szCs w:val="22"/>
        </w:rPr>
        <w:t>Added Sugar Analysis: age- and ethnicity-adjusted consumption for the total Israeli population by sex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1417"/>
        <w:gridCol w:w="1418"/>
        <w:gridCol w:w="1610"/>
      </w:tblGrid>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p>
        </w:tc>
        <w:tc>
          <w:tcPr>
            <w:tcW w:w="1417"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Men</w:t>
            </w:r>
          </w:p>
        </w:tc>
        <w:tc>
          <w:tcPr>
            <w:tcW w:w="1418"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Women</w:t>
            </w:r>
          </w:p>
        </w:tc>
        <w:tc>
          <w:tcPr>
            <w:tcW w:w="1610"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Total sex-adjusted</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Sugar sweetened beverages*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47.39 (19.73)</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40.17 (21.07)</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43.78 (20.56)</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Snacks and sweets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27.71 (15.14)</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33.69 (18.12)</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 xml:space="preserve">30.70 (16.83) </w:t>
            </w:r>
          </w:p>
        </w:tc>
      </w:tr>
      <w:tr w:rsidR="00D97709" w:rsidRPr="0072529E" w:rsidTr="00B61113">
        <w:trPr>
          <w:trHeight w:val="367"/>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Fruits with added sugar</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0.07 (0.64)</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0.02 (0.31)</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0.05  (0.50)</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Vegetables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0.25 (0.69)</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0.70 (3.44)</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0.48 (2.49)</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Grains and cereals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13.57 (11.12)</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12.24 (10.91)</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12.90 (11.02)</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Dairy</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9.51 (9.73)</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11.32 (10.51)</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10.42 (10.14)</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Condiments, gravies, spreads, salad dressings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1.49 (3.22)</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1.85 (4.87)</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1.67 (4.13)</w:t>
            </w:r>
          </w:p>
        </w:tc>
      </w:tr>
      <w:tr w:rsidR="00D97709" w:rsidRPr="0072529E" w:rsidTr="00B61113">
        <w:trPr>
          <w:jc w:val="center"/>
        </w:trPr>
        <w:tc>
          <w:tcPr>
            <w:tcW w:w="4907"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Total added sugar (% total energy)</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10.77 (5.06)</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8.84 (4.39)</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9.80 (4.78)</w:t>
            </w:r>
          </w:p>
        </w:tc>
      </w:tr>
    </w:tbl>
    <w:p w:rsidR="00F34FD4" w:rsidRPr="006F7C60" w:rsidRDefault="00F34FD4" w:rsidP="00F34FD4">
      <w:pPr>
        <w:spacing w:after="0" w:line="240" w:lineRule="auto"/>
        <w:jc w:val="right"/>
        <w:rPr>
          <w:sz w:val="22"/>
          <w:szCs w:val="22"/>
        </w:rPr>
      </w:pPr>
      <w:r w:rsidRPr="006F7C60">
        <w:rPr>
          <w:sz w:val="22"/>
          <w:szCs w:val="22"/>
        </w:rPr>
        <w:t>(including sweetened tea, coffee, alcohol, soft drinks, and fruit-based drinks with added sugar)</w:t>
      </w:r>
    </w:p>
    <w:p w:rsidR="00F34FD4" w:rsidRPr="006F7C60" w:rsidRDefault="00F34FD4" w:rsidP="00F34FD4">
      <w:pPr>
        <w:spacing w:after="0" w:line="240" w:lineRule="auto"/>
        <w:rPr>
          <w:sz w:val="22"/>
          <w:szCs w:val="22"/>
        </w:rPr>
      </w:pPr>
    </w:p>
    <w:p w:rsidR="00F34FD4" w:rsidRDefault="00F34FD4" w:rsidP="00F34FD4">
      <w:pPr>
        <w:spacing w:after="0" w:line="240" w:lineRule="auto"/>
        <w:rPr>
          <w:sz w:val="22"/>
          <w:szCs w:val="22"/>
          <w:rtl/>
        </w:rPr>
      </w:pPr>
    </w:p>
    <w:p w:rsidR="00D97709" w:rsidRDefault="00D97709" w:rsidP="00F34FD4">
      <w:pPr>
        <w:spacing w:after="0" w:line="240" w:lineRule="auto"/>
        <w:rPr>
          <w:sz w:val="22"/>
          <w:szCs w:val="22"/>
          <w:rtl/>
        </w:rPr>
      </w:pPr>
    </w:p>
    <w:p w:rsidR="00D97709" w:rsidRDefault="00D97709" w:rsidP="00F34FD4">
      <w:pPr>
        <w:spacing w:after="0" w:line="240" w:lineRule="auto"/>
        <w:rPr>
          <w:sz w:val="22"/>
          <w:szCs w:val="22"/>
          <w:rtl/>
        </w:rPr>
      </w:pPr>
    </w:p>
    <w:p w:rsidR="00D97709" w:rsidRPr="006F7C60" w:rsidRDefault="00D97709" w:rsidP="00F34FD4">
      <w:pPr>
        <w:spacing w:after="0" w:line="240" w:lineRule="auto"/>
        <w:rPr>
          <w:sz w:val="22"/>
          <w:szCs w:val="22"/>
        </w:rPr>
      </w:pPr>
    </w:p>
    <w:p w:rsidR="00F34FD4" w:rsidRPr="006F7C60" w:rsidRDefault="00F34FD4" w:rsidP="00F34FD4">
      <w:pPr>
        <w:spacing w:after="0" w:line="240" w:lineRule="auto"/>
        <w:jc w:val="center"/>
        <w:rPr>
          <w:b/>
          <w:bCs/>
          <w:sz w:val="22"/>
          <w:szCs w:val="22"/>
        </w:rPr>
      </w:pPr>
      <w:r w:rsidRPr="006F7C60">
        <w:rPr>
          <w:b/>
          <w:bCs/>
          <w:sz w:val="22"/>
          <w:szCs w:val="22"/>
        </w:rPr>
        <w:lastRenderedPageBreak/>
        <w:t>Added Sugar Analysis: sex- and ethnicity-adjusted consumption for the total Israeli population by age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7"/>
        <w:gridCol w:w="1418"/>
        <w:gridCol w:w="1417"/>
        <w:gridCol w:w="1610"/>
      </w:tblGrid>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p>
        </w:tc>
        <w:tc>
          <w:tcPr>
            <w:tcW w:w="1417"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25-44</w:t>
            </w:r>
          </w:p>
        </w:tc>
        <w:tc>
          <w:tcPr>
            <w:tcW w:w="1418"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45-64</w:t>
            </w:r>
          </w:p>
        </w:tc>
        <w:tc>
          <w:tcPr>
            <w:tcW w:w="1417"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65+</w:t>
            </w:r>
          </w:p>
        </w:tc>
        <w:tc>
          <w:tcPr>
            <w:tcW w:w="1610" w:type="dxa"/>
            <w:shd w:val="clear" w:color="auto" w:fill="auto"/>
          </w:tcPr>
          <w:p w:rsidR="00F34FD4" w:rsidRPr="0072529E" w:rsidRDefault="00F34FD4" w:rsidP="00B61113">
            <w:pPr>
              <w:spacing w:after="0" w:line="240" w:lineRule="auto"/>
              <w:jc w:val="center"/>
              <w:rPr>
                <w:b/>
                <w:bCs/>
                <w:sz w:val="22"/>
                <w:szCs w:val="22"/>
              </w:rPr>
            </w:pPr>
            <w:r w:rsidRPr="0072529E">
              <w:rPr>
                <w:b/>
                <w:bCs/>
                <w:sz w:val="22"/>
                <w:szCs w:val="22"/>
              </w:rPr>
              <w:t>Total age-adjusted</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Sugar sweetened beverages*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51.84 (17.00)</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44.01 (21.42)</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29.16 (20.79)</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43.78 (20.56)</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Snacks and sweets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27.56 (14.16)</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30.47 (16.58)</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36.68 (20.55)</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 xml:space="preserve">30.70 (16.83) </w:t>
            </w:r>
          </w:p>
        </w:tc>
      </w:tr>
      <w:tr w:rsidR="00F34FD4" w:rsidRPr="0072529E" w:rsidTr="00B61113">
        <w:trPr>
          <w:trHeight w:val="367"/>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Fruits with added sugar</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0.08 (0.68)</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0.04 (0.44)</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0.00 (0.00)</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0.05  (0.50)</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Vegetables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0.11 (0.10)</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0.27 (0.68)</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1.55 (5.25)</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0.48 (2.49)</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Grains and cereals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9.63 (6.79)</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13.94 (11.48)</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16.64 (14.82)</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12.90 (11.02)</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Dairy</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9.46 (7.98)</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9.85 (9.77)</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13.19 (13.53)</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10.42 (10.14)</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Condiments, gravies, spreads, salad dressings</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1.32 (2.38)</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1.41 (4.24)</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2.80 (5.91)</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1.67 (4.13)</w:t>
            </w:r>
          </w:p>
        </w:tc>
      </w:tr>
      <w:tr w:rsidR="00F34FD4" w:rsidRPr="0072529E" w:rsidTr="00B61113">
        <w:trPr>
          <w:jc w:val="center"/>
        </w:trPr>
        <w:tc>
          <w:tcPr>
            <w:tcW w:w="3686" w:type="dxa"/>
            <w:shd w:val="clear" w:color="auto" w:fill="auto"/>
          </w:tcPr>
          <w:p w:rsidR="00F34FD4" w:rsidRPr="0072529E" w:rsidRDefault="00F34FD4" w:rsidP="00B61113">
            <w:pPr>
              <w:spacing w:after="0" w:line="240" w:lineRule="auto"/>
              <w:rPr>
                <w:b/>
                <w:bCs/>
                <w:sz w:val="22"/>
                <w:szCs w:val="22"/>
              </w:rPr>
            </w:pPr>
            <w:r w:rsidRPr="0072529E">
              <w:rPr>
                <w:b/>
                <w:bCs/>
                <w:sz w:val="22"/>
                <w:szCs w:val="22"/>
              </w:rPr>
              <w:t>Total added sugar (% total energy)</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11.85 (4.49)</w:t>
            </w:r>
          </w:p>
        </w:tc>
        <w:tc>
          <w:tcPr>
            <w:tcW w:w="1418"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9.34 (5.04)</w:t>
            </w:r>
          </w:p>
        </w:tc>
        <w:tc>
          <w:tcPr>
            <w:tcW w:w="1417" w:type="dxa"/>
            <w:shd w:val="clear" w:color="auto" w:fill="auto"/>
          </w:tcPr>
          <w:p w:rsidR="00F34FD4" w:rsidRPr="0072529E" w:rsidRDefault="00F34FD4" w:rsidP="00B61113">
            <w:pPr>
              <w:spacing w:after="0" w:line="240" w:lineRule="auto"/>
              <w:jc w:val="center"/>
              <w:rPr>
                <w:sz w:val="22"/>
                <w:szCs w:val="22"/>
              </w:rPr>
            </w:pPr>
            <w:r w:rsidRPr="0072529E">
              <w:rPr>
                <w:sz w:val="22"/>
                <w:szCs w:val="22"/>
              </w:rPr>
              <w:t>7.11 (3.93)</w:t>
            </w:r>
          </w:p>
        </w:tc>
        <w:tc>
          <w:tcPr>
            <w:tcW w:w="1610" w:type="dxa"/>
            <w:shd w:val="clear" w:color="auto" w:fill="auto"/>
          </w:tcPr>
          <w:p w:rsidR="00F34FD4" w:rsidRPr="0072529E" w:rsidRDefault="00F34FD4" w:rsidP="00B61113">
            <w:pPr>
              <w:spacing w:after="0" w:line="240" w:lineRule="auto"/>
              <w:jc w:val="center"/>
              <w:rPr>
                <w:sz w:val="22"/>
                <w:szCs w:val="22"/>
              </w:rPr>
            </w:pPr>
            <w:r w:rsidRPr="0072529E">
              <w:rPr>
                <w:sz w:val="22"/>
                <w:szCs w:val="22"/>
              </w:rPr>
              <w:t>9.80 (4.78)</w:t>
            </w:r>
          </w:p>
        </w:tc>
      </w:tr>
    </w:tbl>
    <w:p w:rsidR="00D97709" w:rsidRDefault="00F34FD4" w:rsidP="00D97709">
      <w:pPr>
        <w:spacing w:after="0" w:line="240" w:lineRule="auto"/>
        <w:jc w:val="right"/>
        <w:rPr>
          <w:b/>
          <w:bCs/>
          <w:rtl/>
        </w:rPr>
      </w:pPr>
      <w:r w:rsidRPr="006F7C60">
        <w:rPr>
          <w:sz w:val="22"/>
          <w:szCs w:val="22"/>
        </w:rPr>
        <w:t>(including sweetened tea, coffee, alcohol, soft drinks, and fruit-based drinks with added sugar)</w:t>
      </w:r>
    </w:p>
    <w:p w:rsidR="00D97709" w:rsidRDefault="00D97709" w:rsidP="00D97709">
      <w:pPr>
        <w:spacing w:after="0" w:line="240" w:lineRule="auto"/>
        <w:jc w:val="right"/>
        <w:rPr>
          <w:b/>
          <w:bCs/>
          <w:rtl/>
        </w:rPr>
      </w:pPr>
    </w:p>
    <w:p w:rsidR="00D97709" w:rsidRDefault="00D97709" w:rsidP="00D97709">
      <w:pPr>
        <w:spacing w:after="0" w:line="240" w:lineRule="auto"/>
        <w:jc w:val="right"/>
        <w:rPr>
          <w:b/>
          <w:bCs/>
          <w:rtl/>
        </w:rPr>
      </w:pPr>
    </w:p>
    <w:p w:rsidR="00F34FD4" w:rsidRPr="00A41113" w:rsidRDefault="00F34FD4" w:rsidP="00D97709">
      <w:pPr>
        <w:spacing w:after="0" w:line="240" w:lineRule="auto"/>
        <w:jc w:val="right"/>
        <w:rPr>
          <w:b/>
          <w:bCs/>
        </w:rPr>
      </w:pPr>
      <w:r w:rsidRPr="00A41113">
        <w:rPr>
          <w:b/>
          <w:bCs/>
        </w:rPr>
        <w:t>Added Sugar Analysis: sex-adjusted consumption for the Arab population</w:t>
      </w:r>
      <w:r>
        <w:rPr>
          <w:b/>
          <w:bCs/>
        </w:rPr>
        <w:t xml:space="preserve"> by age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1418"/>
        <w:gridCol w:w="1417"/>
        <w:gridCol w:w="1468"/>
      </w:tblGrid>
      <w:tr w:rsidR="00F34FD4" w:rsidRPr="00A41113" w:rsidTr="00B61113">
        <w:trPr>
          <w:jc w:val="center"/>
        </w:trPr>
        <w:tc>
          <w:tcPr>
            <w:tcW w:w="3544" w:type="dxa"/>
            <w:shd w:val="clear" w:color="auto" w:fill="auto"/>
          </w:tcPr>
          <w:p w:rsidR="00F34FD4" w:rsidRPr="0072529E" w:rsidRDefault="00F34FD4" w:rsidP="00B61113">
            <w:pPr>
              <w:rPr>
                <w:b/>
                <w:bCs/>
                <w:sz w:val="22"/>
                <w:szCs w:val="22"/>
              </w:rPr>
            </w:pPr>
          </w:p>
        </w:tc>
        <w:tc>
          <w:tcPr>
            <w:tcW w:w="1701" w:type="dxa"/>
            <w:shd w:val="clear" w:color="auto" w:fill="auto"/>
          </w:tcPr>
          <w:p w:rsidR="00F34FD4" w:rsidRPr="0072529E" w:rsidRDefault="00F34FD4" w:rsidP="00B61113">
            <w:pPr>
              <w:jc w:val="center"/>
              <w:rPr>
                <w:b/>
                <w:bCs/>
                <w:sz w:val="22"/>
                <w:szCs w:val="22"/>
              </w:rPr>
            </w:pPr>
            <w:r w:rsidRPr="0072529E">
              <w:rPr>
                <w:b/>
                <w:bCs/>
                <w:sz w:val="22"/>
                <w:szCs w:val="22"/>
              </w:rPr>
              <w:t>25-44</w:t>
            </w:r>
          </w:p>
        </w:tc>
        <w:tc>
          <w:tcPr>
            <w:tcW w:w="1418" w:type="dxa"/>
            <w:shd w:val="clear" w:color="auto" w:fill="auto"/>
          </w:tcPr>
          <w:p w:rsidR="00F34FD4" w:rsidRPr="0072529E" w:rsidRDefault="00F34FD4" w:rsidP="00B61113">
            <w:pPr>
              <w:jc w:val="center"/>
              <w:rPr>
                <w:b/>
                <w:bCs/>
                <w:sz w:val="22"/>
                <w:szCs w:val="22"/>
              </w:rPr>
            </w:pPr>
            <w:r w:rsidRPr="0072529E">
              <w:rPr>
                <w:b/>
                <w:bCs/>
                <w:sz w:val="22"/>
                <w:szCs w:val="22"/>
              </w:rPr>
              <w:t>45-64</w:t>
            </w:r>
          </w:p>
        </w:tc>
        <w:tc>
          <w:tcPr>
            <w:tcW w:w="1417" w:type="dxa"/>
            <w:shd w:val="clear" w:color="auto" w:fill="auto"/>
          </w:tcPr>
          <w:p w:rsidR="00F34FD4" w:rsidRPr="0072529E" w:rsidRDefault="00F34FD4" w:rsidP="00B61113">
            <w:pPr>
              <w:jc w:val="center"/>
              <w:rPr>
                <w:b/>
                <w:bCs/>
                <w:sz w:val="22"/>
                <w:szCs w:val="22"/>
              </w:rPr>
            </w:pPr>
            <w:r w:rsidRPr="0072529E">
              <w:rPr>
                <w:b/>
                <w:bCs/>
                <w:sz w:val="22"/>
                <w:szCs w:val="22"/>
              </w:rPr>
              <w:t>65+</w:t>
            </w:r>
          </w:p>
        </w:tc>
        <w:tc>
          <w:tcPr>
            <w:tcW w:w="1468" w:type="dxa"/>
            <w:shd w:val="clear" w:color="auto" w:fill="auto"/>
          </w:tcPr>
          <w:p w:rsidR="00F34FD4" w:rsidRPr="0072529E" w:rsidRDefault="00F34FD4" w:rsidP="00B61113">
            <w:pPr>
              <w:jc w:val="center"/>
              <w:rPr>
                <w:b/>
                <w:bCs/>
                <w:sz w:val="22"/>
                <w:szCs w:val="22"/>
              </w:rPr>
            </w:pPr>
            <w:r w:rsidRPr="0072529E">
              <w:rPr>
                <w:b/>
                <w:bCs/>
                <w:sz w:val="22"/>
                <w:szCs w:val="22"/>
              </w:rPr>
              <w:t>Total age-adjusted</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Sugar sweetened beverages*</w:t>
            </w:r>
          </w:p>
        </w:tc>
        <w:tc>
          <w:tcPr>
            <w:tcW w:w="1701" w:type="dxa"/>
            <w:shd w:val="clear" w:color="auto" w:fill="auto"/>
          </w:tcPr>
          <w:p w:rsidR="00F34FD4" w:rsidRPr="0072529E" w:rsidRDefault="00F34FD4" w:rsidP="00B61113">
            <w:pPr>
              <w:jc w:val="center"/>
              <w:rPr>
                <w:sz w:val="22"/>
                <w:szCs w:val="22"/>
              </w:rPr>
            </w:pPr>
            <w:r w:rsidRPr="0072529E">
              <w:rPr>
                <w:sz w:val="22"/>
                <w:szCs w:val="22"/>
              </w:rPr>
              <w:t>54.07 (7.03)</w:t>
            </w:r>
          </w:p>
        </w:tc>
        <w:tc>
          <w:tcPr>
            <w:tcW w:w="1418" w:type="dxa"/>
            <w:shd w:val="clear" w:color="auto" w:fill="auto"/>
          </w:tcPr>
          <w:p w:rsidR="00F34FD4" w:rsidRPr="0072529E" w:rsidRDefault="00F34FD4" w:rsidP="00B61113">
            <w:pPr>
              <w:jc w:val="center"/>
              <w:rPr>
                <w:sz w:val="22"/>
                <w:szCs w:val="22"/>
              </w:rPr>
            </w:pPr>
            <w:r w:rsidRPr="0072529E">
              <w:rPr>
                <w:sz w:val="22"/>
                <w:szCs w:val="22"/>
              </w:rPr>
              <w:t>48.80 (7.30)</w:t>
            </w:r>
          </w:p>
        </w:tc>
        <w:tc>
          <w:tcPr>
            <w:tcW w:w="1417" w:type="dxa"/>
            <w:shd w:val="clear" w:color="auto" w:fill="auto"/>
          </w:tcPr>
          <w:p w:rsidR="00F34FD4" w:rsidRPr="0072529E" w:rsidRDefault="00F34FD4" w:rsidP="00B61113">
            <w:pPr>
              <w:jc w:val="center"/>
              <w:rPr>
                <w:sz w:val="22"/>
                <w:szCs w:val="22"/>
              </w:rPr>
            </w:pPr>
            <w:r w:rsidRPr="0072529E">
              <w:rPr>
                <w:sz w:val="22"/>
                <w:szCs w:val="22"/>
              </w:rPr>
              <w:t>49.52 (7.41)</w:t>
            </w:r>
          </w:p>
        </w:tc>
        <w:tc>
          <w:tcPr>
            <w:tcW w:w="1468" w:type="dxa"/>
            <w:shd w:val="clear" w:color="auto" w:fill="auto"/>
          </w:tcPr>
          <w:p w:rsidR="00F34FD4" w:rsidRPr="0072529E" w:rsidRDefault="00F34FD4" w:rsidP="00B61113">
            <w:pPr>
              <w:jc w:val="center"/>
              <w:rPr>
                <w:sz w:val="22"/>
                <w:szCs w:val="22"/>
              </w:rPr>
            </w:pPr>
            <w:r w:rsidRPr="0072529E">
              <w:rPr>
                <w:sz w:val="22"/>
                <w:szCs w:val="22"/>
              </w:rPr>
              <w:t>51.75 (7.27)</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Snacks and sweets</w:t>
            </w:r>
          </w:p>
        </w:tc>
        <w:tc>
          <w:tcPr>
            <w:tcW w:w="1701" w:type="dxa"/>
            <w:shd w:val="clear" w:color="auto" w:fill="auto"/>
          </w:tcPr>
          <w:p w:rsidR="00F34FD4" w:rsidRPr="0072529E" w:rsidRDefault="00F34FD4" w:rsidP="00B61113">
            <w:pPr>
              <w:jc w:val="center"/>
              <w:rPr>
                <w:sz w:val="22"/>
                <w:szCs w:val="22"/>
              </w:rPr>
            </w:pPr>
            <w:r w:rsidRPr="0072529E">
              <w:rPr>
                <w:sz w:val="22"/>
                <w:szCs w:val="22"/>
              </w:rPr>
              <w:t>23.23 (5.78)</w:t>
            </w:r>
          </w:p>
        </w:tc>
        <w:tc>
          <w:tcPr>
            <w:tcW w:w="1418" w:type="dxa"/>
            <w:shd w:val="clear" w:color="auto" w:fill="auto"/>
          </w:tcPr>
          <w:p w:rsidR="00F34FD4" w:rsidRPr="0072529E" w:rsidRDefault="00F34FD4" w:rsidP="00B61113">
            <w:pPr>
              <w:jc w:val="center"/>
              <w:rPr>
                <w:sz w:val="22"/>
                <w:szCs w:val="22"/>
              </w:rPr>
            </w:pPr>
            <w:r w:rsidRPr="0072529E">
              <w:rPr>
                <w:sz w:val="22"/>
                <w:szCs w:val="22"/>
              </w:rPr>
              <w:t>22.60 (5.74)</w:t>
            </w:r>
          </w:p>
        </w:tc>
        <w:tc>
          <w:tcPr>
            <w:tcW w:w="1417" w:type="dxa"/>
            <w:shd w:val="clear" w:color="auto" w:fill="auto"/>
          </w:tcPr>
          <w:p w:rsidR="00F34FD4" w:rsidRPr="0072529E" w:rsidRDefault="00F34FD4" w:rsidP="00B61113">
            <w:pPr>
              <w:jc w:val="center"/>
              <w:rPr>
                <w:sz w:val="22"/>
                <w:szCs w:val="22"/>
              </w:rPr>
            </w:pPr>
            <w:r w:rsidRPr="0072529E">
              <w:rPr>
                <w:sz w:val="22"/>
                <w:szCs w:val="22"/>
              </w:rPr>
              <w:t>16.88 (4.68)</w:t>
            </w:r>
          </w:p>
        </w:tc>
        <w:tc>
          <w:tcPr>
            <w:tcW w:w="1468" w:type="dxa"/>
            <w:shd w:val="clear" w:color="auto" w:fill="auto"/>
          </w:tcPr>
          <w:p w:rsidR="00F34FD4" w:rsidRPr="0072529E" w:rsidRDefault="00F34FD4" w:rsidP="00B61113">
            <w:pPr>
              <w:jc w:val="center"/>
              <w:rPr>
                <w:sz w:val="22"/>
                <w:szCs w:val="22"/>
              </w:rPr>
            </w:pPr>
            <w:r w:rsidRPr="0072529E">
              <w:rPr>
                <w:sz w:val="22"/>
                <w:szCs w:val="22"/>
              </w:rPr>
              <w:t>22.31 (5.59)</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Fruits with added sugar</w:t>
            </w:r>
          </w:p>
        </w:tc>
        <w:tc>
          <w:tcPr>
            <w:tcW w:w="1701" w:type="dxa"/>
            <w:shd w:val="clear" w:color="auto" w:fill="auto"/>
          </w:tcPr>
          <w:p w:rsidR="00F34FD4" w:rsidRPr="0072529E" w:rsidRDefault="00F34FD4" w:rsidP="00B61113">
            <w:pPr>
              <w:jc w:val="center"/>
              <w:rPr>
                <w:sz w:val="22"/>
                <w:szCs w:val="22"/>
              </w:rPr>
            </w:pPr>
            <w:r w:rsidRPr="0072529E">
              <w:rPr>
                <w:sz w:val="22"/>
                <w:szCs w:val="22"/>
              </w:rPr>
              <w:t>0.00 (0.00)</w:t>
            </w:r>
          </w:p>
        </w:tc>
        <w:tc>
          <w:tcPr>
            <w:tcW w:w="1418" w:type="dxa"/>
            <w:shd w:val="clear" w:color="auto" w:fill="auto"/>
          </w:tcPr>
          <w:p w:rsidR="00F34FD4" w:rsidRPr="0072529E" w:rsidRDefault="00F34FD4" w:rsidP="00B61113">
            <w:pPr>
              <w:jc w:val="center"/>
              <w:rPr>
                <w:sz w:val="22"/>
                <w:szCs w:val="22"/>
              </w:rPr>
            </w:pPr>
            <w:r w:rsidRPr="0072529E">
              <w:rPr>
                <w:sz w:val="22"/>
                <w:szCs w:val="22"/>
              </w:rPr>
              <w:t>0.00 (0.00)</w:t>
            </w:r>
          </w:p>
        </w:tc>
        <w:tc>
          <w:tcPr>
            <w:tcW w:w="1417" w:type="dxa"/>
            <w:shd w:val="clear" w:color="auto" w:fill="auto"/>
          </w:tcPr>
          <w:p w:rsidR="00F34FD4" w:rsidRPr="0072529E" w:rsidRDefault="00F34FD4" w:rsidP="00B61113">
            <w:pPr>
              <w:jc w:val="center"/>
              <w:rPr>
                <w:sz w:val="22"/>
                <w:szCs w:val="22"/>
              </w:rPr>
            </w:pPr>
            <w:r w:rsidRPr="0072529E">
              <w:rPr>
                <w:sz w:val="22"/>
                <w:szCs w:val="22"/>
              </w:rPr>
              <w:t>0.00 (0.00)</w:t>
            </w:r>
          </w:p>
        </w:tc>
        <w:tc>
          <w:tcPr>
            <w:tcW w:w="1468" w:type="dxa"/>
            <w:shd w:val="clear" w:color="auto" w:fill="auto"/>
          </w:tcPr>
          <w:p w:rsidR="00F34FD4" w:rsidRPr="0072529E" w:rsidRDefault="00F34FD4" w:rsidP="00B61113">
            <w:pPr>
              <w:jc w:val="center"/>
              <w:rPr>
                <w:sz w:val="22"/>
                <w:szCs w:val="22"/>
              </w:rPr>
            </w:pPr>
            <w:r w:rsidRPr="0072529E">
              <w:rPr>
                <w:sz w:val="22"/>
                <w:szCs w:val="22"/>
              </w:rPr>
              <w:t>0.00 (0.00)</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Vegetables</w:t>
            </w:r>
          </w:p>
        </w:tc>
        <w:tc>
          <w:tcPr>
            <w:tcW w:w="1701" w:type="dxa"/>
            <w:shd w:val="clear" w:color="auto" w:fill="auto"/>
          </w:tcPr>
          <w:p w:rsidR="00F34FD4" w:rsidRPr="0072529E" w:rsidRDefault="00F34FD4" w:rsidP="00B61113">
            <w:pPr>
              <w:jc w:val="center"/>
              <w:rPr>
                <w:sz w:val="22"/>
                <w:szCs w:val="22"/>
              </w:rPr>
            </w:pPr>
            <w:r w:rsidRPr="0072529E">
              <w:rPr>
                <w:sz w:val="22"/>
                <w:szCs w:val="22"/>
              </w:rPr>
              <w:t>0.07 (0.04)</w:t>
            </w:r>
          </w:p>
        </w:tc>
        <w:tc>
          <w:tcPr>
            <w:tcW w:w="1418" w:type="dxa"/>
            <w:shd w:val="clear" w:color="auto" w:fill="auto"/>
          </w:tcPr>
          <w:p w:rsidR="00F34FD4" w:rsidRPr="0072529E" w:rsidRDefault="00F34FD4" w:rsidP="00B61113">
            <w:pPr>
              <w:jc w:val="center"/>
              <w:rPr>
                <w:sz w:val="22"/>
                <w:szCs w:val="22"/>
              </w:rPr>
            </w:pPr>
            <w:r w:rsidRPr="0072529E">
              <w:rPr>
                <w:sz w:val="22"/>
                <w:szCs w:val="22"/>
              </w:rPr>
              <w:t>0.12 (0.13)</w:t>
            </w:r>
          </w:p>
        </w:tc>
        <w:tc>
          <w:tcPr>
            <w:tcW w:w="1417" w:type="dxa"/>
            <w:shd w:val="clear" w:color="auto" w:fill="auto"/>
          </w:tcPr>
          <w:p w:rsidR="00F34FD4" w:rsidRPr="0072529E" w:rsidRDefault="00F34FD4" w:rsidP="00B61113">
            <w:pPr>
              <w:jc w:val="center"/>
              <w:rPr>
                <w:sz w:val="22"/>
                <w:szCs w:val="22"/>
              </w:rPr>
            </w:pPr>
            <w:r w:rsidRPr="0072529E">
              <w:rPr>
                <w:sz w:val="22"/>
                <w:szCs w:val="22"/>
              </w:rPr>
              <w:t>0.32 (0.18)</w:t>
            </w:r>
          </w:p>
        </w:tc>
        <w:tc>
          <w:tcPr>
            <w:tcW w:w="1468" w:type="dxa"/>
            <w:shd w:val="clear" w:color="auto" w:fill="auto"/>
          </w:tcPr>
          <w:p w:rsidR="00F34FD4" w:rsidRPr="0072529E" w:rsidRDefault="00F34FD4" w:rsidP="00B61113">
            <w:pPr>
              <w:jc w:val="center"/>
              <w:rPr>
                <w:sz w:val="22"/>
                <w:szCs w:val="22"/>
              </w:rPr>
            </w:pPr>
            <w:r w:rsidRPr="0072529E">
              <w:rPr>
                <w:sz w:val="22"/>
                <w:szCs w:val="22"/>
              </w:rPr>
              <w:t>0.11 (0.12)</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Grains and cereals</w:t>
            </w:r>
          </w:p>
        </w:tc>
        <w:tc>
          <w:tcPr>
            <w:tcW w:w="1701" w:type="dxa"/>
            <w:shd w:val="clear" w:color="auto" w:fill="auto"/>
          </w:tcPr>
          <w:p w:rsidR="00F34FD4" w:rsidRPr="0072529E" w:rsidRDefault="00F34FD4" w:rsidP="00B61113">
            <w:pPr>
              <w:jc w:val="center"/>
              <w:rPr>
                <w:sz w:val="22"/>
                <w:szCs w:val="22"/>
              </w:rPr>
            </w:pPr>
            <w:r w:rsidRPr="0072529E">
              <w:rPr>
                <w:sz w:val="22"/>
                <w:szCs w:val="22"/>
              </w:rPr>
              <w:t>13.55 (4.82)</w:t>
            </w:r>
          </w:p>
        </w:tc>
        <w:tc>
          <w:tcPr>
            <w:tcW w:w="1418" w:type="dxa"/>
            <w:shd w:val="clear" w:color="auto" w:fill="auto"/>
          </w:tcPr>
          <w:p w:rsidR="00F34FD4" w:rsidRPr="0072529E" w:rsidRDefault="00F34FD4" w:rsidP="00B61113">
            <w:pPr>
              <w:jc w:val="center"/>
              <w:rPr>
                <w:sz w:val="22"/>
                <w:szCs w:val="22"/>
              </w:rPr>
            </w:pPr>
            <w:r w:rsidRPr="0072529E">
              <w:rPr>
                <w:sz w:val="22"/>
                <w:szCs w:val="22"/>
              </w:rPr>
              <w:t>21.48 (5.93)</w:t>
            </w:r>
          </w:p>
        </w:tc>
        <w:tc>
          <w:tcPr>
            <w:tcW w:w="1417" w:type="dxa"/>
            <w:shd w:val="clear" w:color="auto" w:fill="auto"/>
          </w:tcPr>
          <w:p w:rsidR="00F34FD4" w:rsidRPr="0072529E" w:rsidRDefault="00F34FD4" w:rsidP="00B61113">
            <w:pPr>
              <w:jc w:val="center"/>
              <w:rPr>
                <w:sz w:val="22"/>
                <w:szCs w:val="22"/>
              </w:rPr>
            </w:pPr>
            <w:r w:rsidRPr="0072529E">
              <w:rPr>
                <w:sz w:val="22"/>
                <w:szCs w:val="22"/>
              </w:rPr>
              <w:t>30.57 (6.39)</w:t>
            </w:r>
          </w:p>
        </w:tc>
        <w:tc>
          <w:tcPr>
            <w:tcW w:w="1468" w:type="dxa"/>
            <w:shd w:val="clear" w:color="auto" w:fill="auto"/>
          </w:tcPr>
          <w:p w:rsidR="00F34FD4" w:rsidRPr="0072529E" w:rsidRDefault="00F34FD4" w:rsidP="00B61113">
            <w:pPr>
              <w:jc w:val="center"/>
              <w:rPr>
                <w:sz w:val="22"/>
                <w:szCs w:val="22"/>
              </w:rPr>
            </w:pPr>
            <w:r w:rsidRPr="0072529E">
              <w:rPr>
                <w:sz w:val="22"/>
                <w:szCs w:val="22"/>
              </w:rPr>
              <w:t>18.17 (6.02)</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Dairy</w:t>
            </w:r>
          </w:p>
        </w:tc>
        <w:tc>
          <w:tcPr>
            <w:tcW w:w="1701" w:type="dxa"/>
            <w:shd w:val="clear" w:color="auto" w:fill="auto"/>
          </w:tcPr>
          <w:p w:rsidR="00F34FD4" w:rsidRPr="0072529E" w:rsidRDefault="00F34FD4" w:rsidP="00B61113">
            <w:pPr>
              <w:jc w:val="center"/>
              <w:rPr>
                <w:sz w:val="22"/>
                <w:szCs w:val="22"/>
              </w:rPr>
            </w:pPr>
            <w:r w:rsidRPr="0072529E">
              <w:rPr>
                <w:sz w:val="22"/>
                <w:szCs w:val="22"/>
              </w:rPr>
              <w:t>8.67 (3.23)</w:t>
            </w:r>
          </w:p>
        </w:tc>
        <w:tc>
          <w:tcPr>
            <w:tcW w:w="1418" w:type="dxa"/>
            <w:shd w:val="clear" w:color="auto" w:fill="auto"/>
          </w:tcPr>
          <w:p w:rsidR="00F34FD4" w:rsidRPr="0072529E" w:rsidRDefault="00F34FD4" w:rsidP="00B61113">
            <w:pPr>
              <w:jc w:val="center"/>
              <w:rPr>
                <w:sz w:val="22"/>
                <w:szCs w:val="22"/>
              </w:rPr>
            </w:pPr>
            <w:r w:rsidRPr="0072529E">
              <w:rPr>
                <w:sz w:val="22"/>
                <w:szCs w:val="22"/>
              </w:rPr>
              <w:t>6.84 (3.16)</w:t>
            </w:r>
          </w:p>
        </w:tc>
        <w:tc>
          <w:tcPr>
            <w:tcW w:w="1417" w:type="dxa"/>
            <w:shd w:val="clear" w:color="auto" w:fill="auto"/>
          </w:tcPr>
          <w:p w:rsidR="00F34FD4" w:rsidRPr="0072529E" w:rsidRDefault="00F34FD4" w:rsidP="00B61113">
            <w:pPr>
              <w:jc w:val="center"/>
              <w:rPr>
                <w:sz w:val="22"/>
                <w:szCs w:val="22"/>
              </w:rPr>
            </w:pPr>
            <w:r w:rsidRPr="0072529E">
              <w:rPr>
                <w:sz w:val="22"/>
                <w:szCs w:val="22"/>
              </w:rPr>
              <w:t>2.65 (1.68)</w:t>
            </w:r>
          </w:p>
        </w:tc>
        <w:tc>
          <w:tcPr>
            <w:tcW w:w="1468" w:type="dxa"/>
            <w:shd w:val="clear" w:color="auto" w:fill="auto"/>
          </w:tcPr>
          <w:p w:rsidR="00F34FD4" w:rsidRPr="0072529E" w:rsidRDefault="00F34FD4" w:rsidP="00B61113">
            <w:pPr>
              <w:jc w:val="center"/>
              <w:rPr>
                <w:sz w:val="22"/>
                <w:szCs w:val="22"/>
              </w:rPr>
            </w:pPr>
            <w:r w:rsidRPr="0072529E">
              <w:rPr>
                <w:sz w:val="22"/>
                <w:szCs w:val="22"/>
              </w:rPr>
              <w:t>7.38 (3.02)</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Condiments, gravies, spreads, salad dressings</w:t>
            </w:r>
          </w:p>
        </w:tc>
        <w:tc>
          <w:tcPr>
            <w:tcW w:w="1701" w:type="dxa"/>
            <w:shd w:val="clear" w:color="auto" w:fill="auto"/>
          </w:tcPr>
          <w:p w:rsidR="00F34FD4" w:rsidRPr="0072529E" w:rsidRDefault="00F34FD4" w:rsidP="00B61113">
            <w:pPr>
              <w:jc w:val="center"/>
              <w:rPr>
                <w:sz w:val="22"/>
                <w:szCs w:val="22"/>
              </w:rPr>
            </w:pPr>
            <w:r w:rsidRPr="0072529E">
              <w:rPr>
                <w:sz w:val="22"/>
                <w:szCs w:val="22"/>
              </w:rPr>
              <w:t>0.41 (0.52)</w:t>
            </w:r>
          </w:p>
        </w:tc>
        <w:tc>
          <w:tcPr>
            <w:tcW w:w="1418" w:type="dxa"/>
            <w:shd w:val="clear" w:color="auto" w:fill="auto"/>
          </w:tcPr>
          <w:p w:rsidR="00F34FD4" w:rsidRPr="0072529E" w:rsidRDefault="00F34FD4" w:rsidP="00B61113">
            <w:pPr>
              <w:jc w:val="center"/>
              <w:rPr>
                <w:sz w:val="22"/>
                <w:szCs w:val="22"/>
              </w:rPr>
            </w:pPr>
            <w:r w:rsidRPr="0072529E">
              <w:rPr>
                <w:sz w:val="22"/>
                <w:szCs w:val="22"/>
              </w:rPr>
              <w:t>0.15 (0.17)</w:t>
            </w:r>
          </w:p>
        </w:tc>
        <w:tc>
          <w:tcPr>
            <w:tcW w:w="1417" w:type="dxa"/>
            <w:shd w:val="clear" w:color="auto" w:fill="auto"/>
          </w:tcPr>
          <w:p w:rsidR="00F34FD4" w:rsidRPr="0072529E" w:rsidRDefault="00F34FD4" w:rsidP="00B61113">
            <w:pPr>
              <w:jc w:val="center"/>
              <w:rPr>
                <w:sz w:val="22"/>
                <w:szCs w:val="22"/>
              </w:rPr>
            </w:pPr>
            <w:r w:rsidRPr="0072529E">
              <w:rPr>
                <w:sz w:val="22"/>
                <w:szCs w:val="22"/>
              </w:rPr>
              <w:t>0.05 (0.03)</w:t>
            </w:r>
          </w:p>
        </w:tc>
        <w:tc>
          <w:tcPr>
            <w:tcW w:w="1468" w:type="dxa"/>
            <w:shd w:val="clear" w:color="auto" w:fill="auto"/>
          </w:tcPr>
          <w:p w:rsidR="00F34FD4" w:rsidRPr="0072529E" w:rsidRDefault="00F34FD4" w:rsidP="00B61113">
            <w:pPr>
              <w:jc w:val="center"/>
              <w:rPr>
                <w:sz w:val="22"/>
                <w:szCs w:val="22"/>
              </w:rPr>
            </w:pPr>
            <w:r w:rsidRPr="0072529E">
              <w:rPr>
                <w:sz w:val="22"/>
                <w:szCs w:val="22"/>
              </w:rPr>
              <w:t>0.28 (0.34)</w:t>
            </w:r>
          </w:p>
        </w:tc>
      </w:tr>
      <w:tr w:rsidR="00F34FD4" w:rsidTr="00B61113">
        <w:trPr>
          <w:jc w:val="center"/>
        </w:trPr>
        <w:tc>
          <w:tcPr>
            <w:tcW w:w="3544" w:type="dxa"/>
            <w:shd w:val="clear" w:color="auto" w:fill="auto"/>
          </w:tcPr>
          <w:p w:rsidR="00F34FD4" w:rsidRPr="0072529E" w:rsidRDefault="00F34FD4" w:rsidP="00B61113">
            <w:pPr>
              <w:rPr>
                <w:b/>
                <w:bCs/>
                <w:sz w:val="22"/>
                <w:szCs w:val="22"/>
              </w:rPr>
            </w:pPr>
            <w:r w:rsidRPr="0072529E">
              <w:rPr>
                <w:b/>
                <w:bCs/>
                <w:sz w:val="22"/>
                <w:szCs w:val="22"/>
              </w:rPr>
              <w:t>Total added sugar (% total energy)</w:t>
            </w:r>
          </w:p>
        </w:tc>
        <w:tc>
          <w:tcPr>
            <w:tcW w:w="1701" w:type="dxa"/>
            <w:shd w:val="clear" w:color="auto" w:fill="auto"/>
          </w:tcPr>
          <w:p w:rsidR="00F34FD4" w:rsidRPr="0072529E" w:rsidRDefault="00F34FD4" w:rsidP="00B61113">
            <w:pPr>
              <w:jc w:val="center"/>
              <w:rPr>
                <w:sz w:val="22"/>
                <w:szCs w:val="22"/>
              </w:rPr>
            </w:pPr>
            <w:r w:rsidRPr="0072529E">
              <w:rPr>
                <w:sz w:val="22"/>
                <w:szCs w:val="22"/>
              </w:rPr>
              <w:t>10.67 (1.85)</w:t>
            </w:r>
          </w:p>
        </w:tc>
        <w:tc>
          <w:tcPr>
            <w:tcW w:w="1418" w:type="dxa"/>
            <w:shd w:val="clear" w:color="auto" w:fill="auto"/>
          </w:tcPr>
          <w:p w:rsidR="00F34FD4" w:rsidRPr="0072529E" w:rsidRDefault="00F34FD4" w:rsidP="00B61113">
            <w:pPr>
              <w:jc w:val="center"/>
              <w:rPr>
                <w:sz w:val="22"/>
                <w:szCs w:val="22"/>
              </w:rPr>
            </w:pPr>
            <w:r w:rsidRPr="0072529E">
              <w:rPr>
                <w:sz w:val="22"/>
                <w:szCs w:val="22"/>
              </w:rPr>
              <w:t>7.98 (1.29)</w:t>
            </w:r>
          </w:p>
        </w:tc>
        <w:tc>
          <w:tcPr>
            <w:tcW w:w="1417" w:type="dxa"/>
            <w:shd w:val="clear" w:color="auto" w:fill="auto"/>
          </w:tcPr>
          <w:p w:rsidR="00F34FD4" w:rsidRPr="0072529E" w:rsidRDefault="00F34FD4" w:rsidP="00B61113">
            <w:pPr>
              <w:jc w:val="center"/>
              <w:rPr>
                <w:sz w:val="22"/>
                <w:szCs w:val="22"/>
              </w:rPr>
            </w:pPr>
            <w:r w:rsidRPr="0072529E">
              <w:rPr>
                <w:sz w:val="22"/>
                <w:szCs w:val="22"/>
              </w:rPr>
              <w:t>7.32 (1.52)</w:t>
            </w:r>
          </w:p>
        </w:tc>
        <w:tc>
          <w:tcPr>
            <w:tcW w:w="1468" w:type="dxa"/>
            <w:shd w:val="clear" w:color="auto" w:fill="auto"/>
          </w:tcPr>
          <w:p w:rsidR="00F34FD4" w:rsidRPr="0072529E" w:rsidRDefault="00F34FD4" w:rsidP="00B61113">
            <w:pPr>
              <w:jc w:val="center"/>
              <w:rPr>
                <w:sz w:val="22"/>
                <w:szCs w:val="22"/>
              </w:rPr>
            </w:pPr>
            <w:r w:rsidRPr="0072529E">
              <w:rPr>
                <w:sz w:val="22"/>
                <w:szCs w:val="22"/>
              </w:rPr>
              <w:t>9.37 (1.67)</w:t>
            </w:r>
          </w:p>
        </w:tc>
      </w:tr>
    </w:tbl>
    <w:p w:rsidR="00F34FD4" w:rsidRDefault="00F34FD4" w:rsidP="00F34FD4">
      <w:pPr>
        <w:jc w:val="right"/>
      </w:pPr>
      <w:r>
        <w:t>(including sweetened tea, coffee, alcohol, soft drinks, and fruit-based drinks with added sugar)</w:t>
      </w:r>
    </w:p>
    <w:p w:rsidR="00D97709" w:rsidRDefault="00D97709" w:rsidP="00F34FD4">
      <w:pPr>
        <w:jc w:val="center"/>
        <w:rPr>
          <w:b/>
          <w:bCs/>
          <w:rtl/>
        </w:rPr>
      </w:pPr>
    </w:p>
    <w:p w:rsidR="00D97709" w:rsidRDefault="00D97709" w:rsidP="00F34FD4">
      <w:pPr>
        <w:jc w:val="center"/>
        <w:rPr>
          <w:b/>
          <w:bCs/>
          <w:rtl/>
        </w:rPr>
      </w:pPr>
    </w:p>
    <w:p w:rsidR="00D97709" w:rsidRDefault="00D97709" w:rsidP="00F34FD4">
      <w:pPr>
        <w:jc w:val="center"/>
        <w:rPr>
          <w:b/>
          <w:bCs/>
          <w:rtl/>
        </w:rPr>
      </w:pPr>
    </w:p>
    <w:p w:rsidR="00D97709" w:rsidRDefault="00D97709" w:rsidP="00F34FD4">
      <w:pPr>
        <w:jc w:val="center"/>
        <w:rPr>
          <w:b/>
          <w:bCs/>
          <w:rtl/>
        </w:rPr>
      </w:pPr>
    </w:p>
    <w:p w:rsidR="00D97709" w:rsidRDefault="00D97709" w:rsidP="00F34FD4">
      <w:pPr>
        <w:jc w:val="center"/>
        <w:rPr>
          <w:b/>
          <w:bCs/>
          <w:rtl/>
        </w:rPr>
      </w:pPr>
    </w:p>
    <w:p w:rsidR="00F34FD4" w:rsidRPr="00A41113" w:rsidRDefault="00F34FD4" w:rsidP="00F34FD4">
      <w:pPr>
        <w:jc w:val="center"/>
        <w:rPr>
          <w:b/>
          <w:bCs/>
        </w:rPr>
      </w:pPr>
      <w:r w:rsidRPr="00A41113">
        <w:rPr>
          <w:b/>
          <w:bCs/>
        </w:rPr>
        <w:lastRenderedPageBreak/>
        <w:t>Added Sugar Analysis: sex-adjusted consumption for the Jewish population</w:t>
      </w:r>
      <w:r>
        <w:rPr>
          <w:b/>
          <w:bCs/>
        </w:rPr>
        <w:t xml:space="preserve"> by age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7"/>
        <w:gridCol w:w="1560"/>
        <w:gridCol w:w="1417"/>
        <w:gridCol w:w="1468"/>
      </w:tblGrid>
      <w:tr w:rsidR="00F34FD4" w:rsidRPr="00A41113" w:rsidTr="00B61113">
        <w:trPr>
          <w:jc w:val="center"/>
        </w:trPr>
        <w:tc>
          <w:tcPr>
            <w:tcW w:w="3545" w:type="dxa"/>
            <w:shd w:val="clear" w:color="auto" w:fill="auto"/>
          </w:tcPr>
          <w:p w:rsidR="00F34FD4" w:rsidRPr="0072529E" w:rsidRDefault="00F34FD4" w:rsidP="00B61113">
            <w:pPr>
              <w:rPr>
                <w:b/>
                <w:bCs/>
                <w:sz w:val="22"/>
                <w:szCs w:val="22"/>
              </w:rPr>
            </w:pPr>
          </w:p>
        </w:tc>
        <w:tc>
          <w:tcPr>
            <w:tcW w:w="1417" w:type="dxa"/>
            <w:shd w:val="clear" w:color="auto" w:fill="auto"/>
          </w:tcPr>
          <w:p w:rsidR="00F34FD4" w:rsidRPr="0072529E" w:rsidRDefault="00F34FD4" w:rsidP="00B61113">
            <w:pPr>
              <w:jc w:val="center"/>
              <w:rPr>
                <w:b/>
                <w:bCs/>
                <w:sz w:val="22"/>
                <w:szCs w:val="22"/>
              </w:rPr>
            </w:pPr>
            <w:r w:rsidRPr="0072529E">
              <w:rPr>
                <w:b/>
                <w:bCs/>
                <w:sz w:val="22"/>
                <w:szCs w:val="22"/>
              </w:rPr>
              <w:t>25-44</w:t>
            </w:r>
          </w:p>
        </w:tc>
        <w:tc>
          <w:tcPr>
            <w:tcW w:w="1560" w:type="dxa"/>
            <w:shd w:val="clear" w:color="auto" w:fill="auto"/>
          </w:tcPr>
          <w:p w:rsidR="00F34FD4" w:rsidRPr="0072529E" w:rsidRDefault="00F34FD4" w:rsidP="00B61113">
            <w:pPr>
              <w:jc w:val="center"/>
              <w:rPr>
                <w:b/>
                <w:bCs/>
                <w:sz w:val="22"/>
                <w:szCs w:val="22"/>
              </w:rPr>
            </w:pPr>
            <w:r w:rsidRPr="0072529E">
              <w:rPr>
                <w:b/>
                <w:bCs/>
                <w:sz w:val="22"/>
                <w:szCs w:val="22"/>
              </w:rPr>
              <w:t>45-64</w:t>
            </w:r>
          </w:p>
        </w:tc>
        <w:tc>
          <w:tcPr>
            <w:tcW w:w="1417" w:type="dxa"/>
            <w:shd w:val="clear" w:color="auto" w:fill="auto"/>
          </w:tcPr>
          <w:p w:rsidR="00F34FD4" w:rsidRPr="0072529E" w:rsidRDefault="00F34FD4" w:rsidP="00B61113">
            <w:pPr>
              <w:jc w:val="center"/>
              <w:rPr>
                <w:b/>
                <w:bCs/>
                <w:sz w:val="22"/>
                <w:szCs w:val="22"/>
              </w:rPr>
            </w:pPr>
            <w:r w:rsidRPr="0072529E">
              <w:rPr>
                <w:b/>
                <w:bCs/>
                <w:sz w:val="22"/>
                <w:szCs w:val="22"/>
              </w:rPr>
              <w:t>65+</w:t>
            </w:r>
          </w:p>
        </w:tc>
        <w:tc>
          <w:tcPr>
            <w:tcW w:w="1468" w:type="dxa"/>
            <w:shd w:val="clear" w:color="auto" w:fill="auto"/>
          </w:tcPr>
          <w:p w:rsidR="00F34FD4" w:rsidRPr="0072529E" w:rsidRDefault="00F34FD4" w:rsidP="00B61113">
            <w:pPr>
              <w:jc w:val="center"/>
              <w:rPr>
                <w:b/>
                <w:bCs/>
                <w:sz w:val="22"/>
                <w:szCs w:val="22"/>
              </w:rPr>
            </w:pPr>
            <w:r w:rsidRPr="0072529E">
              <w:rPr>
                <w:b/>
                <w:bCs/>
                <w:sz w:val="22"/>
                <w:szCs w:val="22"/>
              </w:rPr>
              <w:t>Total age-adjusted</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Sugar sweetened beverages*</w:t>
            </w:r>
          </w:p>
        </w:tc>
        <w:tc>
          <w:tcPr>
            <w:tcW w:w="1417" w:type="dxa"/>
            <w:shd w:val="clear" w:color="auto" w:fill="auto"/>
          </w:tcPr>
          <w:p w:rsidR="00F34FD4" w:rsidRPr="0072529E" w:rsidRDefault="00F34FD4" w:rsidP="00B61113">
            <w:pPr>
              <w:jc w:val="center"/>
              <w:rPr>
                <w:sz w:val="22"/>
                <w:szCs w:val="22"/>
              </w:rPr>
            </w:pPr>
            <w:r w:rsidRPr="0072529E">
              <w:rPr>
                <w:sz w:val="22"/>
                <w:szCs w:val="22"/>
              </w:rPr>
              <w:t>51.25 (23.25)</w:t>
            </w:r>
          </w:p>
        </w:tc>
        <w:tc>
          <w:tcPr>
            <w:tcW w:w="1560" w:type="dxa"/>
            <w:shd w:val="clear" w:color="auto" w:fill="auto"/>
          </w:tcPr>
          <w:p w:rsidR="00F34FD4" w:rsidRPr="0072529E" w:rsidRDefault="00F34FD4" w:rsidP="00B61113">
            <w:pPr>
              <w:jc w:val="center"/>
              <w:rPr>
                <w:sz w:val="22"/>
                <w:szCs w:val="22"/>
              </w:rPr>
            </w:pPr>
            <w:r w:rsidRPr="0072529E">
              <w:rPr>
                <w:sz w:val="22"/>
                <w:szCs w:val="22"/>
              </w:rPr>
              <w:t>43.36 (29.07)</w:t>
            </w:r>
          </w:p>
        </w:tc>
        <w:tc>
          <w:tcPr>
            <w:tcW w:w="1417" w:type="dxa"/>
            <w:shd w:val="clear" w:color="auto" w:fill="auto"/>
          </w:tcPr>
          <w:p w:rsidR="00F34FD4" w:rsidRPr="0072529E" w:rsidRDefault="00F34FD4" w:rsidP="00B61113">
            <w:pPr>
              <w:jc w:val="center"/>
              <w:rPr>
                <w:sz w:val="22"/>
                <w:szCs w:val="22"/>
              </w:rPr>
            </w:pPr>
            <w:r w:rsidRPr="0072529E">
              <w:rPr>
                <w:sz w:val="22"/>
                <w:szCs w:val="22"/>
              </w:rPr>
              <w:t>27.53 (27.99)</w:t>
            </w:r>
          </w:p>
        </w:tc>
        <w:tc>
          <w:tcPr>
            <w:tcW w:w="1468" w:type="dxa"/>
            <w:shd w:val="clear" w:color="auto" w:fill="auto"/>
          </w:tcPr>
          <w:p w:rsidR="00F34FD4" w:rsidRPr="0072529E" w:rsidRDefault="00F34FD4" w:rsidP="00B61113">
            <w:pPr>
              <w:jc w:val="center"/>
              <w:rPr>
                <w:sz w:val="22"/>
                <w:szCs w:val="22"/>
              </w:rPr>
            </w:pPr>
            <w:r w:rsidRPr="0072529E">
              <w:rPr>
                <w:sz w:val="22"/>
                <w:szCs w:val="22"/>
              </w:rPr>
              <w:t>42.45 (27.99)</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Snacks and sweets</w:t>
            </w:r>
          </w:p>
        </w:tc>
        <w:tc>
          <w:tcPr>
            <w:tcW w:w="1417" w:type="dxa"/>
            <w:shd w:val="clear" w:color="auto" w:fill="auto"/>
          </w:tcPr>
          <w:p w:rsidR="00F34FD4" w:rsidRPr="0072529E" w:rsidRDefault="00F34FD4" w:rsidP="00B61113">
            <w:pPr>
              <w:jc w:val="center"/>
              <w:rPr>
                <w:sz w:val="22"/>
                <w:szCs w:val="22"/>
              </w:rPr>
            </w:pPr>
            <w:r w:rsidRPr="0072529E">
              <w:rPr>
                <w:sz w:val="22"/>
                <w:szCs w:val="22"/>
              </w:rPr>
              <w:t>28.70 (19.28)</w:t>
            </w:r>
          </w:p>
        </w:tc>
        <w:tc>
          <w:tcPr>
            <w:tcW w:w="1560" w:type="dxa"/>
            <w:shd w:val="clear" w:color="auto" w:fill="auto"/>
          </w:tcPr>
          <w:p w:rsidR="00F34FD4" w:rsidRPr="0072529E" w:rsidRDefault="00F34FD4" w:rsidP="00B61113">
            <w:pPr>
              <w:jc w:val="center"/>
              <w:rPr>
                <w:sz w:val="22"/>
                <w:szCs w:val="22"/>
              </w:rPr>
            </w:pPr>
            <w:r w:rsidRPr="0072529E">
              <w:rPr>
                <w:sz w:val="22"/>
                <w:szCs w:val="22"/>
              </w:rPr>
              <w:t>31.54 (22.34)</w:t>
            </w:r>
          </w:p>
        </w:tc>
        <w:tc>
          <w:tcPr>
            <w:tcW w:w="1417" w:type="dxa"/>
            <w:shd w:val="clear" w:color="auto" w:fill="auto"/>
          </w:tcPr>
          <w:p w:rsidR="00F34FD4" w:rsidRPr="0072529E" w:rsidRDefault="00F34FD4" w:rsidP="00B61113">
            <w:pPr>
              <w:jc w:val="center"/>
              <w:rPr>
                <w:sz w:val="22"/>
                <w:szCs w:val="22"/>
              </w:rPr>
            </w:pPr>
            <w:r w:rsidRPr="0072529E">
              <w:rPr>
                <w:sz w:val="22"/>
                <w:szCs w:val="22"/>
              </w:rPr>
              <w:t>38.25 (28.25)</w:t>
            </w:r>
          </w:p>
        </w:tc>
        <w:tc>
          <w:tcPr>
            <w:tcW w:w="1468" w:type="dxa"/>
            <w:shd w:val="clear" w:color="auto" w:fill="auto"/>
          </w:tcPr>
          <w:p w:rsidR="00F34FD4" w:rsidRPr="0072529E" w:rsidRDefault="00F34FD4" w:rsidP="00B61113">
            <w:pPr>
              <w:jc w:val="center"/>
              <w:rPr>
                <w:sz w:val="22"/>
                <w:szCs w:val="22"/>
              </w:rPr>
            </w:pPr>
            <w:r w:rsidRPr="0072529E">
              <w:rPr>
                <w:sz w:val="22"/>
                <w:szCs w:val="22"/>
              </w:rPr>
              <w:t>32.10 (22.90)</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Fruits with added sugar</w:t>
            </w:r>
          </w:p>
        </w:tc>
        <w:tc>
          <w:tcPr>
            <w:tcW w:w="1417" w:type="dxa"/>
            <w:shd w:val="clear" w:color="auto" w:fill="auto"/>
          </w:tcPr>
          <w:p w:rsidR="00F34FD4" w:rsidRPr="0072529E" w:rsidRDefault="00F34FD4" w:rsidP="00B61113">
            <w:pPr>
              <w:jc w:val="center"/>
              <w:rPr>
                <w:sz w:val="22"/>
                <w:szCs w:val="22"/>
              </w:rPr>
            </w:pPr>
            <w:r w:rsidRPr="0072529E">
              <w:rPr>
                <w:sz w:val="22"/>
                <w:szCs w:val="22"/>
              </w:rPr>
              <w:t>0.10 (0.97)</w:t>
            </w:r>
          </w:p>
        </w:tc>
        <w:tc>
          <w:tcPr>
            <w:tcW w:w="1560" w:type="dxa"/>
            <w:shd w:val="clear" w:color="auto" w:fill="auto"/>
          </w:tcPr>
          <w:p w:rsidR="00F34FD4" w:rsidRPr="0072529E" w:rsidRDefault="00F34FD4" w:rsidP="00B61113">
            <w:pPr>
              <w:jc w:val="center"/>
              <w:rPr>
                <w:sz w:val="22"/>
                <w:szCs w:val="22"/>
              </w:rPr>
            </w:pPr>
            <w:r w:rsidRPr="0072529E">
              <w:rPr>
                <w:sz w:val="22"/>
                <w:szCs w:val="22"/>
              </w:rPr>
              <w:t>0.04 (0.61)</w:t>
            </w:r>
          </w:p>
        </w:tc>
        <w:tc>
          <w:tcPr>
            <w:tcW w:w="1417" w:type="dxa"/>
            <w:shd w:val="clear" w:color="auto" w:fill="auto"/>
          </w:tcPr>
          <w:p w:rsidR="00F34FD4" w:rsidRPr="0072529E" w:rsidRDefault="00F34FD4" w:rsidP="00B61113">
            <w:pPr>
              <w:jc w:val="center"/>
              <w:rPr>
                <w:sz w:val="22"/>
                <w:szCs w:val="22"/>
              </w:rPr>
            </w:pPr>
            <w:r w:rsidRPr="0072529E">
              <w:rPr>
                <w:sz w:val="22"/>
                <w:szCs w:val="22"/>
              </w:rPr>
              <w:t>0.00 (0.00)</w:t>
            </w:r>
          </w:p>
        </w:tc>
        <w:tc>
          <w:tcPr>
            <w:tcW w:w="1468" w:type="dxa"/>
            <w:shd w:val="clear" w:color="auto" w:fill="auto"/>
          </w:tcPr>
          <w:p w:rsidR="00F34FD4" w:rsidRPr="0072529E" w:rsidRDefault="00F34FD4" w:rsidP="00B61113">
            <w:pPr>
              <w:jc w:val="center"/>
              <w:rPr>
                <w:sz w:val="22"/>
                <w:szCs w:val="22"/>
              </w:rPr>
            </w:pPr>
            <w:r w:rsidRPr="0072529E">
              <w:rPr>
                <w:sz w:val="22"/>
                <w:szCs w:val="22"/>
              </w:rPr>
              <w:t>0.05 (0.71)</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Vegetables</w:t>
            </w:r>
          </w:p>
        </w:tc>
        <w:tc>
          <w:tcPr>
            <w:tcW w:w="1417" w:type="dxa"/>
            <w:shd w:val="clear" w:color="auto" w:fill="auto"/>
          </w:tcPr>
          <w:p w:rsidR="00F34FD4" w:rsidRPr="0072529E" w:rsidRDefault="00F34FD4" w:rsidP="00B61113">
            <w:pPr>
              <w:jc w:val="center"/>
              <w:rPr>
                <w:sz w:val="22"/>
                <w:szCs w:val="22"/>
              </w:rPr>
            </w:pPr>
            <w:r w:rsidRPr="0072529E">
              <w:rPr>
                <w:sz w:val="22"/>
                <w:szCs w:val="22"/>
              </w:rPr>
              <w:t>0.12 (0.14)</w:t>
            </w:r>
          </w:p>
        </w:tc>
        <w:tc>
          <w:tcPr>
            <w:tcW w:w="1560" w:type="dxa"/>
            <w:shd w:val="clear" w:color="auto" w:fill="auto"/>
          </w:tcPr>
          <w:p w:rsidR="00F34FD4" w:rsidRPr="0072529E" w:rsidRDefault="00F34FD4" w:rsidP="00B61113">
            <w:pPr>
              <w:jc w:val="center"/>
              <w:rPr>
                <w:sz w:val="22"/>
                <w:szCs w:val="22"/>
              </w:rPr>
            </w:pPr>
            <w:r w:rsidRPr="0072529E">
              <w:rPr>
                <w:sz w:val="22"/>
                <w:szCs w:val="22"/>
              </w:rPr>
              <w:t>0.29 (0.95)</w:t>
            </w:r>
          </w:p>
        </w:tc>
        <w:tc>
          <w:tcPr>
            <w:tcW w:w="1417" w:type="dxa"/>
            <w:shd w:val="clear" w:color="auto" w:fill="auto"/>
          </w:tcPr>
          <w:p w:rsidR="00F34FD4" w:rsidRPr="0072529E" w:rsidRDefault="00F34FD4" w:rsidP="00B61113">
            <w:pPr>
              <w:jc w:val="center"/>
              <w:rPr>
                <w:sz w:val="22"/>
                <w:szCs w:val="22"/>
              </w:rPr>
            </w:pPr>
            <w:r w:rsidRPr="0072529E">
              <w:rPr>
                <w:sz w:val="22"/>
                <w:szCs w:val="22"/>
              </w:rPr>
              <w:t>1.64 (7.44)</w:t>
            </w:r>
          </w:p>
        </w:tc>
        <w:tc>
          <w:tcPr>
            <w:tcW w:w="1468" w:type="dxa"/>
            <w:shd w:val="clear" w:color="auto" w:fill="auto"/>
          </w:tcPr>
          <w:p w:rsidR="00F34FD4" w:rsidRPr="0072529E" w:rsidRDefault="00F34FD4" w:rsidP="00B61113">
            <w:pPr>
              <w:jc w:val="center"/>
              <w:rPr>
                <w:sz w:val="22"/>
                <w:szCs w:val="22"/>
              </w:rPr>
            </w:pPr>
            <w:r w:rsidRPr="0072529E">
              <w:rPr>
                <w:sz w:val="22"/>
                <w:szCs w:val="22"/>
              </w:rPr>
              <w:t>0.54 (3.52)</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Grains and cereals</w:t>
            </w:r>
          </w:p>
        </w:tc>
        <w:tc>
          <w:tcPr>
            <w:tcW w:w="1417" w:type="dxa"/>
            <w:shd w:val="clear" w:color="auto" w:fill="auto"/>
          </w:tcPr>
          <w:p w:rsidR="00F34FD4" w:rsidRPr="0072529E" w:rsidRDefault="00F34FD4" w:rsidP="00B61113">
            <w:pPr>
              <w:jc w:val="center"/>
              <w:rPr>
                <w:sz w:val="22"/>
                <w:szCs w:val="22"/>
              </w:rPr>
            </w:pPr>
            <w:r w:rsidRPr="0072529E">
              <w:rPr>
                <w:sz w:val="22"/>
                <w:szCs w:val="22"/>
              </w:rPr>
              <w:t>8.60 (8.14)</w:t>
            </w:r>
          </w:p>
        </w:tc>
        <w:tc>
          <w:tcPr>
            <w:tcW w:w="1560" w:type="dxa"/>
            <w:shd w:val="clear" w:color="auto" w:fill="auto"/>
          </w:tcPr>
          <w:p w:rsidR="00F34FD4" w:rsidRPr="0072529E" w:rsidRDefault="00F34FD4" w:rsidP="00B61113">
            <w:pPr>
              <w:jc w:val="center"/>
              <w:rPr>
                <w:sz w:val="22"/>
                <w:szCs w:val="22"/>
              </w:rPr>
            </w:pPr>
            <w:r w:rsidRPr="0072529E">
              <w:rPr>
                <w:sz w:val="22"/>
                <w:szCs w:val="22"/>
              </w:rPr>
              <w:t>12.92 (14.73)</w:t>
            </w:r>
          </w:p>
        </w:tc>
        <w:tc>
          <w:tcPr>
            <w:tcW w:w="1417" w:type="dxa"/>
            <w:shd w:val="clear" w:color="auto" w:fill="auto"/>
          </w:tcPr>
          <w:p w:rsidR="00F34FD4" w:rsidRPr="0072529E" w:rsidRDefault="00F34FD4" w:rsidP="00B61113">
            <w:pPr>
              <w:jc w:val="center"/>
              <w:rPr>
                <w:sz w:val="22"/>
                <w:szCs w:val="22"/>
              </w:rPr>
            </w:pPr>
            <w:r w:rsidRPr="0072529E">
              <w:rPr>
                <w:sz w:val="22"/>
                <w:szCs w:val="22"/>
              </w:rPr>
              <w:t>15.53 (19.65)</w:t>
            </w:r>
          </w:p>
        </w:tc>
        <w:tc>
          <w:tcPr>
            <w:tcW w:w="1468" w:type="dxa"/>
            <w:shd w:val="clear" w:color="auto" w:fill="auto"/>
          </w:tcPr>
          <w:p w:rsidR="00F34FD4" w:rsidRPr="0072529E" w:rsidRDefault="00F34FD4" w:rsidP="00B61113">
            <w:pPr>
              <w:jc w:val="center"/>
              <w:rPr>
                <w:sz w:val="22"/>
                <w:szCs w:val="22"/>
              </w:rPr>
            </w:pPr>
            <w:r w:rsidRPr="0072529E">
              <w:rPr>
                <w:sz w:val="22"/>
                <w:szCs w:val="22"/>
              </w:rPr>
              <w:t>12.03 (14.23)</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Dairy</w:t>
            </w:r>
          </w:p>
        </w:tc>
        <w:tc>
          <w:tcPr>
            <w:tcW w:w="1417" w:type="dxa"/>
            <w:shd w:val="clear" w:color="auto" w:fill="auto"/>
          </w:tcPr>
          <w:p w:rsidR="00F34FD4" w:rsidRPr="0072529E" w:rsidRDefault="00F34FD4" w:rsidP="00B61113">
            <w:pPr>
              <w:jc w:val="center"/>
              <w:rPr>
                <w:sz w:val="22"/>
                <w:szCs w:val="22"/>
              </w:rPr>
            </w:pPr>
            <w:r w:rsidRPr="0072529E">
              <w:rPr>
                <w:sz w:val="22"/>
                <w:szCs w:val="22"/>
              </w:rPr>
              <w:t>9.67 (10.93)</w:t>
            </w:r>
          </w:p>
        </w:tc>
        <w:tc>
          <w:tcPr>
            <w:tcW w:w="1560" w:type="dxa"/>
            <w:shd w:val="clear" w:color="auto" w:fill="auto"/>
          </w:tcPr>
          <w:p w:rsidR="00F34FD4" w:rsidRPr="0072529E" w:rsidRDefault="00F34FD4" w:rsidP="00B61113">
            <w:pPr>
              <w:jc w:val="center"/>
              <w:rPr>
                <w:sz w:val="22"/>
                <w:szCs w:val="22"/>
              </w:rPr>
            </w:pPr>
            <w:r w:rsidRPr="0072529E">
              <w:rPr>
                <w:sz w:val="22"/>
                <w:szCs w:val="22"/>
              </w:rPr>
              <w:t>10.26 (13.28)</w:t>
            </w:r>
          </w:p>
        </w:tc>
        <w:tc>
          <w:tcPr>
            <w:tcW w:w="1417" w:type="dxa"/>
            <w:shd w:val="clear" w:color="auto" w:fill="auto"/>
          </w:tcPr>
          <w:p w:rsidR="00F34FD4" w:rsidRPr="0072529E" w:rsidRDefault="00F34FD4" w:rsidP="00B61113">
            <w:pPr>
              <w:jc w:val="center"/>
              <w:rPr>
                <w:sz w:val="22"/>
                <w:szCs w:val="22"/>
              </w:rPr>
            </w:pPr>
            <w:r w:rsidRPr="0072529E">
              <w:rPr>
                <w:sz w:val="22"/>
                <w:szCs w:val="22"/>
              </w:rPr>
              <w:t>14.03 (18.91)</w:t>
            </w:r>
          </w:p>
        </w:tc>
        <w:tc>
          <w:tcPr>
            <w:tcW w:w="1468" w:type="dxa"/>
            <w:shd w:val="clear" w:color="auto" w:fill="auto"/>
          </w:tcPr>
          <w:p w:rsidR="00F34FD4" w:rsidRPr="0072529E" w:rsidRDefault="00F34FD4" w:rsidP="00B61113">
            <w:pPr>
              <w:jc w:val="center"/>
              <w:rPr>
                <w:sz w:val="22"/>
                <w:szCs w:val="22"/>
              </w:rPr>
            </w:pPr>
            <w:r w:rsidRPr="0072529E">
              <w:rPr>
                <w:sz w:val="22"/>
                <w:szCs w:val="22"/>
              </w:rPr>
              <w:t>10.92 (13.98)</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Condiments, gravies, spreads, salad dressings</w:t>
            </w:r>
          </w:p>
        </w:tc>
        <w:tc>
          <w:tcPr>
            <w:tcW w:w="1417" w:type="dxa"/>
            <w:shd w:val="clear" w:color="auto" w:fill="auto"/>
          </w:tcPr>
          <w:p w:rsidR="00F34FD4" w:rsidRPr="0072529E" w:rsidRDefault="00F34FD4" w:rsidP="00B61113">
            <w:pPr>
              <w:jc w:val="center"/>
              <w:rPr>
                <w:sz w:val="22"/>
                <w:szCs w:val="22"/>
              </w:rPr>
            </w:pPr>
            <w:r w:rsidRPr="0072529E">
              <w:rPr>
                <w:sz w:val="22"/>
                <w:szCs w:val="22"/>
              </w:rPr>
              <w:t>1.56 (3.34)</w:t>
            </w:r>
          </w:p>
        </w:tc>
        <w:tc>
          <w:tcPr>
            <w:tcW w:w="1560" w:type="dxa"/>
            <w:shd w:val="clear" w:color="auto" w:fill="auto"/>
          </w:tcPr>
          <w:p w:rsidR="00F34FD4" w:rsidRPr="0072529E" w:rsidRDefault="00F34FD4" w:rsidP="00B61113">
            <w:pPr>
              <w:jc w:val="center"/>
              <w:rPr>
                <w:sz w:val="22"/>
                <w:szCs w:val="22"/>
              </w:rPr>
            </w:pPr>
            <w:r w:rsidRPr="0072529E">
              <w:rPr>
                <w:sz w:val="22"/>
                <w:szCs w:val="22"/>
              </w:rPr>
              <w:t>1.58 (5.92)</w:t>
            </w:r>
          </w:p>
        </w:tc>
        <w:tc>
          <w:tcPr>
            <w:tcW w:w="1417" w:type="dxa"/>
            <w:shd w:val="clear" w:color="auto" w:fill="auto"/>
          </w:tcPr>
          <w:p w:rsidR="00F34FD4" w:rsidRPr="0072529E" w:rsidRDefault="00F34FD4" w:rsidP="00B61113">
            <w:pPr>
              <w:jc w:val="center"/>
              <w:rPr>
                <w:sz w:val="22"/>
                <w:szCs w:val="22"/>
              </w:rPr>
            </w:pPr>
            <w:r w:rsidRPr="0072529E">
              <w:rPr>
                <w:sz w:val="22"/>
                <w:szCs w:val="22"/>
              </w:rPr>
              <w:t>3.01 (8.35)</w:t>
            </w:r>
          </w:p>
        </w:tc>
        <w:tc>
          <w:tcPr>
            <w:tcW w:w="1468" w:type="dxa"/>
            <w:shd w:val="clear" w:color="auto" w:fill="auto"/>
          </w:tcPr>
          <w:p w:rsidR="00F34FD4" w:rsidRPr="0072529E" w:rsidRDefault="00F34FD4" w:rsidP="00B61113">
            <w:pPr>
              <w:jc w:val="center"/>
              <w:rPr>
                <w:sz w:val="22"/>
                <w:szCs w:val="22"/>
              </w:rPr>
            </w:pPr>
            <w:r w:rsidRPr="0072529E">
              <w:rPr>
                <w:sz w:val="22"/>
                <w:szCs w:val="22"/>
              </w:rPr>
              <w:t>1.90 (5.81)</w:t>
            </w:r>
          </w:p>
        </w:tc>
      </w:tr>
      <w:tr w:rsidR="00F34FD4" w:rsidTr="00B61113">
        <w:trPr>
          <w:jc w:val="center"/>
        </w:trPr>
        <w:tc>
          <w:tcPr>
            <w:tcW w:w="3545" w:type="dxa"/>
            <w:shd w:val="clear" w:color="auto" w:fill="auto"/>
          </w:tcPr>
          <w:p w:rsidR="00F34FD4" w:rsidRPr="0072529E" w:rsidRDefault="00F34FD4" w:rsidP="00B61113">
            <w:pPr>
              <w:rPr>
                <w:b/>
                <w:bCs/>
                <w:sz w:val="22"/>
                <w:szCs w:val="22"/>
              </w:rPr>
            </w:pPr>
            <w:r w:rsidRPr="0072529E">
              <w:rPr>
                <w:b/>
                <w:bCs/>
                <w:sz w:val="22"/>
                <w:szCs w:val="22"/>
              </w:rPr>
              <w:t>Total added sugar (% total energy)</w:t>
            </w:r>
          </w:p>
        </w:tc>
        <w:tc>
          <w:tcPr>
            <w:tcW w:w="1417" w:type="dxa"/>
            <w:shd w:val="clear" w:color="auto" w:fill="auto"/>
          </w:tcPr>
          <w:p w:rsidR="00F34FD4" w:rsidRPr="0072529E" w:rsidRDefault="00F34FD4" w:rsidP="00B61113">
            <w:pPr>
              <w:jc w:val="center"/>
              <w:rPr>
                <w:sz w:val="22"/>
                <w:szCs w:val="22"/>
              </w:rPr>
            </w:pPr>
            <w:r w:rsidRPr="0072529E">
              <w:rPr>
                <w:sz w:val="22"/>
                <w:szCs w:val="22"/>
              </w:rPr>
              <w:t>12.16 (6.13)</w:t>
            </w:r>
          </w:p>
        </w:tc>
        <w:tc>
          <w:tcPr>
            <w:tcW w:w="1560" w:type="dxa"/>
            <w:shd w:val="clear" w:color="auto" w:fill="auto"/>
          </w:tcPr>
          <w:p w:rsidR="00F34FD4" w:rsidRPr="0072529E" w:rsidRDefault="00F34FD4" w:rsidP="00B61113">
            <w:pPr>
              <w:jc w:val="center"/>
              <w:rPr>
                <w:sz w:val="22"/>
                <w:szCs w:val="22"/>
              </w:rPr>
            </w:pPr>
            <w:r w:rsidRPr="0072529E">
              <w:rPr>
                <w:sz w:val="22"/>
                <w:szCs w:val="22"/>
              </w:rPr>
              <w:t>9.52 (6.93)</w:t>
            </w:r>
          </w:p>
        </w:tc>
        <w:tc>
          <w:tcPr>
            <w:tcW w:w="1417" w:type="dxa"/>
            <w:shd w:val="clear" w:color="auto" w:fill="auto"/>
          </w:tcPr>
          <w:p w:rsidR="00F34FD4" w:rsidRPr="0072529E" w:rsidRDefault="00F34FD4" w:rsidP="00B61113">
            <w:pPr>
              <w:jc w:val="center"/>
              <w:rPr>
                <w:sz w:val="22"/>
                <w:szCs w:val="22"/>
              </w:rPr>
            </w:pPr>
            <w:r w:rsidRPr="0072529E">
              <w:rPr>
                <w:sz w:val="22"/>
                <w:szCs w:val="22"/>
              </w:rPr>
              <w:t>7.09 (5.37)</w:t>
            </w:r>
          </w:p>
        </w:tc>
        <w:tc>
          <w:tcPr>
            <w:tcW w:w="1468" w:type="dxa"/>
            <w:shd w:val="clear" w:color="auto" w:fill="auto"/>
          </w:tcPr>
          <w:p w:rsidR="00F34FD4" w:rsidRPr="0072529E" w:rsidRDefault="00F34FD4" w:rsidP="00B61113">
            <w:pPr>
              <w:jc w:val="center"/>
              <w:rPr>
                <w:sz w:val="22"/>
                <w:szCs w:val="22"/>
              </w:rPr>
            </w:pPr>
            <w:r w:rsidRPr="0072529E">
              <w:rPr>
                <w:sz w:val="22"/>
                <w:szCs w:val="22"/>
              </w:rPr>
              <w:t>9.88 (6.56)</w:t>
            </w:r>
          </w:p>
        </w:tc>
      </w:tr>
    </w:tbl>
    <w:p w:rsidR="00F34FD4" w:rsidRDefault="00F34FD4" w:rsidP="00F34FD4">
      <w:pPr>
        <w:jc w:val="right"/>
      </w:pPr>
      <w:r>
        <w:t>(including sweetened tea, coffee, alcohol, soft drinks, and fruit-based drinks with added sugar)</w:t>
      </w:r>
    </w:p>
    <w:p w:rsidR="00F34FD4" w:rsidRDefault="00F34FD4" w:rsidP="0016098D">
      <w:pPr>
        <w:spacing w:after="0" w:line="240" w:lineRule="auto"/>
        <w:jc w:val="both"/>
        <w:rPr>
          <w:rFonts w:cs="David"/>
          <w:sz w:val="24"/>
          <w:szCs w:val="24"/>
          <w:rtl/>
        </w:rPr>
      </w:pPr>
    </w:p>
    <w:p w:rsidR="00C94986" w:rsidRDefault="00BC51B9" w:rsidP="00D97709">
      <w:pPr>
        <w:spacing w:after="0" w:line="240" w:lineRule="auto"/>
        <w:jc w:val="both"/>
        <w:rPr>
          <w:rFonts w:cs="David"/>
          <w:sz w:val="24"/>
          <w:szCs w:val="24"/>
          <w:rtl/>
        </w:rPr>
      </w:pPr>
      <w:r>
        <w:rPr>
          <w:rFonts w:cs="David" w:hint="cs"/>
          <w:sz w:val="24"/>
          <w:szCs w:val="24"/>
          <w:rtl/>
        </w:rPr>
        <w:t xml:space="preserve">ביחס לפנייתך בעניין </w:t>
      </w:r>
      <w:r w:rsidR="00C94986">
        <w:rPr>
          <w:rFonts w:cs="David" w:hint="cs"/>
          <w:sz w:val="24"/>
          <w:szCs w:val="24"/>
          <w:rtl/>
        </w:rPr>
        <w:t>מידע הקשור למיסוי מזון מזיק אציין כי</w:t>
      </w:r>
      <w:r w:rsidR="00D97709">
        <w:rPr>
          <w:rFonts w:cs="David" w:hint="cs"/>
          <w:sz w:val="24"/>
          <w:szCs w:val="24"/>
          <w:rtl/>
        </w:rPr>
        <w:t xml:space="preserve"> מידע </w:t>
      </w:r>
      <w:r w:rsidR="00C94986">
        <w:rPr>
          <w:rFonts w:cs="David" w:hint="cs"/>
          <w:sz w:val="24"/>
          <w:szCs w:val="24"/>
          <w:rtl/>
        </w:rPr>
        <w:t xml:space="preserve">זה </w:t>
      </w:r>
      <w:r w:rsidR="00D97709">
        <w:rPr>
          <w:rFonts w:cs="David" w:hint="cs"/>
          <w:sz w:val="24"/>
          <w:szCs w:val="24"/>
          <w:rtl/>
        </w:rPr>
        <w:t>מהווה</w:t>
      </w:r>
      <w:r w:rsidR="00C94986">
        <w:rPr>
          <w:rFonts w:cs="David" w:hint="cs"/>
          <w:sz w:val="24"/>
          <w:szCs w:val="24"/>
          <w:rtl/>
        </w:rPr>
        <w:t xml:space="preserve"> מדיניות בשלבי עיצוב ועל כן בקשתך נדחית על פי סעיף 9(ב)(2) לחוק חופש המידע.</w:t>
      </w:r>
    </w:p>
    <w:p w:rsidR="00F34FD4" w:rsidRDefault="00C94986" w:rsidP="00737E52">
      <w:pPr>
        <w:spacing w:after="0" w:line="240" w:lineRule="auto"/>
        <w:jc w:val="both"/>
        <w:rPr>
          <w:rFonts w:cs="David"/>
          <w:sz w:val="24"/>
          <w:szCs w:val="24"/>
          <w:rtl/>
        </w:rPr>
      </w:pPr>
      <w:r>
        <w:rPr>
          <w:rFonts w:cs="David" w:hint="cs"/>
          <w:sz w:val="24"/>
          <w:szCs w:val="24"/>
          <w:rtl/>
        </w:rPr>
        <w:t>מעבר לכך אציין כי הגורם אשר</w:t>
      </w:r>
      <w:r w:rsidR="00737E52">
        <w:rPr>
          <w:rFonts w:cs="David" w:hint="cs"/>
          <w:sz w:val="24"/>
          <w:szCs w:val="24"/>
          <w:rtl/>
        </w:rPr>
        <w:t xml:space="preserve"> מוביל ומרכז את הטיפול בנושא </w:t>
      </w:r>
      <w:r>
        <w:rPr>
          <w:rFonts w:cs="David" w:hint="cs"/>
          <w:sz w:val="24"/>
          <w:szCs w:val="24"/>
          <w:rtl/>
        </w:rPr>
        <w:t xml:space="preserve">הוא רשות המיסים </w:t>
      </w:r>
      <w:r w:rsidR="00737E52">
        <w:rPr>
          <w:rFonts w:cs="David" w:hint="cs"/>
          <w:sz w:val="24"/>
          <w:szCs w:val="24"/>
          <w:rtl/>
        </w:rPr>
        <w:t xml:space="preserve">ועל כן </w:t>
      </w:r>
      <w:r>
        <w:rPr>
          <w:rFonts w:cs="David" w:hint="cs"/>
          <w:sz w:val="24"/>
          <w:szCs w:val="24"/>
          <w:rtl/>
        </w:rPr>
        <w:t>בהתאם לסעיף 8(5) לחוק אני דוחה את הבקשה ומפנה אותך להגיש את בקשתך לרשות המיסים.</w:t>
      </w:r>
    </w:p>
    <w:p w:rsidR="00F34FD4" w:rsidRDefault="00F34FD4" w:rsidP="0016098D">
      <w:pPr>
        <w:spacing w:after="0" w:line="240" w:lineRule="auto"/>
        <w:jc w:val="both"/>
        <w:rPr>
          <w:rFonts w:cs="David"/>
          <w:sz w:val="24"/>
          <w:szCs w:val="24"/>
          <w:rtl/>
        </w:rPr>
      </w:pPr>
    </w:p>
    <w:p w:rsidR="00F34FD4" w:rsidRDefault="00F34FD4"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r w:rsidRPr="00E55A02">
        <w:rPr>
          <w:rFonts w:cs="David" w:hint="cs"/>
          <w:sz w:val="24"/>
          <w:szCs w:val="24"/>
          <w:rtl/>
        </w:rPr>
        <w:t>תודה על פנייתך.</w:t>
      </w:r>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8220CD" w:rsidRDefault="00D97709" w:rsidP="008220CD">
      <w:pPr>
        <w:spacing w:after="0" w:line="240" w:lineRule="auto"/>
        <w:jc w:val="both"/>
        <w:rPr>
          <w:rFonts w:cs="David"/>
          <w:sz w:val="24"/>
          <w:szCs w:val="24"/>
          <w:rtl/>
        </w:rPr>
      </w:pPr>
      <w:r w:rsidRPr="00D97709">
        <w:rPr>
          <w:rFonts w:cs="David"/>
          <w:noProof/>
          <w:sz w:val="24"/>
          <w:szCs w:val="24"/>
          <w:rtl/>
        </w:rPr>
        <w:drawing>
          <wp:anchor distT="0" distB="0" distL="114300" distR="114300" simplePos="0" relativeHeight="251681792" behindDoc="0" locked="0" layoutInCell="1" allowOverlap="1" wp14:anchorId="112D9D16" wp14:editId="615124B8">
            <wp:simplePos x="0" y="0"/>
            <wp:positionH relativeFrom="column">
              <wp:posOffset>1952625</wp:posOffset>
            </wp:positionH>
            <wp:positionV relativeFrom="paragraph">
              <wp:posOffset>111125</wp:posOffset>
            </wp:positionV>
            <wp:extent cx="833755" cy="972185"/>
            <wp:effectExtent l="0" t="0" r="4445" b="0"/>
            <wp:wrapNone/>
            <wp:docPr id="7" name="תמונה 7"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חתימה"/>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r w:rsidR="00A84F1F" w:rsidRPr="00E55A02">
        <w:rPr>
          <w:rFonts w:cs="David" w:hint="cs"/>
          <w:sz w:val="24"/>
          <w:szCs w:val="24"/>
          <w:rtl/>
        </w:rPr>
        <w:tab/>
      </w:r>
      <w:r w:rsidR="00A84F1F" w:rsidRPr="00E55A02">
        <w:rPr>
          <w:rFonts w:cs="David" w:hint="cs"/>
          <w:sz w:val="24"/>
          <w:szCs w:val="24"/>
          <w:rtl/>
        </w:rPr>
        <w:tab/>
      </w:r>
      <w:r w:rsidR="00A84F1F" w:rsidRPr="00E55A02">
        <w:rPr>
          <w:rFonts w:cs="David" w:hint="cs"/>
          <w:sz w:val="24"/>
          <w:szCs w:val="24"/>
          <w:rtl/>
        </w:rPr>
        <w:tab/>
      </w:r>
      <w:r w:rsidR="00A84F1F" w:rsidRPr="00E55A02">
        <w:rPr>
          <w:rFonts w:cs="David" w:hint="cs"/>
          <w:sz w:val="24"/>
          <w:szCs w:val="24"/>
          <w:rtl/>
        </w:rPr>
        <w:tab/>
      </w:r>
      <w:r w:rsidR="00A84F1F" w:rsidRPr="00E55A02">
        <w:rPr>
          <w:rFonts w:cs="David" w:hint="cs"/>
          <w:sz w:val="24"/>
          <w:szCs w:val="24"/>
          <w:rtl/>
        </w:rPr>
        <w:tab/>
      </w:r>
      <w:r w:rsidR="00A84F1F" w:rsidRPr="00E55A02">
        <w:rPr>
          <w:rFonts w:cs="David" w:hint="cs"/>
          <w:sz w:val="24"/>
          <w:szCs w:val="24"/>
          <w:rtl/>
        </w:rPr>
        <w:tab/>
      </w:r>
      <w:r w:rsidR="00A84F1F" w:rsidRPr="00E55A02">
        <w:rPr>
          <w:rFonts w:cs="David" w:hint="cs"/>
          <w:sz w:val="24"/>
          <w:szCs w:val="24"/>
          <w:rtl/>
        </w:rPr>
        <w:tab/>
      </w:r>
      <w:r w:rsidR="008220CD" w:rsidRPr="00E55A02">
        <w:rPr>
          <w:rFonts w:cs="David" w:hint="cs"/>
          <w:sz w:val="24"/>
          <w:szCs w:val="24"/>
          <w:rtl/>
        </w:rPr>
        <w:t xml:space="preserve">         בכבוד רב</w:t>
      </w:r>
      <w:r w:rsidRPr="00D97709">
        <w:rPr>
          <w:rFonts w:cs="David"/>
          <w:noProof/>
          <w:sz w:val="24"/>
          <w:szCs w:val="24"/>
          <w:rtl/>
        </w:rPr>
        <w:drawing>
          <wp:anchor distT="0" distB="0" distL="114300" distR="114300" simplePos="0" relativeHeight="251657216" behindDoc="0" locked="0" layoutInCell="1" allowOverlap="1" wp14:anchorId="37908958" wp14:editId="458B24EB">
            <wp:simplePos x="0" y="0"/>
            <wp:positionH relativeFrom="column">
              <wp:posOffset>2152650</wp:posOffset>
            </wp:positionH>
            <wp:positionV relativeFrom="paragraph">
              <wp:posOffset>3456940</wp:posOffset>
            </wp:positionV>
            <wp:extent cx="833755" cy="972185"/>
            <wp:effectExtent l="0" t="0" r="4445" b="0"/>
            <wp:wrapNone/>
            <wp:docPr id="5" name="תמונה 5"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חתימה"/>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rsidR="00737E52" w:rsidRDefault="00737E52" w:rsidP="008220CD">
      <w:pPr>
        <w:spacing w:after="0" w:line="240" w:lineRule="auto"/>
        <w:jc w:val="both"/>
        <w:rPr>
          <w:rFonts w:cs="David"/>
          <w:sz w:val="24"/>
          <w:szCs w:val="24"/>
          <w:rtl/>
        </w:rPr>
      </w:pPr>
    </w:p>
    <w:p w:rsidR="00737E52" w:rsidRDefault="00737E52" w:rsidP="008220CD">
      <w:pPr>
        <w:spacing w:after="0" w:line="240" w:lineRule="auto"/>
        <w:jc w:val="both"/>
        <w:rPr>
          <w:rFonts w:cs="David"/>
          <w:sz w:val="24"/>
          <w:szCs w:val="24"/>
          <w:rtl/>
        </w:rPr>
      </w:pPr>
    </w:p>
    <w:p w:rsidR="00737E52" w:rsidRPr="00E55A02" w:rsidRDefault="00D97709" w:rsidP="008220CD">
      <w:pPr>
        <w:spacing w:after="0" w:line="240" w:lineRule="auto"/>
        <w:jc w:val="both"/>
        <w:rPr>
          <w:rFonts w:cs="David"/>
          <w:sz w:val="24"/>
          <w:szCs w:val="24"/>
        </w:rPr>
      </w:pPr>
      <w:r w:rsidRPr="00D97709">
        <w:rPr>
          <w:rFonts w:cs="David"/>
          <w:noProof/>
          <w:sz w:val="24"/>
          <w:szCs w:val="24"/>
          <w:rtl/>
        </w:rPr>
        <w:drawing>
          <wp:anchor distT="0" distB="0" distL="114300" distR="114300" simplePos="0" relativeHeight="251655168" behindDoc="0" locked="0" layoutInCell="1" allowOverlap="1" wp14:anchorId="767A8107" wp14:editId="5882FA17">
            <wp:simplePos x="0" y="0"/>
            <wp:positionH relativeFrom="column">
              <wp:posOffset>2152650</wp:posOffset>
            </wp:positionH>
            <wp:positionV relativeFrom="paragraph">
              <wp:posOffset>3456940</wp:posOffset>
            </wp:positionV>
            <wp:extent cx="833755" cy="972185"/>
            <wp:effectExtent l="0" t="0" r="4445"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תימה"/>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rsidR="008220CD" w:rsidRPr="00E55A02" w:rsidRDefault="008220CD" w:rsidP="008220CD">
      <w:pPr>
        <w:spacing w:after="0" w:line="240" w:lineRule="auto"/>
        <w:jc w:val="both"/>
        <w:rPr>
          <w:rFonts w:cs="David"/>
          <w:sz w:val="24"/>
          <w:szCs w:val="24"/>
          <w:rtl/>
        </w:rPr>
      </w:pPr>
    </w:p>
    <w:p w:rsidR="008220CD" w:rsidRDefault="00737E52" w:rsidP="008220CD">
      <w:pPr>
        <w:spacing w:after="0" w:line="240" w:lineRule="auto"/>
        <w:ind w:left="5760"/>
        <w:jc w:val="both"/>
        <w:rPr>
          <w:rFonts w:cs="David"/>
          <w:sz w:val="24"/>
          <w:szCs w:val="24"/>
          <w:rtl/>
        </w:rPr>
      </w:pPr>
      <w:r>
        <w:rPr>
          <w:rFonts w:cs="David" w:hint="cs"/>
          <w:sz w:val="24"/>
          <w:szCs w:val="24"/>
          <w:rtl/>
        </w:rPr>
        <w:t>שולמית בלנק, עו"ד</w:t>
      </w:r>
    </w:p>
    <w:p w:rsidR="00D97709" w:rsidRPr="00E55A02" w:rsidRDefault="00737E52" w:rsidP="00D97709">
      <w:pPr>
        <w:spacing w:after="0" w:line="240" w:lineRule="auto"/>
        <w:ind w:left="5760"/>
        <w:jc w:val="both"/>
        <w:rPr>
          <w:rFonts w:cs="David"/>
          <w:sz w:val="24"/>
          <w:szCs w:val="24"/>
          <w:rtl/>
        </w:rPr>
      </w:pPr>
      <w:r>
        <w:rPr>
          <w:rFonts w:cs="David" w:hint="cs"/>
          <w:sz w:val="24"/>
          <w:szCs w:val="24"/>
          <w:rtl/>
        </w:rPr>
        <w:t>ממונה על העמדת המידע לציבור</w:t>
      </w:r>
      <w:r w:rsidR="00D97709" w:rsidRPr="00D97709">
        <w:rPr>
          <w:rFonts w:cs="David"/>
          <w:noProof/>
          <w:sz w:val="24"/>
          <w:szCs w:val="24"/>
          <w:rtl/>
        </w:rPr>
        <w:drawing>
          <wp:anchor distT="0" distB="0" distL="114300" distR="114300" simplePos="0" relativeHeight="251669504" behindDoc="0" locked="0" layoutInCell="1" allowOverlap="1" wp14:anchorId="419F9BC4" wp14:editId="195019B5">
            <wp:simplePos x="0" y="0"/>
            <wp:positionH relativeFrom="column">
              <wp:posOffset>2152650</wp:posOffset>
            </wp:positionH>
            <wp:positionV relativeFrom="paragraph">
              <wp:posOffset>3456940</wp:posOffset>
            </wp:positionV>
            <wp:extent cx="833755" cy="972185"/>
            <wp:effectExtent l="0" t="0" r="4445" b="0"/>
            <wp:wrapNone/>
            <wp:docPr id="6" name="תמונה 6"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חתימה"/>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3755" cy="972185"/>
                    </a:xfrm>
                    <a:prstGeom prst="rect">
                      <a:avLst/>
                    </a:prstGeom>
                    <a:noFill/>
                  </pic:spPr>
                </pic:pic>
              </a:graphicData>
            </a:graphic>
            <wp14:sizeRelH relativeFrom="page">
              <wp14:pctWidth>0</wp14:pctWidth>
            </wp14:sizeRelH>
            <wp14:sizeRelV relativeFrom="page">
              <wp14:pctHeight>0</wp14:pctHeight>
            </wp14:sizeRelV>
          </wp:anchor>
        </w:drawing>
      </w:r>
    </w:p>
    <w:p w:rsidR="0016098D" w:rsidRPr="00E55A02" w:rsidRDefault="0016098D" w:rsidP="008220CD">
      <w:pPr>
        <w:spacing w:after="0" w:line="240" w:lineRule="auto"/>
        <w:jc w:val="both"/>
        <w:rPr>
          <w:rFonts w:cs="David"/>
          <w:sz w:val="24"/>
          <w:szCs w:val="24"/>
          <w:rtl/>
        </w:rPr>
      </w:pPr>
    </w:p>
    <w:p w:rsidR="0016098D" w:rsidRPr="00E55A02" w:rsidRDefault="0016098D" w:rsidP="0016098D">
      <w:pPr>
        <w:spacing w:after="0" w:line="240" w:lineRule="auto"/>
        <w:jc w:val="both"/>
        <w:rPr>
          <w:rFonts w:cs="David"/>
          <w:sz w:val="24"/>
          <w:szCs w:val="24"/>
          <w:rtl/>
        </w:rPr>
      </w:pPr>
    </w:p>
    <w:p w:rsidR="003B5869" w:rsidRPr="00E55A02" w:rsidRDefault="003B5869" w:rsidP="0016098D">
      <w:pPr>
        <w:spacing w:after="0" w:line="240" w:lineRule="auto"/>
        <w:rPr>
          <w:rFonts w:cs="David"/>
          <w:sz w:val="24"/>
          <w:szCs w:val="24"/>
        </w:rPr>
      </w:pPr>
    </w:p>
    <w:sectPr w:rsidR="003B5869" w:rsidRPr="00E55A02" w:rsidSect="00066286">
      <w:headerReference w:type="even" r:id="rId15"/>
      <w:headerReference w:type="default" r:id="rId16"/>
      <w:footerReference w:type="even" r:id="rId17"/>
      <w:footerReference w:type="default" r:id="rId18"/>
      <w:headerReference w:type="first" r:id="rId19"/>
      <w:footerReference w:type="first" r:id="rId20"/>
      <w:pgSz w:w="11906" w:h="16838" w:code="9"/>
      <w:pgMar w:top="2698" w:right="1133" w:bottom="289" w:left="567" w:header="0"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02" w:rsidRDefault="003B4102" w:rsidP="0009062B">
      <w:pPr>
        <w:spacing w:after="0" w:line="240" w:lineRule="auto"/>
      </w:pPr>
      <w:r>
        <w:separator/>
      </w:r>
    </w:p>
  </w:endnote>
  <w:endnote w:type="continuationSeparator" w:id="0">
    <w:p w:rsidR="003B4102" w:rsidRDefault="003B4102"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86" w:rsidRDefault="00066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566" w:type="dxa"/>
      <w:jc w:val="center"/>
      <w:tblLook w:val="04A0" w:firstRow="1" w:lastRow="0" w:firstColumn="1" w:lastColumn="0" w:noHBand="0" w:noVBand="1"/>
    </w:tblPr>
    <w:tblGrid>
      <w:gridCol w:w="3679"/>
      <w:gridCol w:w="2685"/>
      <w:gridCol w:w="4202"/>
    </w:tblGrid>
    <w:tr w:rsidR="00066286" w:rsidRPr="000A3BBF" w:rsidTr="008136C0">
      <w:trPr>
        <w:trHeight w:val="1212"/>
        <w:jc w:val="center"/>
      </w:trPr>
      <w:tc>
        <w:tcPr>
          <w:tcW w:w="3679" w:type="dxa"/>
          <w:shd w:val="clear" w:color="auto" w:fill="auto"/>
        </w:tcPr>
        <w:p w:rsidR="00066286" w:rsidRDefault="00066286" w:rsidP="00066286">
          <w:pPr>
            <w:tabs>
              <w:tab w:val="center" w:pos="4153"/>
              <w:tab w:val="right" w:pos="10772"/>
            </w:tabs>
            <w:bidi w:val="0"/>
            <w:spacing w:after="0"/>
            <w:ind w:left="-1"/>
            <w:jc w:val="right"/>
            <w:rPr>
              <w:rFonts w:ascii="Arial" w:hAnsi="Arial"/>
              <w:b/>
              <w:bCs/>
              <w:color w:val="003266"/>
              <w:rtl/>
            </w:rPr>
          </w:pPr>
          <w:r>
            <w:rPr>
              <w:rFonts w:ascii="Arial" w:hAnsi="Arial" w:hint="cs"/>
              <w:b/>
              <w:bCs/>
              <w:color w:val="003266"/>
              <w:rtl/>
            </w:rPr>
            <w:t>אגף השירות</w:t>
          </w:r>
        </w:p>
        <w:p w:rsidR="00066286" w:rsidRPr="000A3BBF" w:rsidRDefault="00066286" w:rsidP="00066286">
          <w:pPr>
            <w:tabs>
              <w:tab w:val="center" w:pos="4153"/>
              <w:tab w:val="right" w:pos="10772"/>
            </w:tabs>
            <w:bidi w:val="0"/>
            <w:spacing w:after="0"/>
            <w:ind w:left="-1"/>
            <w:jc w:val="right"/>
            <w:rPr>
              <w:rFonts w:ascii="Arial" w:hAnsi="Arial"/>
              <w:color w:val="003266"/>
            </w:rPr>
          </w:pPr>
          <w:r>
            <w:rPr>
              <w:rFonts w:ascii="Arial" w:hAnsi="Arial" w:hint="cs"/>
              <w:color w:val="003266"/>
              <w:rtl/>
            </w:rPr>
            <w:t>תחום חופש המידע</w:t>
          </w:r>
        </w:p>
        <w:p w:rsidR="00066286" w:rsidRPr="000A3BBF" w:rsidRDefault="00066286" w:rsidP="00066286">
          <w:pPr>
            <w:tabs>
              <w:tab w:val="center" w:pos="4153"/>
              <w:tab w:val="right" w:pos="10772"/>
            </w:tabs>
            <w:bidi w:val="0"/>
            <w:spacing w:after="0"/>
            <w:ind w:left="-1"/>
            <w:jc w:val="right"/>
            <w:rPr>
              <w:rFonts w:ascii="Arial" w:hAnsi="Arial"/>
              <w:color w:val="003266"/>
              <w:rtl/>
            </w:rPr>
          </w:pPr>
          <w:r w:rsidRPr="000A3BBF">
            <w:rPr>
              <w:rFonts w:ascii="Arial" w:hAnsi="Arial"/>
              <w:color w:val="003266"/>
              <w:rtl/>
            </w:rPr>
            <w:t>ת.ד.1176 ירושלים 91010</w:t>
          </w:r>
        </w:p>
        <w:p w:rsidR="00066286" w:rsidRDefault="00022D2F" w:rsidP="00066286">
          <w:pPr>
            <w:tabs>
              <w:tab w:val="center" w:pos="4153"/>
              <w:tab w:val="right" w:pos="10772"/>
            </w:tabs>
            <w:bidi w:val="0"/>
            <w:spacing w:after="0"/>
            <w:ind w:left="-1"/>
            <w:jc w:val="right"/>
            <w:rPr>
              <w:rFonts w:ascii="Arial" w:hAnsi="Arial"/>
              <w:color w:val="003266"/>
              <w:rtl/>
            </w:rPr>
          </w:pPr>
          <w:hyperlink r:id="rId1" w:history="1">
            <w:r w:rsidR="00066286" w:rsidRPr="00864823">
              <w:rPr>
                <w:rFonts w:ascii="Arial" w:hAnsi="Arial"/>
                <w:color w:val="003266"/>
              </w:rPr>
              <w:t>call.habriut@moh.health.gov.il</w:t>
            </w:r>
          </w:hyperlink>
        </w:p>
        <w:p w:rsidR="00066286" w:rsidRPr="00864823" w:rsidRDefault="00066286" w:rsidP="00066286">
          <w:pPr>
            <w:spacing w:after="0"/>
            <w:rPr>
              <w:rFonts w:ascii="Arial" w:hAnsi="Arial"/>
              <w:color w:val="003266"/>
              <w:rtl/>
            </w:rPr>
          </w:pPr>
          <w:r w:rsidRPr="00864823">
            <w:rPr>
              <w:rFonts w:ascii="Arial" w:hAnsi="Arial"/>
              <w:b/>
              <w:bCs/>
              <w:color w:val="003266"/>
              <w:rtl/>
            </w:rPr>
            <w:t>טל</w:t>
          </w:r>
          <w:r w:rsidRPr="00864823">
            <w:rPr>
              <w:rFonts w:ascii="Arial" w:hAnsi="Arial"/>
              <w:color w:val="003266"/>
              <w:rtl/>
            </w:rPr>
            <w:t>:</w:t>
          </w:r>
          <w:r w:rsidRPr="000A3BBF">
            <w:rPr>
              <w:rFonts w:ascii="Arial" w:hAnsi="Arial"/>
              <w:color w:val="003266"/>
              <w:rtl/>
            </w:rPr>
            <w:t xml:space="preserve">  </w:t>
          </w:r>
          <w:r>
            <w:rPr>
              <w:rFonts w:ascii="Arial" w:hAnsi="Arial"/>
              <w:color w:val="003266"/>
            </w:rPr>
            <w:t xml:space="preserve">*5400 </w:t>
          </w:r>
          <w:r w:rsidRPr="000A3BBF">
            <w:rPr>
              <w:rFonts w:ascii="Arial" w:hAnsi="Arial"/>
              <w:color w:val="003266"/>
              <w:rtl/>
            </w:rPr>
            <w:t xml:space="preserve">  </w:t>
          </w:r>
          <w:r w:rsidRPr="00864823">
            <w:rPr>
              <w:rFonts w:ascii="Arial" w:hAnsi="Arial"/>
              <w:b/>
              <w:bCs/>
              <w:color w:val="003266"/>
              <w:rtl/>
            </w:rPr>
            <w:t>פקס</w:t>
          </w:r>
          <w:r w:rsidRPr="00864823">
            <w:rPr>
              <w:rFonts w:ascii="Arial" w:hAnsi="Arial"/>
              <w:color w:val="003266"/>
              <w:rtl/>
            </w:rPr>
            <w:t>:</w:t>
          </w:r>
          <w:r w:rsidRPr="000A3BBF">
            <w:rPr>
              <w:rFonts w:ascii="Arial" w:hAnsi="Arial"/>
              <w:color w:val="003266"/>
              <w:rtl/>
            </w:rPr>
            <w:t xml:space="preserve"> </w:t>
          </w:r>
          <w:r w:rsidRPr="00864823">
            <w:rPr>
              <w:rFonts w:ascii="Arial" w:hAnsi="Arial"/>
              <w:color w:val="003266"/>
              <w:rtl/>
            </w:rPr>
            <w:t>02-</w:t>
          </w:r>
          <w:r>
            <w:rPr>
              <w:rFonts w:ascii="Arial" w:hAnsi="Arial" w:hint="cs"/>
              <w:color w:val="003266"/>
              <w:rtl/>
            </w:rPr>
            <w:t>5655971</w:t>
          </w:r>
          <w:r w:rsidRPr="00864823">
            <w:rPr>
              <w:rFonts w:ascii="Arial" w:hAnsi="Arial"/>
              <w:color w:val="003266"/>
              <w:rtl/>
            </w:rPr>
            <w:t xml:space="preserve"> </w:t>
          </w:r>
        </w:p>
      </w:tc>
      <w:tc>
        <w:tcPr>
          <w:tcW w:w="2685" w:type="dxa"/>
          <w:shd w:val="clear" w:color="auto" w:fill="auto"/>
        </w:tcPr>
        <w:p w:rsidR="00066286" w:rsidRPr="000A3BBF" w:rsidRDefault="00066286" w:rsidP="00066286">
          <w:pPr>
            <w:spacing w:after="0"/>
            <w:jc w:val="center"/>
            <w:rPr>
              <w:rFonts w:ascii="Arial" w:hAnsi="Arial"/>
              <w:color w:val="003266"/>
            </w:rPr>
          </w:pPr>
          <w:r>
            <w:rPr>
              <w:noProof/>
              <w:sz w:val="24"/>
              <w:szCs w:val="24"/>
            </w:rPr>
            <w:drawing>
              <wp:inline distT="0" distB="0" distL="0" distR="0" wp14:anchorId="270B0768" wp14:editId="6D27F61F">
                <wp:extent cx="1266825" cy="638175"/>
                <wp:effectExtent l="0" t="0" r="9525" b="9525"/>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tc>
      <w:tc>
        <w:tcPr>
          <w:tcW w:w="4202" w:type="dxa"/>
          <w:shd w:val="clear" w:color="auto" w:fill="auto"/>
        </w:tcPr>
        <w:p w:rsidR="00066286" w:rsidRDefault="00066286" w:rsidP="00066286">
          <w:pPr>
            <w:spacing w:after="0"/>
            <w:jc w:val="right"/>
            <w:rPr>
              <w:rFonts w:ascii="Arial" w:hAnsi="Arial"/>
              <w:b/>
              <w:bCs/>
              <w:color w:val="003266"/>
              <w:rtl/>
            </w:rPr>
          </w:pPr>
          <w:r>
            <w:rPr>
              <w:rFonts w:ascii="Arial" w:hAnsi="Arial"/>
              <w:b/>
              <w:bCs/>
              <w:color w:val="003266"/>
            </w:rPr>
            <w:t>Service Division</w:t>
          </w:r>
        </w:p>
        <w:p w:rsidR="00066286" w:rsidRPr="000A3BBF" w:rsidRDefault="00066286" w:rsidP="00066286">
          <w:pPr>
            <w:spacing w:after="0"/>
            <w:jc w:val="right"/>
            <w:rPr>
              <w:rFonts w:ascii="Arial" w:hAnsi="Arial"/>
              <w:color w:val="003266"/>
            </w:rPr>
          </w:pPr>
          <w:r>
            <w:rPr>
              <w:rFonts w:ascii="Arial" w:hAnsi="Arial"/>
              <w:color w:val="003266"/>
            </w:rPr>
            <w:t>Freedom of information</w:t>
          </w:r>
        </w:p>
        <w:p w:rsidR="00066286" w:rsidRPr="000A3BBF" w:rsidRDefault="00066286" w:rsidP="00066286">
          <w:pPr>
            <w:spacing w:after="0"/>
            <w:jc w:val="right"/>
            <w:rPr>
              <w:rFonts w:ascii="Arial" w:hAnsi="Arial"/>
              <w:color w:val="003266"/>
            </w:rPr>
          </w:pPr>
          <w:r w:rsidRPr="000A3BBF">
            <w:rPr>
              <w:rFonts w:ascii="Arial" w:hAnsi="Arial"/>
              <w:color w:val="003266"/>
            </w:rPr>
            <w:t>P.O.B 1176 Jerusalem 91010</w:t>
          </w:r>
        </w:p>
        <w:p w:rsidR="00066286" w:rsidRPr="000A3BBF" w:rsidRDefault="00066286" w:rsidP="00066286">
          <w:pPr>
            <w:tabs>
              <w:tab w:val="center" w:pos="4153"/>
              <w:tab w:val="right" w:pos="10772"/>
            </w:tabs>
            <w:bidi w:val="0"/>
            <w:spacing w:after="0"/>
            <w:ind w:left="-1"/>
            <w:rPr>
              <w:rFonts w:ascii="Arial" w:hAnsi="Arial"/>
              <w:color w:val="003266"/>
            </w:rPr>
          </w:pPr>
          <w:r w:rsidRPr="00864823">
            <w:rPr>
              <w:rFonts w:ascii="Arial" w:hAnsi="Arial"/>
              <w:color w:val="003266"/>
            </w:rPr>
            <w:t>call.habriut@moh.health.gov.il</w:t>
          </w:r>
          <w:r w:rsidRPr="000A3BBF">
            <w:rPr>
              <w:rFonts w:ascii="Arial" w:hAnsi="Arial"/>
              <w:color w:val="003266"/>
            </w:rPr>
            <w:tab/>
          </w:r>
        </w:p>
        <w:p w:rsidR="00066286" w:rsidRPr="000A3BBF" w:rsidRDefault="00066286" w:rsidP="00066286">
          <w:pPr>
            <w:tabs>
              <w:tab w:val="center" w:pos="4153"/>
              <w:tab w:val="right" w:pos="10772"/>
            </w:tabs>
            <w:bidi w:val="0"/>
            <w:spacing w:after="0"/>
            <w:ind w:left="-1"/>
            <w:rPr>
              <w:rFonts w:ascii="Arial" w:hAnsi="Arial"/>
              <w:color w:val="003266"/>
            </w:rPr>
          </w:pPr>
          <w:r w:rsidRPr="000A3BBF">
            <w:rPr>
              <w:rFonts w:ascii="Arial" w:hAnsi="Arial"/>
              <w:b/>
              <w:bCs/>
              <w:color w:val="003266"/>
            </w:rPr>
            <w:t>Tel</w:t>
          </w:r>
          <w:r>
            <w:rPr>
              <w:rFonts w:ascii="Arial" w:hAnsi="Arial"/>
              <w:color w:val="003266"/>
            </w:rPr>
            <w:t xml:space="preserve">: *5400  </w:t>
          </w:r>
          <w:r w:rsidRPr="000A3BBF">
            <w:rPr>
              <w:rFonts w:ascii="Arial" w:hAnsi="Arial"/>
              <w:b/>
              <w:bCs/>
              <w:color w:val="003266"/>
            </w:rPr>
            <w:t>Fax</w:t>
          </w:r>
          <w:r w:rsidRPr="000A3BBF">
            <w:rPr>
              <w:rFonts w:ascii="Arial" w:hAnsi="Arial"/>
              <w:color w:val="003266"/>
            </w:rPr>
            <w:t xml:space="preserve">: </w:t>
          </w:r>
          <w:r w:rsidRPr="00864823">
            <w:rPr>
              <w:rFonts w:ascii="Arial" w:hAnsi="Arial"/>
              <w:color w:val="003266"/>
            </w:rPr>
            <w:t>02-</w:t>
          </w:r>
          <w:r>
            <w:rPr>
              <w:rFonts w:ascii="Arial" w:hAnsi="Arial" w:hint="cs"/>
              <w:color w:val="003266"/>
              <w:rtl/>
            </w:rPr>
            <w:t>5655971</w:t>
          </w:r>
        </w:p>
      </w:tc>
    </w:tr>
  </w:tbl>
  <w:p w:rsidR="00180A36" w:rsidRDefault="00180A36" w:rsidP="00180A36">
    <w:pPr>
      <w:pStyle w:val="a5"/>
      <w:ind w:lef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86" w:rsidRDefault="00066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02" w:rsidRDefault="003B4102" w:rsidP="0009062B">
      <w:pPr>
        <w:spacing w:after="0" w:line="240" w:lineRule="auto"/>
      </w:pPr>
      <w:r>
        <w:separator/>
      </w:r>
    </w:p>
  </w:footnote>
  <w:footnote w:type="continuationSeparator" w:id="0">
    <w:p w:rsidR="003B4102" w:rsidRDefault="003B4102"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86" w:rsidRDefault="00066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392" w:rsidRDefault="00066286" w:rsidP="00A84F1F">
    <w:pPr>
      <w:pStyle w:val="a3"/>
      <w:ind w:left="-936"/>
    </w:pPr>
    <w:r w:rsidRPr="00B84159">
      <w:rPr>
        <w:rFonts w:cs="Arial"/>
        <w:noProof/>
        <w:rtl/>
        <w:lang w:val="en-US" w:eastAsia="en-US"/>
      </w:rPr>
      <w:drawing>
        <wp:anchor distT="0" distB="0" distL="114300" distR="114300" simplePos="0" relativeHeight="251658240" behindDoc="1" locked="0" layoutInCell="1" allowOverlap="1" wp14:anchorId="38CDCFD6" wp14:editId="4AAB246D">
          <wp:simplePos x="0" y="0"/>
          <wp:positionH relativeFrom="column">
            <wp:posOffset>0</wp:posOffset>
          </wp:positionH>
          <wp:positionV relativeFrom="paragraph">
            <wp:posOffset>0</wp:posOffset>
          </wp:positionV>
          <wp:extent cx="6867525" cy="1689100"/>
          <wp:effectExtent l="0" t="0" r="9525" b="6350"/>
          <wp:wrapNone/>
          <wp:docPr id="38" name="תמונה 38" descr="C:\Users\yael.m.BRIUTNT\AppData\Local\Microsoft\Windows\Temporary Internet Files\Content.Outlook\PS9GFJM4\אגף שירות - חופש המיד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el.m.BRIUTNT\AppData\Local\Microsoft\Windows\Temporary Internet Files\Content.Outlook\PS9GFJM4\אגף שירות - חופש המידע.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7525"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86" w:rsidRDefault="000662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C7"/>
    <w:rsid w:val="00012044"/>
    <w:rsid w:val="00022D2F"/>
    <w:rsid w:val="000546C7"/>
    <w:rsid w:val="00066286"/>
    <w:rsid w:val="0009062B"/>
    <w:rsid w:val="000B76A6"/>
    <w:rsid w:val="001565EB"/>
    <w:rsid w:val="0016098D"/>
    <w:rsid w:val="00180A36"/>
    <w:rsid w:val="002170C1"/>
    <w:rsid w:val="00292C4E"/>
    <w:rsid w:val="002D316A"/>
    <w:rsid w:val="002F4BC2"/>
    <w:rsid w:val="00324EDC"/>
    <w:rsid w:val="003B4102"/>
    <w:rsid w:val="003B5869"/>
    <w:rsid w:val="00417E78"/>
    <w:rsid w:val="00434CC7"/>
    <w:rsid w:val="00442ACE"/>
    <w:rsid w:val="00444C8E"/>
    <w:rsid w:val="00480E2C"/>
    <w:rsid w:val="0054009C"/>
    <w:rsid w:val="005A34C2"/>
    <w:rsid w:val="005F1A01"/>
    <w:rsid w:val="00655E9C"/>
    <w:rsid w:val="00664A55"/>
    <w:rsid w:val="006A69E4"/>
    <w:rsid w:val="00715321"/>
    <w:rsid w:val="00737E52"/>
    <w:rsid w:val="00786495"/>
    <w:rsid w:val="00794473"/>
    <w:rsid w:val="008220CD"/>
    <w:rsid w:val="008B3D39"/>
    <w:rsid w:val="008B60DE"/>
    <w:rsid w:val="00927FC0"/>
    <w:rsid w:val="00993EA4"/>
    <w:rsid w:val="009B6093"/>
    <w:rsid w:val="009E70DD"/>
    <w:rsid w:val="00A30E83"/>
    <w:rsid w:val="00A5248F"/>
    <w:rsid w:val="00A60AE1"/>
    <w:rsid w:val="00A72C9A"/>
    <w:rsid w:val="00A84F1F"/>
    <w:rsid w:val="00AD59A2"/>
    <w:rsid w:val="00B338CC"/>
    <w:rsid w:val="00BB2392"/>
    <w:rsid w:val="00BC51B9"/>
    <w:rsid w:val="00BD5007"/>
    <w:rsid w:val="00BF3193"/>
    <w:rsid w:val="00C20045"/>
    <w:rsid w:val="00C41201"/>
    <w:rsid w:val="00C57880"/>
    <w:rsid w:val="00C94986"/>
    <w:rsid w:val="00CA6B24"/>
    <w:rsid w:val="00D66B31"/>
    <w:rsid w:val="00D97709"/>
    <w:rsid w:val="00E26C23"/>
    <w:rsid w:val="00E445AC"/>
    <w:rsid w:val="00E55A02"/>
    <w:rsid w:val="00E9680A"/>
    <w:rsid w:val="00F34FD4"/>
    <w:rsid w:val="00F93252"/>
    <w:rsid w:val="00FC7B60"/>
    <w:rsid w:val="00FD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DF2B452-532F-45D9-9AD5-0FF81346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uiPriority w:val="99"/>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0546C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0546C7"/>
    <w:rPr>
      <w:rFonts w:ascii="Tahoma" w:hAnsi="Tahoma" w:cs="Tahoma"/>
      <w:sz w:val="16"/>
      <w:szCs w:val="16"/>
    </w:rPr>
  </w:style>
  <w:style w:type="character" w:styleId="a9">
    <w:name w:val="Placeholder Text"/>
    <w:basedOn w:val="a0"/>
    <w:uiPriority w:val="99"/>
    <w:semiHidden/>
    <w:rsid w:val="002170C1"/>
    <w:rPr>
      <w:color w:val="808080"/>
    </w:rPr>
  </w:style>
  <w:style w:type="character" w:styleId="Hyperlink">
    <w:name w:val="Hyperlink"/>
    <w:basedOn w:val="a0"/>
    <w:uiPriority w:val="99"/>
    <w:semiHidden/>
    <w:unhideWhenUsed/>
    <w:rsid w:val="00C949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8993">
      <w:bodyDiv w:val="1"/>
      <w:marLeft w:val="0"/>
      <w:marRight w:val="0"/>
      <w:marTop w:val="0"/>
      <w:marBottom w:val="0"/>
      <w:divBdr>
        <w:top w:val="none" w:sz="0" w:space="0" w:color="auto"/>
        <w:left w:val="none" w:sz="0" w:space="0" w:color="auto"/>
        <w:bottom w:val="none" w:sz="0" w:space="0" w:color="auto"/>
        <w:right w:val="none" w:sz="0" w:space="0" w:color="auto"/>
      </w:divBdr>
    </w:div>
    <w:div w:id="284895153">
      <w:bodyDiv w:val="1"/>
      <w:marLeft w:val="0"/>
      <w:marRight w:val="0"/>
      <w:marTop w:val="0"/>
      <w:marBottom w:val="0"/>
      <w:divBdr>
        <w:top w:val="none" w:sz="0" w:space="0" w:color="auto"/>
        <w:left w:val="none" w:sz="0" w:space="0" w:color="auto"/>
        <w:bottom w:val="none" w:sz="0" w:space="0" w:color="auto"/>
        <w:right w:val="none" w:sz="0" w:space="0" w:color="auto"/>
      </w:divBdr>
    </w:div>
    <w:div w:id="487867057">
      <w:bodyDiv w:val="1"/>
      <w:marLeft w:val="0"/>
      <w:marRight w:val="0"/>
      <w:marTop w:val="0"/>
      <w:marBottom w:val="0"/>
      <w:divBdr>
        <w:top w:val="none" w:sz="0" w:space="0" w:color="auto"/>
        <w:left w:val="none" w:sz="0" w:space="0" w:color="auto"/>
        <w:bottom w:val="none" w:sz="0" w:space="0" w:color="auto"/>
        <w:right w:val="none" w:sz="0" w:space="0" w:color="auto"/>
      </w:divBdr>
    </w:div>
    <w:div w:id="520167735">
      <w:bodyDiv w:val="1"/>
      <w:marLeft w:val="0"/>
      <w:marRight w:val="0"/>
      <w:marTop w:val="0"/>
      <w:marBottom w:val="0"/>
      <w:divBdr>
        <w:top w:val="none" w:sz="0" w:space="0" w:color="auto"/>
        <w:left w:val="none" w:sz="0" w:space="0" w:color="auto"/>
        <w:bottom w:val="none" w:sz="0" w:space="0" w:color="auto"/>
        <w:right w:val="none" w:sz="0" w:space="0" w:color="auto"/>
      </w:divBdr>
    </w:div>
    <w:div w:id="1608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alth.gov.il/Services/Committee/HealthyDietCommittee/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il/Services/Committee/HealthyDietCommittee/Documents/ShiraZelberSagi_19052016.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efsharibari.gov.il/media/1501/%D7%A1%D7%99%D7%9E%D7%95%D7%9F-%D7%AA%D7%96%D7%95%D7%A0%D7%AA%D7%99.pdf" TargetMode="Externa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call.habriut@moh.health.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extLst>
              <c:ext xmlns:c16="http://schemas.microsoft.com/office/drawing/2014/chart" uri="{C3380CC4-5D6E-409C-BE32-E72D297353CC}">
                <c16:uniqueId val="{00000000-BD77-4A0F-85F1-E101FCFF7D5F}"/>
              </c:ext>
            </c:extLst>
          </c:dPt>
          <c:dPt>
            <c:idx val="1"/>
            <c:bubble3D val="0"/>
            <c:extLst>
              <c:ext xmlns:c16="http://schemas.microsoft.com/office/drawing/2014/chart" uri="{C3380CC4-5D6E-409C-BE32-E72D297353CC}">
                <c16:uniqueId val="{00000001-BD77-4A0F-85F1-E101FCFF7D5F}"/>
              </c:ext>
            </c:extLst>
          </c:dPt>
          <c:dPt>
            <c:idx val="2"/>
            <c:bubble3D val="0"/>
            <c:extLst>
              <c:ext xmlns:c16="http://schemas.microsoft.com/office/drawing/2014/chart" uri="{C3380CC4-5D6E-409C-BE32-E72D297353CC}">
                <c16:uniqueId val="{00000002-BD77-4A0F-85F1-E101FCFF7D5F}"/>
              </c:ext>
            </c:extLst>
          </c:dPt>
          <c:dPt>
            <c:idx val="3"/>
            <c:bubble3D val="0"/>
            <c:extLst>
              <c:ext xmlns:c16="http://schemas.microsoft.com/office/drawing/2014/chart" uri="{C3380CC4-5D6E-409C-BE32-E72D297353CC}">
                <c16:uniqueId val="{00000003-BD77-4A0F-85F1-E101FCFF7D5F}"/>
              </c:ext>
            </c:extLst>
          </c:dPt>
          <c:dPt>
            <c:idx val="4"/>
            <c:bubble3D val="0"/>
            <c:extLst>
              <c:ext xmlns:c16="http://schemas.microsoft.com/office/drawing/2014/chart" uri="{C3380CC4-5D6E-409C-BE32-E72D297353CC}">
                <c16:uniqueId val="{00000004-BD77-4A0F-85F1-E101FCFF7D5F}"/>
              </c:ext>
            </c:extLst>
          </c:dPt>
          <c:dPt>
            <c:idx val="5"/>
            <c:bubble3D val="0"/>
            <c:extLst>
              <c:ext xmlns:c16="http://schemas.microsoft.com/office/drawing/2014/chart" uri="{C3380CC4-5D6E-409C-BE32-E72D297353CC}">
                <c16:uniqueId val="{00000005-BD77-4A0F-85F1-E101FCFF7D5F}"/>
              </c:ext>
            </c:extLst>
          </c:dPt>
          <c:dPt>
            <c:idx val="6"/>
            <c:bubble3D val="0"/>
            <c:extLst>
              <c:ext xmlns:c16="http://schemas.microsoft.com/office/drawing/2014/chart" uri="{C3380CC4-5D6E-409C-BE32-E72D297353CC}">
                <c16:uniqueId val="{00000006-BD77-4A0F-85F1-E101FCFF7D5F}"/>
              </c:ext>
            </c:extLst>
          </c:dPt>
          <c:dLbls>
            <c:dLbl>
              <c:idx val="0"/>
              <c:layout/>
              <c:tx>
                <c:rich>
                  <a:bodyPr/>
                  <a:lstStyle/>
                  <a:p>
                    <a:r>
                      <a:rPr lang="en-US" sz="796"/>
                      <a:t>Beverages
43.8%</a:t>
                    </a:r>
                    <a:endParaRPr lang="en-US"/>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77-4A0F-85F1-E101FCFF7D5F}"/>
                </c:ext>
              </c:extLst>
            </c:dLbl>
            <c:dLbl>
              <c:idx val="1"/>
              <c:layout/>
              <c:tx>
                <c:rich>
                  <a:bodyPr/>
                  <a:lstStyle/>
                  <a:p>
                    <a:r>
                      <a:rPr lang="en-US" sz="796"/>
                      <a:t>Snacks and sweets
30.7%</a:t>
                    </a:r>
                    <a:endParaRPr lang="en-US"/>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D77-4A0F-85F1-E101FCFF7D5F}"/>
                </c:ext>
              </c:extLst>
            </c:dLbl>
            <c:dLbl>
              <c:idx val="2"/>
              <c:layout>
                <c:manualLayout>
                  <c:x val="6.3396780952526205E-3"/>
                  <c:y val="6.9908455281468218E-2"/>
                </c:manualLayout>
              </c:layout>
              <c:tx>
                <c:rich>
                  <a:bodyPr/>
                  <a:lstStyle/>
                  <a:p>
                    <a:pPr>
                      <a:defRPr sz="796" b="1">
                        <a:solidFill>
                          <a:sysClr val="windowText" lastClr="000000"/>
                        </a:solidFill>
                      </a:defRPr>
                    </a:pPr>
                    <a:r>
                      <a:rPr lang="en-US" sz="796"/>
                      <a:t>Fruits with added sugar
0.1%</a:t>
                    </a:r>
                    <a:endParaRPr lang="en-US"/>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D77-4A0F-85F1-E101FCFF7D5F}"/>
                </c:ext>
              </c:extLst>
            </c:dLbl>
            <c:dLbl>
              <c:idx val="3"/>
              <c:layout>
                <c:manualLayout>
                  <c:x val="-3.4572694870825267E-2"/>
                  <c:y val="-3.2194906683093931E-2"/>
                </c:manualLayout>
              </c:layout>
              <c:tx>
                <c:rich>
                  <a:bodyPr/>
                  <a:lstStyle/>
                  <a:p>
                    <a:pPr>
                      <a:defRPr sz="796" b="1">
                        <a:solidFill>
                          <a:sysClr val="windowText" lastClr="000000"/>
                        </a:solidFill>
                      </a:defRPr>
                    </a:pPr>
                    <a:r>
                      <a:rPr lang="en-US" sz="796"/>
                      <a:t>Vegetables
0.5%</a:t>
                    </a:r>
                    <a:endParaRPr lang="en-US"/>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D77-4A0F-85F1-E101FCFF7D5F}"/>
                </c:ext>
              </c:extLst>
            </c:dLbl>
            <c:dLbl>
              <c:idx val="4"/>
              <c:layout/>
              <c:tx>
                <c:rich>
                  <a:bodyPr/>
                  <a:lstStyle/>
                  <a:p>
                    <a:r>
                      <a:rPr lang="en-US" sz="796"/>
                      <a:t>Grains and cereals
12.9%</a:t>
                    </a:r>
                    <a:endParaRPr lang="en-US"/>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D77-4A0F-85F1-E101FCFF7D5F}"/>
                </c:ext>
              </c:extLst>
            </c:dLbl>
            <c:dLbl>
              <c:idx val="5"/>
              <c:layout/>
              <c:tx>
                <c:rich>
                  <a:bodyPr/>
                  <a:lstStyle/>
                  <a:p>
                    <a:r>
                      <a:rPr lang="en-US" sz="796"/>
                      <a:t>Dairy
10.4%</a:t>
                    </a:r>
                    <a:endParaRPr lang="en-US"/>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D77-4A0F-85F1-E101FCFF7D5F}"/>
                </c:ext>
              </c:extLst>
            </c:dLbl>
            <c:dLbl>
              <c:idx val="6"/>
              <c:layout>
                <c:manualLayout>
                  <c:x val="-0.18053006781092432"/>
                  <c:y val="2.577752811648851E-3"/>
                </c:manualLayout>
              </c:layout>
              <c:tx>
                <c:rich>
                  <a:bodyPr/>
                  <a:lstStyle/>
                  <a:p>
                    <a:pPr>
                      <a:defRPr sz="796" b="1">
                        <a:solidFill>
                          <a:sysClr val="windowText" lastClr="000000"/>
                        </a:solidFill>
                      </a:defRPr>
                    </a:pPr>
                    <a:r>
                      <a:rPr lang="en-US" sz="796"/>
                      <a:t>Condiments, gravies, spreads, salad dressings
1.7%</a:t>
                    </a:r>
                    <a:endParaRPr lang="en-US"/>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D77-4A0F-85F1-E101FCFF7D5F}"/>
                </c:ext>
              </c:extLst>
            </c:dLbl>
            <c:numFmt formatCode="#,##0.0" sourceLinked="0"/>
            <c:spPr>
              <a:noFill/>
              <a:ln w="18385">
                <a:noFill/>
              </a:ln>
            </c:spPr>
            <c:txPr>
              <a:bodyPr/>
              <a:lstStyle/>
              <a:p>
                <a:pPr>
                  <a:defRPr sz="796" b="1">
                    <a:solidFill>
                      <a:schemeClr val="bg1"/>
                    </a:solidFill>
                  </a:defRPr>
                </a:pPr>
                <a:endParaRPr lang="he-IL"/>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'For graph'!$A$7:$A$13</c:f>
              <c:strCache>
                <c:ptCount val="7"/>
                <c:pt idx="0">
                  <c:v>Beverages</c:v>
                </c:pt>
                <c:pt idx="1">
                  <c:v>Snacks and sweets</c:v>
                </c:pt>
                <c:pt idx="2">
                  <c:v>Fruits with added sugar</c:v>
                </c:pt>
                <c:pt idx="3">
                  <c:v>Vegetables</c:v>
                </c:pt>
                <c:pt idx="4">
                  <c:v>Grains and cereals</c:v>
                </c:pt>
                <c:pt idx="5">
                  <c:v>Dairy</c:v>
                </c:pt>
                <c:pt idx="6">
                  <c:v>Condiments, gravies, spreads, salad dressings</c:v>
                </c:pt>
              </c:strCache>
            </c:strRef>
          </c:cat>
          <c:val>
            <c:numRef>
              <c:f>'For graph'!$B$7:$B$13</c:f>
              <c:numCache>
                <c:formatCode>0.00</c:formatCode>
                <c:ptCount val="7"/>
                <c:pt idx="0">
                  <c:v>43.78</c:v>
                </c:pt>
                <c:pt idx="1">
                  <c:v>30.7</c:v>
                </c:pt>
                <c:pt idx="2">
                  <c:v>0.05</c:v>
                </c:pt>
                <c:pt idx="3">
                  <c:v>0.48</c:v>
                </c:pt>
                <c:pt idx="4">
                  <c:v>12.9</c:v>
                </c:pt>
                <c:pt idx="5">
                  <c:v>10.42</c:v>
                </c:pt>
                <c:pt idx="6">
                  <c:v>1.67</c:v>
                </c:pt>
              </c:numCache>
            </c:numRef>
          </c:val>
          <c:extLst>
            <c:ext xmlns:c16="http://schemas.microsoft.com/office/drawing/2014/chart" uri="{C3380CC4-5D6E-409C-BE32-E72D297353CC}">
              <c16:uniqueId val="{00000007-BD77-4A0F-85F1-E101FCFF7D5F}"/>
            </c:ext>
          </c:extLst>
        </c:ser>
        <c:dLbls>
          <c:showLegendKey val="0"/>
          <c:showVal val="0"/>
          <c:showCatName val="0"/>
          <c:showSerName val="0"/>
          <c:showPercent val="0"/>
          <c:showBubbleSize val="0"/>
          <c:showLeaderLines val="1"/>
        </c:dLbls>
        <c:firstSliceAng val="0"/>
      </c:pieChart>
      <c:spPr>
        <a:noFill/>
        <a:ln w="18385">
          <a:noFill/>
        </a:ln>
      </c:spPr>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75ACFC1DA4D0CB0BC6766C847CA91"/>
        <w:category>
          <w:name w:val="כללי"/>
          <w:gallery w:val="placeholder"/>
        </w:category>
        <w:types>
          <w:type w:val="bbPlcHdr"/>
        </w:types>
        <w:behaviors>
          <w:behavior w:val="content"/>
        </w:behaviors>
        <w:guid w:val="{6C009AAE-493C-4FC4-884E-EB6FEC928E03}"/>
      </w:docPartPr>
      <w:docPartBody>
        <w:p w:rsidR="000A62A7" w:rsidRDefault="000A62A7" w:rsidP="000A62A7">
          <w:pPr>
            <w:pStyle w:val="D8C75ACFC1DA4D0CB0BC6766C847CA91"/>
          </w:pPr>
          <w:r>
            <w:rPr>
              <w:rStyle w:val="a3"/>
              <w:rFonts w:hint="cs"/>
              <w:rtl/>
            </w:rPr>
            <w:t xml:space="preserve"> </w:t>
          </w:r>
        </w:p>
      </w:docPartBody>
    </w:docPart>
    <w:docPart>
      <w:docPartPr>
        <w:name w:val="E69FC35BB00D4E3591BD8CCC62B65322"/>
        <w:category>
          <w:name w:val="כללי"/>
          <w:gallery w:val="placeholder"/>
        </w:category>
        <w:types>
          <w:type w:val="bbPlcHdr"/>
        </w:types>
        <w:behaviors>
          <w:behavior w:val="content"/>
        </w:behaviors>
        <w:guid w:val="{CAD70AC4-57F1-41C5-9EC2-C996CABD2F7B}"/>
      </w:docPartPr>
      <w:docPartBody>
        <w:p w:rsidR="000A62A7" w:rsidRDefault="000A62A7" w:rsidP="000A62A7">
          <w:pPr>
            <w:pStyle w:val="E69FC35BB00D4E3591BD8CCC62B65322"/>
          </w:pPr>
          <w:r>
            <w:rPr>
              <w:rFonts w:cs="Narkisim" w:hint="cs"/>
              <w:sz w:val="28"/>
              <w:szCs w:val="28"/>
              <w:rtl/>
            </w:rPr>
            <w:t xml:space="preserve"> </w:t>
          </w:r>
        </w:p>
      </w:docPartBody>
    </w:docPart>
    <w:docPart>
      <w:docPartPr>
        <w:name w:val="83DE850DF8F244DAA145B8E1C01FE823"/>
        <w:category>
          <w:name w:val="כללי"/>
          <w:gallery w:val="placeholder"/>
        </w:category>
        <w:types>
          <w:type w:val="bbPlcHdr"/>
        </w:types>
        <w:behaviors>
          <w:behavior w:val="content"/>
        </w:behaviors>
        <w:guid w:val="{9B629434-87EF-4A14-8372-3D7ADADC5ABE}"/>
      </w:docPartPr>
      <w:docPartBody>
        <w:p w:rsidR="000A62A7" w:rsidRDefault="000A62A7" w:rsidP="000A62A7">
          <w:pPr>
            <w:pStyle w:val="83DE850DF8F244DAA145B8E1C01FE823"/>
          </w:pPr>
          <w:r>
            <w:rPr>
              <w:rStyle w:val="a3"/>
              <w:rFonts w:hint="cs"/>
              <w:rtl/>
            </w:rPr>
            <w:t xml:space="preserve"> </w:t>
          </w:r>
        </w:p>
      </w:docPartBody>
    </w:docPart>
    <w:docPart>
      <w:docPartPr>
        <w:name w:val="91195DE0598342A98437E0E41A3D625F"/>
        <w:category>
          <w:name w:val="כללי"/>
          <w:gallery w:val="placeholder"/>
        </w:category>
        <w:types>
          <w:type w:val="bbPlcHdr"/>
        </w:types>
        <w:behaviors>
          <w:behavior w:val="content"/>
        </w:behaviors>
        <w:guid w:val="{0D1AC359-B1BE-46B1-BB60-17887E924C57}"/>
      </w:docPartPr>
      <w:docPartBody>
        <w:p w:rsidR="000A62A7" w:rsidRDefault="000A62A7" w:rsidP="000A62A7">
          <w:pPr>
            <w:pStyle w:val="91195DE0598342A98437E0E41A3D625F"/>
          </w:pPr>
          <w:r>
            <w:rPr>
              <w:rStyle w:val="a3"/>
              <w:rFonts w:hint="cs"/>
              <w:rtl/>
            </w:rPr>
            <w:t xml:space="preserve"> </w:t>
          </w:r>
        </w:p>
      </w:docPartBody>
    </w:docPart>
    <w:docPart>
      <w:docPartPr>
        <w:name w:val="CB519618EA5B40E898AF9ACB0357B1D7"/>
        <w:category>
          <w:name w:val="כללי"/>
          <w:gallery w:val="placeholder"/>
        </w:category>
        <w:types>
          <w:type w:val="bbPlcHdr"/>
        </w:types>
        <w:behaviors>
          <w:behavior w:val="content"/>
        </w:behaviors>
        <w:guid w:val="{5936633A-A43E-4EF3-B4BF-7C4B8D71E71D}"/>
      </w:docPartPr>
      <w:docPartBody>
        <w:p w:rsidR="000A62A7" w:rsidRDefault="000A62A7" w:rsidP="000A62A7">
          <w:pPr>
            <w:pStyle w:val="CB519618EA5B40E898AF9ACB0357B1D7"/>
          </w:pPr>
          <w:r>
            <w:rPr>
              <w:rStyle w:val="a3"/>
              <w:rFonts w:hint="cs"/>
              <w:rtl/>
            </w:rPr>
            <w:t xml:space="preserve"> </w:t>
          </w:r>
        </w:p>
      </w:docPartBody>
    </w:docPart>
    <w:docPart>
      <w:docPartPr>
        <w:name w:val="FB61C1463DDF4541A1DC7AB85432D352"/>
        <w:category>
          <w:name w:val="כללי"/>
          <w:gallery w:val="placeholder"/>
        </w:category>
        <w:types>
          <w:type w:val="bbPlcHdr"/>
        </w:types>
        <w:behaviors>
          <w:behavior w:val="content"/>
        </w:behaviors>
        <w:guid w:val="{1A6D1C9B-72F6-4E52-BBD0-2BBB8729C12D}"/>
      </w:docPartPr>
      <w:docPartBody>
        <w:p w:rsidR="000A62A7" w:rsidRDefault="003E6BFB">
          <w:r w:rsidRPr="00DE51F9">
            <w:rPr>
              <w:rStyle w:val="a3"/>
            </w:rPr>
            <w:t>[SDHebDate]</w:t>
          </w:r>
        </w:p>
      </w:docPartBody>
    </w:docPart>
    <w:docPart>
      <w:docPartPr>
        <w:name w:val="60A392FA36F746D7851DF31DE28CD52F"/>
        <w:category>
          <w:name w:val="כללי"/>
          <w:gallery w:val="placeholder"/>
        </w:category>
        <w:types>
          <w:type w:val="bbPlcHdr"/>
        </w:types>
        <w:behaviors>
          <w:behavior w:val="content"/>
        </w:behaviors>
        <w:guid w:val="{D2148E47-A9D9-41CB-B198-2792DFE933DC}"/>
      </w:docPartPr>
      <w:docPartBody>
        <w:p w:rsidR="000A62A7" w:rsidRDefault="003E6BFB">
          <w:r w:rsidRPr="00DE51F9">
            <w:rPr>
              <w:rStyle w:val="a3"/>
            </w:rPr>
            <w:t>[SDDocDate]</w:t>
          </w:r>
        </w:p>
      </w:docPartBody>
    </w:docPart>
    <w:docPart>
      <w:docPartPr>
        <w:name w:val="C3A70E43623F4011B062DFF9504ED5E4"/>
        <w:category>
          <w:name w:val="כללי"/>
          <w:gallery w:val="placeholder"/>
        </w:category>
        <w:types>
          <w:type w:val="bbPlcHdr"/>
        </w:types>
        <w:behaviors>
          <w:behavior w:val="content"/>
        </w:behaviors>
        <w:guid w:val="{EA4B9EDC-868C-4CF1-9D61-114316EC26BE}"/>
      </w:docPartPr>
      <w:docPartBody>
        <w:p w:rsidR="000A62A7" w:rsidRDefault="003E6BFB">
          <w:r w:rsidRPr="00DE51F9">
            <w:rPr>
              <w:rStyle w:val="a3"/>
            </w:rPr>
            <w:t>[AutoNumber]</w:t>
          </w:r>
        </w:p>
      </w:docPartBody>
    </w:docPart>
    <w:docPart>
      <w:docPartPr>
        <w:name w:val="2F550FD50E884D1A9960AC9F764F89D2"/>
        <w:category>
          <w:name w:val="כללי"/>
          <w:gallery w:val="placeholder"/>
        </w:category>
        <w:types>
          <w:type w:val="bbPlcHdr"/>
        </w:types>
        <w:behaviors>
          <w:behavior w:val="content"/>
        </w:behaviors>
        <w:guid w:val="{2517A310-A6AC-40B9-890A-D2FED1364242}"/>
      </w:docPartPr>
      <w:docPartBody>
        <w:p w:rsidR="000A62A7" w:rsidRDefault="000A62A7" w:rsidP="000A62A7">
          <w:pPr>
            <w:pStyle w:val="2F550FD50E884D1A9960AC9F764F89D2"/>
          </w:pPr>
          <w:r>
            <w:rPr>
              <w:rStyle w:val="a3"/>
              <w:rFonts w:hint="cs"/>
              <w:rtl/>
            </w:rPr>
            <w:t xml:space="preserve"> </w:t>
          </w:r>
        </w:p>
      </w:docPartBody>
    </w:docPart>
    <w:docPart>
      <w:docPartPr>
        <w:name w:val="78C9164583BF40A385DB24D4BF201B00"/>
        <w:category>
          <w:name w:val="כללי"/>
          <w:gallery w:val="placeholder"/>
        </w:category>
        <w:types>
          <w:type w:val="bbPlcHdr"/>
        </w:types>
        <w:behaviors>
          <w:behavior w:val="content"/>
        </w:behaviors>
        <w:guid w:val="{6E1D1778-3C68-4588-8347-D86F4599BD35}"/>
      </w:docPartPr>
      <w:docPartBody>
        <w:p w:rsidR="000A62A7" w:rsidRDefault="003E6BFB">
          <w:r w:rsidRPr="00DE51F9">
            <w:rPr>
              <w:rStyle w:val="a3"/>
              <w:rFonts w:hint="cs"/>
              <w:rtl/>
            </w:rPr>
            <w:t>[כותרת]</w:t>
          </w:r>
        </w:p>
      </w:docPartBody>
    </w:docPart>
    <w:docPart>
      <w:docPartPr>
        <w:name w:val="5F5B88E953924BD2B095AD4E3F5AFFDE"/>
        <w:category>
          <w:name w:val="כללי"/>
          <w:gallery w:val="placeholder"/>
        </w:category>
        <w:types>
          <w:type w:val="bbPlcHdr"/>
        </w:types>
        <w:behaviors>
          <w:behavior w:val="content"/>
        </w:behaviors>
        <w:guid w:val="{D44962C9-2C28-4740-A53F-152E2250E404}"/>
      </w:docPartPr>
      <w:docPartBody>
        <w:p w:rsidR="00C64A27" w:rsidRDefault="000A62A7" w:rsidP="000A62A7">
          <w:pPr>
            <w:pStyle w:val="5F5B88E953924BD2B095AD4E3F5AFFDE"/>
          </w:pPr>
          <w:r>
            <w:rPr>
              <w:rStyle w:val="a3"/>
              <w:rFonts w:hint="cs"/>
              <w:rtl/>
            </w:rPr>
            <w:t xml:space="preserve"> </w:t>
          </w:r>
        </w:p>
      </w:docPartBody>
    </w:docPart>
    <w:docPart>
      <w:docPartPr>
        <w:name w:val="4C4A13C89E1447348E568A56C3C98508"/>
        <w:category>
          <w:name w:val="כללי"/>
          <w:gallery w:val="placeholder"/>
        </w:category>
        <w:types>
          <w:type w:val="bbPlcHdr"/>
        </w:types>
        <w:behaviors>
          <w:behavior w:val="content"/>
        </w:behaviors>
        <w:guid w:val="{C7743780-3584-4DA1-94D3-3AB641D0B2B8}"/>
      </w:docPartPr>
      <w:docPartBody>
        <w:p w:rsidR="00C64A27" w:rsidRDefault="000A62A7" w:rsidP="000A62A7">
          <w:pPr>
            <w:pStyle w:val="4C4A13C89E1447348E568A56C3C98508"/>
          </w:pPr>
          <w:r>
            <w:rPr>
              <w:rFonts w:cs="David" w:hint="cs"/>
              <w:sz w:val="16"/>
              <w:szCs w:val="16"/>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Narkisim">
    <w:altName w:val="Malgun Gothic Semilight"/>
    <w:charset w:val="B1"/>
    <w:family w:val="swiss"/>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FB"/>
    <w:rsid w:val="000A62A7"/>
    <w:rsid w:val="001A0349"/>
    <w:rsid w:val="003E6BFB"/>
    <w:rsid w:val="00C64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2A7"/>
    <w:rPr>
      <w:color w:val="808080"/>
    </w:rPr>
  </w:style>
  <w:style w:type="paragraph" w:customStyle="1" w:styleId="2F550FD50E884D1A9960AC9F764F89D2">
    <w:name w:val="2F550FD50E884D1A9960AC9F764F89D2"/>
    <w:rsid w:val="000A62A7"/>
    <w:pPr>
      <w:bidi/>
      <w:spacing w:after="200" w:line="276" w:lineRule="auto"/>
    </w:pPr>
    <w:rPr>
      <w:rFonts w:ascii="Calibri" w:eastAsia="Calibri" w:hAnsi="Calibri" w:cs="Arial"/>
      <w:sz w:val="20"/>
      <w:szCs w:val="20"/>
    </w:rPr>
  </w:style>
  <w:style w:type="paragraph" w:customStyle="1" w:styleId="5F5B88E953924BD2B095AD4E3F5AFFDE">
    <w:name w:val="5F5B88E953924BD2B095AD4E3F5AFFDE"/>
    <w:rsid w:val="000A62A7"/>
    <w:pPr>
      <w:bidi/>
      <w:spacing w:after="200" w:line="276" w:lineRule="auto"/>
    </w:pPr>
    <w:rPr>
      <w:rFonts w:ascii="Calibri" w:eastAsia="Calibri" w:hAnsi="Calibri" w:cs="Arial"/>
      <w:sz w:val="20"/>
      <w:szCs w:val="20"/>
    </w:rPr>
  </w:style>
  <w:style w:type="paragraph" w:customStyle="1" w:styleId="4C4A13C89E1447348E568A56C3C98508">
    <w:name w:val="4C4A13C89E1447348E568A56C3C98508"/>
    <w:rsid w:val="000A62A7"/>
    <w:pPr>
      <w:bidi/>
      <w:spacing w:after="200" w:line="276" w:lineRule="auto"/>
    </w:pPr>
    <w:rPr>
      <w:rFonts w:ascii="Calibri" w:eastAsia="Calibri" w:hAnsi="Calibri" w:cs="Arial"/>
      <w:sz w:val="20"/>
      <w:szCs w:val="20"/>
    </w:rPr>
  </w:style>
  <w:style w:type="paragraph" w:customStyle="1" w:styleId="D8C75ACFC1DA4D0CB0BC6766C847CA91">
    <w:name w:val="D8C75ACFC1DA4D0CB0BC6766C847CA91"/>
    <w:rsid w:val="000A62A7"/>
    <w:pPr>
      <w:bidi/>
      <w:spacing w:after="200" w:line="276" w:lineRule="auto"/>
    </w:pPr>
    <w:rPr>
      <w:rFonts w:ascii="Calibri" w:eastAsia="Calibri" w:hAnsi="Calibri" w:cs="Arial"/>
      <w:sz w:val="20"/>
      <w:szCs w:val="20"/>
    </w:rPr>
  </w:style>
  <w:style w:type="paragraph" w:customStyle="1" w:styleId="E69FC35BB00D4E3591BD8CCC62B65322">
    <w:name w:val="E69FC35BB00D4E3591BD8CCC62B65322"/>
    <w:rsid w:val="000A62A7"/>
    <w:pPr>
      <w:bidi/>
      <w:spacing w:after="200" w:line="276" w:lineRule="auto"/>
    </w:pPr>
    <w:rPr>
      <w:rFonts w:ascii="Calibri" w:eastAsia="Calibri" w:hAnsi="Calibri" w:cs="Arial"/>
      <w:sz w:val="20"/>
      <w:szCs w:val="20"/>
    </w:rPr>
  </w:style>
  <w:style w:type="paragraph" w:customStyle="1" w:styleId="83DE850DF8F244DAA145B8E1C01FE823">
    <w:name w:val="83DE850DF8F244DAA145B8E1C01FE823"/>
    <w:rsid w:val="000A62A7"/>
    <w:pPr>
      <w:bidi/>
      <w:spacing w:after="200" w:line="276" w:lineRule="auto"/>
    </w:pPr>
    <w:rPr>
      <w:rFonts w:ascii="Calibri" w:eastAsia="Calibri" w:hAnsi="Calibri" w:cs="Arial"/>
      <w:sz w:val="20"/>
      <w:szCs w:val="20"/>
    </w:rPr>
  </w:style>
  <w:style w:type="paragraph" w:customStyle="1" w:styleId="91195DE0598342A98437E0E41A3D625F">
    <w:name w:val="91195DE0598342A98437E0E41A3D625F"/>
    <w:rsid w:val="000A62A7"/>
    <w:pPr>
      <w:bidi/>
      <w:spacing w:after="200" w:line="276" w:lineRule="auto"/>
    </w:pPr>
    <w:rPr>
      <w:rFonts w:ascii="Calibri" w:eastAsia="Calibri" w:hAnsi="Calibri" w:cs="Arial"/>
      <w:sz w:val="20"/>
      <w:szCs w:val="20"/>
    </w:rPr>
  </w:style>
  <w:style w:type="paragraph" w:customStyle="1" w:styleId="C5E43DE6B98E495DBA730619D35CDF7A">
    <w:name w:val="C5E43DE6B98E495DBA730619D35CDF7A"/>
    <w:rsid w:val="000A62A7"/>
    <w:pPr>
      <w:bidi/>
      <w:spacing w:after="200" w:line="276" w:lineRule="auto"/>
    </w:pPr>
    <w:rPr>
      <w:rFonts w:ascii="Calibri" w:eastAsia="Calibri" w:hAnsi="Calibri" w:cs="Arial"/>
      <w:sz w:val="20"/>
      <w:szCs w:val="20"/>
    </w:rPr>
  </w:style>
  <w:style w:type="paragraph" w:customStyle="1" w:styleId="CB519618EA5B40E898AF9ACB0357B1D7">
    <w:name w:val="CB519618EA5B40E898AF9ACB0357B1D7"/>
    <w:rsid w:val="000A62A7"/>
    <w:pPr>
      <w:bidi/>
      <w:spacing w:after="200" w:line="276"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פניות הציבור - מינהל איכות ושירות" ma:contentTypeID="0x010100458D39F7080B6D4FA47A3F51AC4875E50200CFDA0D9E2AEA5E46BF2CE771B41A04D3" ma:contentTypeVersion="24" ma:contentTypeDescription="צור מסמך חדש." ma:contentTypeScope="" ma:versionID="fe4c7cd5ab95b5b745c3164393f5a890">
  <xsd:schema xmlns:xsd="http://www.w3.org/2001/XMLSchema" xmlns:xs="http://www.w3.org/2001/XMLSchema" xmlns:p="http://schemas.microsoft.com/office/2006/metadata/properties" xmlns:ns2="fa85aabd-c1d1-42c6-bf41-b062416ff213" targetNamespace="http://schemas.microsoft.com/office/2006/metadata/properties" ma:root="true" ma:fieldsID="d70d4380761aeb1130fe00f874cb404a" ns2:_="">
    <xsd:import namespace="fa85aabd-c1d1-42c6-bf41-b062416ff213"/>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ReporterSalutation" minOccurs="0"/>
                <xsd:element ref="ns2:SDSenderName" minOccurs="0"/>
                <xsd:element ref="ns2:ReporterCityDesc" minOccurs="0"/>
                <xsd:element ref="ns2:SDLink" minOccurs="0"/>
                <xsd:element ref="ns2:SDCCList" minOccurs="0"/>
                <xsd:element ref="ns2:AutoNumberOriginal" minOccurs="0"/>
                <xsd:element ref="ns2:MnlSimochin" minOccurs="0"/>
                <xsd:element ref="ns2:PanazCasesNumbers" minOccurs="0"/>
                <xsd:element ref="ns2:RefID" minOccurs="0"/>
                <xsd:element ref="ns2:ReporterEMail" minOccurs="0"/>
                <xsd:element ref="ns2:SDToList" minOccurs="0"/>
                <xsd:element ref="ns2:ReporterFName" minOccurs="0"/>
                <xsd:element ref="ns2:ReporterLName" minOccurs="0"/>
                <xsd:element ref="ns2:ReporterAddress" minOccurs="0"/>
                <xsd:element ref="ns2:Mail" minOccurs="0"/>
                <xsd:element ref="ns2:UnitFirstName" minOccurs="0"/>
                <xsd:element ref="ns2:UnitLastName" minOccurs="0"/>
                <xsd:element ref="ns2:UnitEmail" minOccurs="0"/>
                <xsd:element ref="ns2:ReporterID" minOccurs="0"/>
                <xsd:element ref="ns2:ReceptionDate" minOccurs="0"/>
                <xsd:element ref="ns2:OwnerId" minOccurs="0"/>
                <xsd:element ref="ns2:UnitName" minOccurs="0"/>
                <xsd:element ref="ns2:UnitType" minOccurs="0"/>
                <xsd:element ref="ns2:jobtitle" minOccurs="0"/>
                <xsd:element ref="ns2:SDExternalEntityConnected" minOccurs="0"/>
                <xsd:element ref="ns2:SDInHonorOf" minOccurs="0"/>
                <xsd:element ref="ns2:SDCopies" minOccurs="0"/>
                <xsd:element ref="ns2:SecondDate" minOccurs="0"/>
                <xsd:element ref="ns2:ThreeDate" minOccurs="0"/>
                <xsd:element ref="ns2:FourDate" minOccurs="0"/>
                <xsd:element ref="ns2:FirstDate" minOccurs="0"/>
                <xsd:element ref="ns2:UnitSalu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aabd-c1d1-42c6-bf41-b062416ff213"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ReporterSalutation" ma:index="15" nillable="true" ma:displayName="תואר איש קשר" ma:internalName="ReporterSalutation">
      <xsd:simpleType>
        <xsd:restriction base="dms:Text">
          <xsd:maxLength value="255"/>
        </xsd:restriction>
      </xsd:simpleType>
    </xsd:element>
    <xsd:element name="SDSenderName" ma:index="16" nillable="true" ma:displayName="SDSenderName" ma:internalName="SDSenderName">
      <xsd:simpleType>
        <xsd:restriction base="dms:Text"/>
      </xsd:simpleType>
    </xsd:element>
    <xsd:element name="ReporterCityDesc" ma:index="17" nillable="true" ma:displayName="שם העיר" ma:internalName="ReporterCityDesc">
      <xsd:simpleType>
        <xsd:restriction base="dms:Text">
          <xsd:maxLength value="255"/>
        </xsd:restriction>
      </xsd:simpleType>
    </xsd:element>
    <xsd:element name="SDLink" ma:index="18" nillable="true" ma:displayName="SDLink" ma:internalName="SDLink">
      <xsd:complexType>
        <xsd:complexContent>
          <xsd:extension base="dms:URL">
            <xsd:sequence>
              <xsd:element name="Url" type="dms:ValidUrl" minOccurs="0" nillable="true"/>
              <xsd:element name="Description" type="xsd:string" nillable="true"/>
            </xsd:sequence>
          </xsd:extension>
        </xsd:complexContent>
      </xsd:complexType>
    </xsd:element>
    <xsd:element name="SDCCList" ma:index="19" nillable="true" ma:displayName="SDCCList" ma:internalName="SDCCList">
      <xsd:simpleType>
        <xsd:restriction base="dms:Text"/>
      </xsd:simpleType>
    </xsd:element>
    <xsd:element name="AutoNumberOriginal" ma:index="20" nillable="true" ma:displayName="סימוכין מקורי" ma:internalName="AutoNumberOriginal">
      <xsd:simpleType>
        <xsd:restriction base="dms:Text">
          <xsd:maxLength value="255"/>
        </xsd:restriction>
      </xsd:simpleType>
    </xsd:element>
    <xsd:element name="MnlSimochin" ma:index="21" nillable="true" ma:displayName="מקורי סימוכין" ma:internalName="MnlSimochin">
      <xsd:simpleType>
        <xsd:restriction base="dms:Text">
          <xsd:maxLength value="255"/>
        </xsd:restriction>
      </xsd:simpleType>
    </xsd:element>
    <xsd:element name="PanazCasesNumbers" ma:index="22" nillable="true" ma:displayName="מספרי קריאות פנצ" ma:internalName="PanazCasesNumbers">
      <xsd:simpleType>
        <xsd:restriction base="dms:Text">
          <xsd:maxLength value="255"/>
        </xsd:restriction>
      </xsd:simpleType>
    </xsd:element>
    <xsd:element name="RefID" ma:index="23" nillable="true" ma:displayName="מספר פניה" ma:internalName="RefID">
      <xsd:simpleType>
        <xsd:restriction base="dms:Text">
          <xsd:maxLength value="255"/>
        </xsd:restriction>
      </xsd:simpleType>
    </xsd:element>
    <xsd:element name="ReporterEMail" ma:index="24" nillable="true" ma:displayName="דואל פונה" ma:internalName="ReporterEMail">
      <xsd:simpleType>
        <xsd:restriction base="dms:Text">
          <xsd:maxLength value="255"/>
        </xsd:restriction>
      </xsd:simpleType>
    </xsd:element>
    <xsd:element name="SDToList" ma:index="25" nillable="true" ma:displayName="SDToList" ma:internalName="SDToList">
      <xsd:simpleType>
        <xsd:restriction base="dms:Text"/>
      </xsd:simpleType>
    </xsd:element>
    <xsd:element name="ReporterFName" ma:index="26" nillable="true" ma:displayName="איכות שם פרטי" ma:internalName="ReporterFName">
      <xsd:simpleType>
        <xsd:restriction base="dms:Text">
          <xsd:maxLength value="255"/>
        </xsd:restriction>
      </xsd:simpleType>
    </xsd:element>
    <xsd:element name="ReporterLName" ma:index="27" nillable="true" ma:displayName="איכות שם משפחה" ma:internalName="ReporterLName">
      <xsd:simpleType>
        <xsd:restriction base="dms:Text">
          <xsd:maxLength value="255"/>
        </xsd:restriction>
      </xsd:simpleType>
    </xsd:element>
    <xsd:element name="ReporterAddress" ma:index="28" nillable="true" ma:displayName="איכות כתובת" ma:internalName="ReporterAddress">
      <xsd:simpleType>
        <xsd:restriction base="dms:Text">
          <xsd:maxLength value="255"/>
        </xsd:restriction>
      </xsd:simpleType>
    </xsd:element>
    <xsd:element name="Mail" ma:index="29" nillable="true" ma:displayName="סוג הדואר" ma:default="דואר נכנס" ma:format="Dropdown" ma:internalName="Mail">
      <xsd:simpleType>
        <xsd:restriction base="dms:Choice">
          <xsd:enumeration value="דואר נכנס"/>
          <xsd:enumeration value="דואר יוצא"/>
        </xsd:restriction>
      </xsd:simpleType>
    </xsd:element>
    <xsd:element name="UnitFirstName" ma:index="30" nillable="true" ma:displayName="ג מקצועי שם פרטי" ma:internalName="UnitFirstName">
      <xsd:simpleType>
        <xsd:restriction base="dms:Text">
          <xsd:maxLength value="255"/>
        </xsd:restriction>
      </xsd:simpleType>
    </xsd:element>
    <xsd:element name="UnitLastName" ma:index="31" nillable="true" ma:displayName="ג מקצועי שם משפחה" ma:internalName="UnitLastName">
      <xsd:simpleType>
        <xsd:restriction base="dms:Text">
          <xsd:maxLength value="255"/>
        </xsd:restriction>
      </xsd:simpleType>
    </xsd:element>
    <xsd:element name="UnitEmail" ma:index="32" nillable="true" ma:displayName="ג מקצועי איימל" ma:internalName="UnitEmail">
      <xsd:simpleType>
        <xsd:restriction base="dms:Text">
          <xsd:maxLength value="255"/>
        </xsd:restriction>
      </xsd:simpleType>
    </xsd:element>
    <xsd:element name="ReporterID" ma:index="33" nillable="true" ma:displayName="איכות תז" ma:internalName="ReporterID">
      <xsd:simpleType>
        <xsd:restriction base="dms:Text">
          <xsd:maxLength value="255"/>
        </xsd:restriction>
      </xsd:simpleType>
    </xsd:element>
    <xsd:element name="ReceptionDate" ma:index="34" nillable="true" ma:displayName="תאריך פתיחה" ma:internalName="ReceptionDate">
      <xsd:simpleType>
        <xsd:restriction base="dms:Text">
          <xsd:maxLength value="255"/>
        </xsd:restriction>
      </xsd:simpleType>
    </xsd:element>
    <xsd:element name="OwnerId" ma:index="35" nillable="true" ma:displayName="בעלים" ma:internalName="OwnerId">
      <xsd:simpleType>
        <xsd:restriction base="dms:Text">
          <xsd:maxLength value="255"/>
        </xsd:restriction>
      </xsd:simpleType>
    </xsd:element>
    <xsd:element name="UnitName" ma:index="36" nillable="true" ma:displayName="יחידה אחראית" ma:internalName="UnitName">
      <xsd:simpleType>
        <xsd:restriction base="dms:Text">
          <xsd:maxLength value="255"/>
        </xsd:restriction>
      </xsd:simpleType>
    </xsd:element>
    <xsd:element name="UnitType" ma:index="37" nillable="true" ma:displayName="סוג היחידה" ma:internalName="UnitType">
      <xsd:simpleType>
        <xsd:restriction base="dms:Text">
          <xsd:maxLength value="255"/>
        </xsd:restriction>
      </xsd:simpleType>
    </xsd:element>
    <xsd:element name="jobtitle" ma:index="38" nillable="true" ma:displayName="איכות עיסוק" ma:internalName="jobtitle">
      <xsd:simpleType>
        <xsd:restriction base="dms:Text">
          <xsd:maxLength value="255"/>
        </xsd:restriction>
      </xsd:simpleType>
    </xsd:element>
    <xsd:element name="SDExternalEntityConnected" ma:index="39" nillable="true" ma:displayName="מקושר לאפליקציה חיצונית" ma:internalName="SDExternalEntityConnected">
      <xsd:simpleType>
        <xsd:restriction base="dms:Boolean"/>
      </xsd:simpleType>
    </xsd:element>
    <xsd:element name="SDInHonorOf" ma:index="40" nillable="true" ma:displayName="לכבוד" ma:internalName="SDInHonorOf">
      <xsd:simpleType>
        <xsd:restriction base="dms:Note"/>
      </xsd:simpleType>
    </xsd:element>
    <xsd:element name="SDCopies" ma:index="41" nillable="true" ma:displayName="העתקים" ma:internalName="SDCopies">
      <xsd:simpleType>
        <xsd:restriction base="dms:Note"/>
      </xsd:simpleType>
    </xsd:element>
    <xsd:element name="SecondDate" ma:index="42" nillable="true" ma:displayName="תאריך שני" ma:internalName="SecondDate">
      <xsd:simpleType>
        <xsd:restriction base="dms:Text">
          <xsd:maxLength value="255"/>
        </xsd:restriction>
      </xsd:simpleType>
    </xsd:element>
    <xsd:element name="ThreeDate" ma:index="43" nillable="true" ma:displayName="תאריך שלישי" ma:internalName="ThreeDate">
      <xsd:simpleType>
        <xsd:restriction base="dms:Text">
          <xsd:maxLength value="255"/>
        </xsd:restriction>
      </xsd:simpleType>
    </xsd:element>
    <xsd:element name="FourDate" ma:index="44" nillable="true" ma:displayName="תאריך רביעי" ma:internalName="FourDate">
      <xsd:simpleType>
        <xsd:restriction base="dms:Text">
          <xsd:maxLength value="255"/>
        </xsd:restriction>
      </xsd:simpleType>
    </xsd:element>
    <xsd:element name="FirstDate" ma:index="45" nillable="true" ma:displayName="תאריך ראשון" ma:internalName="FirstDate">
      <xsd:simpleType>
        <xsd:restriction base="dms:Text">
          <xsd:maxLength value="255"/>
        </xsd:restriction>
      </xsd:simpleType>
    </xsd:element>
    <xsd:element name="UnitSalutation" ma:index="46" nillable="true" ma:displayName="ג מקצועי תואר איש קשר" ma:internalName="UnitSalut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DCategoryID xmlns="fa85aabd-c1d1-42c6-bf41-b062416ff213">6ce70f107f65;#</SDCategoryID>
    <AutoNumber xmlns="fa85aabd-c1d1-42c6-bf41-b062416ff213">327900320</AutoNumber>
    <SDDocumentSource xmlns="fa85aabd-c1d1-42c6-bf41-b062416ff213">SDNewFile</SDDocumentSource>
    <SDNumOfSignatures xmlns="fa85aabd-c1d1-42c6-bf41-b062416ff213" xsi:nil="true"/>
    <SDAuthor xmlns="fa85aabd-c1d1-42c6-bf41-b062416ff213">SA-DM-WS-P</SDAuthor>
    <SDOfflineTo xmlns="fa85aabd-c1d1-42c6-bf41-b062416ff213" xsi:nil="true"/>
    <SDLastSigningDate xmlns="fa85aabd-c1d1-42c6-bf41-b062416ff213" xsi:nil="true"/>
    <SDOriginalID xmlns="fa85aabd-c1d1-42c6-bf41-b062416ff213" xsi:nil="true"/>
    <SDAsmachta xmlns="fa85aabd-c1d1-42c6-bf41-b062416ff213" xsi:nil="true"/>
    <SDHebDate xmlns="fa85aabd-c1d1-42c6-bf41-b062416ff213">כ"א באב, התש"פ</SDHebDate>
    <SDDocDate xmlns="fa85aabd-c1d1-42c6-bf41-b062416ff213">2020-08-10T21:00:00Z</SDDocDate>
    <SDSignersLogins xmlns="fa85aabd-c1d1-42c6-bf41-b062416ff213" xsi:nil="true"/>
    <SDImportance xmlns="fa85aabd-c1d1-42c6-bf41-b062416ff213">0</SDImportance>
    <SDCategories xmlns="fa85aabd-c1d1-42c6-bf41-b062416ff213">:מינהל איכות ושירות CRM:מינהל איכות ושירות CRM:מינהל איכות ושירות;#</SDCategories>
    <SDExternalEntityConnected xmlns="fa85aabd-c1d1-42c6-bf41-b062416ff213" xsi:nil="true"/>
    <SDSenderName xmlns="fa85aabd-c1d1-42c6-bf41-b062416ff213" xsi:nil="true"/>
    <ReporterID xmlns="fa85aabd-c1d1-42c6-bf41-b062416ff213" xsi:nil="true"/>
    <PanazCasesNumbers xmlns="fa85aabd-c1d1-42c6-bf41-b062416ff213">631726</PanazCasesNumbers>
    <jobtitle xmlns="fa85aabd-c1d1-42c6-bf41-b062416ff213" xsi:nil="true"/>
    <SDToList xmlns="fa85aabd-c1d1-42c6-bf41-b062416ff213" xsi:nil="true"/>
    <UnitFirstName xmlns="fa85aabd-c1d1-42c6-bf41-b062416ff213" xsi:nil="true"/>
    <UnitSalutation xmlns="fa85aabd-c1d1-42c6-bf41-b062416ff213" xsi:nil="true"/>
    <ReporterCityDesc xmlns="fa85aabd-c1d1-42c6-bf41-b062416ff213" xsi:nil="true"/>
    <SDLink xmlns="fa85aabd-c1d1-42c6-bf41-b062416ff213">
      <Url xsi:nil="true"/>
      <Description xsi:nil="true"/>
    </SDLink>
    <ReporterAddress xmlns="fa85aabd-c1d1-42c6-bf41-b062416ff213" xsi:nil="true"/>
    <ReporterFName xmlns="fa85aabd-c1d1-42c6-bf41-b062416ff213">אלעד מן</ReporterFName>
    <Mail xmlns="fa85aabd-c1d1-42c6-bf41-b062416ff213">דואר נכנס</Mail>
    <UnitType xmlns="fa85aabd-c1d1-42c6-bf41-b062416ff213" xsi:nil="true"/>
    <SDInHonorOf xmlns="fa85aabd-c1d1-42c6-bf41-b062416ff213" xsi:nil="true"/>
    <ReceptionDate xmlns="fa85aabd-c1d1-42c6-bf41-b062416ff213" xsi:nil="true"/>
    <SDCCList xmlns="fa85aabd-c1d1-42c6-bf41-b062416ff213" xsi:nil="true"/>
    <MnlSimochin xmlns="fa85aabd-c1d1-42c6-bf41-b062416ff213" xsi:nil="true"/>
    <ReporterEMail xmlns="fa85aabd-c1d1-42c6-bf41-b062416ff213">hatzlacha2008@gmail.com</ReporterEMail>
    <ReporterLName xmlns="fa85aabd-c1d1-42c6-bf41-b062416ff213">עמותת הצלחה לקידום חברה הוגנת </ReporterLName>
    <SecondDate xmlns="fa85aabd-c1d1-42c6-bf41-b062416ff213" xsi:nil="true"/>
    <FourDate xmlns="fa85aabd-c1d1-42c6-bf41-b062416ff213" xsi:nil="true"/>
    <RefID xmlns="fa85aabd-c1d1-42c6-bf41-b062416ff213">631726</RefID>
    <UnitLastName xmlns="fa85aabd-c1d1-42c6-bf41-b062416ff213" xsi:nil="true"/>
    <UnitEmail xmlns="fa85aabd-c1d1-42c6-bf41-b062416ff213" xsi:nil="true"/>
    <FirstDate xmlns="fa85aabd-c1d1-42c6-bf41-b062416ff213" xsi:nil="true"/>
    <ReporterSalutation xmlns="fa85aabd-c1d1-42c6-bf41-b062416ff213">עו"ד</ReporterSalutation>
    <AutoNumberOriginal xmlns="fa85aabd-c1d1-42c6-bf41-b062416ff213" xsi:nil="true"/>
    <SDCopies xmlns="fa85aabd-c1d1-42c6-bf41-b062416ff213" xsi:nil="true"/>
    <OwnerId xmlns="fa85aabd-c1d1-42c6-bf41-b062416ff213">שולמית בלנק</OwnerId>
    <UnitName xmlns="fa85aabd-c1d1-42c6-bf41-b062416ff213" xsi:nil="true"/>
    <ThreeDate xmlns="fa85aabd-c1d1-42c6-bf41-b062416ff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D18D4-E0C1-45B0-A55C-3B921F942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aabd-c1d1-42c6-bf41-b062416ff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39FF6-2951-41D4-9826-186090D83E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a85aabd-c1d1-42c6-bf41-b062416ff21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5C91D1-E862-4999-B527-9A236B635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1014</Words>
  <Characters>5663</Characters>
  <Application>Microsoft Office Word</Application>
  <DocSecurity>0</DocSecurity>
  <Lines>377</Lines>
  <Paragraphs>256</Paragraphs>
  <ScaleCrop>false</ScaleCrop>
  <HeadingPairs>
    <vt:vector size="2" baseType="variant">
      <vt:variant>
        <vt:lpstr>שם</vt:lpstr>
      </vt:variant>
      <vt:variant>
        <vt:i4>1</vt:i4>
      </vt:variant>
    </vt:vector>
  </HeadingPairs>
  <TitlesOfParts>
    <vt:vector size="1" baseType="lpstr">
      <vt:lpstr>בקשה לפי חוק חופש המידע – תצרוכת סוכר ומיסוי סוכר</vt:lpstr>
    </vt:vector>
  </TitlesOfParts>
  <Company>Health.gov.il</Company>
  <LinksUpToDate>false</LinksUpToDate>
  <CharactersWithSpaces>6421</CharactersWithSpaces>
  <SharedDoc>false</SharedDoc>
  <HLinks>
    <vt:vector size="6" baseType="variant">
      <vt:variant>
        <vt:i4>3997767</vt:i4>
      </vt:variant>
      <vt:variant>
        <vt:i4>0</vt:i4>
      </vt:variant>
      <vt:variant>
        <vt:i4>0</vt:i4>
      </vt:variant>
      <vt:variant>
        <vt:i4>5</vt:i4>
      </vt:variant>
      <vt:variant>
        <vt:lpwstr>mailto:call.habriut@moh.health.gov.il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לפי חוק חופש המידע – תצרוכת סוכר ומיסוי סוכר</dc:title>
  <dc:creator>מיכל עמר</dc:creator>
  <cp:lastModifiedBy>שולמית בלנק</cp:lastModifiedBy>
  <cp:revision>10</cp:revision>
  <dcterms:created xsi:type="dcterms:W3CDTF">2016-09-28T06:25:00Z</dcterms:created>
  <dcterms:modified xsi:type="dcterms:W3CDTF">2020-08-11T11:38:00Z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פניות הציבור - מינהל איכות ושירות</vt:lpwstr>
  </property>
  <property fmtid="{D5CDD505-2E9C-101B-9397-08002B2CF9AE}" pid="3" name="SDCategoryID">
    <vt:lpwstr>6ce70f107f65;#</vt:lpwstr>
  </property>
  <property fmtid="{D5CDD505-2E9C-101B-9397-08002B2CF9AE}" pid="4" name="ContentTypeId">
    <vt:lpwstr>0x010100458D39F7080B6D4FA47A3F51AC4875E50200CFDA0D9E2AEA5E46BF2CE771B41A04D3</vt:lpwstr>
  </property>
  <property fmtid="{D5CDD505-2E9C-101B-9397-08002B2CF9AE}" pid="5" name="z">
    <vt:lpwstr>#RowsetSchema</vt:lpwstr>
  </property>
  <property fmtid="{D5CDD505-2E9C-101B-9397-08002B2CF9AE}" pid="6" name="Author">
    <vt:lpwstr>9;#SA-DM-WS-P</vt:lpwstr>
  </property>
  <property fmtid="{D5CDD505-2E9C-101B-9397-08002B2CF9AE}" pid="7" name="FileLeafRef">
    <vt:lpwstr>197448;#327900320.docx</vt:lpwstr>
  </property>
  <property fmtid="{D5CDD505-2E9C-101B-9397-08002B2CF9AE}" pid="8" name="Modified_x0020_By">
    <vt:lpwstr>i:0#.w|briutnt\shulamit.blank</vt:lpwstr>
  </property>
  <property fmtid="{D5CDD505-2E9C-101B-9397-08002B2CF9AE}" pid="9" name="Created_x0020_By">
    <vt:lpwstr>i:0#.w|briutnt\sa-dm-ws-p</vt:lpwstr>
  </property>
  <property fmtid="{D5CDD505-2E9C-101B-9397-08002B2CF9AE}" pid="10" name="File_x0020_Type">
    <vt:lpwstr>docx</vt:lpwstr>
  </property>
  <property fmtid="{D5CDD505-2E9C-101B-9397-08002B2CF9AE}" pid="11" name="AutoNumber">
    <vt:lpwstr>327900320</vt:lpwstr>
  </property>
  <property fmtid="{D5CDD505-2E9C-101B-9397-08002B2CF9AE}" pid="12" name="SDCategories">
    <vt:lpwstr>:מינהל איכות ושירות CRM:מינהל איכות ושירות CRM:מינהל איכות ושירות;#</vt:lpwstr>
  </property>
  <property fmtid="{D5CDD505-2E9C-101B-9397-08002B2CF9AE}" pid="13" name="SDDocumentSource">
    <vt:lpwstr>SDNewFile</vt:lpwstr>
  </property>
  <property fmtid="{D5CDD505-2E9C-101B-9397-08002B2CF9AE}" pid="14" name="SDAuthor">
    <vt:lpwstr>SA-DM-WS-P</vt:lpwstr>
  </property>
  <property fmtid="{D5CDD505-2E9C-101B-9397-08002B2CF9AE}" pid="15" name="SDDocDate">
    <vt:lpwstr>11/08/2020</vt:lpwstr>
  </property>
  <property fmtid="{D5CDD505-2E9C-101B-9397-08002B2CF9AE}" pid="16" name="SDHebDate">
    <vt:lpwstr>כ"א באב, התש"פ</vt:lpwstr>
  </property>
  <property fmtid="{D5CDD505-2E9C-101B-9397-08002B2CF9AE}" pid="17" name="SDImportance">
    <vt:lpwstr>0</vt:lpwstr>
  </property>
  <property fmtid="{D5CDD505-2E9C-101B-9397-08002B2CF9AE}" pid="18" name="ID">
    <vt:lpwstr>197448</vt:lpwstr>
  </property>
  <property fmtid="{D5CDD505-2E9C-101B-9397-08002B2CF9AE}" pid="19" name="Created">
    <vt:lpwstr>09/08/2020</vt:lpwstr>
  </property>
  <property fmtid="{D5CDD505-2E9C-101B-9397-08002B2CF9AE}" pid="20" name="Modified">
    <vt:lpwstr>11/08/2020</vt:lpwstr>
  </property>
  <property fmtid="{D5CDD505-2E9C-101B-9397-08002B2CF9AE}" pid="21" name="Editor">
    <vt:lpwstr>212;#שולמית בלנק</vt:lpwstr>
  </property>
  <property fmtid="{D5CDD505-2E9C-101B-9397-08002B2CF9AE}" pid="22" name="_ModerationStatus">
    <vt:lpwstr>0</vt:lpwstr>
  </property>
  <property fmtid="{D5CDD505-2E9C-101B-9397-08002B2CF9AE}" pid="23" name="FileRef">
    <vt:lpwstr>197448;#sites/SnQCRM/minhalechutcrm/DocLib/DocLib automatically created by sharedocs 40/327900320.docx</vt:lpwstr>
  </property>
  <property fmtid="{D5CDD505-2E9C-101B-9397-08002B2CF9AE}" pid="24" name="FileDirRef">
    <vt:lpwstr>197448;#sites/SnQCRM/minhalechutcrm/DocLib/DocLib automatically created by sharedocs 40</vt:lpwstr>
  </property>
  <property fmtid="{D5CDD505-2E9C-101B-9397-08002B2CF9AE}" pid="25" name="Last_x0020_Modified">
    <vt:lpwstr>197448;#2020-08-11 14:35:58</vt:lpwstr>
  </property>
  <property fmtid="{D5CDD505-2E9C-101B-9397-08002B2CF9AE}" pid="26" name="Created_x0020_Date">
    <vt:lpwstr>197448;#2020-08-09 14:57:31</vt:lpwstr>
  </property>
  <property fmtid="{D5CDD505-2E9C-101B-9397-08002B2CF9AE}" pid="27" name="File_x0020_Size">
    <vt:lpwstr>197448;#266524</vt:lpwstr>
  </property>
  <property fmtid="{D5CDD505-2E9C-101B-9397-08002B2CF9AE}" pid="28" name="FSObjType">
    <vt:lpwstr>197448;#0</vt:lpwstr>
  </property>
  <property fmtid="{D5CDD505-2E9C-101B-9397-08002B2CF9AE}" pid="29" name="SortBehavior">
    <vt:lpwstr>197448;#0</vt:lpwstr>
  </property>
  <property fmtid="{D5CDD505-2E9C-101B-9397-08002B2CF9AE}" pid="30" name="PermMask">
    <vt:lpwstr>0x1b03c4312ef</vt:lpwstr>
  </property>
  <property fmtid="{D5CDD505-2E9C-101B-9397-08002B2CF9AE}" pid="31" name="CheckedOutUserId">
    <vt:lpwstr>197448;#</vt:lpwstr>
  </property>
  <property fmtid="{D5CDD505-2E9C-101B-9397-08002B2CF9AE}" pid="32" name="IsCheckedoutToLocal">
    <vt:lpwstr>197448;#0</vt:lpwstr>
  </property>
  <property fmtid="{D5CDD505-2E9C-101B-9397-08002B2CF9AE}" pid="33" name="UniqueId">
    <vt:lpwstr>197448;#{2634A8B0-4A11-4370-9E0A-469D0FC2ABE5}</vt:lpwstr>
  </property>
  <property fmtid="{D5CDD505-2E9C-101B-9397-08002B2CF9AE}" pid="34" name="ProgId">
    <vt:lpwstr>197448;#</vt:lpwstr>
  </property>
  <property fmtid="{D5CDD505-2E9C-101B-9397-08002B2CF9AE}" pid="35" name="ScopeId">
    <vt:lpwstr>197448;#{5EAFC605-FE7D-4532-900E-1F974E442136}</vt:lpwstr>
  </property>
  <property fmtid="{D5CDD505-2E9C-101B-9397-08002B2CF9AE}" pid="36" name="VirusStatus">
    <vt:lpwstr>197448;#266524</vt:lpwstr>
  </property>
  <property fmtid="{D5CDD505-2E9C-101B-9397-08002B2CF9AE}" pid="37" name="CheckedOutTitle">
    <vt:lpwstr>197448;#</vt:lpwstr>
  </property>
  <property fmtid="{D5CDD505-2E9C-101B-9397-08002B2CF9AE}" pid="38" name="_CheckinComment">
    <vt:lpwstr>197448;#</vt:lpwstr>
  </property>
  <property fmtid="{D5CDD505-2E9C-101B-9397-08002B2CF9AE}" pid="39" name="_EditMenuTableStart">
    <vt:lpwstr>327900320.docx</vt:lpwstr>
  </property>
  <property fmtid="{D5CDD505-2E9C-101B-9397-08002B2CF9AE}" pid="40" name="_EditMenuTableStart2">
    <vt:lpwstr>197448</vt:lpwstr>
  </property>
  <property fmtid="{D5CDD505-2E9C-101B-9397-08002B2CF9AE}" pid="41" name="_EditMenuTableEnd">
    <vt:lpwstr>197448</vt:lpwstr>
  </property>
  <property fmtid="{D5CDD505-2E9C-101B-9397-08002B2CF9AE}" pid="42" name="LinkFilenameNoMenu">
    <vt:lpwstr>327900320.docx</vt:lpwstr>
  </property>
  <property fmtid="{D5CDD505-2E9C-101B-9397-08002B2CF9AE}" pid="43" name="LinkFilename">
    <vt:lpwstr>327900320.docx</vt:lpwstr>
  </property>
  <property fmtid="{D5CDD505-2E9C-101B-9397-08002B2CF9AE}" pid="44" name="LinkFilename2">
    <vt:lpwstr>327900320.docx</vt:lpwstr>
  </property>
  <property fmtid="{D5CDD505-2E9C-101B-9397-08002B2CF9AE}" pid="45" name="DocIcon">
    <vt:lpwstr>docx</vt:lpwstr>
  </property>
  <property fmtid="{D5CDD505-2E9C-101B-9397-08002B2CF9AE}" pid="46" name="ServerUrl">
    <vt:lpwstr>/sites/SnQCRM/minhalechutcrm/DocLib/DocLib automatically created by sharedocs 40/327900320.docx</vt:lpwstr>
  </property>
  <property fmtid="{D5CDD505-2E9C-101B-9397-08002B2CF9AE}" pid="47" name="EncodedAbsUrl">
    <vt:lpwstr>http://sd5/sites/SnQCRM/minhalechutcrm/DocLib/DocLib%20automatically%20created%20by%20sharedocs%2040/327900320.docx</vt:lpwstr>
  </property>
  <property fmtid="{D5CDD505-2E9C-101B-9397-08002B2CF9AE}" pid="48" name="BaseName">
    <vt:lpwstr>327900320</vt:lpwstr>
  </property>
  <property fmtid="{D5CDD505-2E9C-101B-9397-08002B2CF9AE}" pid="49" name="FileSizeDisplay">
    <vt:lpwstr>266524</vt:lpwstr>
  </property>
  <property fmtid="{D5CDD505-2E9C-101B-9397-08002B2CF9AE}" pid="50" name="MetaInfo">
    <vt:lpwstr>197448;#_Level:SW|1_x000d_
ItemChildCount:SW|197448;#0_x000d_
Etag:SW|{2634A8B0-4A11-4370-9E0A-469D0FC2ABE5},6_x000d_
z:SW|#RowsetSchema_x000d_
Order:SW|5600.00000000000_x000d_
vti_thumbnailexists:BW|false_x000d_
Last Modified:SW|56;#2016-08-31 19:06:03_x000d_
SDLastSigningDate:EW|_x000d_
vti_pluggable</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197448;#0</vt:lpwstr>
  </property>
  <property fmtid="{D5CDD505-2E9C-101B-9397-08002B2CF9AE}" pid="54" name="FolderChildCount">
    <vt:lpwstr>197448;#0</vt:lpwstr>
  </property>
  <property fmtid="{D5CDD505-2E9C-101B-9397-08002B2CF9AE}" pid="55" name="SelectTitle">
    <vt:lpwstr>197448</vt:lpwstr>
  </property>
  <property fmtid="{D5CDD505-2E9C-101B-9397-08002B2CF9AE}" pid="56" name="SelectFilename">
    <vt:lpwstr>197448</vt:lpwstr>
  </property>
  <property fmtid="{D5CDD505-2E9C-101B-9397-08002B2CF9AE}" pid="57" name="Edit">
    <vt:lpwstr>0</vt:lpwstr>
  </property>
  <property fmtid="{D5CDD505-2E9C-101B-9397-08002B2CF9AE}" pid="58" name="owshiddenversion">
    <vt:lpwstr>7</vt:lpwstr>
  </property>
  <property fmtid="{D5CDD505-2E9C-101B-9397-08002B2CF9AE}" pid="59" name="_UIVersion">
    <vt:lpwstr>2560</vt:lpwstr>
  </property>
  <property fmtid="{D5CDD505-2E9C-101B-9397-08002B2CF9AE}" pid="60" name="Order">
    <vt:lpwstr>5600.00000000000</vt:lpwstr>
  </property>
  <property fmtid="{D5CDD505-2E9C-101B-9397-08002B2CF9AE}" pid="61" name="GUID">
    <vt:lpwstr>{3852E93F-7BF1-4E7A-B1C6-A9C3ACA00077}</vt:lpwstr>
  </property>
  <property fmtid="{D5CDD505-2E9C-101B-9397-08002B2CF9AE}" pid="62" name="WorkflowVersion">
    <vt:lpwstr>1</vt:lpwstr>
  </property>
  <property fmtid="{D5CDD505-2E9C-101B-9397-08002B2CF9AE}" pid="63" name="ParentVersionString">
    <vt:lpwstr>197448;#</vt:lpwstr>
  </property>
  <property fmtid="{D5CDD505-2E9C-101B-9397-08002B2CF9AE}" pid="64" name="ParentLeafName">
    <vt:lpwstr>197448;#</vt:lpwstr>
  </property>
  <property fmtid="{D5CDD505-2E9C-101B-9397-08002B2CF9AE}" pid="65" name="Etag">
    <vt:lpwstr>{2634A8B0-4A11-4370-9E0A-469D0FC2ABE5},7</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56;#2016-08-31 19:06:03</vt:lpwstr>
  </property>
  <property fmtid="{D5CDD505-2E9C-101B-9397-08002B2CF9AE}" pid="70" name="Created Date">
    <vt:lpwstr>56;#2016-08-31 19:06:03</vt:lpwstr>
  </property>
  <property fmtid="{D5CDD505-2E9C-101B-9397-08002B2CF9AE}" pid="71" name="Created By">
    <vt:lpwstr>BRIUTNT\sharedocs_user</vt:lpwstr>
  </property>
  <property fmtid="{D5CDD505-2E9C-101B-9397-08002B2CF9AE}" pid="72" name="File Type">
    <vt:lpwstr>docx</vt:lpwstr>
  </property>
  <property fmtid="{D5CDD505-2E9C-101B-9397-08002B2CF9AE}" pid="73" name="File Size">
    <vt:lpwstr>56;#165160</vt:lpwstr>
  </property>
  <property fmtid="{D5CDD505-2E9C-101B-9397-08002B2CF9AE}" pid="74" name="Modified By">
    <vt:lpwstr>BRIUTNT\sharedocs_user</vt:lpwstr>
  </property>
  <property fmtid="{D5CDD505-2E9C-101B-9397-08002B2CF9AE}" pid="75" name="xmlns:z">
    <vt:lpwstr>#RowsetSchema</vt:lpwstr>
  </property>
  <property fmtid="{D5CDD505-2E9C-101B-9397-08002B2CF9AE}" pid="76" name="ReporterSalutation">
    <vt:lpwstr>עו"ד</vt:lpwstr>
  </property>
  <property fmtid="{D5CDD505-2E9C-101B-9397-08002B2CF9AE}" pid="77" name="PanazCasesNumbers">
    <vt:lpwstr>631726</vt:lpwstr>
  </property>
  <property fmtid="{D5CDD505-2E9C-101B-9397-08002B2CF9AE}" pid="78" name="RefID">
    <vt:lpwstr>631726</vt:lpwstr>
  </property>
  <property fmtid="{D5CDD505-2E9C-101B-9397-08002B2CF9AE}" pid="79" name="ReporterEMail">
    <vt:lpwstr>hatzlacha2008@gmail.com</vt:lpwstr>
  </property>
  <property fmtid="{D5CDD505-2E9C-101B-9397-08002B2CF9AE}" pid="80" name="ReporterFName">
    <vt:lpwstr>אלעד מן</vt:lpwstr>
  </property>
  <property fmtid="{D5CDD505-2E9C-101B-9397-08002B2CF9AE}" pid="81" name="ReporterLName">
    <vt:lpwstr>עמותת הצלחה לקידום חברה הוגנת </vt:lpwstr>
  </property>
  <property fmtid="{D5CDD505-2E9C-101B-9397-08002B2CF9AE}" pid="82" name="Mail">
    <vt:lpwstr>דואר נכנס</vt:lpwstr>
  </property>
  <property fmtid="{D5CDD505-2E9C-101B-9397-08002B2CF9AE}" pid="83" name="OwnerId">
    <vt:lpwstr>שולמית בלנק</vt:lpwstr>
  </property>
  <property fmtid="{D5CDD505-2E9C-101B-9397-08002B2CF9AE}" pid="84" name="_UIVersionString">
    <vt:lpwstr>5.0</vt:lpwstr>
  </property>
</Properties>
</file>