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bidiVisual/>
        <w:tblW w:w="9832" w:type="dxa"/>
        <w:tblInd w:w="-34" w:type="dxa"/>
        <w:tblBorders>
          <w:bottom w:val="single" w:sz="4" w:space="0" w:color="17365D"/>
        </w:tblBorders>
        <w:tblLook w:val="04A0" w:firstRow="1" w:lastRow="0" w:firstColumn="1" w:lastColumn="0" w:noHBand="0" w:noVBand="1"/>
      </w:tblPr>
      <w:tblGrid>
        <w:gridCol w:w="4161"/>
        <w:gridCol w:w="1437"/>
        <w:gridCol w:w="4234"/>
      </w:tblGrid>
      <w:tr w:rsidR="00C966A5" w:rsidRPr="006C4315" w14:paraId="284CFEBB" w14:textId="77777777" w:rsidTr="00A202F1">
        <w:tc>
          <w:tcPr>
            <w:tcW w:w="4161" w:type="dxa"/>
          </w:tcPr>
          <w:p w14:paraId="3CB3932E" w14:textId="77777777" w:rsidR="00C966A5" w:rsidRPr="006C4315" w:rsidRDefault="00DC1B7F" w:rsidP="00500427">
            <w:pPr>
              <w:rPr>
                <w:b/>
                <w:bCs/>
                <w:sz w:val="28"/>
                <w:szCs w:val="28"/>
                <w:rtl/>
              </w:rPr>
            </w:pPr>
            <w:r w:rsidRPr="006C4315">
              <w:rPr>
                <w:noProof/>
                <w:lang w:eastAsia="en-US"/>
              </w:rPr>
              <w:drawing>
                <wp:anchor distT="0" distB="0" distL="114300" distR="114300" simplePos="0" relativeHeight="251655680" behindDoc="0" locked="0" layoutInCell="1" allowOverlap="1" wp14:anchorId="683BDEB5" wp14:editId="5BDBA62F">
                  <wp:simplePos x="0" y="0"/>
                  <wp:positionH relativeFrom="margin">
                    <wp:posOffset>3392529</wp:posOffset>
                  </wp:positionH>
                  <wp:positionV relativeFrom="margin">
                    <wp:posOffset>-603858</wp:posOffset>
                  </wp:positionV>
                  <wp:extent cx="484505" cy="616585"/>
                  <wp:effectExtent l="0" t="0" r="0" b="0"/>
                  <wp:wrapNone/>
                  <wp:docPr id="45"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84505" cy="616585"/>
                          </a:xfrm>
                          <a:prstGeom prst="rect">
                            <a:avLst/>
                          </a:prstGeom>
                          <a:noFill/>
                          <a:ln>
                            <a:noFill/>
                          </a:ln>
                        </pic:spPr>
                      </pic:pic>
                    </a:graphicData>
                  </a:graphic>
                  <wp14:sizeRelH relativeFrom="page">
                    <wp14:pctWidth>0</wp14:pctWidth>
                  </wp14:sizeRelH>
                  <wp14:sizeRelV relativeFrom="page">
                    <wp14:pctHeight>0</wp14:pctHeight>
                  </wp14:sizeRelV>
                </wp:anchor>
              </w:drawing>
            </w:r>
            <w:r w:rsidR="00C966A5" w:rsidRPr="006C4315">
              <w:rPr>
                <w:rFonts w:hint="cs"/>
                <w:b/>
                <w:bCs/>
                <w:sz w:val="28"/>
                <w:szCs w:val="28"/>
                <w:rtl/>
              </w:rPr>
              <w:t>מדינת ישראל</w:t>
            </w:r>
          </w:p>
        </w:tc>
        <w:tc>
          <w:tcPr>
            <w:tcW w:w="1437" w:type="dxa"/>
            <w:vMerge w:val="restart"/>
          </w:tcPr>
          <w:p w14:paraId="50221451" w14:textId="77777777" w:rsidR="00C966A5" w:rsidRPr="006C4315" w:rsidRDefault="00C966A5" w:rsidP="00C966A5">
            <w:pPr>
              <w:ind w:left="944"/>
              <w:rPr>
                <w:rFonts w:ascii="Arial Narrow" w:hAnsi="Arial Narrow"/>
                <w:b/>
                <w:bCs/>
                <w:sz w:val="28"/>
                <w:szCs w:val="28"/>
              </w:rPr>
            </w:pPr>
          </w:p>
        </w:tc>
        <w:tc>
          <w:tcPr>
            <w:tcW w:w="4234" w:type="dxa"/>
          </w:tcPr>
          <w:p w14:paraId="467241A4" w14:textId="77777777" w:rsidR="00C966A5" w:rsidRPr="006C4315" w:rsidRDefault="00C966A5" w:rsidP="00C966A5">
            <w:pPr>
              <w:jc w:val="right"/>
              <w:rPr>
                <w:b/>
                <w:bCs/>
                <w:rtl/>
              </w:rPr>
            </w:pPr>
            <w:r w:rsidRPr="006C4315">
              <w:rPr>
                <w:rFonts w:cs="Times New Roman"/>
                <w:b/>
                <w:bCs/>
              </w:rPr>
              <w:t>STATE OF ISRAEL</w:t>
            </w:r>
          </w:p>
        </w:tc>
      </w:tr>
      <w:tr w:rsidR="00C966A5" w:rsidRPr="006C4315" w14:paraId="61BE68A8" w14:textId="77777777" w:rsidTr="00DC1B7F">
        <w:trPr>
          <w:trHeight w:val="857"/>
        </w:trPr>
        <w:tc>
          <w:tcPr>
            <w:tcW w:w="4161" w:type="dxa"/>
          </w:tcPr>
          <w:p w14:paraId="2CD510B8" w14:textId="77777777" w:rsidR="00C966A5" w:rsidRPr="006C4315" w:rsidRDefault="00C966A5" w:rsidP="00C966A5">
            <w:pPr>
              <w:rPr>
                <w:b/>
                <w:bCs/>
                <w:sz w:val="28"/>
                <w:szCs w:val="28"/>
                <w:rtl/>
              </w:rPr>
            </w:pPr>
            <w:r w:rsidRPr="006C4315">
              <w:rPr>
                <w:rFonts w:hint="cs"/>
                <w:b/>
                <w:bCs/>
                <w:sz w:val="28"/>
                <w:szCs w:val="28"/>
                <w:rtl/>
              </w:rPr>
              <w:t>משרד התרבות והספורט</w:t>
            </w:r>
          </w:p>
        </w:tc>
        <w:tc>
          <w:tcPr>
            <w:tcW w:w="1437" w:type="dxa"/>
            <w:vMerge/>
          </w:tcPr>
          <w:p w14:paraId="04EF32F2" w14:textId="77777777" w:rsidR="00C966A5" w:rsidRPr="006C4315" w:rsidRDefault="00C966A5" w:rsidP="00C966A5">
            <w:pPr>
              <w:rPr>
                <w:rFonts w:ascii="Arial Narrow" w:hAnsi="Arial Narrow"/>
                <w:b/>
                <w:bCs/>
                <w:w w:val="95"/>
                <w:sz w:val="28"/>
                <w:szCs w:val="28"/>
              </w:rPr>
            </w:pPr>
          </w:p>
        </w:tc>
        <w:tc>
          <w:tcPr>
            <w:tcW w:w="4234" w:type="dxa"/>
          </w:tcPr>
          <w:p w14:paraId="6782280E" w14:textId="77777777" w:rsidR="00C966A5" w:rsidRPr="006C4315" w:rsidRDefault="00C966A5" w:rsidP="00C966A5">
            <w:pPr>
              <w:jc w:val="right"/>
              <w:rPr>
                <w:rFonts w:cs="Times New Roman"/>
                <w:b/>
                <w:bCs/>
                <w:w w:val="95"/>
                <w:rtl/>
              </w:rPr>
            </w:pPr>
            <w:r w:rsidRPr="006C4315">
              <w:rPr>
                <w:rFonts w:cs="Times New Roman"/>
                <w:b/>
                <w:bCs/>
                <w:w w:val="95"/>
              </w:rPr>
              <w:t>MINISTRY OF CULTURE</w:t>
            </w:r>
          </w:p>
          <w:p w14:paraId="07479F7E" w14:textId="77777777" w:rsidR="00C966A5" w:rsidRPr="006C4315" w:rsidRDefault="00C966A5" w:rsidP="00C966A5">
            <w:pPr>
              <w:jc w:val="right"/>
              <w:rPr>
                <w:rFonts w:cs="Times New Roman"/>
                <w:b/>
                <w:bCs/>
                <w:rtl/>
              </w:rPr>
            </w:pPr>
            <w:r w:rsidRPr="006C4315">
              <w:rPr>
                <w:rFonts w:cs="Times New Roman"/>
                <w:b/>
                <w:bCs/>
                <w:w w:val="95"/>
              </w:rPr>
              <w:t xml:space="preserve"> &amp; SPORT</w:t>
            </w:r>
          </w:p>
        </w:tc>
      </w:tr>
    </w:tbl>
    <w:p w14:paraId="60C1E499" w14:textId="77777777" w:rsidR="00C966A5" w:rsidRPr="006C4315" w:rsidRDefault="00C966A5" w:rsidP="00C966A5">
      <w:pPr>
        <w:jc w:val="left"/>
        <w:rPr>
          <w:sz w:val="20"/>
          <w:szCs w:val="20"/>
          <w:rtl/>
        </w:rPr>
      </w:pPr>
    </w:p>
    <w:p w14:paraId="096BAD2F" w14:textId="77777777" w:rsidR="00C966A5" w:rsidRPr="006C4315" w:rsidRDefault="00C966A5" w:rsidP="00C966A5">
      <w:pPr>
        <w:jc w:val="center"/>
        <w:rPr>
          <w:b/>
          <w:bCs/>
          <w:rtl/>
        </w:rPr>
      </w:pPr>
    </w:p>
    <w:p w14:paraId="02DF9143" w14:textId="77777777" w:rsidR="00C966A5" w:rsidRPr="006C4315" w:rsidRDefault="00C966A5" w:rsidP="00C966A5">
      <w:pPr>
        <w:jc w:val="center"/>
        <w:rPr>
          <w:b/>
          <w:bCs/>
          <w:rtl/>
        </w:rPr>
      </w:pPr>
    </w:p>
    <w:p w14:paraId="55D458C2" w14:textId="77777777" w:rsidR="00C966A5" w:rsidRPr="006C4315" w:rsidRDefault="00C966A5" w:rsidP="00C966A5">
      <w:pPr>
        <w:jc w:val="center"/>
        <w:rPr>
          <w:b/>
          <w:bCs/>
          <w:rtl/>
        </w:rPr>
      </w:pPr>
    </w:p>
    <w:p w14:paraId="4E5DE4C4" w14:textId="77777777" w:rsidR="00C966A5" w:rsidRPr="006C4315" w:rsidRDefault="00C966A5" w:rsidP="00C966A5">
      <w:pPr>
        <w:jc w:val="center"/>
        <w:rPr>
          <w:b/>
          <w:bCs/>
          <w:rtl/>
        </w:rPr>
      </w:pPr>
      <w:r w:rsidRPr="006C4315">
        <w:rPr>
          <w:noProof/>
          <w:lang w:eastAsia="en-US"/>
        </w:rPr>
        <w:drawing>
          <wp:anchor distT="0" distB="0" distL="114300" distR="114300" simplePos="0" relativeHeight="251657728" behindDoc="0" locked="0" layoutInCell="1" allowOverlap="1" wp14:anchorId="14835083" wp14:editId="0CB47999">
            <wp:simplePos x="0" y="0"/>
            <wp:positionH relativeFrom="column">
              <wp:align>center</wp:align>
            </wp:positionH>
            <wp:positionV relativeFrom="paragraph">
              <wp:posOffset>-5080</wp:posOffset>
            </wp:positionV>
            <wp:extent cx="2486025" cy="1327785"/>
            <wp:effectExtent l="0" t="0" r="9525" b="5715"/>
            <wp:wrapSquare wrapText="bothSides"/>
            <wp:docPr id="44" name="תמונה 25" descr="800px-Ministry_of_Culture_and_S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5" descr="800px-Ministry_of_Culture_and_Sport"/>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486025" cy="1327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1E1F54" w14:textId="77777777" w:rsidR="00C966A5" w:rsidRPr="006C4315" w:rsidRDefault="00C966A5" w:rsidP="00C966A5">
      <w:pPr>
        <w:jc w:val="center"/>
        <w:rPr>
          <w:b/>
          <w:bCs/>
          <w:sz w:val="32"/>
          <w:szCs w:val="32"/>
          <w:rtl/>
        </w:rPr>
      </w:pPr>
    </w:p>
    <w:p w14:paraId="35A4911D" w14:textId="77777777" w:rsidR="00C966A5" w:rsidRPr="006C4315" w:rsidRDefault="00C966A5" w:rsidP="00C966A5">
      <w:pPr>
        <w:jc w:val="center"/>
        <w:rPr>
          <w:b/>
          <w:bCs/>
          <w:sz w:val="32"/>
          <w:szCs w:val="32"/>
          <w:rtl/>
        </w:rPr>
      </w:pPr>
    </w:p>
    <w:p w14:paraId="055FD6D7" w14:textId="77777777" w:rsidR="00C966A5" w:rsidRPr="006C4315" w:rsidRDefault="00C966A5" w:rsidP="00C966A5">
      <w:pPr>
        <w:jc w:val="center"/>
        <w:rPr>
          <w:b/>
          <w:bCs/>
          <w:rtl/>
        </w:rPr>
      </w:pPr>
    </w:p>
    <w:p w14:paraId="48C19D4B" w14:textId="77777777" w:rsidR="00C966A5" w:rsidRPr="006C4315" w:rsidRDefault="00C966A5" w:rsidP="00C966A5">
      <w:pPr>
        <w:jc w:val="center"/>
        <w:rPr>
          <w:b/>
          <w:bCs/>
          <w:rtl/>
        </w:rPr>
      </w:pPr>
    </w:p>
    <w:p w14:paraId="46BC2003" w14:textId="77777777" w:rsidR="00C966A5" w:rsidRPr="006C4315" w:rsidRDefault="00C966A5" w:rsidP="00C966A5">
      <w:pPr>
        <w:jc w:val="center"/>
        <w:rPr>
          <w:b/>
          <w:bCs/>
          <w:rtl/>
        </w:rPr>
      </w:pPr>
    </w:p>
    <w:p w14:paraId="3A24DDCB" w14:textId="77777777" w:rsidR="00C966A5" w:rsidRPr="006C4315" w:rsidRDefault="00904E04" w:rsidP="00C966A5">
      <w:pPr>
        <w:jc w:val="center"/>
        <w:rPr>
          <w:b/>
          <w:bCs/>
          <w:rtl/>
        </w:rPr>
      </w:pPr>
      <w:r w:rsidRPr="006C4315">
        <w:rPr>
          <w:noProof/>
          <w:lang w:eastAsia="en-US"/>
        </w:rPr>
        <mc:AlternateContent>
          <mc:Choice Requires="wps">
            <w:drawing>
              <wp:anchor distT="0" distB="0" distL="114300" distR="114300" simplePos="0" relativeHeight="251658752" behindDoc="0" locked="0" layoutInCell="1" allowOverlap="1" wp14:anchorId="02A9AB6B" wp14:editId="4221CA43">
                <wp:simplePos x="0" y="0"/>
                <wp:positionH relativeFrom="margin">
                  <wp:posOffset>679450</wp:posOffset>
                </wp:positionH>
                <wp:positionV relativeFrom="margin">
                  <wp:posOffset>3438525</wp:posOffset>
                </wp:positionV>
                <wp:extent cx="4753610" cy="2476500"/>
                <wp:effectExtent l="0" t="0" r="8890" b="0"/>
                <wp:wrapSquare wrapText="bothSides"/>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3610" cy="2476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DBDED" w14:textId="04AB4403" w:rsidR="00FB17C0" w:rsidRPr="00E4041C" w:rsidRDefault="00FB17C0" w:rsidP="00BA1DA2">
                            <w:pPr>
                              <w:jc w:val="center"/>
                              <w:rPr>
                                <w:b/>
                                <w:bCs/>
                                <w:sz w:val="56"/>
                                <w:szCs w:val="56"/>
                                <w:rtl/>
                              </w:rPr>
                            </w:pPr>
                            <w:r w:rsidRPr="00E4041C">
                              <w:rPr>
                                <w:rFonts w:hint="cs"/>
                                <w:b/>
                                <w:bCs/>
                                <w:sz w:val="56"/>
                                <w:szCs w:val="56"/>
                                <w:rtl/>
                              </w:rPr>
                              <w:t>מכרז</w:t>
                            </w:r>
                            <w:r w:rsidRPr="00E4041C">
                              <w:rPr>
                                <w:b/>
                                <w:bCs/>
                                <w:sz w:val="56"/>
                                <w:szCs w:val="56"/>
                                <w:rtl/>
                              </w:rPr>
                              <w:t xml:space="preserve"> </w:t>
                            </w:r>
                            <w:r w:rsidRPr="00E4041C">
                              <w:rPr>
                                <w:rFonts w:hint="cs"/>
                                <w:b/>
                                <w:bCs/>
                                <w:sz w:val="56"/>
                                <w:szCs w:val="56"/>
                                <w:rtl/>
                              </w:rPr>
                              <w:t>פומבי מס'</w:t>
                            </w:r>
                            <w:r>
                              <w:rPr>
                                <w:rFonts w:hint="cs"/>
                                <w:b/>
                                <w:bCs/>
                                <w:sz w:val="56"/>
                                <w:szCs w:val="56"/>
                                <w:rtl/>
                              </w:rPr>
                              <w:t xml:space="preserve"> 21/2016</w:t>
                            </w:r>
                          </w:p>
                          <w:p w14:paraId="7C50C8EE" w14:textId="24C8E4A8" w:rsidR="00FB17C0" w:rsidRPr="007E1761" w:rsidRDefault="00FB17C0" w:rsidP="00C966A5">
                            <w:pPr>
                              <w:jc w:val="center"/>
                              <w:rPr>
                                <w:b/>
                                <w:bCs/>
                                <w:color w:val="C00000"/>
                                <w:sz w:val="52"/>
                                <w:szCs w:val="52"/>
                                <w:rtl/>
                              </w:rPr>
                            </w:pPr>
                            <w:r w:rsidRPr="00F50E54">
                              <w:rPr>
                                <w:b/>
                                <w:bCs/>
                                <w:sz w:val="56"/>
                                <w:szCs w:val="56"/>
                                <w:rtl/>
                                <w:lang w:eastAsia="en-US"/>
                              </w:rPr>
                              <w:t>להפקת טקס הדלקת המשואות וטקס האזכרה הממלכתי לחללי פעולות האיבה</w:t>
                            </w:r>
                            <w:r w:rsidRPr="00F50E54">
                              <w:rPr>
                                <w:b/>
                                <w:bCs/>
                                <w:sz w:val="56"/>
                                <w:szCs w:val="56"/>
                                <w:rtl/>
                                <w:lang w:eastAsia="en-US"/>
                              </w:rPr>
                              <w:tab/>
                            </w:r>
                          </w:p>
                          <w:p w14:paraId="42394C72" w14:textId="77777777" w:rsidR="00FB17C0" w:rsidRDefault="00FB17C0" w:rsidP="00C966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A9AB6B" id="_x0000_t202" coordsize="21600,21600" o:spt="202" path="m,l,21600r21600,l21600,xe">
                <v:stroke joinstyle="miter"/>
                <v:path gradientshapeok="t" o:connecttype="rect"/>
              </v:shapetype>
              <v:shape id="Text Box 4" o:spid="_x0000_s1026" type="#_x0000_t202" style="position:absolute;left:0;text-align:left;margin-left:53.5pt;margin-top:270.75pt;width:374.3pt;height:19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" stroked="f">
                <v:textbox>
                  <w:txbxContent>
                    <w:p w14:paraId="57EDBDED" w14:textId="04AB4403" w:rsidR="00FB17C0" w:rsidRPr="00E4041C" w:rsidRDefault="00FB17C0" w:rsidP="00BA1DA2">
                      <w:pPr>
                        <w:jc w:val="center"/>
                        <w:rPr>
                          <w:b/>
                          <w:bCs/>
                          <w:sz w:val="56"/>
                          <w:szCs w:val="56"/>
                          <w:rtl/>
                        </w:rPr>
                      </w:pPr>
                      <w:r w:rsidRPr="00E4041C">
                        <w:rPr>
                          <w:rFonts w:hint="cs"/>
                          <w:b/>
                          <w:bCs/>
                          <w:sz w:val="56"/>
                          <w:szCs w:val="56"/>
                          <w:rtl/>
                        </w:rPr>
                        <w:t>מכרז</w:t>
                      </w:r>
                      <w:r w:rsidRPr="00E4041C">
                        <w:rPr>
                          <w:b/>
                          <w:bCs/>
                          <w:sz w:val="56"/>
                          <w:szCs w:val="56"/>
                          <w:rtl/>
                        </w:rPr>
                        <w:t xml:space="preserve"> </w:t>
                      </w:r>
                      <w:r w:rsidRPr="00E4041C">
                        <w:rPr>
                          <w:rFonts w:hint="cs"/>
                          <w:b/>
                          <w:bCs/>
                          <w:sz w:val="56"/>
                          <w:szCs w:val="56"/>
                          <w:rtl/>
                        </w:rPr>
                        <w:t>פומבי מס'</w:t>
                      </w:r>
                      <w:r>
                        <w:rPr>
                          <w:rFonts w:hint="cs"/>
                          <w:b/>
                          <w:bCs/>
                          <w:sz w:val="56"/>
                          <w:szCs w:val="56"/>
                          <w:rtl/>
                        </w:rPr>
                        <w:t xml:space="preserve"> 21/2016</w:t>
                      </w:r>
                    </w:p>
                    <w:p w14:paraId="7C50C8EE" w14:textId="24C8E4A8" w:rsidR="00FB17C0" w:rsidRPr="007E1761" w:rsidRDefault="00FB17C0" w:rsidP="00C966A5">
                      <w:pPr>
                        <w:jc w:val="center"/>
                        <w:rPr>
                          <w:b/>
                          <w:bCs/>
                          <w:color w:val="C00000"/>
                          <w:sz w:val="52"/>
                          <w:szCs w:val="52"/>
                          <w:rtl/>
                        </w:rPr>
                      </w:pPr>
                      <w:r w:rsidRPr="00F50E54">
                        <w:rPr>
                          <w:b/>
                          <w:bCs/>
                          <w:sz w:val="56"/>
                          <w:szCs w:val="56"/>
                          <w:rtl/>
                          <w:lang w:eastAsia="en-US"/>
                        </w:rPr>
                        <w:t>להפקת טקס הדלקת המשואות וטקס האזכרה הממלכתי לחללי פעולות האיבה</w:t>
                      </w:r>
                      <w:r w:rsidRPr="00F50E54">
                        <w:rPr>
                          <w:b/>
                          <w:bCs/>
                          <w:sz w:val="56"/>
                          <w:szCs w:val="56"/>
                          <w:rtl/>
                          <w:lang w:eastAsia="en-US"/>
                        </w:rPr>
                        <w:tab/>
                      </w:r>
                    </w:p>
                    <w:p w14:paraId="42394C72" w14:textId="77777777" w:rsidR="00FB17C0" w:rsidRDefault="00FB17C0" w:rsidP="00C966A5"/>
                  </w:txbxContent>
                </v:textbox>
                <w10:wrap type="square" anchorx="margin" anchory="margin"/>
              </v:shape>
            </w:pict>
          </mc:Fallback>
        </mc:AlternateContent>
      </w:r>
    </w:p>
    <w:p w14:paraId="335D9242" w14:textId="77777777" w:rsidR="00C966A5" w:rsidRPr="006C4315" w:rsidRDefault="00C966A5" w:rsidP="00C966A5">
      <w:pPr>
        <w:jc w:val="center"/>
        <w:rPr>
          <w:b/>
          <w:bCs/>
          <w:rtl/>
        </w:rPr>
      </w:pPr>
    </w:p>
    <w:p w14:paraId="27C0BBD4" w14:textId="77777777" w:rsidR="00C966A5" w:rsidRPr="006C4315" w:rsidRDefault="00C966A5" w:rsidP="00C966A5">
      <w:pPr>
        <w:jc w:val="center"/>
        <w:rPr>
          <w:b/>
          <w:bCs/>
          <w:rtl/>
        </w:rPr>
      </w:pPr>
    </w:p>
    <w:p w14:paraId="27F2834B" w14:textId="77777777" w:rsidR="00C966A5" w:rsidRPr="006C4315" w:rsidRDefault="00C966A5" w:rsidP="00C966A5">
      <w:pPr>
        <w:rPr>
          <w:b/>
          <w:bCs/>
          <w:rtl/>
        </w:rPr>
      </w:pPr>
    </w:p>
    <w:p w14:paraId="1DA38E78" w14:textId="77777777" w:rsidR="00C966A5" w:rsidRPr="006C4315" w:rsidRDefault="00C966A5" w:rsidP="00C966A5">
      <w:pPr>
        <w:jc w:val="center"/>
        <w:rPr>
          <w:b/>
          <w:bCs/>
          <w:rtl/>
        </w:rPr>
      </w:pPr>
    </w:p>
    <w:p w14:paraId="269D4A3E" w14:textId="77777777" w:rsidR="00C966A5" w:rsidRPr="006C4315" w:rsidRDefault="00C966A5" w:rsidP="00C966A5">
      <w:pPr>
        <w:jc w:val="center"/>
        <w:rPr>
          <w:b/>
          <w:bCs/>
          <w:rtl/>
        </w:rPr>
      </w:pPr>
    </w:p>
    <w:p w14:paraId="7B35EC49" w14:textId="77777777" w:rsidR="00C966A5" w:rsidRPr="006C4315" w:rsidRDefault="00C966A5" w:rsidP="00C966A5">
      <w:pPr>
        <w:jc w:val="left"/>
        <w:rPr>
          <w:b/>
          <w:bCs/>
          <w:rtl/>
        </w:rPr>
      </w:pPr>
    </w:p>
    <w:p w14:paraId="5EB69C76" w14:textId="77777777" w:rsidR="00C966A5" w:rsidRPr="006C4315" w:rsidRDefault="00C966A5" w:rsidP="00C966A5">
      <w:pPr>
        <w:jc w:val="center"/>
        <w:rPr>
          <w:b/>
          <w:bCs/>
          <w:rtl/>
        </w:rPr>
      </w:pPr>
    </w:p>
    <w:p w14:paraId="1E9D4318" w14:textId="77777777" w:rsidR="00C966A5" w:rsidRPr="006C4315" w:rsidRDefault="00C966A5" w:rsidP="00C966A5">
      <w:pPr>
        <w:jc w:val="center"/>
        <w:rPr>
          <w:b/>
          <w:bCs/>
          <w:rtl/>
        </w:rPr>
      </w:pPr>
    </w:p>
    <w:p w14:paraId="1223BC99" w14:textId="77777777" w:rsidR="00C966A5" w:rsidRPr="006C4315" w:rsidRDefault="00C966A5" w:rsidP="00C966A5">
      <w:pPr>
        <w:jc w:val="center"/>
        <w:rPr>
          <w:b/>
          <w:bCs/>
          <w:rtl/>
        </w:rPr>
      </w:pPr>
    </w:p>
    <w:p w14:paraId="0006FB00" w14:textId="77777777" w:rsidR="00C966A5" w:rsidRPr="006C4315" w:rsidRDefault="00C966A5" w:rsidP="00C966A5">
      <w:pPr>
        <w:jc w:val="center"/>
        <w:rPr>
          <w:b/>
          <w:bCs/>
          <w:rtl/>
        </w:rPr>
      </w:pPr>
    </w:p>
    <w:p w14:paraId="26D7D211" w14:textId="77777777" w:rsidR="00C966A5" w:rsidRPr="006C4315" w:rsidRDefault="00C966A5" w:rsidP="00C966A5">
      <w:pPr>
        <w:jc w:val="center"/>
        <w:rPr>
          <w:b/>
          <w:bCs/>
          <w:rtl/>
        </w:rPr>
      </w:pPr>
    </w:p>
    <w:p w14:paraId="40A2B051" w14:textId="77777777" w:rsidR="00C966A5" w:rsidRPr="006C4315" w:rsidRDefault="00C966A5" w:rsidP="00C966A5">
      <w:pPr>
        <w:jc w:val="center"/>
        <w:rPr>
          <w:b/>
          <w:bCs/>
          <w:rtl/>
        </w:rPr>
      </w:pPr>
    </w:p>
    <w:p w14:paraId="3C52E83F" w14:textId="77777777" w:rsidR="00C966A5" w:rsidRPr="006C4315" w:rsidRDefault="00C966A5" w:rsidP="00C966A5">
      <w:pPr>
        <w:jc w:val="center"/>
        <w:rPr>
          <w:b/>
          <w:bCs/>
          <w:rtl/>
        </w:rPr>
      </w:pPr>
    </w:p>
    <w:p w14:paraId="53A4840A" w14:textId="77777777" w:rsidR="00C966A5" w:rsidRPr="006C4315" w:rsidRDefault="00C966A5" w:rsidP="00C966A5">
      <w:pPr>
        <w:jc w:val="center"/>
        <w:rPr>
          <w:b/>
          <w:bCs/>
          <w:rtl/>
        </w:rPr>
      </w:pPr>
    </w:p>
    <w:p w14:paraId="696A5496" w14:textId="77777777" w:rsidR="00C966A5" w:rsidRPr="006C4315" w:rsidRDefault="00C966A5" w:rsidP="00C966A5">
      <w:pPr>
        <w:jc w:val="center"/>
        <w:rPr>
          <w:b/>
          <w:bCs/>
          <w:rtl/>
        </w:rPr>
      </w:pPr>
    </w:p>
    <w:p w14:paraId="2F3C0058" w14:textId="77777777" w:rsidR="00C966A5" w:rsidRPr="006C4315" w:rsidRDefault="00C966A5" w:rsidP="00C966A5">
      <w:pPr>
        <w:jc w:val="center"/>
        <w:rPr>
          <w:b/>
          <w:bCs/>
          <w:rtl/>
        </w:rPr>
      </w:pPr>
      <w:r w:rsidRPr="006C4315">
        <w:rPr>
          <w:noProof/>
          <w:lang w:eastAsia="en-US"/>
        </w:rPr>
        <w:drawing>
          <wp:anchor distT="0" distB="0" distL="114300" distR="114300" simplePos="0" relativeHeight="251656704" behindDoc="0" locked="0" layoutInCell="1" allowOverlap="1" wp14:anchorId="2559547F" wp14:editId="6F0B42AF">
            <wp:simplePos x="0" y="0"/>
            <wp:positionH relativeFrom="column">
              <wp:posOffset>2954655</wp:posOffset>
            </wp:positionH>
            <wp:positionV relativeFrom="paragraph">
              <wp:posOffset>213360</wp:posOffset>
            </wp:positionV>
            <wp:extent cx="427355" cy="314960"/>
            <wp:effectExtent l="0" t="0" r="0" b="8890"/>
            <wp:wrapNone/>
            <wp:docPr id="42" name="תמונה 9" descr="לוגו GOV_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9" descr="לוגו GOV_IL"/>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27355" cy="314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E6017E" w14:textId="77777777" w:rsidR="00C966A5" w:rsidRPr="006C4315" w:rsidRDefault="00C966A5" w:rsidP="00C966A5">
      <w:pPr>
        <w:jc w:val="center"/>
        <w:rPr>
          <w:b/>
          <w:bCs/>
          <w:rtl/>
        </w:rPr>
      </w:pPr>
    </w:p>
    <w:tbl>
      <w:tblPr>
        <w:tblpPr w:leftFromText="180" w:rightFromText="180" w:vertAnchor="text" w:tblpXSpec="right" w:tblpY="1"/>
        <w:tblOverlap w:val="never"/>
        <w:bidiVisual/>
        <w:tblW w:w="8981" w:type="dxa"/>
        <w:tblLook w:val="04A0" w:firstRow="1" w:lastRow="0" w:firstColumn="1" w:lastColumn="0" w:noHBand="0" w:noVBand="1"/>
      </w:tblPr>
      <w:tblGrid>
        <w:gridCol w:w="4261"/>
        <w:gridCol w:w="4720"/>
      </w:tblGrid>
      <w:tr w:rsidR="00C966A5" w:rsidRPr="006C4315" w14:paraId="44DB5E23" w14:textId="77777777" w:rsidTr="00DA122A">
        <w:tc>
          <w:tcPr>
            <w:tcW w:w="4261" w:type="dxa"/>
          </w:tcPr>
          <w:p w14:paraId="31D40A3A" w14:textId="2C5DE1EF" w:rsidR="00C966A5" w:rsidRPr="006C4315" w:rsidRDefault="00D23B7A" w:rsidP="00A51A7A">
            <w:pPr>
              <w:jc w:val="left"/>
              <w:rPr>
                <w:bCs/>
                <w:rtl/>
              </w:rPr>
            </w:pPr>
            <w:r w:rsidRPr="006C4315">
              <w:rPr>
                <w:rFonts w:hint="cs"/>
                <w:bCs/>
                <w:rtl/>
              </w:rPr>
              <w:t xml:space="preserve">אלול </w:t>
            </w:r>
            <w:r w:rsidR="00F54CE9" w:rsidRPr="006C4315">
              <w:rPr>
                <w:rFonts w:hint="cs"/>
                <w:bCs/>
                <w:rtl/>
              </w:rPr>
              <w:t>, תשע"</w:t>
            </w:r>
            <w:r w:rsidR="00A51A7A" w:rsidRPr="006C4315">
              <w:rPr>
                <w:rFonts w:hint="cs"/>
                <w:bCs/>
                <w:rtl/>
              </w:rPr>
              <w:t>ו</w:t>
            </w:r>
          </w:p>
        </w:tc>
        <w:tc>
          <w:tcPr>
            <w:tcW w:w="4720" w:type="dxa"/>
          </w:tcPr>
          <w:p w14:paraId="2E99298A" w14:textId="371F859E" w:rsidR="00C966A5" w:rsidRPr="006C4315" w:rsidRDefault="00D23B7A" w:rsidP="00A51A7A">
            <w:pPr>
              <w:jc w:val="right"/>
              <w:rPr>
                <w:bCs/>
              </w:rPr>
            </w:pPr>
            <w:r w:rsidRPr="006C4315">
              <w:rPr>
                <w:rFonts w:hint="cs"/>
                <w:bCs/>
                <w:rtl/>
              </w:rPr>
              <w:t>ספטמבר</w:t>
            </w:r>
            <w:r w:rsidR="00C966A5" w:rsidRPr="006C4315">
              <w:rPr>
                <w:rFonts w:hint="cs"/>
                <w:bCs/>
                <w:rtl/>
              </w:rPr>
              <w:t xml:space="preserve">, </w:t>
            </w:r>
            <w:r w:rsidR="00A51A7A" w:rsidRPr="006C4315">
              <w:rPr>
                <w:rFonts w:hint="cs"/>
                <w:bCs/>
                <w:rtl/>
              </w:rPr>
              <w:t>2016</w:t>
            </w:r>
          </w:p>
        </w:tc>
      </w:tr>
    </w:tbl>
    <w:p w14:paraId="2EB737BD" w14:textId="77777777" w:rsidR="00C966A5" w:rsidRPr="006C4315" w:rsidRDefault="00DA122A" w:rsidP="00C966A5">
      <w:pPr>
        <w:jc w:val="center"/>
        <w:rPr>
          <w:bCs/>
          <w:rtl/>
        </w:rPr>
      </w:pPr>
      <w:r w:rsidRPr="006C4315">
        <w:rPr>
          <w:bCs/>
          <w:rtl/>
        </w:rPr>
        <w:br w:type="textWrapping" w:clear="all"/>
      </w:r>
    </w:p>
    <w:tbl>
      <w:tblPr>
        <w:bidiVisual/>
        <w:tblW w:w="9781" w:type="dxa"/>
        <w:tblInd w:w="-34" w:type="dxa"/>
        <w:tblBorders>
          <w:top w:val="single" w:sz="4" w:space="0" w:color="17365D"/>
        </w:tblBorders>
        <w:tblLook w:val="04A0" w:firstRow="1" w:lastRow="0" w:firstColumn="1" w:lastColumn="0" w:noHBand="0" w:noVBand="1"/>
      </w:tblPr>
      <w:tblGrid>
        <w:gridCol w:w="9781"/>
      </w:tblGrid>
      <w:tr w:rsidR="00C966A5" w:rsidRPr="006C4315" w14:paraId="0BCDDC52" w14:textId="77777777" w:rsidTr="00A202F1">
        <w:tc>
          <w:tcPr>
            <w:tcW w:w="9781" w:type="dxa"/>
          </w:tcPr>
          <w:p w14:paraId="45E20B07" w14:textId="77777777" w:rsidR="00C966A5" w:rsidRPr="006C4315" w:rsidRDefault="00BB0FF7" w:rsidP="00923CE2">
            <w:pPr>
              <w:spacing w:line="240" w:lineRule="auto"/>
              <w:jc w:val="center"/>
              <w:rPr>
                <w:b/>
                <w:rtl/>
              </w:rPr>
            </w:pPr>
            <w:r w:rsidRPr="006C4315">
              <w:rPr>
                <w:rFonts w:hint="cs"/>
                <w:b/>
                <w:rtl/>
              </w:rPr>
              <w:t>משרד התרבות והספורט, מרכז ההסברה</w:t>
            </w:r>
            <w:r w:rsidR="00C966A5" w:rsidRPr="006C4315">
              <w:rPr>
                <w:rFonts w:hint="cs"/>
                <w:b/>
                <w:rtl/>
              </w:rPr>
              <w:t xml:space="preserve">, כנפי נשרים  </w:t>
            </w:r>
            <w:r w:rsidRPr="006C4315">
              <w:rPr>
                <w:rFonts w:hint="cs"/>
                <w:b/>
                <w:rtl/>
              </w:rPr>
              <w:t>15</w:t>
            </w:r>
            <w:r w:rsidR="00C966A5" w:rsidRPr="006C4315">
              <w:rPr>
                <w:rFonts w:hint="cs"/>
                <w:b/>
                <w:rtl/>
              </w:rPr>
              <w:t>,</w:t>
            </w:r>
            <w:r w:rsidR="00C75C35" w:rsidRPr="006C4315">
              <w:rPr>
                <w:rFonts w:hint="cs"/>
                <w:b/>
                <w:rtl/>
              </w:rPr>
              <w:t xml:space="preserve"> </w:t>
            </w:r>
            <w:r w:rsidRPr="006C4315">
              <w:rPr>
                <w:rFonts w:hint="cs"/>
                <w:b/>
                <w:rtl/>
              </w:rPr>
              <w:t>בנין בית התאומים,</w:t>
            </w:r>
            <w:r w:rsidR="00C966A5" w:rsidRPr="006C4315">
              <w:rPr>
                <w:rFonts w:hint="cs"/>
                <w:b/>
                <w:rtl/>
              </w:rPr>
              <w:t xml:space="preserve"> ירושלים, טל': </w:t>
            </w:r>
            <w:r w:rsidR="00E46382" w:rsidRPr="006C4315">
              <w:rPr>
                <w:rFonts w:hint="cs"/>
                <w:rtl/>
              </w:rPr>
              <w:t>02-560488</w:t>
            </w:r>
            <w:r w:rsidR="00923CE2" w:rsidRPr="006C4315">
              <w:rPr>
                <w:rFonts w:hint="cs"/>
                <w:rtl/>
              </w:rPr>
              <w:t>4</w:t>
            </w:r>
            <w:r w:rsidR="00C966A5" w:rsidRPr="006C4315">
              <w:rPr>
                <w:rFonts w:hint="cs"/>
                <w:b/>
                <w:rtl/>
              </w:rPr>
              <w:t xml:space="preserve"> פקס': </w:t>
            </w:r>
            <w:r w:rsidR="00E46382" w:rsidRPr="006C4315">
              <w:rPr>
                <w:rFonts w:hint="cs"/>
                <w:rtl/>
              </w:rPr>
              <w:t>02-6517625</w:t>
            </w:r>
            <w:r w:rsidR="001836AF" w:rsidRPr="006C4315">
              <w:rPr>
                <w:rFonts w:hint="cs"/>
                <w:b/>
                <w:rtl/>
              </w:rPr>
              <w:t>.</w:t>
            </w:r>
          </w:p>
        </w:tc>
      </w:tr>
      <w:tr w:rsidR="00C966A5" w:rsidRPr="006C4315" w14:paraId="0BACF40D" w14:textId="77777777" w:rsidTr="00A202F1">
        <w:tc>
          <w:tcPr>
            <w:tcW w:w="9781" w:type="dxa"/>
          </w:tcPr>
          <w:p w14:paraId="7389E1EB" w14:textId="77777777" w:rsidR="00C966A5" w:rsidRPr="006C4315" w:rsidRDefault="00C966A5" w:rsidP="00A35083">
            <w:pPr>
              <w:spacing w:line="240" w:lineRule="auto"/>
              <w:jc w:val="center"/>
              <w:rPr>
                <w:b/>
              </w:rPr>
            </w:pPr>
            <w:r w:rsidRPr="006C4315">
              <w:rPr>
                <w:rFonts w:hint="cs"/>
                <w:b/>
                <w:rtl/>
              </w:rPr>
              <w:t xml:space="preserve">דואר אלקטרוני: </w:t>
            </w:r>
            <w:hyperlink r:id="rId11" w:history="1">
              <w:r w:rsidR="00A35083" w:rsidRPr="006C4315">
                <w:rPr>
                  <w:rStyle w:val="Hyperlink"/>
                  <w:b/>
                </w:rPr>
                <w:t>Hafaka@most.gov.il</w:t>
              </w:r>
            </w:hyperlink>
            <w:r w:rsidR="00A35083" w:rsidRPr="006C4315">
              <w:rPr>
                <w:rFonts w:hint="cs"/>
                <w:b/>
                <w:rtl/>
              </w:rPr>
              <w:t xml:space="preserve"> </w:t>
            </w:r>
            <w:r w:rsidRPr="006C4315">
              <w:rPr>
                <w:rFonts w:hint="cs"/>
                <w:b/>
                <w:rtl/>
              </w:rPr>
              <w:t xml:space="preserve">כתובת אתר המשרד באינטרנט: </w:t>
            </w:r>
            <w:r w:rsidRPr="006C4315">
              <w:rPr>
                <w:b/>
              </w:rPr>
              <w:t>http://www.mcs.gov.il</w:t>
            </w:r>
          </w:p>
        </w:tc>
      </w:tr>
    </w:tbl>
    <w:p w14:paraId="051B5DFC" w14:textId="77777777" w:rsidR="00F96C5B" w:rsidRPr="006C4315" w:rsidRDefault="00F96C5B" w:rsidP="00C966A5">
      <w:pPr>
        <w:rPr>
          <w:rtl/>
        </w:rPr>
        <w:sectPr w:rsidR="00F96C5B" w:rsidRPr="006C4315" w:rsidSect="00154E29">
          <w:footerReference w:type="default" r:id="rId12"/>
          <w:pgSz w:w="11906" w:h="16838"/>
          <w:pgMar w:top="1440" w:right="1080" w:bottom="1440" w:left="1080" w:header="708" w:footer="708" w:gutter="0"/>
          <w:cols w:space="708"/>
          <w:titlePg/>
          <w:bidi/>
          <w:rtlGutter/>
          <w:docGrid w:linePitch="360"/>
        </w:sectPr>
      </w:pPr>
    </w:p>
    <w:p w14:paraId="05F13610" w14:textId="73C23790" w:rsidR="006D4F22" w:rsidRPr="006C4315" w:rsidRDefault="00C966A5" w:rsidP="00BA1DA2">
      <w:pPr>
        <w:overflowPunct/>
        <w:autoSpaceDE/>
        <w:autoSpaceDN/>
        <w:bidi w:val="0"/>
        <w:adjustRightInd/>
        <w:spacing w:after="160" w:line="259" w:lineRule="auto"/>
        <w:jc w:val="center"/>
        <w:textAlignment w:val="auto"/>
        <w:rPr>
          <w:b/>
          <w:bCs/>
          <w:u w:val="single"/>
          <w:rtl/>
          <w:lang w:eastAsia="en-US"/>
        </w:rPr>
      </w:pPr>
      <w:r w:rsidRPr="006C4315">
        <w:rPr>
          <w:rFonts w:hint="cs"/>
          <w:b/>
          <w:bCs/>
          <w:rtl/>
        </w:rPr>
        <w:lastRenderedPageBreak/>
        <w:t>הנדון</w:t>
      </w:r>
      <w:r w:rsidRPr="006C4315">
        <w:rPr>
          <w:b/>
          <w:bCs/>
          <w:rtl/>
        </w:rPr>
        <w:t>:</w:t>
      </w:r>
      <w:r w:rsidR="001836AF" w:rsidRPr="006C4315">
        <w:rPr>
          <w:rFonts w:hint="cs"/>
          <w:b/>
          <w:bCs/>
          <w:u w:val="single"/>
          <w:rtl/>
        </w:rPr>
        <w:t xml:space="preserve"> </w:t>
      </w:r>
      <w:r w:rsidRPr="006C4315">
        <w:rPr>
          <w:rFonts w:hint="cs"/>
          <w:b/>
          <w:bCs/>
          <w:u w:val="single"/>
          <w:rtl/>
        </w:rPr>
        <w:t>הזמנה</w:t>
      </w:r>
      <w:r w:rsidRPr="006C4315">
        <w:rPr>
          <w:b/>
          <w:bCs/>
          <w:u w:val="single"/>
          <w:rtl/>
        </w:rPr>
        <w:t xml:space="preserve"> </w:t>
      </w:r>
      <w:r w:rsidRPr="006C4315">
        <w:rPr>
          <w:rFonts w:hint="cs"/>
          <w:b/>
          <w:bCs/>
          <w:u w:val="single"/>
          <w:rtl/>
        </w:rPr>
        <w:t>להציע</w:t>
      </w:r>
      <w:r w:rsidRPr="006C4315">
        <w:rPr>
          <w:b/>
          <w:bCs/>
          <w:u w:val="single"/>
          <w:rtl/>
        </w:rPr>
        <w:t xml:space="preserve"> </w:t>
      </w:r>
      <w:r w:rsidRPr="006C4315">
        <w:rPr>
          <w:rFonts w:hint="cs"/>
          <w:b/>
          <w:bCs/>
          <w:u w:val="single"/>
          <w:rtl/>
        </w:rPr>
        <w:t>הצעות</w:t>
      </w:r>
      <w:r w:rsidRPr="006C4315">
        <w:rPr>
          <w:b/>
          <w:bCs/>
          <w:u w:val="single"/>
          <w:rtl/>
        </w:rPr>
        <w:t xml:space="preserve"> (</w:t>
      </w:r>
      <w:r w:rsidRPr="006C4315">
        <w:rPr>
          <w:rFonts w:hint="cs"/>
          <w:b/>
          <w:bCs/>
          <w:u w:val="single"/>
          <w:rtl/>
        </w:rPr>
        <w:t>מכרז</w:t>
      </w:r>
      <w:r w:rsidRPr="006C4315">
        <w:rPr>
          <w:b/>
          <w:bCs/>
          <w:u w:val="single"/>
          <w:rtl/>
        </w:rPr>
        <w:t xml:space="preserve"> </w:t>
      </w:r>
      <w:r w:rsidRPr="006C4315">
        <w:rPr>
          <w:rFonts w:hint="cs"/>
          <w:b/>
          <w:bCs/>
          <w:u w:val="single"/>
          <w:rtl/>
        </w:rPr>
        <w:t>פומבי</w:t>
      </w:r>
      <w:r w:rsidRPr="006C4315">
        <w:rPr>
          <w:b/>
          <w:bCs/>
          <w:u w:val="single"/>
          <w:rtl/>
        </w:rPr>
        <w:t xml:space="preserve"> </w:t>
      </w:r>
      <w:r w:rsidR="001E287D" w:rsidRPr="006C4315">
        <w:rPr>
          <w:b/>
          <w:bCs/>
          <w:u w:val="single"/>
          <w:rtl/>
        </w:rPr>
        <w:t>מ</w:t>
      </w:r>
      <w:r w:rsidR="001E287D" w:rsidRPr="006C4315">
        <w:rPr>
          <w:rFonts w:hint="cs"/>
          <w:b/>
          <w:bCs/>
          <w:u w:val="single"/>
          <w:rtl/>
        </w:rPr>
        <w:t xml:space="preserve">ספר </w:t>
      </w:r>
      <w:r w:rsidR="00BA1DA2" w:rsidRPr="006C4315">
        <w:rPr>
          <w:rFonts w:hint="cs"/>
          <w:b/>
          <w:bCs/>
          <w:u w:val="single"/>
          <w:rtl/>
        </w:rPr>
        <w:t>21</w:t>
      </w:r>
      <w:r w:rsidR="002C1004" w:rsidRPr="006C4315">
        <w:rPr>
          <w:rFonts w:hint="cs"/>
          <w:b/>
          <w:bCs/>
          <w:u w:val="single"/>
          <w:rtl/>
        </w:rPr>
        <w:t>/201</w:t>
      </w:r>
      <w:r w:rsidR="00107BA9" w:rsidRPr="006C4315">
        <w:rPr>
          <w:rFonts w:hint="cs"/>
          <w:b/>
          <w:bCs/>
          <w:u w:val="single"/>
          <w:rtl/>
        </w:rPr>
        <w:t>6</w:t>
      </w:r>
      <w:r w:rsidR="001E287D" w:rsidRPr="006C4315">
        <w:rPr>
          <w:rFonts w:hint="cs"/>
          <w:b/>
          <w:bCs/>
          <w:u w:val="single"/>
          <w:rtl/>
        </w:rPr>
        <w:t>)</w:t>
      </w:r>
      <w:r w:rsidRPr="006C4315">
        <w:rPr>
          <w:b/>
          <w:bCs/>
          <w:u w:val="single"/>
          <w:rtl/>
        </w:rPr>
        <w:t xml:space="preserve"> </w:t>
      </w:r>
      <w:r w:rsidR="00774CD1" w:rsidRPr="006C4315">
        <w:rPr>
          <w:rFonts w:hint="cs"/>
          <w:b/>
          <w:bCs/>
          <w:u w:val="single"/>
          <w:rtl/>
        </w:rPr>
        <w:t>להפקת טקס הדלקת המשואות</w:t>
      </w:r>
      <w:r w:rsidR="00F96C5B" w:rsidRPr="006C4315">
        <w:rPr>
          <w:rFonts w:hint="cs"/>
          <w:b/>
          <w:bCs/>
          <w:u w:val="single"/>
          <w:rtl/>
        </w:rPr>
        <w:t xml:space="preserve"> </w:t>
      </w:r>
      <w:r w:rsidR="00F96C5B" w:rsidRPr="006C4315">
        <w:rPr>
          <w:b/>
          <w:bCs/>
          <w:u w:val="single"/>
          <w:rtl/>
        </w:rPr>
        <w:t>וטקס האזכרה הממלכתי לחללי פעולות האיבה</w:t>
      </w:r>
    </w:p>
    <w:p w14:paraId="11B3A90E" w14:textId="77777777" w:rsidR="00904E04" w:rsidRPr="006C4315" w:rsidRDefault="00904E04" w:rsidP="0036501B">
      <w:pPr>
        <w:jc w:val="center"/>
        <w:rPr>
          <w:b/>
          <w:bCs/>
          <w:u w:val="single"/>
          <w:rtl/>
          <w:lang w:eastAsia="en-US"/>
        </w:rPr>
      </w:pPr>
    </w:p>
    <w:p w14:paraId="34693C21" w14:textId="3823F08B" w:rsidR="00C966A5" w:rsidRPr="006C4315" w:rsidRDefault="00C966A5" w:rsidP="007B657D">
      <w:pPr>
        <w:pStyle w:val="a7"/>
        <w:numPr>
          <w:ilvl w:val="0"/>
          <w:numId w:val="1"/>
        </w:numPr>
      </w:pPr>
      <w:r w:rsidRPr="006C4315">
        <w:rPr>
          <w:rFonts w:hint="cs"/>
          <w:rtl/>
        </w:rPr>
        <w:t>הנכם</w:t>
      </w:r>
      <w:r w:rsidRPr="006C4315">
        <w:rPr>
          <w:rtl/>
        </w:rPr>
        <w:t xml:space="preserve"> </w:t>
      </w:r>
      <w:r w:rsidRPr="006C4315">
        <w:rPr>
          <w:rFonts w:hint="cs"/>
          <w:rtl/>
        </w:rPr>
        <w:t>מוזמנים</w:t>
      </w:r>
      <w:r w:rsidRPr="006C4315">
        <w:rPr>
          <w:rtl/>
        </w:rPr>
        <w:t xml:space="preserve"> </w:t>
      </w:r>
      <w:r w:rsidRPr="006C4315">
        <w:rPr>
          <w:rFonts w:hint="cs"/>
          <w:rtl/>
        </w:rPr>
        <w:t>בזאת</w:t>
      </w:r>
      <w:r w:rsidRPr="006C4315">
        <w:rPr>
          <w:rtl/>
        </w:rPr>
        <w:t xml:space="preserve"> </w:t>
      </w:r>
      <w:r w:rsidRPr="006C4315">
        <w:rPr>
          <w:rFonts w:hint="cs"/>
          <w:rtl/>
        </w:rPr>
        <w:t>להגיש</w:t>
      </w:r>
      <w:r w:rsidRPr="006C4315">
        <w:rPr>
          <w:rtl/>
        </w:rPr>
        <w:t xml:space="preserve"> </w:t>
      </w:r>
      <w:r w:rsidRPr="006C4315">
        <w:rPr>
          <w:rFonts w:hint="cs"/>
          <w:rtl/>
        </w:rPr>
        <w:t>הצעות</w:t>
      </w:r>
      <w:r w:rsidRPr="006C4315">
        <w:rPr>
          <w:rtl/>
        </w:rPr>
        <w:t xml:space="preserve"> </w:t>
      </w:r>
      <w:r w:rsidR="00774CD1" w:rsidRPr="006C4315">
        <w:rPr>
          <w:sz w:val="22"/>
          <w:rtl/>
          <w:lang w:eastAsia="en-US"/>
        </w:rPr>
        <w:t>להפקת טקס הדלקת המשואות</w:t>
      </w:r>
      <w:r w:rsidR="0036501B" w:rsidRPr="006C4315">
        <w:rPr>
          <w:rtl/>
        </w:rPr>
        <w:t xml:space="preserve"> </w:t>
      </w:r>
      <w:r w:rsidR="007B657D" w:rsidRPr="006C4315">
        <w:rPr>
          <w:rFonts w:hint="cs"/>
          <w:rtl/>
        </w:rPr>
        <w:t>ו</w:t>
      </w:r>
      <w:r w:rsidR="007746EF" w:rsidRPr="006C4315">
        <w:rPr>
          <w:rtl/>
        </w:rPr>
        <w:t>טקס האזכרה הממלכתי לחללי</w:t>
      </w:r>
      <w:r w:rsidR="007B657D" w:rsidRPr="006C4315">
        <w:rPr>
          <w:rtl/>
        </w:rPr>
        <w:t xml:space="preserve"> פעולות האיבה</w:t>
      </w:r>
      <w:r w:rsidR="007B657D" w:rsidRPr="006C4315">
        <w:rPr>
          <w:rFonts w:hint="cs"/>
          <w:rtl/>
        </w:rPr>
        <w:t xml:space="preserve">, </w:t>
      </w:r>
      <w:r w:rsidRPr="006C4315">
        <w:rPr>
          <w:rFonts w:hint="cs"/>
          <w:rtl/>
        </w:rPr>
        <w:t>בהתאם</w:t>
      </w:r>
      <w:r w:rsidRPr="006C4315">
        <w:rPr>
          <w:rtl/>
        </w:rPr>
        <w:t xml:space="preserve"> </w:t>
      </w:r>
      <w:r w:rsidRPr="006C4315">
        <w:rPr>
          <w:rFonts w:hint="cs"/>
          <w:rtl/>
        </w:rPr>
        <w:t>לתנאים</w:t>
      </w:r>
      <w:r w:rsidRPr="006C4315">
        <w:rPr>
          <w:rtl/>
        </w:rPr>
        <w:t xml:space="preserve">, </w:t>
      </w:r>
      <w:r w:rsidRPr="006C4315">
        <w:rPr>
          <w:rFonts w:hint="cs"/>
          <w:rtl/>
        </w:rPr>
        <w:t>לדרישות</w:t>
      </w:r>
      <w:r w:rsidRPr="006C4315">
        <w:rPr>
          <w:rtl/>
        </w:rPr>
        <w:t xml:space="preserve"> </w:t>
      </w:r>
      <w:r w:rsidRPr="006C4315">
        <w:rPr>
          <w:rFonts w:hint="cs"/>
          <w:rtl/>
        </w:rPr>
        <w:t>ולהוראות</w:t>
      </w:r>
      <w:r w:rsidRPr="006C4315">
        <w:rPr>
          <w:rtl/>
        </w:rPr>
        <w:t xml:space="preserve"> </w:t>
      </w:r>
      <w:r w:rsidRPr="006C4315">
        <w:rPr>
          <w:rFonts w:hint="cs"/>
          <w:rtl/>
        </w:rPr>
        <w:t>המפורטות</w:t>
      </w:r>
      <w:r w:rsidRPr="006C4315">
        <w:rPr>
          <w:rtl/>
        </w:rPr>
        <w:t xml:space="preserve"> </w:t>
      </w:r>
      <w:r w:rsidRPr="006C4315">
        <w:rPr>
          <w:rFonts w:hint="cs"/>
          <w:rtl/>
        </w:rPr>
        <w:t>במסמכי</w:t>
      </w:r>
      <w:r w:rsidRPr="006C4315">
        <w:rPr>
          <w:rtl/>
        </w:rPr>
        <w:t xml:space="preserve"> </w:t>
      </w:r>
      <w:r w:rsidRPr="006C4315">
        <w:rPr>
          <w:rFonts w:hint="cs"/>
          <w:rtl/>
        </w:rPr>
        <w:t>מכרז</w:t>
      </w:r>
      <w:r w:rsidRPr="006C4315">
        <w:rPr>
          <w:rtl/>
        </w:rPr>
        <w:t xml:space="preserve"> </w:t>
      </w:r>
      <w:r w:rsidRPr="006C4315">
        <w:rPr>
          <w:rFonts w:hint="cs"/>
          <w:rtl/>
        </w:rPr>
        <w:t>זה</w:t>
      </w:r>
      <w:r w:rsidRPr="006C4315">
        <w:rPr>
          <w:rtl/>
        </w:rPr>
        <w:t xml:space="preserve"> </w:t>
      </w:r>
      <w:r w:rsidRPr="006C4315">
        <w:rPr>
          <w:rFonts w:hint="cs"/>
          <w:rtl/>
        </w:rPr>
        <w:t>ובמיוחד</w:t>
      </w:r>
      <w:r w:rsidRPr="006C4315">
        <w:rPr>
          <w:rtl/>
        </w:rPr>
        <w:t xml:space="preserve"> </w:t>
      </w:r>
      <w:r w:rsidRPr="006C4315">
        <w:rPr>
          <w:rFonts w:hint="cs"/>
          <w:rtl/>
        </w:rPr>
        <w:t>הוראות</w:t>
      </w:r>
      <w:r w:rsidRPr="006C4315">
        <w:rPr>
          <w:rtl/>
        </w:rPr>
        <w:t xml:space="preserve"> </w:t>
      </w:r>
      <w:r w:rsidRPr="006C4315">
        <w:rPr>
          <w:rFonts w:hint="cs"/>
          <w:rtl/>
        </w:rPr>
        <w:t>ההסכם</w:t>
      </w:r>
      <w:r w:rsidRPr="006C4315">
        <w:rPr>
          <w:rtl/>
        </w:rPr>
        <w:t xml:space="preserve"> </w:t>
      </w:r>
      <w:r w:rsidRPr="006C4315">
        <w:rPr>
          <w:rFonts w:hint="cs"/>
          <w:rtl/>
        </w:rPr>
        <w:t>ומסמך</w:t>
      </w:r>
      <w:r w:rsidRPr="006C4315">
        <w:rPr>
          <w:rtl/>
        </w:rPr>
        <w:t xml:space="preserve"> </w:t>
      </w:r>
      <w:r w:rsidRPr="006C4315">
        <w:rPr>
          <w:rFonts w:hint="cs"/>
          <w:rtl/>
        </w:rPr>
        <w:t>הגדרת</w:t>
      </w:r>
      <w:r w:rsidRPr="006C4315">
        <w:rPr>
          <w:rtl/>
        </w:rPr>
        <w:t xml:space="preserve"> </w:t>
      </w:r>
      <w:r w:rsidRPr="006C4315">
        <w:rPr>
          <w:rFonts w:hint="cs"/>
          <w:rtl/>
        </w:rPr>
        <w:t>העבודה</w:t>
      </w:r>
      <w:r w:rsidRPr="006C4315">
        <w:rPr>
          <w:rtl/>
        </w:rPr>
        <w:t xml:space="preserve"> (</w:t>
      </w:r>
      <w:r w:rsidRPr="006C4315">
        <w:rPr>
          <w:rFonts w:hint="cs"/>
          <w:rtl/>
        </w:rPr>
        <w:t>להלן</w:t>
      </w:r>
      <w:r w:rsidRPr="006C4315">
        <w:rPr>
          <w:rtl/>
        </w:rPr>
        <w:t>: "</w:t>
      </w:r>
      <w:r w:rsidRPr="006C4315">
        <w:rPr>
          <w:rFonts w:hint="cs"/>
          <w:b/>
          <w:bCs/>
          <w:rtl/>
        </w:rPr>
        <w:t>המכרז</w:t>
      </w:r>
      <w:r w:rsidRPr="006C4315">
        <w:rPr>
          <w:rtl/>
        </w:rPr>
        <w:t>").</w:t>
      </w:r>
    </w:p>
    <w:p w14:paraId="443480C0" w14:textId="77777777" w:rsidR="00C966A5" w:rsidRPr="006C4315" w:rsidRDefault="00C966A5" w:rsidP="004C325E">
      <w:pPr>
        <w:pStyle w:val="a7"/>
        <w:numPr>
          <w:ilvl w:val="0"/>
          <w:numId w:val="1"/>
        </w:numPr>
        <w:overflowPunct/>
        <w:autoSpaceDE/>
        <w:autoSpaceDN/>
        <w:adjustRightInd/>
        <w:textAlignment w:val="auto"/>
      </w:pPr>
      <w:r w:rsidRPr="006C4315">
        <w:rPr>
          <w:rFonts w:hint="cs"/>
          <w:rtl/>
        </w:rPr>
        <w:t>למכרז</w:t>
      </w:r>
      <w:r w:rsidRPr="006C4315">
        <w:rPr>
          <w:rtl/>
        </w:rPr>
        <w:t xml:space="preserve"> </w:t>
      </w:r>
      <w:r w:rsidRPr="006C4315">
        <w:rPr>
          <w:rFonts w:hint="cs"/>
          <w:rtl/>
        </w:rPr>
        <w:t>זה</w:t>
      </w:r>
      <w:r w:rsidRPr="006C4315">
        <w:rPr>
          <w:rtl/>
        </w:rPr>
        <w:t xml:space="preserve"> </w:t>
      </w:r>
      <w:r w:rsidRPr="006C4315">
        <w:rPr>
          <w:rFonts w:hint="cs"/>
          <w:rtl/>
        </w:rPr>
        <w:t xml:space="preserve">שלושה </w:t>
      </w:r>
      <w:r w:rsidRPr="006C4315">
        <w:rPr>
          <w:rtl/>
        </w:rPr>
        <w:t>(</w:t>
      </w:r>
      <w:r w:rsidRPr="006C4315">
        <w:rPr>
          <w:rFonts w:hint="cs"/>
          <w:rtl/>
        </w:rPr>
        <w:t>3</w:t>
      </w:r>
      <w:r w:rsidRPr="006C4315">
        <w:rPr>
          <w:rtl/>
        </w:rPr>
        <w:t xml:space="preserve">) </w:t>
      </w:r>
      <w:r w:rsidRPr="006C4315">
        <w:rPr>
          <w:rFonts w:hint="cs"/>
          <w:rtl/>
        </w:rPr>
        <w:t>חלקים</w:t>
      </w:r>
      <w:r w:rsidRPr="006C4315">
        <w:rPr>
          <w:rtl/>
        </w:rPr>
        <w:t xml:space="preserve">, </w:t>
      </w:r>
      <w:r w:rsidRPr="006C4315">
        <w:rPr>
          <w:rFonts w:hint="cs"/>
          <w:rtl/>
        </w:rPr>
        <w:t>שכל</w:t>
      </w:r>
      <w:r w:rsidRPr="006C4315">
        <w:rPr>
          <w:rtl/>
        </w:rPr>
        <w:t xml:space="preserve"> </w:t>
      </w:r>
      <w:r w:rsidRPr="006C4315">
        <w:rPr>
          <w:rFonts w:hint="cs"/>
          <w:rtl/>
        </w:rPr>
        <w:t>אחד</w:t>
      </w:r>
      <w:r w:rsidRPr="006C4315">
        <w:rPr>
          <w:rtl/>
        </w:rPr>
        <w:t xml:space="preserve"> </w:t>
      </w:r>
      <w:r w:rsidRPr="006C4315">
        <w:rPr>
          <w:rFonts w:hint="cs"/>
          <w:rtl/>
        </w:rPr>
        <w:t>מהם</w:t>
      </w:r>
      <w:r w:rsidRPr="006C4315">
        <w:rPr>
          <w:rtl/>
        </w:rPr>
        <w:t xml:space="preserve"> </w:t>
      </w:r>
      <w:r w:rsidRPr="006C4315">
        <w:rPr>
          <w:rFonts w:hint="cs"/>
          <w:rtl/>
        </w:rPr>
        <w:t>מהווה</w:t>
      </w:r>
      <w:r w:rsidRPr="006C4315">
        <w:rPr>
          <w:rtl/>
        </w:rPr>
        <w:t xml:space="preserve"> </w:t>
      </w:r>
      <w:r w:rsidRPr="006C4315">
        <w:rPr>
          <w:rFonts w:hint="cs"/>
          <w:rtl/>
        </w:rPr>
        <w:t>חלק</w:t>
      </w:r>
      <w:r w:rsidRPr="006C4315">
        <w:rPr>
          <w:rtl/>
        </w:rPr>
        <w:t xml:space="preserve"> </w:t>
      </w:r>
      <w:r w:rsidRPr="006C4315">
        <w:rPr>
          <w:rFonts w:hint="cs"/>
          <w:rtl/>
        </w:rPr>
        <w:t>בלתי</w:t>
      </w:r>
      <w:r w:rsidRPr="006C4315">
        <w:rPr>
          <w:rtl/>
        </w:rPr>
        <w:t xml:space="preserve"> </w:t>
      </w:r>
      <w:r w:rsidRPr="006C4315">
        <w:rPr>
          <w:rFonts w:hint="cs"/>
          <w:rtl/>
        </w:rPr>
        <w:t>נפרד</w:t>
      </w:r>
      <w:r w:rsidRPr="006C4315">
        <w:rPr>
          <w:rtl/>
        </w:rPr>
        <w:t xml:space="preserve"> </w:t>
      </w:r>
      <w:r w:rsidRPr="006C4315">
        <w:rPr>
          <w:rFonts w:hint="cs"/>
          <w:rtl/>
        </w:rPr>
        <w:t>מהמכרז</w:t>
      </w:r>
      <w:r w:rsidRPr="006C4315">
        <w:rPr>
          <w:rtl/>
        </w:rPr>
        <w:t xml:space="preserve">, </w:t>
      </w:r>
      <w:r w:rsidRPr="006C4315">
        <w:rPr>
          <w:rFonts w:hint="cs"/>
          <w:rtl/>
        </w:rPr>
        <w:t>כדלקמן</w:t>
      </w:r>
      <w:r w:rsidRPr="006C4315">
        <w:rPr>
          <w:rtl/>
        </w:rPr>
        <w:t>:</w:t>
      </w:r>
    </w:p>
    <w:p w14:paraId="2D3C1985" w14:textId="77777777" w:rsidR="00C966A5" w:rsidRPr="006C4315" w:rsidRDefault="00226C26" w:rsidP="004C325E">
      <w:pPr>
        <w:pStyle w:val="a7"/>
        <w:numPr>
          <w:ilvl w:val="1"/>
          <w:numId w:val="1"/>
        </w:numPr>
        <w:overflowPunct/>
        <w:autoSpaceDE/>
        <w:autoSpaceDN/>
        <w:adjustRightInd/>
        <w:ind w:left="1241" w:hanging="851"/>
        <w:textAlignment w:val="auto"/>
      </w:pPr>
      <w:r w:rsidRPr="006C4315">
        <w:rPr>
          <w:rFonts w:hint="cs"/>
          <w:b/>
          <w:bCs/>
          <w:u w:val="single"/>
          <w:rtl/>
        </w:rPr>
        <w:t>חלק</w:t>
      </w:r>
      <w:r w:rsidRPr="006C4315">
        <w:rPr>
          <w:b/>
          <w:bCs/>
          <w:u w:val="single"/>
          <w:rtl/>
        </w:rPr>
        <w:t xml:space="preserve"> </w:t>
      </w:r>
      <w:r w:rsidRPr="006C4315">
        <w:rPr>
          <w:rFonts w:hint="cs"/>
          <w:b/>
          <w:bCs/>
          <w:u w:val="single"/>
          <w:rtl/>
        </w:rPr>
        <w:t>א</w:t>
      </w:r>
      <w:r w:rsidRPr="006C4315">
        <w:rPr>
          <w:b/>
          <w:bCs/>
          <w:u w:val="single"/>
          <w:rtl/>
        </w:rPr>
        <w:t xml:space="preserve">': </w:t>
      </w:r>
      <w:r w:rsidRPr="006C4315">
        <w:rPr>
          <w:rFonts w:hint="cs"/>
          <w:b/>
          <w:bCs/>
          <w:u w:val="single"/>
          <w:rtl/>
        </w:rPr>
        <w:t>נוהל</w:t>
      </w:r>
      <w:r w:rsidRPr="006C4315">
        <w:rPr>
          <w:b/>
          <w:bCs/>
          <w:u w:val="single"/>
          <w:rtl/>
        </w:rPr>
        <w:t xml:space="preserve"> </w:t>
      </w:r>
      <w:r w:rsidRPr="006C4315">
        <w:rPr>
          <w:rFonts w:hint="cs"/>
          <w:b/>
          <w:bCs/>
          <w:u w:val="single"/>
          <w:rtl/>
        </w:rPr>
        <w:t>המכרז</w:t>
      </w:r>
      <w:r w:rsidRPr="006C4315">
        <w:rPr>
          <w:b/>
          <w:bCs/>
          <w:u w:val="single"/>
          <w:rtl/>
        </w:rPr>
        <w:t xml:space="preserve"> </w:t>
      </w:r>
      <w:r w:rsidRPr="006C4315">
        <w:rPr>
          <w:rFonts w:hint="cs"/>
          <w:b/>
          <w:bCs/>
          <w:u w:val="single"/>
          <w:rtl/>
        </w:rPr>
        <w:t>ותנאיו</w:t>
      </w:r>
      <w:r w:rsidRPr="006C4315">
        <w:rPr>
          <w:rtl/>
        </w:rPr>
        <w:t>;</w:t>
      </w:r>
    </w:p>
    <w:p w14:paraId="75ABE000" w14:textId="77777777" w:rsidR="00274D85" w:rsidRPr="006C4315" w:rsidRDefault="00274D85" w:rsidP="004C325E">
      <w:pPr>
        <w:pStyle w:val="a7"/>
        <w:overflowPunct/>
        <w:autoSpaceDE/>
        <w:autoSpaceDN/>
        <w:adjustRightInd/>
        <w:ind w:left="1241"/>
        <w:textAlignment w:val="auto"/>
      </w:pPr>
      <w:r w:rsidRPr="006C4315">
        <w:rPr>
          <w:rFonts w:hint="cs"/>
          <w:rtl/>
        </w:rPr>
        <w:t xml:space="preserve">נספח </w:t>
      </w:r>
      <w:r w:rsidR="00A97F9C" w:rsidRPr="006C4315">
        <w:rPr>
          <w:rFonts w:hint="cs"/>
          <w:rtl/>
        </w:rPr>
        <w:t>א</w:t>
      </w:r>
      <w:r w:rsidR="00A97F9C" w:rsidRPr="006C4315">
        <w:rPr>
          <w:rtl/>
        </w:rPr>
        <w:t>'</w:t>
      </w:r>
      <w:r w:rsidRPr="006C4315">
        <w:rPr>
          <w:rFonts w:hint="cs"/>
          <w:rtl/>
        </w:rPr>
        <w:t>: הגדרת השירותים</w:t>
      </w:r>
      <w:r w:rsidR="00F54CE9" w:rsidRPr="006C4315">
        <w:rPr>
          <w:rFonts w:hint="cs"/>
          <w:rtl/>
        </w:rPr>
        <w:t>.</w:t>
      </w:r>
    </w:p>
    <w:p w14:paraId="5DBD544A" w14:textId="77777777" w:rsidR="00226C26" w:rsidRPr="006C4315" w:rsidRDefault="00226C26" w:rsidP="004C325E">
      <w:pPr>
        <w:pStyle w:val="a7"/>
        <w:numPr>
          <w:ilvl w:val="1"/>
          <w:numId w:val="1"/>
        </w:numPr>
        <w:overflowPunct/>
        <w:autoSpaceDE/>
        <w:autoSpaceDN/>
        <w:adjustRightInd/>
        <w:ind w:left="1241" w:hanging="851"/>
        <w:textAlignment w:val="auto"/>
      </w:pPr>
      <w:r w:rsidRPr="006C4315">
        <w:rPr>
          <w:rFonts w:hint="cs"/>
          <w:b/>
          <w:bCs/>
          <w:u w:val="single"/>
          <w:rtl/>
        </w:rPr>
        <w:t>חלק</w:t>
      </w:r>
      <w:r w:rsidRPr="006C4315">
        <w:rPr>
          <w:b/>
          <w:bCs/>
          <w:u w:val="single"/>
          <w:rtl/>
        </w:rPr>
        <w:t xml:space="preserve"> </w:t>
      </w:r>
      <w:r w:rsidRPr="006C4315">
        <w:rPr>
          <w:rFonts w:hint="cs"/>
          <w:b/>
          <w:bCs/>
          <w:u w:val="single"/>
          <w:rtl/>
        </w:rPr>
        <w:t>ב</w:t>
      </w:r>
      <w:r w:rsidRPr="006C4315">
        <w:rPr>
          <w:b/>
          <w:bCs/>
          <w:u w:val="single"/>
          <w:rtl/>
        </w:rPr>
        <w:t xml:space="preserve">': </w:t>
      </w:r>
      <w:r w:rsidRPr="006C4315">
        <w:rPr>
          <w:rFonts w:hint="cs"/>
          <w:b/>
          <w:bCs/>
          <w:u w:val="single"/>
          <w:rtl/>
        </w:rPr>
        <w:t>חוברת הצעה</w:t>
      </w:r>
      <w:r w:rsidRPr="006C4315">
        <w:rPr>
          <w:rtl/>
        </w:rPr>
        <w:t>;</w:t>
      </w:r>
    </w:p>
    <w:p w14:paraId="43577120" w14:textId="77777777" w:rsidR="00274D85" w:rsidRPr="006C4315" w:rsidRDefault="00274D85" w:rsidP="004C325E">
      <w:pPr>
        <w:pStyle w:val="a7"/>
        <w:overflowPunct/>
        <w:autoSpaceDE/>
        <w:autoSpaceDN/>
        <w:adjustRightInd/>
        <w:ind w:left="1241"/>
        <w:textAlignment w:val="auto"/>
        <w:rPr>
          <w:rtl/>
        </w:rPr>
      </w:pPr>
      <w:r w:rsidRPr="006C4315">
        <w:rPr>
          <w:rFonts w:hint="cs"/>
          <w:rtl/>
        </w:rPr>
        <w:t>נספח ב'</w:t>
      </w:r>
      <w:r w:rsidR="001B4E63" w:rsidRPr="006C4315">
        <w:rPr>
          <w:rFonts w:hint="cs"/>
          <w:rtl/>
        </w:rPr>
        <w:t>1</w:t>
      </w:r>
      <w:r w:rsidRPr="006C4315">
        <w:rPr>
          <w:rFonts w:hint="cs"/>
          <w:rtl/>
        </w:rPr>
        <w:t>: טופס ה</w:t>
      </w:r>
      <w:r w:rsidR="00A317CE" w:rsidRPr="006C4315">
        <w:rPr>
          <w:rFonts w:hint="cs"/>
          <w:rtl/>
        </w:rPr>
        <w:t>גשת ה</w:t>
      </w:r>
      <w:r w:rsidRPr="006C4315">
        <w:rPr>
          <w:rFonts w:hint="cs"/>
          <w:rtl/>
        </w:rPr>
        <w:t>הצעה</w:t>
      </w:r>
      <w:r w:rsidR="00A317CE" w:rsidRPr="006C4315">
        <w:rPr>
          <w:rFonts w:hint="cs"/>
          <w:rtl/>
        </w:rPr>
        <w:t>.</w:t>
      </w:r>
    </w:p>
    <w:p w14:paraId="0C9BB517" w14:textId="45DDD167" w:rsidR="003816A8" w:rsidRPr="006C4315" w:rsidRDefault="003816A8" w:rsidP="00674D4F">
      <w:pPr>
        <w:pStyle w:val="a7"/>
        <w:overflowPunct/>
        <w:autoSpaceDE/>
        <w:autoSpaceDN/>
        <w:adjustRightInd/>
        <w:ind w:left="1241"/>
        <w:textAlignment w:val="auto"/>
        <w:rPr>
          <w:rtl/>
        </w:rPr>
      </w:pPr>
      <w:r w:rsidRPr="006C4315">
        <w:rPr>
          <w:rtl/>
        </w:rPr>
        <w:t xml:space="preserve">נספח ב'2.1 לחלק זה: </w:t>
      </w:r>
      <w:r w:rsidR="00674D4F" w:rsidRPr="006C4315">
        <w:rPr>
          <w:rtl/>
        </w:rPr>
        <w:t>פרטי שני המפיקים (מפיק בפועל ומפיק טכני) וניסיונם המקצועי</w:t>
      </w:r>
      <w:r w:rsidR="00674D4F" w:rsidRPr="006C4315">
        <w:rPr>
          <w:rFonts w:hint="cs"/>
          <w:rtl/>
        </w:rPr>
        <w:t>.</w:t>
      </w:r>
    </w:p>
    <w:p w14:paraId="4C7EEC60" w14:textId="69B73AAD" w:rsidR="003816A8" w:rsidRPr="006C4315" w:rsidRDefault="003816A8" w:rsidP="00674D4F">
      <w:pPr>
        <w:pStyle w:val="a7"/>
        <w:overflowPunct/>
        <w:autoSpaceDE/>
        <w:autoSpaceDN/>
        <w:adjustRightInd/>
        <w:ind w:left="1241"/>
        <w:textAlignment w:val="auto"/>
        <w:rPr>
          <w:rtl/>
        </w:rPr>
      </w:pPr>
      <w:r w:rsidRPr="006C4315">
        <w:rPr>
          <w:rtl/>
        </w:rPr>
        <w:t xml:space="preserve">נספח ב'2.2 לחלק זה: </w:t>
      </w:r>
      <w:r w:rsidR="00674D4F" w:rsidRPr="006C4315">
        <w:rPr>
          <w:rtl/>
        </w:rPr>
        <w:t>פרטי מנהל הבטיחות ומהנדס הקונסטרוקציה וניסיונם המקצועי</w:t>
      </w:r>
      <w:r w:rsidR="00E94723" w:rsidRPr="006C4315">
        <w:rPr>
          <w:rFonts w:hint="cs"/>
          <w:rtl/>
        </w:rPr>
        <w:t>.</w:t>
      </w:r>
    </w:p>
    <w:p w14:paraId="3C3F017B" w14:textId="78668A01" w:rsidR="003816A8" w:rsidRPr="006C4315" w:rsidRDefault="003816A8" w:rsidP="00674D4F">
      <w:pPr>
        <w:pStyle w:val="a7"/>
        <w:overflowPunct/>
        <w:autoSpaceDE/>
        <w:autoSpaceDN/>
        <w:adjustRightInd/>
        <w:ind w:left="1241"/>
        <w:textAlignment w:val="auto"/>
        <w:rPr>
          <w:rtl/>
        </w:rPr>
      </w:pPr>
      <w:r w:rsidRPr="006C4315">
        <w:rPr>
          <w:rtl/>
        </w:rPr>
        <w:t xml:space="preserve">נספח ב'2.3 לחלק זה: </w:t>
      </w:r>
      <w:r w:rsidR="00674D4F" w:rsidRPr="006C4315">
        <w:rPr>
          <w:rtl/>
        </w:rPr>
        <w:t>פרטי בעלי תפקיד שיטלו חלק בצוות ההפקה</w:t>
      </w:r>
      <w:r w:rsidR="00E94723" w:rsidRPr="006C4315">
        <w:rPr>
          <w:rFonts w:hint="cs"/>
          <w:rtl/>
        </w:rPr>
        <w:t>.</w:t>
      </w:r>
    </w:p>
    <w:p w14:paraId="5828A705" w14:textId="77777777" w:rsidR="003816A8" w:rsidRPr="006C4315" w:rsidRDefault="003816A8" w:rsidP="00A317CE">
      <w:pPr>
        <w:pStyle w:val="a7"/>
        <w:overflowPunct/>
        <w:autoSpaceDE/>
        <w:autoSpaceDN/>
        <w:adjustRightInd/>
        <w:ind w:left="1241"/>
        <w:textAlignment w:val="auto"/>
        <w:rPr>
          <w:rtl/>
        </w:rPr>
      </w:pPr>
      <w:r w:rsidRPr="006C4315">
        <w:rPr>
          <w:rtl/>
        </w:rPr>
        <w:t xml:space="preserve">נספח ב'2.4 לחלק זה: פרטי ספק השידור </w:t>
      </w:r>
      <w:r w:rsidR="00330EFC" w:rsidRPr="006C4315">
        <w:rPr>
          <w:rFonts w:hint="cs"/>
          <w:rtl/>
        </w:rPr>
        <w:t>לעניי</w:t>
      </w:r>
      <w:r w:rsidR="00330EFC" w:rsidRPr="006C4315">
        <w:rPr>
          <w:rFonts w:hint="eastAsia"/>
          <w:rtl/>
        </w:rPr>
        <w:t>ן</w:t>
      </w:r>
      <w:r w:rsidRPr="006C4315">
        <w:rPr>
          <w:rtl/>
        </w:rPr>
        <w:t xml:space="preserve"> תנאי סף </w:t>
      </w:r>
      <w:r w:rsidRPr="006C4315">
        <w:rPr>
          <w:cs/>
        </w:rPr>
        <w:t>‎</w:t>
      </w:r>
      <w:r w:rsidRPr="006C4315">
        <w:t>6.2.5</w:t>
      </w:r>
      <w:r w:rsidRPr="006C4315">
        <w:rPr>
          <w:rtl/>
        </w:rPr>
        <w:t>.</w:t>
      </w:r>
    </w:p>
    <w:p w14:paraId="2A9C54C4" w14:textId="77777777" w:rsidR="00274D85" w:rsidRPr="006C4315" w:rsidRDefault="003816A8" w:rsidP="00A317CE">
      <w:pPr>
        <w:pStyle w:val="a7"/>
        <w:overflowPunct/>
        <w:autoSpaceDE/>
        <w:autoSpaceDN/>
        <w:adjustRightInd/>
        <w:ind w:left="1241"/>
        <w:textAlignment w:val="auto"/>
        <w:rPr>
          <w:rtl/>
        </w:rPr>
      </w:pPr>
      <w:r w:rsidRPr="006C4315">
        <w:rPr>
          <w:rFonts w:hint="cs"/>
          <w:rtl/>
        </w:rPr>
        <w:t>נ</w:t>
      </w:r>
      <w:r w:rsidR="00274D85" w:rsidRPr="006C4315">
        <w:rPr>
          <w:rFonts w:hint="cs"/>
          <w:rtl/>
        </w:rPr>
        <w:t>ספח</w:t>
      </w:r>
      <w:r w:rsidR="00274D85" w:rsidRPr="006C4315">
        <w:rPr>
          <w:rtl/>
        </w:rPr>
        <w:t xml:space="preserve"> </w:t>
      </w:r>
      <w:r w:rsidR="00274D85" w:rsidRPr="006C4315">
        <w:rPr>
          <w:rFonts w:hint="cs"/>
          <w:rtl/>
        </w:rPr>
        <w:t>ב'</w:t>
      </w:r>
      <w:r w:rsidR="001B4E63" w:rsidRPr="006C4315">
        <w:rPr>
          <w:rFonts w:hint="cs"/>
          <w:rtl/>
        </w:rPr>
        <w:t>3</w:t>
      </w:r>
      <w:r w:rsidR="00274D85" w:rsidRPr="006C4315">
        <w:rPr>
          <w:rFonts w:hint="cs"/>
          <w:rtl/>
        </w:rPr>
        <w:t xml:space="preserve"> לחלק</w:t>
      </w:r>
      <w:r w:rsidR="00274D85" w:rsidRPr="006C4315">
        <w:rPr>
          <w:rtl/>
        </w:rPr>
        <w:t xml:space="preserve"> </w:t>
      </w:r>
      <w:r w:rsidR="00274D85" w:rsidRPr="006C4315">
        <w:rPr>
          <w:rFonts w:hint="cs"/>
          <w:rtl/>
        </w:rPr>
        <w:t>זה</w:t>
      </w:r>
      <w:r w:rsidR="00274D85" w:rsidRPr="006C4315">
        <w:rPr>
          <w:rtl/>
        </w:rPr>
        <w:t>:</w:t>
      </w:r>
      <w:r w:rsidR="00A317CE" w:rsidRPr="006C4315">
        <w:rPr>
          <w:rFonts w:hint="cs"/>
          <w:rtl/>
        </w:rPr>
        <w:t xml:space="preserve"> נוסח ערבות הצעה.</w:t>
      </w:r>
    </w:p>
    <w:p w14:paraId="4A6CB6E6" w14:textId="77777777" w:rsidR="00A317CE" w:rsidRPr="006C4315" w:rsidRDefault="00A317CE" w:rsidP="00A317CE">
      <w:pPr>
        <w:pStyle w:val="a7"/>
        <w:overflowPunct/>
        <w:autoSpaceDE/>
        <w:autoSpaceDN/>
        <w:adjustRightInd/>
        <w:ind w:left="1241"/>
        <w:textAlignment w:val="auto"/>
        <w:rPr>
          <w:rtl/>
        </w:rPr>
      </w:pPr>
      <w:r w:rsidRPr="006C4315">
        <w:rPr>
          <w:rFonts w:hint="cs"/>
          <w:rtl/>
        </w:rPr>
        <w:t>נספח</w:t>
      </w:r>
      <w:r w:rsidRPr="006C4315">
        <w:rPr>
          <w:rtl/>
        </w:rPr>
        <w:t xml:space="preserve"> </w:t>
      </w:r>
      <w:r w:rsidRPr="006C4315">
        <w:rPr>
          <w:rFonts w:hint="cs"/>
          <w:rtl/>
        </w:rPr>
        <w:t>ב'4 לחלק</w:t>
      </w:r>
      <w:r w:rsidRPr="006C4315">
        <w:rPr>
          <w:rtl/>
        </w:rPr>
        <w:t xml:space="preserve"> </w:t>
      </w:r>
      <w:r w:rsidRPr="006C4315">
        <w:rPr>
          <w:rFonts w:hint="cs"/>
          <w:rtl/>
        </w:rPr>
        <w:t>זה</w:t>
      </w:r>
      <w:r w:rsidRPr="006C4315">
        <w:rPr>
          <w:rtl/>
        </w:rPr>
        <w:t>:</w:t>
      </w:r>
      <w:r w:rsidRPr="006C4315">
        <w:rPr>
          <w:rFonts w:hint="cs"/>
          <w:rtl/>
        </w:rPr>
        <w:t xml:space="preserve"> תצהיר</w:t>
      </w:r>
      <w:r w:rsidRPr="006C4315">
        <w:rPr>
          <w:rtl/>
        </w:rPr>
        <w:t xml:space="preserve"> </w:t>
      </w:r>
      <w:r w:rsidRPr="006C4315">
        <w:rPr>
          <w:rFonts w:hint="cs"/>
          <w:rtl/>
        </w:rPr>
        <w:t>בדבר</w:t>
      </w:r>
      <w:r w:rsidRPr="006C4315">
        <w:rPr>
          <w:rtl/>
        </w:rPr>
        <w:t xml:space="preserve"> </w:t>
      </w:r>
      <w:r w:rsidRPr="006C4315">
        <w:rPr>
          <w:rFonts w:hint="cs"/>
          <w:rtl/>
        </w:rPr>
        <w:t>היעדר</w:t>
      </w:r>
      <w:r w:rsidRPr="006C4315">
        <w:rPr>
          <w:rtl/>
        </w:rPr>
        <w:t xml:space="preserve"> </w:t>
      </w:r>
      <w:r w:rsidRPr="006C4315">
        <w:rPr>
          <w:rFonts w:hint="cs"/>
          <w:rtl/>
        </w:rPr>
        <w:t>הרשעות</w:t>
      </w:r>
      <w:r w:rsidRPr="006C4315">
        <w:rPr>
          <w:rtl/>
        </w:rPr>
        <w:t xml:space="preserve"> </w:t>
      </w:r>
      <w:r w:rsidRPr="006C4315">
        <w:rPr>
          <w:rFonts w:hint="cs"/>
          <w:rtl/>
        </w:rPr>
        <w:t>לפי</w:t>
      </w:r>
      <w:r w:rsidRPr="006C4315">
        <w:rPr>
          <w:rtl/>
        </w:rPr>
        <w:t xml:space="preserve"> </w:t>
      </w:r>
      <w:r w:rsidRPr="006C4315">
        <w:rPr>
          <w:rFonts w:hint="cs"/>
          <w:rtl/>
        </w:rPr>
        <w:t>חוק</w:t>
      </w:r>
      <w:r w:rsidRPr="006C4315">
        <w:rPr>
          <w:rtl/>
        </w:rPr>
        <w:t xml:space="preserve"> </w:t>
      </w:r>
      <w:r w:rsidRPr="006C4315">
        <w:rPr>
          <w:rFonts w:hint="cs"/>
          <w:rtl/>
        </w:rPr>
        <w:t>עובדים</w:t>
      </w:r>
      <w:r w:rsidRPr="006C4315">
        <w:rPr>
          <w:rtl/>
        </w:rPr>
        <w:t xml:space="preserve"> </w:t>
      </w:r>
      <w:r w:rsidRPr="006C4315">
        <w:rPr>
          <w:rFonts w:hint="cs"/>
          <w:rtl/>
        </w:rPr>
        <w:t>זרים</w:t>
      </w:r>
      <w:r w:rsidRPr="006C4315">
        <w:rPr>
          <w:rtl/>
        </w:rPr>
        <w:t xml:space="preserve"> </w:t>
      </w:r>
      <w:r w:rsidRPr="006C4315">
        <w:rPr>
          <w:rFonts w:hint="cs"/>
          <w:rtl/>
        </w:rPr>
        <w:t>וחוק</w:t>
      </w:r>
      <w:r w:rsidRPr="006C4315">
        <w:rPr>
          <w:rtl/>
        </w:rPr>
        <w:t xml:space="preserve"> </w:t>
      </w:r>
      <w:r w:rsidRPr="006C4315">
        <w:rPr>
          <w:rFonts w:hint="cs"/>
          <w:rtl/>
        </w:rPr>
        <w:t>שכר</w:t>
      </w:r>
      <w:r w:rsidRPr="006C4315">
        <w:rPr>
          <w:rtl/>
        </w:rPr>
        <w:t xml:space="preserve"> </w:t>
      </w:r>
      <w:r w:rsidRPr="006C4315">
        <w:rPr>
          <w:rFonts w:hint="cs"/>
          <w:rtl/>
        </w:rPr>
        <w:t>מינימום</w:t>
      </w:r>
      <w:r w:rsidRPr="006C4315">
        <w:rPr>
          <w:rtl/>
        </w:rPr>
        <w:t>.</w:t>
      </w:r>
    </w:p>
    <w:p w14:paraId="47B16B46" w14:textId="77777777" w:rsidR="00274D85" w:rsidRPr="006C4315" w:rsidRDefault="00274D85" w:rsidP="00A317CE">
      <w:pPr>
        <w:pStyle w:val="a7"/>
        <w:overflowPunct/>
        <w:autoSpaceDE/>
        <w:autoSpaceDN/>
        <w:adjustRightInd/>
        <w:ind w:left="1241"/>
        <w:textAlignment w:val="auto"/>
        <w:rPr>
          <w:rtl/>
        </w:rPr>
      </w:pPr>
      <w:r w:rsidRPr="006C4315">
        <w:rPr>
          <w:rFonts w:hint="cs"/>
          <w:rtl/>
        </w:rPr>
        <w:t>נספח</w:t>
      </w:r>
      <w:r w:rsidRPr="006C4315">
        <w:rPr>
          <w:rtl/>
        </w:rPr>
        <w:t xml:space="preserve"> </w:t>
      </w:r>
      <w:r w:rsidRPr="006C4315">
        <w:rPr>
          <w:rFonts w:hint="cs"/>
          <w:rtl/>
        </w:rPr>
        <w:t>ב'</w:t>
      </w:r>
      <w:r w:rsidR="00A317CE" w:rsidRPr="006C4315">
        <w:rPr>
          <w:rFonts w:hint="cs"/>
          <w:rtl/>
        </w:rPr>
        <w:t>5</w:t>
      </w:r>
      <w:r w:rsidRPr="006C4315">
        <w:rPr>
          <w:rFonts w:hint="cs"/>
          <w:rtl/>
        </w:rPr>
        <w:t xml:space="preserve"> לחלק</w:t>
      </w:r>
      <w:r w:rsidRPr="006C4315">
        <w:rPr>
          <w:rtl/>
        </w:rPr>
        <w:t xml:space="preserve"> </w:t>
      </w:r>
      <w:r w:rsidRPr="006C4315">
        <w:rPr>
          <w:rFonts w:hint="cs"/>
          <w:rtl/>
        </w:rPr>
        <w:t>זה</w:t>
      </w:r>
      <w:r w:rsidRPr="006C4315">
        <w:rPr>
          <w:rtl/>
        </w:rPr>
        <w:t xml:space="preserve">: </w:t>
      </w:r>
      <w:r w:rsidRPr="006C4315">
        <w:rPr>
          <w:rFonts w:hint="eastAsia"/>
          <w:rtl/>
        </w:rPr>
        <w:t>התחייבות</w:t>
      </w:r>
      <w:r w:rsidRPr="006C4315">
        <w:rPr>
          <w:rtl/>
        </w:rPr>
        <w:t xml:space="preserve"> </w:t>
      </w:r>
      <w:r w:rsidRPr="006C4315">
        <w:rPr>
          <w:rFonts w:hint="eastAsia"/>
          <w:rtl/>
        </w:rPr>
        <w:t>ואישור</w:t>
      </w:r>
      <w:r w:rsidRPr="006C4315">
        <w:rPr>
          <w:rtl/>
        </w:rPr>
        <w:t xml:space="preserve"> </w:t>
      </w:r>
      <w:r w:rsidRPr="006C4315">
        <w:rPr>
          <w:rFonts w:hint="eastAsia"/>
          <w:rtl/>
        </w:rPr>
        <w:t>המציע</w:t>
      </w:r>
      <w:r w:rsidRPr="006C4315">
        <w:rPr>
          <w:rtl/>
        </w:rPr>
        <w:t xml:space="preserve"> </w:t>
      </w:r>
      <w:r w:rsidRPr="006C4315">
        <w:rPr>
          <w:rFonts w:hint="eastAsia"/>
          <w:rtl/>
        </w:rPr>
        <w:t>לקיום</w:t>
      </w:r>
      <w:r w:rsidRPr="006C4315">
        <w:rPr>
          <w:rtl/>
        </w:rPr>
        <w:t xml:space="preserve"> </w:t>
      </w:r>
      <w:r w:rsidRPr="006C4315">
        <w:rPr>
          <w:rFonts w:hint="eastAsia"/>
          <w:rtl/>
        </w:rPr>
        <w:t>החקיקה</w:t>
      </w:r>
      <w:r w:rsidRPr="006C4315">
        <w:rPr>
          <w:rtl/>
        </w:rPr>
        <w:t xml:space="preserve"> </w:t>
      </w:r>
      <w:r w:rsidRPr="006C4315">
        <w:rPr>
          <w:rFonts w:hint="eastAsia"/>
          <w:rtl/>
        </w:rPr>
        <w:t>בתחום</w:t>
      </w:r>
      <w:r w:rsidRPr="006C4315">
        <w:rPr>
          <w:rtl/>
        </w:rPr>
        <w:t xml:space="preserve"> </w:t>
      </w:r>
      <w:r w:rsidRPr="006C4315">
        <w:rPr>
          <w:rFonts w:hint="eastAsia"/>
          <w:rtl/>
        </w:rPr>
        <w:t>העסקת</w:t>
      </w:r>
      <w:r w:rsidRPr="006C4315">
        <w:rPr>
          <w:rtl/>
        </w:rPr>
        <w:t xml:space="preserve"> </w:t>
      </w:r>
      <w:r w:rsidRPr="006C4315">
        <w:rPr>
          <w:rFonts w:hint="eastAsia"/>
          <w:rtl/>
        </w:rPr>
        <w:t>עובדים</w:t>
      </w:r>
      <w:r w:rsidRPr="006C4315">
        <w:rPr>
          <w:rFonts w:hint="cs"/>
          <w:rtl/>
        </w:rPr>
        <w:t xml:space="preserve">. </w:t>
      </w:r>
    </w:p>
    <w:p w14:paraId="7C6D2E79" w14:textId="77777777" w:rsidR="00274D85" w:rsidRPr="006C4315" w:rsidRDefault="00274D85" w:rsidP="00A317CE">
      <w:pPr>
        <w:pStyle w:val="a7"/>
        <w:overflowPunct/>
        <w:autoSpaceDE/>
        <w:autoSpaceDN/>
        <w:adjustRightInd/>
        <w:ind w:left="1241"/>
        <w:textAlignment w:val="auto"/>
        <w:rPr>
          <w:rtl/>
        </w:rPr>
      </w:pPr>
      <w:r w:rsidRPr="006C4315">
        <w:rPr>
          <w:rFonts w:hint="cs"/>
          <w:rtl/>
        </w:rPr>
        <w:t>נספח</w:t>
      </w:r>
      <w:r w:rsidRPr="006C4315">
        <w:rPr>
          <w:rtl/>
        </w:rPr>
        <w:t xml:space="preserve"> </w:t>
      </w:r>
      <w:r w:rsidRPr="006C4315">
        <w:rPr>
          <w:rFonts w:hint="cs"/>
          <w:rtl/>
        </w:rPr>
        <w:t>ב</w:t>
      </w:r>
      <w:r w:rsidRPr="006C4315">
        <w:rPr>
          <w:rtl/>
        </w:rPr>
        <w:t>'</w:t>
      </w:r>
      <w:r w:rsidR="00A317CE" w:rsidRPr="006C4315">
        <w:rPr>
          <w:rFonts w:hint="cs"/>
          <w:rtl/>
        </w:rPr>
        <w:t>6</w:t>
      </w:r>
      <w:r w:rsidRPr="006C4315">
        <w:rPr>
          <w:rtl/>
        </w:rPr>
        <w:t xml:space="preserve"> </w:t>
      </w:r>
      <w:r w:rsidRPr="006C4315">
        <w:rPr>
          <w:rFonts w:hint="cs"/>
          <w:rtl/>
        </w:rPr>
        <w:t>לחלק</w:t>
      </w:r>
      <w:r w:rsidRPr="006C4315">
        <w:rPr>
          <w:rtl/>
        </w:rPr>
        <w:t xml:space="preserve"> </w:t>
      </w:r>
      <w:r w:rsidRPr="006C4315">
        <w:rPr>
          <w:rFonts w:hint="cs"/>
          <w:rtl/>
        </w:rPr>
        <w:t>זה</w:t>
      </w:r>
      <w:r w:rsidRPr="006C4315">
        <w:rPr>
          <w:rtl/>
        </w:rPr>
        <w:t xml:space="preserve">: </w:t>
      </w:r>
      <w:r w:rsidRPr="006C4315">
        <w:rPr>
          <w:rFonts w:hint="cs"/>
          <w:rtl/>
        </w:rPr>
        <w:t>התחייבות</w:t>
      </w:r>
      <w:r w:rsidRPr="006C4315">
        <w:rPr>
          <w:rtl/>
        </w:rPr>
        <w:t xml:space="preserve"> </w:t>
      </w:r>
      <w:r w:rsidRPr="006C4315">
        <w:rPr>
          <w:rFonts w:hint="cs"/>
          <w:rtl/>
        </w:rPr>
        <w:t>הספק</w:t>
      </w:r>
      <w:r w:rsidRPr="006C4315">
        <w:rPr>
          <w:rtl/>
        </w:rPr>
        <w:t xml:space="preserve"> </w:t>
      </w:r>
      <w:r w:rsidRPr="006C4315">
        <w:rPr>
          <w:rFonts w:hint="cs"/>
          <w:rtl/>
        </w:rPr>
        <w:t>ועובדיו</w:t>
      </w:r>
      <w:r w:rsidRPr="006C4315">
        <w:rPr>
          <w:rtl/>
        </w:rPr>
        <w:t xml:space="preserve"> </w:t>
      </w:r>
      <w:r w:rsidRPr="006C4315">
        <w:rPr>
          <w:rFonts w:hint="cs"/>
          <w:rtl/>
        </w:rPr>
        <w:t>לשמירת</w:t>
      </w:r>
      <w:r w:rsidRPr="006C4315">
        <w:rPr>
          <w:rtl/>
        </w:rPr>
        <w:t xml:space="preserve"> </w:t>
      </w:r>
      <w:r w:rsidRPr="006C4315">
        <w:rPr>
          <w:rFonts w:hint="cs"/>
          <w:rtl/>
        </w:rPr>
        <w:t>סודיות ולמניעת ניגוד עניינים</w:t>
      </w:r>
      <w:r w:rsidRPr="006C4315">
        <w:rPr>
          <w:rtl/>
        </w:rPr>
        <w:t>.</w:t>
      </w:r>
    </w:p>
    <w:p w14:paraId="039CD431" w14:textId="77777777" w:rsidR="00274D85" w:rsidRPr="006C4315" w:rsidRDefault="00274D85" w:rsidP="00A317CE">
      <w:pPr>
        <w:pStyle w:val="a7"/>
        <w:overflowPunct/>
        <w:autoSpaceDE/>
        <w:autoSpaceDN/>
        <w:adjustRightInd/>
        <w:ind w:left="1241"/>
        <w:textAlignment w:val="auto"/>
        <w:rPr>
          <w:rtl/>
        </w:rPr>
      </w:pPr>
      <w:r w:rsidRPr="006C4315">
        <w:rPr>
          <w:rFonts w:hint="cs"/>
          <w:rtl/>
        </w:rPr>
        <w:t xml:space="preserve">נספח </w:t>
      </w:r>
      <w:r w:rsidR="001B4E63" w:rsidRPr="006C4315">
        <w:rPr>
          <w:rFonts w:hint="cs"/>
          <w:rtl/>
        </w:rPr>
        <w:t>ב'</w:t>
      </w:r>
      <w:r w:rsidR="00A317CE" w:rsidRPr="006C4315">
        <w:rPr>
          <w:rFonts w:hint="cs"/>
          <w:rtl/>
        </w:rPr>
        <w:t>7</w:t>
      </w:r>
      <w:r w:rsidR="001B4E63" w:rsidRPr="006C4315">
        <w:rPr>
          <w:rFonts w:hint="cs"/>
          <w:rtl/>
        </w:rPr>
        <w:t xml:space="preserve"> </w:t>
      </w:r>
      <w:r w:rsidRPr="006C4315">
        <w:rPr>
          <w:rFonts w:hint="cs"/>
          <w:rtl/>
        </w:rPr>
        <w:t>לחלק זה: הצהרה בדבר השימוש בתוכנות מקור.</w:t>
      </w:r>
    </w:p>
    <w:p w14:paraId="32851592" w14:textId="77777777" w:rsidR="00E657F1" w:rsidRPr="006C4315" w:rsidRDefault="00274D85" w:rsidP="00E657F1">
      <w:pPr>
        <w:pStyle w:val="a7"/>
        <w:overflowPunct/>
        <w:autoSpaceDE/>
        <w:autoSpaceDN/>
        <w:adjustRightInd/>
        <w:ind w:left="1241"/>
        <w:textAlignment w:val="auto"/>
        <w:rPr>
          <w:rtl/>
        </w:rPr>
      </w:pPr>
      <w:r w:rsidRPr="006C4315">
        <w:rPr>
          <w:rFonts w:hint="cs"/>
          <w:rtl/>
        </w:rPr>
        <w:t>נספח</w:t>
      </w:r>
      <w:r w:rsidRPr="006C4315">
        <w:rPr>
          <w:rtl/>
        </w:rPr>
        <w:t xml:space="preserve"> </w:t>
      </w:r>
      <w:r w:rsidRPr="006C4315">
        <w:rPr>
          <w:rFonts w:hint="cs"/>
          <w:rtl/>
        </w:rPr>
        <w:t>ב</w:t>
      </w:r>
      <w:r w:rsidRPr="006C4315">
        <w:rPr>
          <w:rtl/>
        </w:rPr>
        <w:t>'</w:t>
      </w:r>
      <w:r w:rsidR="00A317CE" w:rsidRPr="006C4315">
        <w:rPr>
          <w:rFonts w:hint="cs"/>
          <w:rtl/>
        </w:rPr>
        <w:t>8</w:t>
      </w:r>
      <w:r w:rsidR="001B4E63" w:rsidRPr="006C4315">
        <w:rPr>
          <w:rFonts w:hint="cs"/>
          <w:rtl/>
        </w:rPr>
        <w:t xml:space="preserve"> </w:t>
      </w:r>
      <w:r w:rsidRPr="006C4315">
        <w:rPr>
          <w:rFonts w:hint="cs"/>
          <w:rtl/>
        </w:rPr>
        <w:t>לחלק</w:t>
      </w:r>
      <w:r w:rsidRPr="006C4315">
        <w:rPr>
          <w:rtl/>
        </w:rPr>
        <w:t xml:space="preserve"> </w:t>
      </w:r>
      <w:r w:rsidRPr="006C4315">
        <w:rPr>
          <w:rFonts w:hint="cs"/>
          <w:rtl/>
        </w:rPr>
        <w:t>זה</w:t>
      </w:r>
      <w:r w:rsidRPr="006C4315">
        <w:rPr>
          <w:rtl/>
        </w:rPr>
        <w:t xml:space="preserve">: </w:t>
      </w:r>
      <w:r w:rsidRPr="006C4315">
        <w:rPr>
          <w:rFonts w:hint="cs"/>
          <w:rtl/>
        </w:rPr>
        <w:t>הצעת</w:t>
      </w:r>
      <w:r w:rsidRPr="006C4315">
        <w:rPr>
          <w:rtl/>
        </w:rPr>
        <w:t xml:space="preserve"> </w:t>
      </w:r>
      <w:r w:rsidRPr="006C4315">
        <w:rPr>
          <w:rFonts w:hint="cs"/>
          <w:rtl/>
        </w:rPr>
        <w:t>המחיר</w:t>
      </w:r>
      <w:r w:rsidRPr="006C4315">
        <w:rPr>
          <w:rtl/>
        </w:rPr>
        <w:t>.</w:t>
      </w:r>
      <w:r w:rsidR="00E657F1" w:rsidRPr="006C4315">
        <w:rPr>
          <w:rFonts w:hint="eastAsia"/>
          <w:rtl/>
        </w:rPr>
        <w:t xml:space="preserve"> </w:t>
      </w:r>
    </w:p>
    <w:p w14:paraId="36995D9A" w14:textId="77777777" w:rsidR="00E657F1" w:rsidRPr="006C4315" w:rsidRDefault="00E657F1" w:rsidP="00DE4C9C">
      <w:pPr>
        <w:pStyle w:val="a7"/>
        <w:overflowPunct/>
        <w:autoSpaceDE/>
        <w:autoSpaceDN/>
        <w:adjustRightInd/>
        <w:ind w:left="1241"/>
        <w:textAlignment w:val="auto"/>
        <w:rPr>
          <w:rtl/>
        </w:rPr>
      </w:pPr>
      <w:r w:rsidRPr="006C4315">
        <w:rPr>
          <w:rFonts w:hint="cs"/>
          <w:rtl/>
        </w:rPr>
        <w:t xml:space="preserve">נספח ב'9: </w:t>
      </w:r>
      <w:r w:rsidR="00DE4C9C" w:rsidRPr="006C4315">
        <w:rPr>
          <w:rtl/>
        </w:rPr>
        <w:t>הצהרת רו"ח לגבי תנאי הסף 6.2.1.1- 6.2.1.2</w:t>
      </w:r>
      <w:r w:rsidR="00DE4C9C" w:rsidRPr="006C4315">
        <w:rPr>
          <w:cs/>
        </w:rPr>
        <w:t>‎‎</w:t>
      </w:r>
      <w:r w:rsidRPr="006C4315">
        <w:rPr>
          <w:cs/>
        </w:rPr>
        <w:t>‎</w:t>
      </w:r>
      <w:r w:rsidRPr="006C4315">
        <w:rPr>
          <w:rFonts w:hint="cs"/>
          <w:rtl/>
        </w:rPr>
        <w:t>.</w:t>
      </w:r>
    </w:p>
    <w:p w14:paraId="47455105" w14:textId="77777777" w:rsidR="00274D85" w:rsidRPr="006C4315" w:rsidRDefault="00274D85" w:rsidP="00A317CE">
      <w:pPr>
        <w:pStyle w:val="a7"/>
        <w:overflowPunct/>
        <w:autoSpaceDE/>
        <w:autoSpaceDN/>
        <w:adjustRightInd/>
        <w:ind w:left="1241"/>
        <w:textAlignment w:val="auto"/>
        <w:rPr>
          <w:rtl/>
        </w:rPr>
      </w:pPr>
    </w:p>
    <w:p w14:paraId="494203A8" w14:textId="77777777" w:rsidR="004215DB" w:rsidRPr="006C4315" w:rsidRDefault="004215DB" w:rsidP="00A317CE">
      <w:pPr>
        <w:pStyle w:val="a7"/>
        <w:numPr>
          <w:ilvl w:val="1"/>
          <w:numId w:val="1"/>
        </w:numPr>
        <w:overflowPunct/>
        <w:autoSpaceDE/>
        <w:autoSpaceDN/>
        <w:adjustRightInd/>
        <w:ind w:left="1241" w:hanging="851"/>
        <w:textAlignment w:val="auto"/>
        <w:rPr>
          <w:u w:val="single"/>
        </w:rPr>
      </w:pPr>
      <w:r w:rsidRPr="006C4315">
        <w:rPr>
          <w:rFonts w:hint="cs"/>
          <w:b/>
          <w:bCs/>
          <w:u w:val="single"/>
          <w:rtl/>
        </w:rPr>
        <w:t>חלק</w:t>
      </w:r>
      <w:r w:rsidRPr="006C4315">
        <w:rPr>
          <w:b/>
          <w:bCs/>
          <w:u w:val="single"/>
          <w:rtl/>
        </w:rPr>
        <w:t xml:space="preserve"> </w:t>
      </w:r>
      <w:r w:rsidRPr="006C4315">
        <w:rPr>
          <w:rFonts w:hint="cs"/>
          <w:b/>
          <w:bCs/>
          <w:u w:val="single"/>
          <w:rtl/>
        </w:rPr>
        <w:t>ג</w:t>
      </w:r>
      <w:r w:rsidRPr="006C4315">
        <w:rPr>
          <w:b/>
          <w:bCs/>
          <w:u w:val="single"/>
          <w:rtl/>
        </w:rPr>
        <w:t xml:space="preserve">': </w:t>
      </w:r>
      <w:r w:rsidRPr="006C4315">
        <w:rPr>
          <w:rFonts w:hint="cs"/>
          <w:b/>
          <w:bCs/>
          <w:u w:val="single"/>
          <w:rtl/>
        </w:rPr>
        <w:t>הסכם</w:t>
      </w:r>
      <w:r w:rsidRPr="006C4315">
        <w:rPr>
          <w:b/>
          <w:bCs/>
          <w:u w:val="single"/>
          <w:rtl/>
        </w:rPr>
        <w:t xml:space="preserve"> </w:t>
      </w:r>
      <w:r w:rsidR="00A317CE" w:rsidRPr="006C4315">
        <w:rPr>
          <w:rFonts w:hint="cs"/>
          <w:b/>
          <w:bCs/>
          <w:u w:val="single"/>
          <w:rtl/>
        </w:rPr>
        <w:t>אספקת השירותים</w:t>
      </w:r>
      <w:r w:rsidRPr="006C4315">
        <w:rPr>
          <w:b/>
          <w:bCs/>
          <w:u w:val="single"/>
          <w:rtl/>
        </w:rPr>
        <w:t>;</w:t>
      </w:r>
    </w:p>
    <w:p w14:paraId="049331E1" w14:textId="77777777" w:rsidR="001425DE" w:rsidRPr="006C4315" w:rsidRDefault="001425DE" w:rsidP="004C325E">
      <w:pPr>
        <w:pStyle w:val="a7"/>
        <w:overflowPunct/>
        <w:autoSpaceDE/>
        <w:autoSpaceDN/>
        <w:adjustRightInd/>
        <w:ind w:left="1241"/>
        <w:textAlignment w:val="auto"/>
        <w:rPr>
          <w:rtl/>
        </w:rPr>
      </w:pPr>
      <w:r w:rsidRPr="006C4315">
        <w:rPr>
          <w:rFonts w:hint="cs"/>
          <w:rtl/>
        </w:rPr>
        <w:t>נספח</w:t>
      </w:r>
      <w:r w:rsidRPr="006C4315">
        <w:rPr>
          <w:rtl/>
        </w:rPr>
        <w:t xml:space="preserve"> </w:t>
      </w:r>
      <w:r w:rsidRPr="006C4315">
        <w:rPr>
          <w:rFonts w:hint="cs"/>
          <w:rtl/>
        </w:rPr>
        <w:t>ג</w:t>
      </w:r>
      <w:r w:rsidRPr="006C4315">
        <w:rPr>
          <w:rtl/>
        </w:rPr>
        <w:t>'</w:t>
      </w:r>
      <w:r w:rsidRPr="006C4315">
        <w:rPr>
          <w:rFonts w:hint="cs"/>
          <w:rtl/>
        </w:rPr>
        <w:t>1</w:t>
      </w:r>
      <w:r w:rsidRPr="006C4315">
        <w:rPr>
          <w:rtl/>
        </w:rPr>
        <w:t xml:space="preserve"> </w:t>
      </w:r>
      <w:r w:rsidRPr="006C4315">
        <w:rPr>
          <w:rFonts w:hint="cs"/>
          <w:rtl/>
        </w:rPr>
        <w:t>לחלק</w:t>
      </w:r>
      <w:r w:rsidRPr="006C4315">
        <w:rPr>
          <w:rtl/>
        </w:rPr>
        <w:t xml:space="preserve"> </w:t>
      </w:r>
      <w:r w:rsidRPr="006C4315">
        <w:rPr>
          <w:rFonts w:hint="cs"/>
          <w:rtl/>
        </w:rPr>
        <w:t>זה</w:t>
      </w:r>
      <w:r w:rsidRPr="006C4315">
        <w:rPr>
          <w:rtl/>
        </w:rPr>
        <w:t xml:space="preserve">: </w:t>
      </w:r>
      <w:r w:rsidRPr="006C4315">
        <w:rPr>
          <w:rFonts w:hint="cs"/>
          <w:rtl/>
        </w:rPr>
        <w:t>נוסח</w:t>
      </w:r>
      <w:r w:rsidRPr="006C4315">
        <w:rPr>
          <w:rtl/>
        </w:rPr>
        <w:t xml:space="preserve"> </w:t>
      </w:r>
      <w:r w:rsidRPr="006C4315">
        <w:rPr>
          <w:rFonts w:hint="cs"/>
          <w:rtl/>
        </w:rPr>
        <w:t>אישור</w:t>
      </w:r>
      <w:r w:rsidRPr="006C4315">
        <w:rPr>
          <w:rtl/>
        </w:rPr>
        <w:t xml:space="preserve"> </w:t>
      </w:r>
      <w:r w:rsidRPr="006C4315">
        <w:rPr>
          <w:rFonts w:hint="cs"/>
          <w:rtl/>
        </w:rPr>
        <w:t>עריכת</w:t>
      </w:r>
      <w:r w:rsidRPr="006C4315">
        <w:rPr>
          <w:rtl/>
        </w:rPr>
        <w:t xml:space="preserve"> </w:t>
      </w:r>
      <w:r w:rsidRPr="006C4315">
        <w:rPr>
          <w:rFonts w:hint="cs"/>
          <w:rtl/>
        </w:rPr>
        <w:t>ביטוחים</w:t>
      </w:r>
      <w:r w:rsidRPr="006C4315">
        <w:rPr>
          <w:rtl/>
        </w:rPr>
        <w:t>.</w:t>
      </w:r>
    </w:p>
    <w:p w14:paraId="1DED4328" w14:textId="77777777" w:rsidR="001425DE" w:rsidRPr="006C4315" w:rsidRDefault="001425DE" w:rsidP="00A317CE">
      <w:pPr>
        <w:pStyle w:val="a7"/>
        <w:overflowPunct/>
        <w:autoSpaceDE/>
        <w:autoSpaceDN/>
        <w:adjustRightInd/>
        <w:ind w:left="1241"/>
        <w:textAlignment w:val="auto"/>
        <w:rPr>
          <w:rtl/>
        </w:rPr>
      </w:pPr>
      <w:r w:rsidRPr="006C4315">
        <w:rPr>
          <w:rFonts w:hint="cs"/>
          <w:rtl/>
        </w:rPr>
        <w:t>נספח</w:t>
      </w:r>
      <w:r w:rsidRPr="006C4315">
        <w:rPr>
          <w:rtl/>
        </w:rPr>
        <w:t xml:space="preserve"> </w:t>
      </w:r>
      <w:r w:rsidRPr="006C4315">
        <w:rPr>
          <w:rFonts w:hint="cs"/>
          <w:rtl/>
        </w:rPr>
        <w:t>ג</w:t>
      </w:r>
      <w:r w:rsidRPr="006C4315">
        <w:rPr>
          <w:rtl/>
        </w:rPr>
        <w:t>'</w:t>
      </w:r>
      <w:r w:rsidRPr="006C4315">
        <w:rPr>
          <w:rFonts w:hint="cs"/>
          <w:rtl/>
        </w:rPr>
        <w:t>2 לחלק</w:t>
      </w:r>
      <w:r w:rsidRPr="006C4315">
        <w:rPr>
          <w:rtl/>
        </w:rPr>
        <w:t xml:space="preserve"> </w:t>
      </w:r>
      <w:r w:rsidRPr="006C4315">
        <w:rPr>
          <w:rFonts w:hint="cs"/>
          <w:rtl/>
        </w:rPr>
        <w:t>זה</w:t>
      </w:r>
      <w:r w:rsidRPr="006C4315">
        <w:rPr>
          <w:rtl/>
        </w:rPr>
        <w:t xml:space="preserve">: </w:t>
      </w:r>
      <w:r w:rsidRPr="006C4315">
        <w:rPr>
          <w:rFonts w:hint="cs"/>
          <w:rtl/>
        </w:rPr>
        <w:t>נוסח</w:t>
      </w:r>
      <w:r w:rsidRPr="006C4315">
        <w:rPr>
          <w:rtl/>
        </w:rPr>
        <w:t xml:space="preserve"> </w:t>
      </w:r>
      <w:r w:rsidRPr="006C4315">
        <w:rPr>
          <w:rFonts w:hint="cs"/>
          <w:rtl/>
        </w:rPr>
        <w:t>ערבות</w:t>
      </w:r>
      <w:r w:rsidRPr="006C4315">
        <w:rPr>
          <w:rtl/>
        </w:rPr>
        <w:t xml:space="preserve"> </w:t>
      </w:r>
      <w:r w:rsidR="00A317CE" w:rsidRPr="006C4315">
        <w:rPr>
          <w:rFonts w:hint="cs"/>
          <w:rtl/>
        </w:rPr>
        <w:t>ביצוע.</w:t>
      </w:r>
    </w:p>
    <w:p w14:paraId="323614C6" w14:textId="77777777" w:rsidR="0038030F" w:rsidRPr="006C4315" w:rsidRDefault="0038030F" w:rsidP="003065A3">
      <w:pPr>
        <w:pStyle w:val="a7"/>
        <w:overflowPunct/>
        <w:autoSpaceDE/>
        <w:autoSpaceDN/>
        <w:adjustRightInd/>
        <w:ind w:left="1241"/>
        <w:textAlignment w:val="auto"/>
        <w:rPr>
          <w:rtl/>
        </w:rPr>
      </w:pPr>
      <w:r w:rsidRPr="006C4315">
        <w:rPr>
          <w:rtl/>
        </w:rPr>
        <w:t>נספח ד': עותק תעודת הכשרות של הספק שעורך את סעודת סיום הטקס.</w:t>
      </w:r>
    </w:p>
    <w:p w14:paraId="5FC7AF18" w14:textId="77777777" w:rsidR="004215DB" w:rsidRPr="006C4315" w:rsidRDefault="001425DE" w:rsidP="003065A3">
      <w:pPr>
        <w:pStyle w:val="a7"/>
        <w:overflowPunct/>
        <w:autoSpaceDE/>
        <w:autoSpaceDN/>
        <w:adjustRightInd/>
        <w:ind w:left="1241"/>
        <w:textAlignment w:val="auto"/>
        <w:rPr>
          <w:rtl/>
        </w:rPr>
      </w:pPr>
      <w:r w:rsidRPr="006C4315">
        <w:rPr>
          <w:rFonts w:hint="cs"/>
          <w:rtl/>
        </w:rPr>
        <w:t xml:space="preserve">נספח </w:t>
      </w:r>
      <w:r w:rsidR="0038030F" w:rsidRPr="006C4315">
        <w:rPr>
          <w:rFonts w:hint="cs"/>
          <w:rtl/>
        </w:rPr>
        <w:t>ה</w:t>
      </w:r>
      <w:r w:rsidRPr="006C4315">
        <w:rPr>
          <w:rFonts w:hint="cs"/>
          <w:rtl/>
        </w:rPr>
        <w:t>': הוראת תכ"מ 1.4.3.</w:t>
      </w:r>
    </w:p>
    <w:p w14:paraId="2477522D" w14:textId="32F672A6" w:rsidR="003E2BAC" w:rsidRPr="006C4315" w:rsidRDefault="003E2BAC" w:rsidP="003065A3">
      <w:pPr>
        <w:pStyle w:val="a7"/>
        <w:overflowPunct/>
        <w:autoSpaceDE/>
        <w:autoSpaceDN/>
        <w:adjustRightInd/>
        <w:ind w:left="1241"/>
        <w:textAlignment w:val="auto"/>
        <w:rPr>
          <w:rtl/>
        </w:rPr>
      </w:pPr>
      <w:r w:rsidRPr="006C4315">
        <w:rPr>
          <w:rFonts w:hint="cs"/>
          <w:rtl/>
        </w:rPr>
        <w:t xml:space="preserve">נספח ו': </w:t>
      </w:r>
      <w:r w:rsidRPr="006C4315">
        <w:rPr>
          <w:rtl/>
        </w:rPr>
        <w:t>מסמך הנחיות לביצוע התאמות נגישות באירועים הנערכים בפני קהל</w:t>
      </w:r>
      <w:r w:rsidRPr="006C4315">
        <w:rPr>
          <w:rFonts w:hint="cs"/>
          <w:rtl/>
        </w:rPr>
        <w:t>.</w:t>
      </w:r>
    </w:p>
    <w:p w14:paraId="0A950A48" w14:textId="77777777" w:rsidR="00854995" w:rsidRPr="006C4315" w:rsidRDefault="00854995" w:rsidP="004C325E">
      <w:pPr>
        <w:pStyle w:val="a7"/>
        <w:overflowPunct/>
        <w:autoSpaceDE/>
        <w:autoSpaceDN/>
        <w:adjustRightInd/>
        <w:ind w:left="1241"/>
        <w:textAlignment w:val="auto"/>
        <w:rPr>
          <w:rtl/>
        </w:rPr>
      </w:pPr>
    </w:p>
    <w:p w14:paraId="12B8287A" w14:textId="77777777" w:rsidR="00154E29" w:rsidRPr="006C4315" w:rsidRDefault="00154E29" w:rsidP="004C325E">
      <w:pPr>
        <w:pStyle w:val="a7"/>
        <w:overflowPunct/>
        <w:autoSpaceDE/>
        <w:autoSpaceDN/>
        <w:adjustRightInd/>
        <w:ind w:left="1241"/>
        <w:textAlignment w:val="auto"/>
        <w:rPr>
          <w:rtl/>
        </w:rPr>
      </w:pPr>
    </w:p>
    <w:p w14:paraId="3DF58C43" w14:textId="77777777" w:rsidR="00C61F47" w:rsidRPr="006C4315" w:rsidRDefault="00C61F47" w:rsidP="00C61F47">
      <w:pPr>
        <w:ind w:left="4536"/>
        <w:jc w:val="center"/>
        <w:rPr>
          <w:b/>
          <w:bCs/>
          <w:rtl/>
        </w:rPr>
      </w:pPr>
      <w:r w:rsidRPr="006C4315">
        <w:rPr>
          <w:rFonts w:hint="cs"/>
          <w:b/>
          <w:bCs/>
          <w:rtl/>
        </w:rPr>
        <w:t>בברכה,</w:t>
      </w:r>
    </w:p>
    <w:p w14:paraId="1012CC2C" w14:textId="77777777" w:rsidR="00C61F47" w:rsidRPr="006C4315" w:rsidRDefault="002C1004" w:rsidP="00A25A5A">
      <w:pPr>
        <w:ind w:left="4536"/>
        <w:jc w:val="center"/>
        <w:rPr>
          <w:b/>
          <w:bCs/>
          <w:rtl/>
        </w:rPr>
      </w:pPr>
      <w:r w:rsidRPr="006C4315">
        <w:rPr>
          <w:rFonts w:hint="cs"/>
          <w:b/>
          <w:bCs/>
          <w:rtl/>
        </w:rPr>
        <w:t>מושיק אביב</w:t>
      </w:r>
    </w:p>
    <w:p w14:paraId="3C2F61B1" w14:textId="77777777" w:rsidR="00C61F47" w:rsidRPr="006C4315" w:rsidRDefault="00C61F47" w:rsidP="00C61F47">
      <w:pPr>
        <w:ind w:left="4536"/>
        <w:jc w:val="center"/>
        <w:rPr>
          <w:b/>
          <w:bCs/>
          <w:rtl/>
        </w:rPr>
      </w:pPr>
      <w:r w:rsidRPr="006C4315">
        <w:rPr>
          <w:rFonts w:hint="cs"/>
          <w:b/>
          <w:bCs/>
          <w:rtl/>
        </w:rPr>
        <w:t>יו"ר ועדת מכרזים</w:t>
      </w:r>
    </w:p>
    <w:p w14:paraId="00C39580" w14:textId="77777777" w:rsidR="00F96C5B" w:rsidRPr="006C4315" w:rsidRDefault="00C61F47" w:rsidP="00C61F47">
      <w:pPr>
        <w:ind w:left="4536"/>
        <w:jc w:val="center"/>
        <w:rPr>
          <w:rtl/>
        </w:rPr>
        <w:sectPr w:rsidR="00F96C5B" w:rsidRPr="006C4315" w:rsidSect="00154E29">
          <w:pgSz w:w="11906" w:h="16838"/>
          <w:pgMar w:top="1440" w:right="1080" w:bottom="1440" w:left="1080" w:header="708" w:footer="708" w:gutter="0"/>
          <w:cols w:space="708"/>
          <w:titlePg/>
          <w:bidi/>
          <w:rtlGutter/>
          <w:docGrid w:linePitch="360"/>
        </w:sectPr>
      </w:pPr>
      <w:r w:rsidRPr="006C4315">
        <w:rPr>
          <w:rFonts w:hint="cs"/>
          <w:b/>
          <w:bCs/>
          <w:rtl/>
        </w:rPr>
        <w:t>מרכז ההסברה, משרד התרבות והספורט</w:t>
      </w:r>
    </w:p>
    <w:p w14:paraId="6A4B0CF0" w14:textId="77777777" w:rsidR="00C61F47" w:rsidRPr="006C4315" w:rsidRDefault="00C61F47" w:rsidP="00C61F47">
      <w:pPr>
        <w:ind w:left="4536"/>
        <w:jc w:val="center"/>
        <w:rPr>
          <w:rtl/>
        </w:rPr>
      </w:pPr>
    </w:p>
    <w:p w14:paraId="5C3C514B" w14:textId="77777777" w:rsidR="00B8190D" w:rsidRPr="006C4315" w:rsidRDefault="009125B9" w:rsidP="00904E04">
      <w:pPr>
        <w:pStyle w:val="ad"/>
        <w:rPr>
          <w:b/>
          <w:bCs/>
          <w:color w:val="auto"/>
          <w:rtl/>
        </w:rPr>
      </w:pPr>
      <w:r w:rsidRPr="006C4315">
        <w:rPr>
          <w:b/>
          <w:bCs/>
          <w:color w:val="auto"/>
          <w:rtl/>
        </w:rPr>
        <w:t>תוכן</w:t>
      </w:r>
      <w:r w:rsidRPr="006C4315">
        <w:rPr>
          <w:rFonts w:hint="cs"/>
          <w:b/>
          <w:bCs/>
          <w:color w:val="auto"/>
          <w:rtl/>
        </w:rPr>
        <w:t xml:space="preserve"> העניינים</w:t>
      </w:r>
    </w:p>
    <w:sdt>
      <w:sdtPr>
        <w:rPr>
          <w:rFonts w:ascii="Times New Roman" w:hAnsi="Times New Roman" w:cs="David"/>
          <w:color w:val="auto"/>
          <w:sz w:val="24"/>
          <w:szCs w:val="24"/>
          <w:u w:val="none"/>
          <w:rtl/>
          <w:lang w:val="en-US" w:eastAsia="he-IL"/>
        </w:rPr>
        <w:id w:val="-168572641"/>
        <w:docPartObj>
          <w:docPartGallery w:val="Table of Contents"/>
          <w:docPartUnique/>
        </w:docPartObj>
      </w:sdtPr>
      <w:sdtEndPr/>
      <w:sdtContent>
        <w:p w14:paraId="11078417" w14:textId="77777777" w:rsidR="00507B34" w:rsidRPr="006C4315" w:rsidRDefault="00507B34" w:rsidP="007C2F83">
          <w:pPr>
            <w:pStyle w:val="ad"/>
          </w:pPr>
        </w:p>
        <w:p w14:paraId="390F48D6" w14:textId="77777777" w:rsidR="006C4315" w:rsidRPr="006C4315" w:rsidRDefault="00507B34">
          <w:pPr>
            <w:pStyle w:val="TOC1"/>
            <w:tabs>
              <w:tab w:val="right" w:leader="dot" w:pos="9736"/>
            </w:tabs>
            <w:rPr>
              <w:rFonts w:asciiTheme="minorHAnsi" w:eastAsiaTheme="minorEastAsia" w:hAnsiTheme="minorHAnsi" w:cstheme="minorBidi"/>
              <w:noProof/>
              <w:sz w:val="22"/>
              <w:szCs w:val="22"/>
              <w:rtl/>
              <w:lang w:eastAsia="en-US"/>
            </w:rPr>
          </w:pPr>
          <w:r w:rsidRPr="006C4315">
            <w:fldChar w:fldCharType="begin"/>
          </w:r>
          <w:r w:rsidRPr="006C4315">
            <w:instrText xml:space="preserve"> TOC \o "1-3" \h \z \u </w:instrText>
          </w:r>
          <w:r w:rsidRPr="006C4315">
            <w:fldChar w:fldCharType="separate"/>
          </w:r>
          <w:hyperlink w:anchor="_Toc462677295" w:history="1">
            <w:r w:rsidR="006C4315" w:rsidRPr="006C4315">
              <w:rPr>
                <w:rStyle w:val="Hyperlink"/>
                <w:rFonts w:hint="eastAsia"/>
                <w:noProof/>
                <w:rtl/>
              </w:rPr>
              <w:t>חלק</w:t>
            </w:r>
            <w:r w:rsidR="006C4315" w:rsidRPr="006C4315">
              <w:rPr>
                <w:rStyle w:val="Hyperlink"/>
                <w:noProof/>
                <w:rtl/>
              </w:rPr>
              <w:t xml:space="preserve"> </w:t>
            </w:r>
            <w:r w:rsidR="006C4315" w:rsidRPr="006C4315">
              <w:rPr>
                <w:rStyle w:val="Hyperlink"/>
                <w:rFonts w:hint="eastAsia"/>
                <w:noProof/>
                <w:rtl/>
              </w:rPr>
              <w:t>א</w:t>
            </w:r>
            <w:r w:rsidR="006C4315" w:rsidRPr="006C4315">
              <w:rPr>
                <w:rStyle w:val="Hyperlink"/>
                <w:noProof/>
                <w:rtl/>
              </w:rPr>
              <w:t xml:space="preserve">' - </w:t>
            </w:r>
            <w:r w:rsidR="006C4315" w:rsidRPr="006C4315">
              <w:rPr>
                <w:rStyle w:val="Hyperlink"/>
                <w:rFonts w:hint="eastAsia"/>
                <w:noProof/>
                <w:rtl/>
              </w:rPr>
              <w:t>נוהל</w:t>
            </w:r>
            <w:r w:rsidR="006C4315" w:rsidRPr="006C4315">
              <w:rPr>
                <w:rStyle w:val="Hyperlink"/>
                <w:noProof/>
                <w:rtl/>
              </w:rPr>
              <w:t xml:space="preserve"> </w:t>
            </w:r>
            <w:r w:rsidR="006C4315" w:rsidRPr="006C4315">
              <w:rPr>
                <w:rStyle w:val="Hyperlink"/>
                <w:rFonts w:hint="eastAsia"/>
                <w:noProof/>
                <w:rtl/>
              </w:rPr>
              <w:t>המכרז</w:t>
            </w:r>
            <w:r w:rsidR="006C4315" w:rsidRPr="006C4315">
              <w:rPr>
                <w:rStyle w:val="Hyperlink"/>
                <w:noProof/>
                <w:rtl/>
              </w:rPr>
              <w:t xml:space="preserve"> </w:t>
            </w:r>
            <w:r w:rsidR="006C4315" w:rsidRPr="006C4315">
              <w:rPr>
                <w:rStyle w:val="Hyperlink"/>
                <w:rFonts w:hint="eastAsia"/>
                <w:noProof/>
                <w:rtl/>
              </w:rPr>
              <w:t>ותנאיו</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Toc462677295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5</w:t>
            </w:r>
            <w:r w:rsidR="006C4315" w:rsidRPr="006C4315">
              <w:rPr>
                <w:rStyle w:val="Hyperlink"/>
                <w:noProof/>
                <w:rtl/>
              </w:rPr>
              <w:fldChar w:fldCharType="end"/>
            </w:r>
          </w:hyperlink>
        </w:p>
        <w:p w14:paraId="1A6A09D8"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296"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א</w:t>
            </w:r>
            <w:r w:rsidR="006C4315" w:rsidRPr="006C4315">
              <w:rPr>
                <w:rStyle w:val="Hyperlink"/>
                <w:noProof/>
                <w:rtl/>
              </w:rPr>
              <w:t xml:space="preserve">' – </w:t>
            </w:r>
            <w:r w:rsidR="006C4315" w:rsidRPr="006C4315">
              <w:rPr>
                <w:rStyle w:val="Hyperlink"/>
                <w:rFonts w:hint="eastAsia"/>
                <w:noProof/>
                <w:rtl/>
              </w:rPr>
              <w:t>מפרט</w:t>
            </w:r>
            <w:r w:rsidR="006C4315" w:rsidRPr="006C4315">
              <w:rPr>
                <w:rStyle w:val="Hyperlink"/>
                <w:noProof/>
                <w:rtl/>
              </w:rPr>
              <w:t xml:space="preserve"> </w:t>
            </w:r>
            <w:r w:rsidR="006C4315" w:rsidRPr="006C4315">
              <w:rPr>
                <w:rStyle w:val="Hyperlink"/>
                <w:rFonts w:hint="eastAsia"/>
                <w:noProof/>
                <w:rtl/>
              </w:rPr>
              <w:t>השירותים</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Toc462677296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38</w:t>
            </w:r>
            <w:r w:rsidR="006C4315" w:rsidRPr="006C4315">
              <w:rPr>
                <w:rStyle w:val="Hyperlink"/>
                <w:noProof/>
                <w:rtl/>
              </w:rPr>
              <w:fldChar w:fldCharType="end"/>
            </w:r>
          </w:hyperlink>
        </w:p>
        <w:p w14:paraId="71085D9C"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297"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1- </w:t>
            </w:r>
            <w:r w:rsidR="006C4315" w:rsidRPr="006C4315">
              <w:rPr>
                <w:rStyle w:val="Hyperlink"/>
                <w:rFonts w:ascii="David" w:hAnsi="David" w:hint="eastAsia"/>
                <w:noProof/>
                <w:rtl/>
              </w:rPr>
              <w:t>הוראות</w:t>
            </w:r>
            <w:r w:rsidR="006C4315" w:rsidRPr="006C4315">
              <w:rPr>
                <w:rStyle w:val="Hyperlink"/>
                <w:rFonts w:ascii="David" w:hAnsi="David"/>
                <w:noProof/>
                <w:rtl/>
              </w:rPr>
              <w:t xml:space="preserve"> </w:t>
            </w:r>
            <w:r w:rsidR="006C4315" w:rsidRPr="006C4315">
              <w:rPr>
                <w:rStyle w:val="Hyperlink"/>
                <w:rFonts w:ascii="David" w:hAnsi="David" w:hint="eastAsia"/>
                <w:noProof/>
                <w:rtl/>
              </w:rPr>
              <w:t>בטיחות</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Toc462677297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62</w:t>
            </w:r>
            <w:r w:rsidR="006C4315" w:rsidRPr="006C4315">
              <w:rPr>
                <w:rStyle w:val="Hyperlink"/>
                <w:noProof/>
                <w:rtl/>
              </w:rPr>
              <w:fldChar w:fldCharType="end"/>
            </w:r>
          </w:hyperlink>
        </w:p>
        <w:p w14:paraId="68FC2813"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298"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'1 – </w:t>
            </w:r>
            <w:r w:rsidR="006C4315" w:rsidRPr="006C4315">
              <w:rPr>
                <w:rStyle w:val="Hyperlink"/>
                <w:rFonts w:ascii="David" w:hAnsi="David" w:hint="eastAsia"/>
                <w:noProof/>
                <w:rtl/>
              </w:rPr>
              <w:t>מפרט</w:t>
            </w:r>
            <w:r w:rsidR="006C4315" w:rsidRPr="006C4315">
              <w:rPr>
                <w:rStyle w:val="Hyperlink"/>
                <w:rFonts w:ascii="David" w:hAnsi="David"/>
                <w:noProof/>
                <w:rtl/>
              </w:rPr>
              <w:t xml:space="preserve"> </w:t>
            </w:r>
            <w:r w:rsidR="006C4315" w:rsidRPr="006C4315">
              <w:rPr>
                <w:rStyle w:val="Hyperlink"/>
                <w:rFonts w:ascii="David" w:hAnsi="David" w:hint="eastAsia"/>
                <w:noProof/>
                <w:rtl/>
              </w:rPr>
              <w:t>טכני</w:t>
            </w:r>
            <w:r w:rsidR="006C4315" w:rsidRPr="006C4315">
              <w:rPr>
                <w:rStyle w:val="Hyperlink"/>
                <w:rFonts w:ascii="David" w:hAnsi="David"/>
                <w:noProof/>
                <w:rtl/>
              </w:rPr>
              <w:t xml:space="preserve"> </w:t>
            </w:r>
            <w:r w:rsidR="006C4315" w:rsidRPr="006C4315">
              <w:rPr>
                <w:rStyle w:val="Hyperlink"/>
                <w:rFonts w:ascii="David" w:hAnsi="David" w:hint="eastAsia"/>
                <w:noProof/>
                <w:rtl/>
              </w:rPr>
              <w:t>וכתב</w:t>
            </w:r>
            <w:r w:rsidR="006C4315" w:rsidRPr="006C4315">
              <w:rPr>
                <w:rStyle w:val="Hyperlink"/>
                <w:rFonts w:ascii="David" w:hAnsi="David"/>
                <w:noProof/>
                <w:rtl/>
              </w:rPr>
              <w:t xml:space="preserve"> </w:t>
            </w:r>
            <w:r w:rsidR="006C4315" w:rsidRPr="006C4315">
              <w:rPr>
                <w:rStyle w:val="Hyperlink"/>
                <w:rFonts w:ascii="David" w:hAnsi="David" w:hint="eastAsia"/>
                <w:noProof/>
                <w:rtl/>
              </w:rPr>
              <w:t>כמויות</w:t>
            </w:r>
            <w:r w:rsidR="006C4315" w:rsidRPr="006C4315">
              <w:rPr>
                <w:rStyle w:val="Hyperlink"/>
                <w:rFonts w:ascii="David" w:hAnsi="David"/>
                <w:noProof/>
                <w:rtl/>
              </w:rPr>
              <w:t xml:space="preserve"> – </w:t>
            </w:r>
            <w:r w:rsidR="006C4315" w:rsidRPr="006C4315">
              <w:rPr>
                <w:rStyle w:val="Hyperlink"/>
                <w:rFonts w:ascii="David" w:hAnsi="David" w:hint="eastAsia"/>
                <w:noProof/>
                <w:rtl/>
              </w:rPr>
              <w:t>תפאורה</w:t>
            </w:r>
            <w:r w:rsidR="006C4315" w:rsidRPr="006C4315">
              <w:rPr>
                <w:rStyle w:val="Hyperlink"/>
                <w:rFonts w:ascii="David" w:hAnsi="David"/>
                <w:noProof/>
                <w:rtl/>
              </w:rPr>
              <w:t xml:space="preserve"> </w:t>
            </w:r>
            <w:r w:rsidR="006C4315" w:rsidRPr="006C4315">
              <w:rPr>
                <w:rStyle w:val="Hyperlink"/>
                <w:rFonts w:ascii="David" w:hAnsi="David" w:hint="eastAsia"/>
                <w:noProof/>
                <w:rtl/>
              </w:rPr>
              <w:t>ובינוי</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Toc462677298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67</w:t>
            </w:r>
            <w:r w:rsidR="006C4315" w:rsidRPr="006C4315">
              <w:rPr>
                <w:rStyle w:val="Hyperlink"/>
                <w:noProof/>
                <w:rtl/>
              </w:rPr>
              <w:fldChar w:fldCharType="end"/>
            </w:r>
          </w:hyperlink>
        </w:p>
        <w:p w14:paraId="2C9A4B3A"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299"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'2 – </w:t>
            </w:r>
            <w:r w:rsidR="006C4315" w:rsidRPr="006C4315">
              <w:rPr>
                <w:rStyle w:val="Hyperlink"/>
                <w:rFonts w:ascii="David" w:hAnsi="David" w:hint="eastAsia"/>
                <w:noProof/>
                <w:rtl/>
              </w:rPr>
              <w:t>מפרט</w:t>
            </w:r>
            <w:r w:rsidR="006C4315" w:rsidRPr="006C4315">
              <w:rPr>
                <w:rStyle w:val="Hyperlink"/>
                <w:rFonts w:ascii="David" w:hAnsi="David"/>
                <w:noProof/>
                <w:rtl/>
              </w:rPr>
              <w:t xml:space="preserve"> </w:t>
            </w:r>
            <w:r w:rsidR="006C4315" w:rsidRPr="006C4315">
              <w:rPr>
                <w:rStyle w:val="Hyperlink"/>
                <w:rFonts w:ascii="David" w:hAnsi="David" w:hint="eastAsia"/>
                <w:noProof/>
                <w:rtl/>
              </w:rPr>
              <w:t>טכני</w:t>
            </w:r>
            <w:r w:rsidR="006C4315" w:rsidRPr="006C4315">
              <w:rPr>
                <w:rStyle w:val="Hyperlink"/>
                <w:rFonts w:ascii="David" w:hAnsi="David"/>
                <w:noProof/>
                <w:rtl/>
              </w:rPr>
              <w:t xml:space="preserve"> </w:t>
            </w:r>
            <w:r w:rsidR="006C4315" w:rsidRPr="006C4315">
              <w:rPr>
                <w:rStyle w:val="Hyperlink"/>
                <w:rFonts w:ascii="David" w:hAnsi="David" w:hint="eastAsia"/>
                <w:noProof/>
                <w:rtl/>
              </w:rPr>
              <w:t>וכתב</w:t>
            </w:r>
            <w:r w:rsidR="006C4315" w:rsidRPr="006C4315">
              <w:rPr>
                <w:rStyle w:val="Hyperlink"/>
                <w:rFonts w:ascii="David" w:hAnsi="David"/>
                <w:noProof/>
                <w:rtl/>
              </w:rPr>
              <w:t xml:space="preserve"> </w:t>
            </w:r>
            <w:r w:rsidR="006C4315" w:rsidRPr="006C4315">
              <w:rPr>
                <w:rStyle w:val="Hyperlink"/>
                <w:rFonts w:ascii="David" w:hAnsi="David" w:hint="eastAsia"/>
                <w:noProof/>
                <w:rtl/>
              </w:rPr>
              <w:t>כמויות</w:t>
            </w:r>
            <w:r w:rsidR="006C4315" w:rsidRPr="006C4315">
              <w:rPr>
                <w:rStyle w:val="Hyperlink"/>
                <w:rFonts w:ascii="David" w:hAnsi="David"/>
                <w:noProof/>
                <w:rtl/>
              </w:rPr>
              <w:t xml:space="preserve"> – </w:t>
            </w:r>
            <w:r w:rsidR="006C4315" w:rsidRPr="006C4315">
              <w:rPr>
                <w:rStyle w:val="Hyperlink"/>
                <w:rFonts w:ascii="David" w:hAnsi="David" w:hint="eastAsia"/>
                <w:noProof/>
                <w:rtl/>
              </w:rPr>
              <w:t>הפעלת</w:t>
            </w:r>
            <w:r w:rsidR="006C4315" w:rsidRPr="006C4315">
              <w:rPr>
                <w:rStyle w:val="Hyperlink"/>
                <w:rFonts w:ascii="David" w:hAnsi="David"/>
                <w:noProof/>
                <w:rtl/>
              </w:rPr>
              <w:t xml:space="preserve"> </w:t>
            </w:r>
            <w:r w:rsidR="006C4315" w:rsidRPr="006C4315">
              <w:rPr>
                <w:rStyle w:val="Hyperlink"/>
                <w:rFonts w:ascii="David" w:hAnsi="David" w:hint="eastAsia"/>
                <w:noProof/>
                <w:rtl/>
              </w:rPr>
              <w:t>מקרנים</w:t>
            </w:r>
            <w:r w:rsidR="006C4315" w:rsidRPr="006C4315">
              <w:rPr>
                <w:rStyle w:val="Hyperlink"/>
                <w:rFonts w:ascii="David" w:hAnsi="David"/>
                <w:noProof/>
                <w:rtl/>
              </w:rPr>
              <w:t xml:space="preserve">, </w:t>
            </w:r>
            <w:r w:rsidR="006C4315" w:rsidRPr="006C4315">
              <w:rPr>
                <w:rStyle w:val="Hyperlink"/>
                <w:rFonts w:ascii="David" w:hAnsi="David" w:hint="eastAsia"/>
                <w:noProof/>
                <w:rtl/>
              </w:rPr>
              <w:t>לדים</w:t>
            </w:r>
            <w:r w:rsidR="006C4315" w:rsidRPr="006C4315">
              <w:rPr>
                <w:rStyle w:val="Hyperlink"/>
                <w:rFonts w:ascii="David" w:hAnsi="David"/>
                <w:noProof/>
                <w:rtl/>
              </w:rPr>
              <w:t xml:space="preserve"> </w:t>
            </w:r>
            <w:r w:rsidR="006C4315" w:rsidRPr="006C4315">
              <w:rPr>
                <w:rStyle w:val="Hyperlink"/>
                <w:rFonts w:ascii="David" w:hAnsi="David" w:hint="eastAsia"/>
                <w:noProof/>
                <w:rtl/>
              </w:rPr>
              <w:t>ומחשבי</w:t>
            </w:r>
            <w:r w:rsidR="006C4315" w:rsidRPr="006C4315">
              <w:rPr>
                <w:rStyle w:val="Hyperlink"/>
                <w:rFonts w:ascii="David" w:hAnsi="David"/>
                <w:noProof/>
                <w:rtl/>
              </w:rPr>
              <w:t xml:space="preserve"> </w:t>
            </w:r>
            <w:r w:rsidR="006C4315" w:rsidRPr="006C4315">
              <w:rPr>
                <w:rStyle w:val="Hyperlink"/>
                <w:rFonts w:ascii="David" w:hAnsi="David" w:hint="eastAsia"/>
                <w:noProof/>
                <w:rtl/>
              </w:rPr>
              <w:t>תאורה</w:t>
            </w:r>
            <w:r w:rsidR="006C4315" w:rsidRPr="006C4315">
              <w:rPr>
                <w:rStyle w:val="Hyperlink"/>
                <w:rFonts w:ascii="David" w:hAnsi="David"/>
                <w:noProof/>
                <w:rtl/>
              </w:rPr>
              <w:t xml:space="preserve"> </w:t>
            </w:r>
            <w:r w:rsidR="006C4315" w:rsidRPr="006C4315">
              <w:rPr>
                <w:rStyle w:val="Hyperlink"/>
                <w:rFonts w:ascii="David" w:hAnsi="David" w:hint="eastAsia"/>
                <w:noProof/>
                <w:rtl/>
              </w:rPr>
              <w:t>בטקס</w:t>
            </w:r>
            <w:r w:rsidR="006C4315" w:rsidRPr="006C4315">
              <w:rPr>
                <w:rStyle w:val="Hyperlink"/>
                <w:rFonts w:ascii="David" w:hAnsi="David"/>
                <w:noProof/>
                <w:rtl/>
              </w:rPr>
              <w:t xml:space="preserve"> </w:t>
            </w:r>
            <w:r w:rsidR="006C4315" w:rsidRPr="006C4315">
              <w:rPr>
                <w:rStyle w:val="Hyperlink"/>
                <w:rFonts w:ascii="David" w:hAnsi="David" w:hint="eastAsia"/>
                <w:noProof/>
                <w:rtl/>
              </w:rPr>
              <w:t>הדלקת</w:t>
            </w:r>
            <w:r w:rsidR="006C4315" w:rsidRPr="006C4315">
              <w:rPr>
                <w:rStyle w:val="Hyperlink"/>
                <w:rFonts w:ascii="David" w:hAnsi="David"/>
                <w:noProof/>
                <w:rtl/>
              </w:rPr>
              <w:t xml:space="preserve"> </w:t>
            </w:r>
            <w:r w:rsidR="006C4315" w:rsidRPr="006C4315">
              <w:rPr>
                <w:rStyle w:val="Hyperlink"/>
                <w:rFonts w:ascii="David" w:hAnsi="David" w:hint="eastAsia"/>
                <w:noProof/>
                <w:rtl/>
              </w:rPr>
              <w:t>המשואות</w:t>
            </w:r>
            <w:r w:rsidR="006C4315" w:rsidRPr="006C4315">
              <w:rPr>
                <w:rStyle w:val="Hyperlink"/>
                <w:rFonts w:ascii="David" w:hAnsi="David"/>
                <w:noProof/>
                <w:rtl/>
              </w:rPr>
              <w:t xml:space="preserve"> (</w:t>
            </w:r>
            <w:r w:rsidR="006C4315" w:rsidRPr="006C4315">
              <w:rPr>
                <w:rStyle w:val="Hyperlink"/>
                <w:rFonts w:ascii="David" w:hAnsi="David" w:hint="eastAsia"/>
                <w:noProof/>
                <w:rtl/>
              </w:rPr>
              <w:t>להלן</w:t>
            </w:r>
            <w:r w:rsidR="006C4315" w:rsidRPr="006C4315">
              <w:rPr>
                <w:rStyle w:val="Hyperlink"/>
                <w:rFonts w:ascii="David" w:hAnsi="David"/>
                <w:noProof/>
                <w:rtl/>
              </w:rPr>
              <w:t xml:space="preserve"> </w:t>
            </w:r>
            <w:r w:rsidR="006C4315" w:rsidRPr="006C4315">
              <w:rPr>
                <w:rStyle w:val="Hyperlink"/>
                <w:rFonts w:ascii="David" w:hAnsi="David" w:hint="eastAsia"/>
                <w:noProof/>
                <w:rtl/>
              </w:rPr>
              <w:t>גם</w:t>
            </w:r>
            <w:r w:rsidR="006C4315" w:rsidRPr="006C4315">
              <w:rPr>
                <w:rStyle w:val="Hyperlink"/>
                <w:rFonts w:ascii="David" w:hAnsi="David"/>
                <w:noProof/>
                <w:rtl/>
              </w:rPr>
              <w:t>: "</w:t>
            </w:r>
            <w:r w:rsidR="006C4315" w:rsidRPr="006C4315">
              <w:rPr>
                <w:rStyle w:val="Hyperlink"/>
                <w:rFonts w:ascii="David" w:hAnsi="David" w:hint="eastAsia"/>
                <w:noProof/>
                <w:rtl/>
              </w:rPr>
              <w:t>לדים</w:t>
            </w:r>
            <w:r w:rsidR="006C4315" w:rsidRPr="006C4315">
              <w:rPr>
                <w:rStyle w:val="Hyperlink"/>
                <w:rFonts w:ascii="David" w:hAnsi="David"/>
                <w:noProof/>
                <w:rtl/>
              </w:rPr>
              <w:t>")</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Toc462677299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70</w:t>
            </w:r>
            <w:r w:rsidR="006C4315" w:rsidRPr="006C4315">
              <w:rPr>
                <w:rStyle w:val="Hyperlink"/>
                <w:noProof/>
                <w:rtl/>
              </w:rPr>
              <w:fldChar w:fldCharType="end"/>
            </w:r>
          </w:hyperlink>
        </w:p>
        <w:p w14:paraId="3644C03F"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0"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מס</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'3 – </w:t>
            </w:r>
            <w:r w:rsidR="006C4315" w:rsidRPr="006C4315">
              <w:rPr>
                <w:rStyle w:val="Hyperlink"/>
                <w:rFonts w:ascii="David" w:hAnsi="David" w:hint="eastAsia"/>
                <w:noProof/>
                <w:rtl/>
              </w:rPr>
              <w:t>מפרט</w:t>
            </w:r>
            <w:r w:rsidR="006C4315" w:rsidRPr="006C4315">
              <w:rPr>
                <w:rStyle w:val="Hyperlink"/>
                <w:rFonts w:ascii="David" w:hAnsi="David"/>
                <w:noProof/>
                <w:rtl/>
              </w:rPr>
              <w:t xml:space="preserve"> </w:t>
            </w:r>
            <w:r w:rsidR="006C4315" w:rsidRPr="006C4315">
              <w:rPr>
                <w:rStyle w:val="Hyperlink"/>
                <w:rFonts w:ascii="David" w:hAnsi="David" w:hint="eastAsia"/>
                <w:noProof/>
                <w:rtl/>
              </w:rPr>
              <w:t>טכני</w:t>
            </w:r>
            <w:r w:rsidR="006C4315" w:rsidRPr="006C4315">
              <w:rPr>
                <w:rStyle w:val="Hyperlink"/>
                <w:rFonts w:ascii="David" w:hAnsi="David"/>
                <w:noProof/>
                <w:rtl/>
              </w:rPr>
              <w:t xml:space="preserve"> </w:t>
            </w:r>
            <w:r w:rsidR="006C4315" w:rsidRPr="006C4315">
              <w:rPr>
                <w:rStyle w:val="Hyperlink"/>
                <w:rFonts w:ascii="David" w:hAnsi="David" w:hint="eastAsia"/>
                <w:noProof/>
                <w:rtl/>
              </w:rPr>
              <w:t>וכתב</w:t>
            </w:r>
            <w:r w:rsidR="006C4315" w:rsidRPr="006C4315">
              <w:rPr>
                <w:rStyle w:val="Hyperlink"/>
                <w:rFonts w:ascii="David" w:hAnsi="David"/>
                <w:noProof/>
                <w:rtl/>
              </w:rPr>
              <w:t xml:space="preserve"> </w:t>
            </w:r>
            <w:r w:rsidR="006C4315" w:rsidRPr="006C4315">
              <w:rPr>
                <w:rStyle w:val="Hyperlink"/>
                <w:rFonts w:ascii="David" w:hAnsi="David" w:hint="eastAsia"/>
                <w:noProof/>
                <w:rtl/>
              </w:rPr>
              <w:t>כמויות</w:t>
            </w:r>
            <w:r w:rsidR="006C4315" w:rsidRPr="006C4315">
              <w:rPr>
                <w:rStyle w:val="Hyperlink"/>
                <w:rFonts w:ascii="David" w:hAnsi="David"/>
                <w:noProof/>
                <w:rtl/>
              </w:rPr>
              <w:t xml:space="preserve"> – </w:t>
            </w:r>
            <w:r w:rsidR="006C4315" w:rsidRPr="006C4315">
              <w:rPr>
                <w:rStyle w:val="Hyperlink"/>
                <w:rFonts w:ascii="David" w:hAnsi="David" w:hint="eastAsia"/>
                <w:noProof/>
                <w:rtl/>
              </w:rPr>
              <w:t>שירותי</w:t>
            </w:r>
            <w:r w:rsidR="006C4315" w:rsidRPr="006C4315">
              <w:rPr>
                <w:rStyle w:val="Hyperlink"/>
                <w:rFonts w:ascii="David" w:hAnsi="David"/>
                <w:noProof/>
                <w:rtl/>
              </w:rPr>
              <w:t xml:space="preserve"> </w:t>
            </w:r>
            <w:r w:rsidR="006C4315" w:rsidRPr="006C4315">
              <w:rPr>
                <w:rStyle w:val="Hyperlink"/>
                <w:rFonts w:ascii="David" w:hAnsi="David" w:hint="eastAsia"/>
                <w:noProof/>
                <w:rtl/>
              </w:rPr>
              <w:t>הגברה</w:t>
            </w:r>
            <w:r w:rsidR="006C4315" w:rsidRPr="006C4315">
              <w:rPr>
                <w:rStyle w:val="Hyperlink"/>
                <w:rFonts w:ascii="David" w:hAnsi="David"/>
                <w:noProof/>
                <w:rtl/>
              </w:rPr>
              <w:t xml:space="preserve">, </w:t>
            </w:r>
            <w:r w:rsidR="006C4315" w:rsidRPr="006C4315">
              <w:rPr>
                <w:rStyle w:val="Hyperlink"/>
                <w:rFonts w:ascii="David" w:hAnsi="David" w:hint="eastAsia"/>
                <w:noProof/>
                <w:rtl/>
              </w:rPr>
              <w:t>תאורה</w:t>
            </w:r>
            <w:r w:rsidR="006C4315" w:rsidRPr="006C4315">
              <w:rPr>
                <w:rStyle w:val="Hyperlink"/>
                <w:rFonts w:ascii="David" w:hAnsi="David"/>
                <w:noProof/>
                <w:rtl/>
              </w:rPr>
              <w:t xml:space="preserve"> </w:t>
            </w:r>
            <w:r w:rsidR="006C4315" w:rsidRPr="006C4315">
              <w:rPr>
                <w:rStyle w:val="Hyperlink"/>
                <w:rFonts w:ascii="David" w:hAnsi="David" w:hint="eastAsia"/>
                <w:noProof/>
                <w:rtl/>
              </w:rPr>
              <w:t>וחשמל</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Toc462677300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73</w:t>
            </w:r>
            <w:r w:rsidR="006C4315" w:rsidRPr="006C4315">
              <w:rPr>
                <w:rStyle w:val="Hyperlink"/>
                <w:noProof/>
                <w:rtl/>
              </w:rPr>
              <w:fldChar w:fldCharType="end"/>
            </w:r>
          </w:hyperlink>
        </w:p>
        <w:p w14:paraId="068FF201"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1"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'3.1 - </w:t>
            </w:r>
            <w:r w:rsidR="006C4315" w:rsidRPr="006C4315">
              <w:rPr>
                <w:rStyle w:val="Hyperlink"/>
                <w:rFonts w:ascii="David" w:hAnsi="David" w:hint="eastAsia"/>
                <w:noProof/>
                <w:rtl/>
              </w:rPr>
              <w:t>נהלי</w:t>
            </w:r>
            <w:r w:rsidR="006C4315" w:rsidRPr="006C4315">
              <w:rPr>
                <w:rStyle w:val="Hyperlink"/>
                <w:rFonts w:ascii="David" w:hAnsi="David"/>
                <w:noProof/>
                <w:rtl/>
              </w:rPr>
              <w:t xml:space="preserve"> </w:t>
            </w:r>
            <w:r w:rsidR="006C4315" w:rsidRPr="006C4315">
              <w:rPr>
                <w:rStyle w:val="Hyperlink"/>
                <w:rFonts w:ascii="David" w:hAnsi="David" w:hint="eastAsia"/>
                <w:noProof/>
                <w:rtl/>
              </w:rPr>
              <w:t>בטיחות</w:t>
            </w:r>
            <w:r w:rsidR="006C4315" w:rsidRPr="006C4315">
              <w:rPr>
                <w:rStyle w:val="Hyperlink"/>
                <w:rFonts w:ascii="David" w:hAnsi="David"/>
                <w:noProof/>
                <w:rtl/>
              </w:rPr>
              <w:t xml:space="preserve"> </w:t>
            </w:r>
            <w:r w:rsidR="006C4315" w:rsidRPr="006C4315">
              <w:rPr>
                <w:rStyle w:val="Hyperlink"/>
                <w:rFonts w:ascii="David" w:hAnsi="David" w:hint="eastAsia"/>
                <w:noProof/>
                <w:rtl/>
              </w:rPr>
              <w:t>לאספקת</w:t>
            </w:r>
            <w:r w:rsidR="006C4315" w:rsidRPr="006C4315">
              <w:rPr>
                <w:rStyle w:val="Hyperlink"/>
                <w:rFonts w:ascii="David" w:hAnsi="David"/>
                <w:noProof/>
                <w:rtl/>
              </w:rPr>
              <w:t xml:space="preserve"> </w:t>
            </w:r>
            <w:r w:rsidR="006C4315" w:rsidRPr="006C4315">
              <w:rPr>
                <w:rStyle w:val="Hyperlink"/>
                <w:rFonts w:ascii="David" w:hAnsi="David" w:hint="eastAsia"/>
                <w:noProof/>
                <w:rtl/>
              </w:rPr>
              <w:t>והתקנת</w:t>
            </w:r>
            <w:r w:rsidR="006C4315" w:rsidRPr="006C4315">
              <w:rPr>
                <w:rStyle w:val="Hyperlink"/>
                <w:rFonts w:ascii="David" w:hAnsi="David"/>
                <w:noProof/>
                <w:rtl/>
              </w:rPr>
              <w:t xml:space="preserve"> </w:t>
            </w:r>
            <w:r w:rsidR="006C4315" w:rsidRPr="006C4315">
              <w:rPr>
                <w:rStyle w:val="Hyperlink"/>
                <w:rFonts w:ascii="David" w:hAnsi="David" w:hint="eastAsia"/>
                <w:noProof/>
                <w:rtl/>
              </w:rPr>
              <w:t>ציוד</w:t>
            </w:r>
            <w:r w:rsidR="006C4315" w:rsidRPr="006C4315">
              <w:rPr>
                <w:rStyle w:val="Hyperlink"/>
                <w:rFonts w:ascii="David" w:hAnsi="David"/>
                <w:noProof/>
                <w:rtl/>
              </w:rPr>
              <w:t xml:space="preserve"> </w:t>
            </w:r>
            <w:r w:rsidR="006C4315" w:rsidRPr="006C4315">
              <w:rPr>
                <w:rStyle w:val="Hyperlink"/>
                <w:rFonts w:ascii="David" w:hAnsi="David" w:hint="eastAsia"/>
                <w:noProof/>
                <w:rtl/>
              </w:rPr>
              <w:t>הגברה</w:t>
            </w:r>
            <w:r w:rsidR="006C4315" w:rsidRPr="006C4315">
              <w:rPr>
                <w:rStyle w:val="Hyperlink"/>
                <w:rFonts w:ascii="David" w:hAnsi="David"/>
                <w:noProof/>
                <w:rtl/>
              </w:rPr>
              <w:t xml:space="preserve"> </w:t>
            </w:r>
            <w:r w:rsidR="006C4315" w:rsidRPr="006C4315">
              <w:rPr>
                <w:rStyle w:val="Hyperlink"/>
                <w:rFonts w:ascii="David" w:hAnsi="David" w:hint="eastAsia"/>
                <w:noProof/>
                <w:rtl/>
              </w:rPr>
              <w:t>ותאורה</w:t>
            </w:r>
            <w:r w:rsidR="006C4315" w:rsidRPr="006C4315">
              <w:rPr>
                <w:rStyle w:val="Hyperlink"/>
                <w:rFonts w:ascii="David" w:hAnsi="David"/>
                <w:noProof/>
                <w:rtl/>
              </w:rPr>
              <w:t xml:space="preserve"> (</w:t>
            </w:r>
            <w:r w:rsidR="006C4315" w:rsidRPr="006C4315">
              <w:rPr>
                <w:rStyle w:val="Hyperlink"/>
                <w:rFonts w:ascii="David" w:hAnsi="David" w:hint="eastAsia"/>
                <w:noProof/>
                <w:rtl/>
              </w:rPr>
              <w:t>להלן</w:t>
            </w:r>
            <w:r w:rsidR="006C4315" w:rsidRPr="006C4315">
              <w:rPr>
                <w:rStyle w:val="Hyperlink"/>
                <w:rFonts w:ascii="David" w:hAnsi="David"/>
                <w:noProof/>
                <w:rtl/>
              </w:rPr>
              <w:t xml:space="preserve">: </w:t>
            </w:r>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בטיחות</w:t>
            </w:r>
            <w:r w:rsidR="006C4315" w:rsidRPr="006C4315">
              <w:rPr>
                <w:rStyle w:val="Hyperlink"/>
                <w:rFonts w:ascii="David" w:hAnsi="David"/>
                <w:noProof/>
                <w:rtl/>
              </w:rPr>
              <w:t>)</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Toc462677301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79</w:t>
            </w:r>
            <w:r w:rsidR="006C4315" w:rsidRPr="006C4315">
              <w:rPr>
                <w:rStyle w:val="Hyperlink"/>
                <w:noProof/>
                <w:rtl/>
              </w:rPr>
              <w:fldChar w:fldCharType="end"/>
            </w:r>
          </w:hyperlink>
        </w:p>
        <w:p w14:paraId="5B43BDEB"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2"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'4 – </w:t>
            </w:r>
            <w:r w:rsidR="006C4315" w:rsidRPr="006C4315">
              <w:rPr>
                <w:rStyle w:val="Hyperlink"/>
                <w:rFonts w:ascii="David" w:hAnsi="David" w:hint="eastAsia"/>
                <w:noProof/>
                <w:rtl/>
              </w:rPr>
              <w:t>גשרים</w:t>
            </w:r>
            <w:r w:rsidR="006C4315" w:rsidRPr="006C4315">
              <w:rPr>
                <w:rStyle w:val="Hyperlink"/>
                <w:rFonts w:ascii="David" w:hAnsi="David"/>
                <w:noProof/>
                <w:rtl/>
              </w:rPr>
              <w:t xml:space="preserve"> </w:t>
            </w:r>
            <w:r w:rsidR="006C4315" w:rsidRPr="006C4315">
              <w:rPr>
                <w:rStyle w:val="Hyperlink"/>
                <w:rFonts w:ascii="David" w:hAnsi="David" w:hint="eastAsia"/>
                <w:noProof/>
                <w:rtl/>
              </w:rPr>
              <w:t>לתליית</w:t>
            </w:r>
            <w:r w:rsidR="006C4315" w:rsidRPr="006C4315">
              <w:rPr>
                <w:rStyle w:val="Hyperlink"/>
                <w:rFonts w:ascii="David" w:hAnsi="David"/>
                <w:noProof/>
                <w:rtl/>
              </w:rPr>
              <w:t xml:space="preserve"> </w:t>
            </w:r>
            <w:r w:rsidR="006C4315" w:rsidRPr="006C4315">
              <w:rPr>
                <w:rStyle w:val="Hyperlink"/>
                <w:rFonts w:ascii="David" w:hAnsi="David" w:hint="eastAsia"/>
                <w:noProof/>
                <w:rtl/>
              </w:rPr>
              <w:t>תאורה</w:t>
            </w:r>
            <w:r w:rsidR="006C4315" w:rsidRPr="006C4315">
              <w:rPr>
                <w:rStyle w:val="Hyperlink"/>
                <w:rFonts w:ascii="David" w:hAnsi="David"/>
                <w:noProof/>
                <w:rtl/>
              </w:rPr>
              <w:t xml:space="preserve"> </w:t>
            </w:r>
            <w:r w:rsidR="006C4315" w:rsidRPr="006C4315">
              <w:rPr>
                <w:rStyle w:val="Hyperlink"/>
                <w:rFonts w:ascii="David" w:hAnsi="David" w:hint="eastAsia"/>
                <w:noProof/>
                <w:rtl/>
              </w:rPr>
              <w:t>על</w:t>
            </w:r>
            <w:r w:rsidR="006C4315" w:rsidRPr="006C4315">
              <w:rPr>
                <w:rStyle w:val="Hyperlink"/>
                <w:rFonts w:ascii="David" w:hAnsi="David"/>
                <w:noProof/>
                <w:rtl/>
              </w:rPr>
              <w:t xml:space="preserve"> </w:t>
            </w:r>
            <w:r w:rsidR="006C4315" w:rsidRPr="006C4315">
              <w:rPr>
                <w:rStyle w:val="Hyperlink"/>
                <w:rFonts w:ascii="David" w:hAnsi="David" w:hint="eastAsia"/>
                <w:noProof/>
                <w:rtl/>
              </w:rPr>
              <w:t>מנופים</w:t>
            </w:r>
            <w:r w:rsidR="006C4315" w:rsidRPr="006C4315">
              <w:rPr>
                <w:rStyle w:val="Hyperlink"/>
                <w:rFonts w:ascii="David" w:hAnsi="David"/>
                <w:noProof/>
                <w:rtl/>
              </w:rPr>
              <w:t xml:space="preserve"> </w:t>
            </w:r>
            <w:r w:rsidR="006C4315" w:rsidRPr="006C4315">
              <w:rPr>
                <w:rStyle w:val="Hyperlink"/>
                <w:rFonts w:ascii="David" w:hAnsi="David" w:hint="eastAsia"/>
                <w:noProof/>
                <w:rtl/>
              </w:rPr>
              <w:t>ועמודי</w:t>
            </w:r>
            <w:r w:rsidR="006C4315" w:rsidRPr="006C4315">
              <w:rPr>
                <w:rStyle w:val="Hyperlink"/>
                <w:rFonts w:ascii="David" w:hAnsi="David"/>
                <w:noProof/>
                <w:rtl/>
              </w:rPr>
              <w:t xml:space="preserve"> </w:t>
            </w:r>
            <w:r w:rsidR="006C4315" w:rsidRPr="006C4315">
              <w:rPr>
                <w:rStyle w:val="Hyperlink"/>
                <w:rFonts w:ascii="David" w:hAnsi="David" w:hint="eastAsia"/>
                <w:noProof/>
                <w:rtl/>
              </w:rPr>
              <w:t>תאורה</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Toc462677302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81</w:t>
            </w:r>
            <w:r w:rsidR="006C4315" w:rsidRPr="006C4315">
              <w:rPr>
                <w:rStyle w:val="Hyperlink"/>
                <w:noProof/>
                <w:rtl/>
              </w:rPr>
              <w:fldChar w:fldCharType="end"/>
            </w:r>
          </w:hyperlink>
        </w:p>
        <w:p w14:paraId="50D9CAFE"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3"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מס</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'5 - </w:t>
            </w:r>
            <w:r w:rsidR="006C4315" w:rsidRPr="006C4315">
              <w:rPr>
                <w:rStyle w:val="Hyperlink"/>
                <w:rFonts w:ascii="David" w:hAnsi="David" w:hint="eastAsia"/>
                <w:noProof/>
                <w:rtl/>
              </w:rPr>
              <w:t>הקמת</w:t>
            </w:r>
            <w:r w:rsidR="006C4315" w:rsidRPr="006C4315">
              <w:rPr>
                <w:rStyle w:val="Hyperlink"/>
                <w:rFonts w:ascii="David" w:hAnsi="David"/>
                <w:noProof/>
                <w:rtl/>
              </w:rPr>
              <w:t xml:space="preserve"> </w:t>
            </w:r>
            <w:r w:rsidR="006C4315" w:rsidRPr="006C4315">
              <w:rPr>
                <w:rStyle w:val="Hyperlink"/>
                <w:rFonts w:ascii="David" w:hAnsi="David" w:hint="eastAsia"/>
                <w:noProof/>
                <w:rtl/>
              </w:rPr>
              <w:t>מערכות</w:t>
            </w:r>
            <w:r w:rsidR="006C4315" w:rsidRPr="006C4315">
              <w:rPr>
                <w:rStyle w:val="Hyperlink"/>
                <w:rFonts w:ascii="David" w:hAnsi="David"/>
                <w:noProof/>
                <w:rtl/>
              </w:rPr>
              <w:t xml:space="preserve"> </w:t>
            </w:r>
            <w:r w:rsidR="006C4315" w:rsidRPr="006C4315">
              <w:rPr>
                <w:rStyle w:val="Hyperlink"/>
                <w:rFonts w:ascii="David" w:hAnsi="David" w:hint="eastAsia"/>
                <w:noProof/>
                <w:rtl/>
              </w:rPr>
              <w:t>יציעים</w:t>
            </w:r>
            <w:r w:rsidR="006C4315" w:rsidRPr="006C4315">
              <w:rPr>
                <w:rStyle w:val="Hyperlink"/>
                <w:rFonts w:ascii="David" w:hAnsi="David"/>
                <w:noProof/>
                <w:rtl/>
              </w:rPr>
              <w:t xml:space="preserve"> </w:t>
            </w:r>
            <w:r w:rsidR="006C4315" w:rsidRPr="006C4315">
              <w:rPr>
                <w:rStyle w:val="Hyperlink"/>
                <w:rFonts w:ascii="David" w:hAnsi="David" w:hint="eastAsia"/>
                <w:noProof/>
                <w:rtl/>
              </w:rPr>
              <w:t>זמניים</w:t>
            </w:r>
            <w:r w:rsidR="006C4315" w:rsidRPr="006C4315">
              <w:rPr>
                <w:rStyle w:val="Hyperlink"/>
                <w:rFonts w:ascii="David" w:hAnsi="David"/>
                <w:noProof/>
                <w:rtl/>
              </w:rPr>
              <w:t xml:space="preserve"> </w:t>
            </w:r>
            <w:r w:rsidR="006C4315" w:rsidRPr="006C4315">
              <w:rPr>
                <w:rStyle w:val="Hyperlink"/>
                <w:rFonts w:ascii="David" w:hAnsi="David" w:hint="eastAsia"/>
                <w:noProof/>
                <w:rtl/>
              </w:rPr>
              <w:t>פריקים</w:t>
            </w:r>
            <w:r w:rsidR="006C4315" w:rsidRPr="006C4315">
              <w:rPr>
                <w:rStyle w:val="Hyperlink"/>
                <w:rFonts w:ascii="David" w:hAnsi="David"/>
                <w:noProof/>
                <w:rtl/>
              </w:rPr>
              <w:t xml:space="preserve"> (</w:t>
            </w:r>
            <w:r w:rsidR="006C4315" w:rsidRPr="006C4315">
              <w:rPr>
                <w:rStyle w:val="Hyperlink"/>
                <w:rFonts w:ascii="David" w:hAnsi="David" w:hint="eastAsia"/>
                <w:noProof/>
                <w:rtl/>
              </w:rPr>
              <w:t>טריבונות</w:t>
            </w:r>
            <w:r w:rsidR="006C4315" w:rsidRPr="006C4315">
              <w:rPr>
                <w:rStyle w:val="Hyperlink"/>
                <w:rFonts w:ascii="David" w:hAnsi="David"/>
                <w:noProof/>
                <w:rtl/>
              </w:rPr>
              <w:t>)</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Toc462677303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83</w:t>
            </w:r>
            <w:r w:rsidR="006C4315" w:rsidRPr="006C4315">
              <w:rPr>
                <w:rStyle w:val="Hyperlink"/>
                <w:noProof/>
                <w:rtl/>
              </w:rPr>
              <w:fldChar w:fldCharType="end"/>
            </w:r>
          </w:hyperlink>
        </w:p>
        <w:p w14:paraId="4E4D5E52"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4"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'6 – </w:t>
            </w:r>
            <w:r w:rsidR="006C4315" w:rsidRPr="006C4315">
              <w:rPr>
                <w:rStyle w:val="Hyperlink"/>
                <w:rFonts w:ascii="David" w:hAnsi="David" w:hint="eastAsia"/>
                <w:noProof/>
                <w:rtl/>
              </w:rPr>
              <w:t>זיקוקין</w:t>
            </w:r>
            <w:r w:rsidR="006C4315" w:rsidRPr="006C4315">
              <w:rPr>
                <w:rStyle w:val="Hyperlink"/>
                <w:rFonts w:ascii="David" w:hAnsi="David"/>
                <w:noProof/>
                <w:rtl/>
              </w:rPr>
              <w:t xml:space="preserve"> </w:t>
            </w:r>
            <w:r w:rsidR="006C4315" w:rsidRPr="006C4315">
              <w:rPr>
                <w:rStyle w:val="Hyperlink"/>
                <w:rFonts w:ascii="David" w:hAnsi="David" w:hint="eastAsia"/>
                <w:noProof/>
                <w:rtl/>
              </w:rPr>
              <w:t>ופירוטכניקה</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Toc462677304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87</w:t>
            </w:r>
            <w:r w:rsidR="006C4315" w:rsidRPr="006C4315">
              <w:rPr>
                <w:rStyle w:val="Hyperlink"/>
                <w:noProof/>
                <w:rtl/>
              </w:rPr>
              <w:fldChar w:fldCharType="end"/>
            </w:r>
          </w:hyperlink>
        </w:p>
        <w:p w14:paraId="092846C9"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5" w:history="1">
            <w:r w:rsidR="006C4315" w:rsidRPr="006C4315">
              <w:rPr>
                <w:rStyle w:val="Hyperlink"/>
                <w:rFonts w:ascii="David" w:hAnsi="David" w:hint="eastAsia"/>
                <w:noProof/>
                <w:snapToGrid w:val="0"/>
                <w:rtl/>
              </w:rPr>
              <w:t>סוג</w:t>
            </w:r>
            <w:r w:rsidR="006C4315" w:rsidRPr="006C4315">
              <w:rPr>
                <w:rStyle w:val="Hyperlink"/>
                <w:rFonts w:ascii="David" w:hAnsi="David"/>
                <w:noProof/>
                <w:snapToGrid w:val="0"/>
                <w:rtl/>
              </w:rPr>
              <w:t xml:space="preserve"> </w:t>
            </w:r>
            <w:r w:rsidR="006C4315" w:rsidRPr="006C4315">
              <w:rPr>
                <w:rStyle w:val="Hyperlink"/>
                <w:rFonts w:ascii="David" w:hAnsi="David" w:hint="eastAsia"/>
                <w:noProof/>
                <w:snapToGrid w:val="0"/>
                <w:rtl/>
              </w:rPr>
              <w:t>הפצצה</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Toc462677305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89</w:t>
            </w:r>
            <w:r w:rsidR="006C4315" w:rsidRPr="006C4315">
              <w:rPr>
                <w:rStyle w:val="Hyperlink"/>
                <w:noProof/>
                <w:rtl/>
              </w:rPr>
              <w:fldChar w:fldCharType="end"/>
            </w:r>
          </w:hyperlink>
        </w:p>
        <w:p w14:paraId="69303C13"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6" w:history="1">
            <w:r w:rsidR="006C4315" w:rsidRPr="006C4315">
              <w:rPr>
                <w:rStyle w:val="Hyperlink"/>
                <w:rFonts w:ascii="David" w:hAnsi="David" w:hint="eastAsia"/>
                <w:noProof/>
                <w:snapToGrid w:val="0"/>
                <w:rtl/>
              </w:rPr>
              <w:t>קוטר</w:t>
            </w:r>
            <w:r w:rsidR="006C4315" w:rsidRPr="006C4315">
              <w:rPr>
                <w:rStyle w:val="Hyperlink"/>
                <w:rFonts w:ascii="David" w:hAnsi="David"/>
                <w:noProof/>
                <w:snapToGrid w:val="0"/>
                <w:rtl/>
              </w:rPr>
              <w:t xml:space="preserve"> </w:t>
            </w:r>
            <w:r w:rsidR="006C4315" w:rsidRPr="006C4315">
              <w:rPr>
                <w:rStyle w:val="Hyperlink"/>
                <w:rFonts w:ascii="David" w:hAnsi="David" w:hint="eastAsia"/>
                <w:noProof/>
                <w:snapToGrid w:val="0"/>
                <w:rtl/>
              </w:rPr>
              <w:t>כל</w:t>
            </w:r>
            <w:r w:rsidR="006C4315" w:rsidRPr="006C4315">
              <w:rPr>
                <w:rStyle w:val="Hyperlink"/>
                <w:rFonts w:ascii="David" w:hAnsi="David"/>
                <w:noProof/>
                <w:snapToGrid w:val="0"/>
                <w:rtl/>
              </w:rPr>
              <w:t xml:space="preserve"> </w:t>
            </w:r>
            <w:r w:rsidR="006C4315" w:rsidRPr="006C4315">
              <w:rPr>
                <w:rStyle w:val="Hyperlink"/>
                <w:rFonts w:ascii="David" w:hAnsi="David" w:hint="eastAsia"/>
                <w:noProof/>
                <w:snapToGrid w:val="0"/>
                <w:rtl/>
              </w:rPr>
              <w:t>פצצה</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Toc462677306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89</w:t>
            </w:r>
            <w:r w:rsidR="006C4315" w:rsidRPr="006C4315">
              <w:rPr>
                <w:rStyle w:val="Hyperlink"/>
                <w:noProof/>
                <w:rtl/>
              </w:rPr>
              <w:fldChar w:fldCharType="end"/>
            </w:r>
          </w:hyperlink>
        </w:p>
        <w:p w14:paraId="7A7D816F"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7"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'7 – </w:t>
            </w:r>
            <w:r w:rsidR="006C4315" w:rsidRPr="006C4315">
              <w:rPr>
                <w:rStyle w:val="Hyperlink"/>
                <w:rFonts w:ascii="David" w:hAnsi="David" w:hint="eastAsia"/>
                <w:noProof/>
                <w:rtl/>
              </w:rPr>
              <w:t>שערים</w:t>
            </w:r>
            <w:r w:rsidR="006C4315" w:rsidRPr="006C4315">
              <w:rPr>
                <w:rStyle w:val="Hyperlink"/>
                <w:rFonts w:ascii="David" w:hAnsi="David"/>
                <w:noProof/>
                <w:rtl/>
              </w:rPr>
              <w:t xml:space="preserve"> </w:t>
            </w:r>
            <w:r w:rsidR="006C4315" w:rsidRPr="006C4315">
              <w:rPr>
                <w:rStyle w:val="Hyperlink"/>
                <w:rFonts w:ascii="David" w:hAnsi="David" w:hint="eastAsia"/>
                <w:noProof/>
                <w:rtl/>
              </w:rPr>
              <w:t>לגילוי</w:t>
            </w:r>
            <w:r w:rsidR="006C4315" w:rsidRPr="006C4315">
              <w:rPr>
                <w:rStyle w:val="Hyperlink"/>
                <w:rFonts w:ascii="David" w:hAnsi="David"/>
                <w:noProof/>
                <w:rtl/>
              </w:rPr>
              <w:t xml:space="preserve"> </w:t>
            </w:r>
            <w:r w:rsidR="006C4315" w:rsidRPr="006C4315">
              <w:rPr>
                <w:rStyle w:val="Hyperlink"/>
                <w:rFonts w:ascii="David" w:hAnsi="David" w:hint="eastAsia"/>
                <w:noProof/>
                <w:rtl/>
              </w:rPr>
              <w:t>מתכות</w:t>
            </w:r>
            <w:r w:rsidR="006C4315" w:rsidRPr="006C4315">
              <w:rPr>
                <w:rStyle w:val="Hyperlink"/>
                <w:rFonts w:ascii="David" w:hAnsi="David"/>
                <w:noProof/>
                <w:rtl/>
              </w:rPr>
              <w:t xml:space="preserve"> ("</w:t>
            </w:r>
            <w:r w:rsidR="006C4315" w:rsidRPr="006C4315">
              <w:rPr>
                <w:rStyle w:val="Hyperlink"/>
                <w:rFonts w:ascii="David" w:hAnsi="David" w:hint="eastAsia"/>
                <w:noProof/>
                <w:rtl/>
              </w:rPr>
              <w:t>מגנומטרים</w:t>
            </w:r>
            <w:r w:rsidR="006C4315" w:rsidRPr="006C4315">
              <w:rPr>
                <w:rStyle w:val="Hyperlink"/>
                <w:rFonts w:ascii="David" w:hAnsi="David"/>
                <w:noProof/>
                <w:rtl/>
              </w:rPr>
              <w:t>")</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Toc462677307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91</w:t>
            </w:r>
            <w:r w:rsidR="006C4315" w:rsidRPr="006C4315">
              <w:rPr>
                <w:rStyle w:val="Hyperlink"/>
                <w:noProof/>
                <w:rtl/>
              </w:rPr>
              <w:fldChar w:fldCharType="end"/>
            </w:r>
          </w:hyperlink>
        </w:p>
        <w:p w14:paraId="3BDB8C0A"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8"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'8 – </w:t>
            </w:r>
            <w:r w:rsidR="006C4315" w:rsidRPr="006C4315">
              <w:rPr>
                <w:rStyle w:val="Hyperlink"/>
                <w:rFonts w:ascii="David" w:hAnsi="David" w:hint="eastAsia"/>
                <w:noProof/>
                <w:rtl/>
              </w:rPr>
              <w:t>אספקת</w:t>
            </w:r>
            <w:r w:rsidR="006C4315" w:rsidRPr="006C4315">
              <w:rPr>
                <w:rStyle w:val="Hyperlink"/>
                <w:rFonts w:ascii="David" w:hAnsi="David"/>
                <w:noProof/>
                <w:rtl/>
              </w:rPr>
              <w:t xml:space="preserve"> </w:t>
            </w:r>
            <w:r w:rsidR="006C4315" w:rsidRPr="006C4315">
              <w:rPr>
                <w:rStyle w:val="Hyperlink"/>
                <w:rFonts w:ascii="David" w:hAnsi="David" w:hint="eastAsia"/>
                <w:noProof/>
                <w:rtl/>
              </w:rPr>
              <w:t>כוח</w:t>
            </w:r>
            <w:r w:rsidR="006C4315" w:rsidRPr="006C4315">
              <w:rPr>
                <w:rStyle w:val="Hyperlink"/>
                <w:rFonts w:ascii="David" w:hAnsi="David"/>
                <w:noProof/>
                <w:rtl/>
              </w:rPr>
              <w:t xml:space="preserve"> </w:t>
            </w:r>
            <w:r w:rsidR="006C4315" w:rsidRPr="006C4315">
              <w:rPr>
                <w:rStyle w:val="Hyperlink"/>
                <w:rFonts w:ascii="David" w:hAnsi="David" w:hint="eastAsia"/>
                <w:noProof/>
                <w:rtl/>
              </w:rPr>
              <w:t>אדם</w:t>
            </w:r>
            <w:r w:rsidR="006C4315" w:rsidRPr="006C4315">
              <w:rPr>
                <w:rStyle w:val="Hyperlink"/>
                <w:rFonts w:ascii="David" w:hAnsi="David"/>
                <w:noProof/>
                <w:rtl/>
              </w:rPr>
              <w:t xml:space="preserve">: </w:t>
            </w:r>
            <w:r w:rsidR="006C4315" w:rsidRPr="006C4315">
              <w:rPr>
                <w:rStyle w:val="Hyperlink"/>
                <w:rFonts w:ascii="David" w:hAnsi="David" w:hint="eastAsia"/>
                <w:noProof/>
                <w:rtl/>
              </w:rPr>
              <w:t>שומרים</w:t>
            </w:r>
            <w:r w:rsidR="006C4315" w:rsidRPr="006C4315">
              <w:rPr>
                <w:rStyle w:val="Hyperlink"/>
                <w:rFonts w:ascii="David" w:hAnsi="David"/>
                <w:noProof/>
                <w:rtl/>
              </w:rPr>
              <w:t xml:space="preserve">, </w:t>
            </w:r>
            <w:r w:rsidR="006C4315" w:rsidRPr="006C4315">
              <w:rPr>
                <w:rStyle w:val="Hyperlink"/>
                <w:rFonts w:ascii="David" w:hAnsi="David" w:hint="eastAsia"/>
                <w:noProof/>
                <w:rtl/>
              </w:rPr>
              <w:t>סדרנים</w:t>
            </w:r>
            <w:r w:rsidR="006C4315" w:rsidRPr="006C4315">
              <w:rPr>
                <w:rStyle w:val="Hyperlink"/>
                <w:rFonts w:ascii="David" w:hAnsi="David"/>
                <w:noProof/>
                <w:rtl/>
              </w:rPr>
              <w:t xml:space="preserve"> </w:t>
            </w:r>
            <w:r w:rsidR="006C4315" w:rsidRPr="006C4315">
              <w:rPr>
                <w:rStyle w:val="Hyperlink"/>
                <w:rFonts w:ascii="David" w:hAnsi="David" w:hint="eastAsia"/>
                <w:noProof/>
                <w:rtl/>
              </w:rPr>
              <w:t>ודיילים</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Toc462677308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92</w:t>
            </w:r>
            <w:r w:rsidR="006C4315" w:rsidRPr="006C4315">
              <w:rPr>
                <w:rStyle w:val="Hyperlink"/>
                <w:noProof/>
                <w:rtl/>
              </w:rPr>
              <w:fldChar w:fldCharType="end"/>
            </w:r>
          </w:hyperlink>
        </w:p>
        <w:p w14:paraId="70983A44"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09"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'9 – </w:t>
            </w:r>
            <w:r w:rsidR="006C4315" w:rsidRPr="006C4315">
              <w:rPr>
                <w:rStyle w:val="Hyperlink"/>
                <w:rFonts w:ascii="David" w:hAnsi="David" w:hint="eastAsia"/>
                <w:noProof/>
                <w:rtl/>
              </w:rPr>
              <w:t>ציוד</w:t>
            </w:r>
            <w:r w:rsidR="006C4315" w:rsidRPr="006C4315">
              <w:rPr>
                <w:rStyle w:val="Hyperlink"/>
                <w:rFonts w:ascii="David" w:hAnsi="David"/>
                <w:noProof/>
                <w:rtl/>
              </w:rPr>
              <w:t xml:space="preserve"> </w:t>
            </w:r>
            <w:r w:rsidR="006C4315" w:rsidRPr="006C4315">
              <w:rPr>
                <w:rStyle w:val="Hyperlink"/>
                <w:rFonts w:ascii="David" w:hAnsi="David" w:hint="eastAsia"/>
                <w:noProof/>
                <w:rtl/>
              </w:rPr>
              <w:t>לאבטחת</w:t>
            </w:r>
            <w:r w:rsidR="006C4315" w:rsidRPr="006C4315">
              <w:rPr>
                <w:rStyle w:val="Hyperlink"/>
                <w:rFonts w:ascii="David" w:hAnsi="David"/>
                <w:noProof/>
                <w:rtl/>
              </w:rPr>
              <w:t xml:space="preserve"> </w:t>
            </w:r>
            <w:r w:rsidR="006C4315" w:rsidRPr="006C4315">
              <w:rPr>
                <w:rStyle w:val="Hyperlink"/>
                <w:rFonts w:ascii="David" w:hAnsi="David" w:hint="eastAsia"/>
                <w:noProof/>
                <w:rtl/>
              </w:rPr>
              <w:t>אירועים</w:t>
            </w:r>
            <w:r w:rsidR="006C4315" w:rsidRPr="006C4315">
              <w:rPr>
                <w:rStyle w:val="Hyperlink"/>
                <w:rFonts w:ascii="David" w:hAnsi="David"/>
                <w:noProof/>
                <w:rtl/>
              </w:rPr>
              <w:t xml:space="preserve"> (</w:t>
            </w:r>
            <w:r w:rsidR="006C4315" w:rsidRPr="006C4315">
              <w:rPr>
                <w:rStyle w:val="Hyperlink"/>
                <w:rFonts w:ascii="David" w:hAnsi="David" w:hint="eastAsia"/>
                <w:noProof/>
                <w:rtl/>
              </w:rPr>
              <w:t>ציוד</w:t>
            </w:r>
            <w:r w:rsidR="006C4315" w:rsidRPr="006C4315">
              <w:rPr>
                <w:rStyle w:val="Hyperlink"/>
                <w:rFonts w:ascii="David" w:hAnsi="David"/>
                <w:noProof/>
                <w:rtl/>
              </w:rPr>
              <w:t xml:space="preserve"> </w:t>
            </w:r>
            <w:r w:rsidR="006C4315" w:rsidRPr="006C4315">
              <w:rPr>
                <w:rStyle w:val="Hyperlink"/>
                <w:rFonts w:ascii="David" w:hAnsi="David" w:hint="eastAsia"/>
                <w:noProof/>
                <w:rtl/>
              </w:rPr>
              <w:t>לוגיסטי</w:t>
            </w:r>
            <w:r w:rsidR="006C4315" w:rsidRPr="006C4315">
              <w:rPr>
                <w:rStyle w:val="Hyperlink"/>
                <w:rFonts w:ascii="David" w:hAnsi="David"/>
                <w:noProof/>
                <w:rtl/>
              </w:rPr>
              <w:t>/</w:t>
            </w:r>
            <w:r w:rsidR="006C4315" w:rsidRPr="006C4315">
              <w:rPr>
                <w:rStyle w:val="Hyperlink"/>
                <w:rFonts w:ascii="David" w:hAnsi="David" w:hint="eastAsia"/>
                <w:noProof/>
                <w:rtl/>
              </w:rPr>
              <w:t>ציוד</w:t>
            </w:r>
            <w:r w:rsidR="006C4315" w:rsidRPr="006C4315">
              <w:rPr>
                <w:rStyle w:val="Hyperlink"/>
                <w:rFonts w:ascii="David" w:hAnsi="David"/>
                <w:noProof/>
                <w:rtl/>
              </w:rPr>
              <w:t xml:space="preserve"> </w:t>
            </w:r>
            <w:r w:rsidR="006C4315" w:rsidRPr="006C4315">
              <w:rPr>
                <w:rStyle w:val="Hyperlink"/>
                <w:rFonts w:ascii="David" w:hAnsi="David" w:hint="eastAsia"/>
                <w:noProof/>
                <w:rtl/>
              </w:rPr>
              <w:t>אבטחה</w:t>
            </w:r>
            <w:r w:rsidR="006C4315" w:rsidRPr="006C4315">
              <w:rPr>
                <w:rStyle w:val="Hyperlink"/>
                <w:rFonts w:ascii="David" w:hAnsi="David"/>
                <w:noProof/>
                <w:rtl/>
              </w:rPr>
              <w:t>)</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Toc462677309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93</w:t>
            </w:r>
            <w:r w:rsidR="006C4315" w:rsidRPr="006C4315">
              <w:rPr>
                <w:rStyle w:val="Hyperlink"/>
                <w:noProof/>
                <w:rtl/>
              </w:rPr>
              <w:fldChar w:fldCharType="end"/>
            </w:r>
          </w:hyperlink>
        </w:p>
        <w:p w14:paraId="1B002C5B"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10"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'10 – </w:t>
            </w:r>
            <w:r w:rsidR="006C4315" w:rsidRPr="006C4315">
              <w:rPr>
                <w:rStyle w:val="Hyperlink"/>
                <w:rFonts w:ascii="David" w:hAnsi="David" w:hint="eastAsia"/>
                <w:noProof/>
                <w:rtl/>
              </w:rPr>
              <w:t>שונות</w:t>
            </w:r>
            <w:r w:rsidR="006C4315" w:rsidRPr="006C4315">
              <w:rPr>
                <w:rStyle w:val="Hyperlink"/>
                <w:rFonts w:ascii="David" w:hAnsi="David"/>
                <w:noProof/>
                <w:rtl/>
              </w:rPr>
              <w:t xml:space="preserve">: </w:t>
            </w:r>
            <w:r w:rsidR="006C4315" w:rsidRPr="006C4315">
              <w:rPr>
                <w:rStyle w:val="Hyperlink"/>
                <w:rFonts w:ascii="David" w:hAnsi="David" w:hint="eastAsia"/>
                <w:noProof/>
                <w:rtl/>
              </w:rPr>
              <w:t>פריטי</w:t>
            </w:r>
            <w:r w:rsidR="006C4315" w:rsidRPr="006C4315">
              <w:rPr>
                <w:rStyle w:val="Hyperlink"/>
                <w:rFonts w:ascii="David" w:hAnsi="David"/>
                <w:noProof/>
                <w:rtl/>
              </w:rPr>
              <w:t xml:space="preserve"> </w:t>
            </w:r>
            <w:r w:rsidR="006C4315" w:rsidRPr="006C4315">
              <w:rPr>
                <w:rStyle w:val="Hyperlink"/>
                <w:rFonts w:ascii="David" w:hAnsi="David" w:hint="eastAsia"/>
                <w:noProof/>
                <w:rtl/>
              </w:rPr>
              <w:t>ציוד</w:t>
            </w:r>
            <w:r w:rsidR="006C4315" w:rsidRPr="006C4315">
              <w:rPr>
                <w:rStyle w:val="Hyperlink"/>
                <w:rFonts w:ascii="David" w:hAnsi="David"/>
                <w:noProof/>
                <w:rtl/>
              </w:rPr>
              <w:t xml:space="preserve"> </w:t>
            </w:r>
            <w:r w:rsidR="006C4315" w:rsidRPr="006C4315">
              <w:rPr>
                <w:rStyle w:val="Hyperlink"/>
                <w:rFonts w:ascii="David" w:hAnsi="David" w:hint="eastAsia"/>
                <w:noProof/>
                <w:rtl/>
              </w:rPr>
              <w:t>ושירותים</w:t>
            </w:r>
            <w:r w:rsidR="006C4315" w:rsidRPr="006C4315">
              <w:rPr>
                <w:rStyle w:val="Hyperlink"/>
                <w:rFonts w:ascii="David" w:hAnsi="David"/>
                <w:noProof/>
                <w:rtl/>
              </w:rPr>
              <w:t xml:space="preserve"> </w:t>
            </w:r>
            <w:r w:rsidR="006C4315" w:rsidRPr="006C4315">
              <w:rPr>
                <w:rStyle w:val="Hyperlink"/>
                <w:rFonts w:ascii="David" w:hAnsi="David" w:hint="eastAsia"/>
                <w:noProof/>
                <w:rtl/>
              </w:rPr>
              <w:t>שונים</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Toc462677310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99</w:t>
            </w:r>
            <w:r w:rsidR="006C4315" w:rsidRPr="006C4315">
              <w:rPr>
                <w:rStyle w:val="Hyperlink"/>
                <w:noProof/>
                <w:rtl/>
              </w:rPr>
              <w:fldChar w:fldCharType="end"/>
            </w:r>
          </w:hyperlink>
        </w:p>
        <w:p w14:paraId="70B25707"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11"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'10.1 – </w:t>
            </w:r>
            <w:r w:rsidR="006C4315" w:rsidRPr="006C4315">
              <w:rPr>
                <w:rStyle w:val="Hyperlink"/>
                <w:rFonts w:ascii="David" w:hAnsi="David" w:hint="eastAsia"/>
                <w:noProof/>
                <w:rtl/>
              </w:rPr>
              <w:t>תפריט</w:t>
            </w:r>
            <w:r w:rsidR="006C4315" w:rsidRPr="006C4315">
              <w:rPr>
                <w:rStyle w:val="Hyperlink"/>
                <w:rFonts w:ascii="David" w:hAnsi="David"/>
                <w:noProof/>
                <w:rtl/>
              </w:rPr>
              <w:t xml:space="preserve"> </w:t>
            </w:r>
            <w:r w:rsidR="006C4315" w:rsidRPr="006C4315">
              <w:rPr>
                <w:rStyle w:val="Hyperlink"/>
                <w:rFonts w:ascii="David" w:hAnsi="David" w:hint="eastAsia"/>
                <w:noProof/>
                <w:rtl/>
              </w:rPr>
              <w:t>לארוחה</w:t>
            </w:r>
            <w:r w:rsidR="006C4315" w:rsidRPr="006C4315">
              <w:rPr>
                <w:rStyle w:val="Hyperlink"/>
                <w:rFonts w:ascii="David" w:hAnsi="David"/>
                <w:noProof/>
                <w:rtl/>
              </w:rPr>
              <w:t xml:space="preserve"> </w:t>
            </w:r>
            <w:r w:rsidR="006C4315" w:rsidRPr="006C4315">
              <w:rPr>
                <w:rStyle w:val="Hyperlink"/>
                <w:rFonts w:ascii="David" w:hAnsi="David" w:hint="eastAsia"/>
                <w:noProof/>
                <w:rtl/>
              </w:rPr>
              <w:t>חמה</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Toc462677311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105</w:t>
            </w:r>
            <w:r w:rsidR="006C4315" w:rsidRPr="006C4315">
              <w:rPr>
                <w:rStyle w:val="Hyperlink"/>
                <w:noProof/>
                <w:rtl/>
              </w:rPr>
              <w:fldChar w:fldCharType="end"/>
            </w:r>
          </w:hyperlink>
        </w:p>
        <w:p w14:paraId="04C19BB0"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12"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'11 – </w:t>
            </w:r>
            <w:r w:rsidR="006C4315" w:rsidRPr="006C4315">
              <w:rPr>
                <w:rStyle w:val="Hyperlink"/>
                <w:rFonts w:ascii="David" w:hAnsi="David" w:hint="eastAsia"/>
                <w:noProof/>
                <w:rtl/>
              </w:rPr>
              <w:t>ספק</w:t>
            </w:r>
            <w:r w:rsidR="006C4315" w:rsidRPr="006C4315">
              <w:rPr>
                <w:rStyle w:val="Hyperlink"/>
                <w:rFonts w:ascii="David" w:hAnsi="David"/>
                <w:noProof/>
                <w:rtl/>
              </w:rPr>
              <w:t xml:space="preserve"> </w:t>
            </w:r>
            <w:r w:rsidR="006C4315" w:rsidRPr="006C4315">
              <w:rPr>
                <w:rStyle w:val="Hyperlink"/>
                <w:rFonts w:ascii="David" w:hAnsi="David" w:hint="eastAsia"/>
                <w:noProof/>
                <w:rtl/>
              </w:rPr>
              <w:t>השידור</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Toc462677312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107</w:t>
            </w:r>
            <w:r w:rsidR="006C4315" w:rsidRPr="006C4315">
              <w:rPr>
                <w:rStyle w:val="Hyperlink"/>
                <w:noProof/>
                <w:rtl/>
              </w:rPr>
              <w:fldChar w:fldCharType="end"/>
            </w:r>
          </w:hyperlink>
        </w:p>
        <w:p w14:paraId="127E5108"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13"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'12 – </w:t>
            </w:r>
            <w:r w:rsidR="006C4315" w:rsidRPr="006C4315">
              <w:rPr>
                <w:rStyle w:val="Hyperlink"/>
                <w:rFonts w:ascii="David" w:hAnsi="David" w:hint="eastAsia"/>
                <w:noProof/>
                <w:rtl/>
              </w:rPr>
              <w:t>סרטונים</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Toc462677313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110</w:t>
            </w:r>
            <w:r w:rsidR="006C4315" w:rsidRPr="006C4315">
              <w:rPr>
                <w:rStyle w:val="Hyperlink"/>
                <w:noProof/>
                <w:rtl/>
              </w:rPr>
              <w:fldChar w:fldCharType="end"/>
            </w:r>
          </w:hyperlink>
        </w:p>
        <w:p w14:paraId="12F76C30"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14"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'13 – </w:t>
            </w:r>
            <w:r w:rsidR="006C4315" w:rsidRPr="006C4315">
              <w:rPr>
                <w:rStyle w:val="Hyperlink"/>
                <w:rFonts w:ascii="David" w:hAnsi="David" w:hint="eastAsia"/>
                <w:noProof/>
                <w:rtl/>
              </w:rPr>
              <w:t>מפרט</w:t>
            </w:r>
            <w:r w:rsidR="006C4315" w:rsidRPr="006C4315">
              <w:rPr>
                <w:rStyle w:val="Hyperlink"/>
                <w:rFonts w:ascii="David" w:hAnsi="David"/>
                <w:noProof/>
                <w:rtl/>
              </w:rPr>
              <w:t xml:space="preserve"> </w:t>
            </w:r>
            <w:r w:rsidR="006C4315" w:rsidRPr="006C4315">
              <w:rPr>
                <w:rStyle w:val="Hyperlink"/>
                <w:rFonts w:ascii="David" w:hAnsi="David" w:hint="eastAsia"/>
                <w:noProof/>
                <w:rtl/>
              </w:rPr>
              <w:t>שירותים</w:t>
            </w:r>
            <w:r w:rsidR="006C4315" w:rsidRPr="006C4315">
              <w:rPr>
                <w:rStyle w:val="Hyperlink"/>
                <w:rFonts w:ascii="David" w:hAnsi="David"/>
                <w:noProof/>
                <w:rtl/>
              </w:rPr>
              <w:t xml:space="preserve"> </w:t>
            </w:r>
            <w:r w:rsidR="006C4315" w:rsidRPr="006C4315">
              <w:rPr>
                <w:rStyle w:val="Hyperlink"/>
                <w:rFonts w:ascii="David" w:hAnsi="David" w:hint="eastAsia"/>
                <w:noProof/>
                <w:rtl/>
              </w:rPr>
              <w:t>הנכלל</w:t>
            </w:r>
            <w:r w:rsidR="006C4315" w:rsidRPr="006C4315">
              <w:rPr>
                <w:rStyle w:val="Hyperlink"/>
                <w:rFonts w:ascii="David" w:hAnsi="David"/>
                <w:noProof/>
                <w:rtl/>
              </w:rPr>
              <w:t xml:space="preserve"> </w:t>
            </w:r>
            <w:r w:rsidR="006C4315" w:rsidRPr="006C4315">
              <w:rPr>
                <w:rStyle w:val="Hyperlink"/>
                <w:rFonts w:ascii="David" w:hAnsi="David" w:hint="eastAsia"/>
                <w:noProof/>
                <w:rtl/>
              </w:rPr>
              <w:t>במסגרת</w:t>
            </w:r>
            <w:r w:rsidR="006C4315" w:rsidRPr="006C4315">
              <w:rPr>
                <w:rStyle w:val="Hyperlink"/>
                <w:rFonts w:ascii="David" w:hAnsi="David"/>
                <w:noProof/>
                <w:rtl/>
              </w:rPr>
              <w:t xml:space="preserve"> </w:t>
            </w:r>
            <w:r w:rsidR="006C4315" w:rsidRPr="006C4315">
              <w:rPr>
                <w:rStyle w:val="Hyperlink"/>
                <w:rFonts w:ascii="David" w:hAnsi="David" w:hint="eastAsia"/>
                <w:noProof/>
                <w:rtl/>
              </w:rPr>
              <w:t>תקציב</w:t>
            </w:r>
            <w:r w:rsidR="006C4315" w:rsidRPr="006C4315">
              <w:rPr>
                <w:rStyle w:val="Hyperlink"/>
                <w:rFonts w:ascii="David" w:hAnsi="David"/>
                <w:noProof/>
                <w:rtl/>
              </w:rPr>
              <w:t xml:space="preserve"> </w:t>
            </w:r>
            <w:r w:rsidR="006C4315" w:rsidRPr="006C4315">
              <w:rPr>
                <w:rStyle w:val="Hyperlink"/>
                <w:rFonts w:ascii="David" w:hAnsi="David" w:hint="eastAsia"/>
                <w:noProof/>
                <w:rtl/>
              </w:rPr>
              <w:t>התכנית</w:t>
            </w:r>
            <w:r w:rsidR="006C4315" w:rsidRPr="006C4315">
              <w:rPr>
                <w:rStyle w:val="Hyperlink"/>
                <w:rFonts w:ascii="David" w:hAnsi="David"/>
                <w:noProof/>
                <w:rtl/>
              </w:rPr>
              <w:t xml:space="preserve"> </w:t>
            </w:r>
            <w:r w:rsidR="006C4315" w:rsidRPr="006C4315">
              <w:rPr>
                <w:rStyle w:val="Hyperlink"/>
                <w:rFonts w:ascii="David" w:hAnsi="David" w:hint="eastAsia"/>
                <w:noProof/>
                <w:rtl/>
              </w:rPr>
              <w:t>האמנותית</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Toc462677314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112</w:t>
            </w:r>
            <w:r w:rsidR="006C4315" w:rsidRPr="006C4315">
              <w:rPr>
                <w:rStyle w:val="Hyperlink"/>
                <w:noProof/>
                <w:rtl/>
              </w:rPr>
              <w:fldChar w:fldCharType="end"/>
            </w:r>
          </w:hyperlink>
        </w:p>
        <w:p w14:paraId="38FE1D78"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15" w:history="1">
            <w:r w:rsidR="006C4315" w:rsidRPr="006C4315">
              <w:rPr>
                <w:rStyle w:val="Hyperlink"/>
                <w:rFonts w:ascii="David" w:hAnsi="David" w:hint="eastAsia"/>
                <w:noProof/>
                <w:rtl/>
              </w:rPr>
              <w:t>נספח</w:t>
            </w:r>
            <w:r w:rsidR="006C4315" w:rsidRPr="006C4315">
              <w:rPr>
                <w:rStyle w:val="Hyperlink"/>
                <w:rFonts w:ascii="David" w:hAnsi="David"/>
                <w:noProof/>
                <w:rtl/>
              </w:rPr>
              <w:t xml:space="preserve"> </w:t>
            </w:r>
            <w:r w:rsidR="006C4315" w:rsidRPr="006C4315">
              <w:rPr>
                <w:rStyle w:val="Hyperlink"/>
                <w:rFonts w:ascii="David" w:hAnsi="David" w:hint="eastAsia"/>
                <w:noProof/>
                <w:rtl/>
              </w:rPr>
              <w:t>א</w:t>
            </w:r>
            <w:r w:rsidR="006C4315" w:rsidRPr="006C4315">
              <w:rPr>
                <w:rStyle w:val="Hyperlink"/>
                <w:rFonts w:ascii="David" w:hAnsi="David"/>
                <w:noProof/>
                <w:rtl/>
              </w:rPr>
              <w:t xml:space="preserve">'14 – </w:t>
            </w:r>
            <w:r w:rsidR="006C4315" w:rsidRPr="006C4315">
              <w:rPr>
                <w:rStyle w:val="Hyperlink"/>
                <w:rFonts w:ascii="David" w:hAnsi="David" w:hint="eastAsia"/>
                <w:noProof/>
                <w:rtl/>
              </w:rPr>
              <w:t>מפרט</w:t>
            </w:r>
            <w:r w:rsidR="006C4315" w:rsidRPr="006C4315">
              <w:rPr>
                <w:rStyle w:val="Hyperlink"/>
                <w:rFonts w:ascii="David" w:hAnsi="David"/>
                <w:noProof/>
                <w:rtl/>
              </w:rPr>
              <w:t xml:space="preserve"> </w:t>
            </w:r>
            <w:r w:rsidR="006C4315" w:rsidRPr="006C4315">
              <w:rPr>
                <w:rStyle w:val="Hyperlink"/>
                <w:rFonts w:ascii="David" w:hAnsi="David" w:hint="eastAsia"/>
                <w:noProof/>
                <w:rtl/>
              </w:rPr>
              <w:t>שירותים</w:t>
            </w:r>
            <w:r w:rsidR="006C4315" w:rsidRPr="006C4315">
              <w:rPr>
                <w:rStyle w:val="Hyperlink"/>
                <w:rFonts w:ascii="David" w:hAnsi="David"/>
                <w:noProof/>
                <w:rtl/>
              </w:rPr>
              <w:t xml:space="preserve"> </w:t>
            </w:r>
            <w:r w:rsidR="006C4315" w:rsidRPr="006C4315">
              <w:rPr>
                <w:rStyle w:val="Hyperlink"/>
                <w:rFonts w:ascii="David" w:hAnsi="David" w:hint="eastAsia"/>
                <w:noProof/>
                <w:rtl/>
              </w:rPr>
              <w:t>לטקס</w:t>
            </w:r>
            <w:r w:rsidR="006C4315" w:rsidRPr="006C4315">
              <w:rPr>
                <w:rStyle w:val="Hyperlink"/>
                <w:rFonts w:ascii="David" w:hAnsi="David"/>
                <w:noProof/>
                <w:rtl/>
              </w:rPr>
              <w:t xml:space="preserve"> </w:t>
            </w:r>
            <w:r w:rsidR="006C4315" w:rsidRPr="006C4315">
              <w:rPr>
                <w:rStyle w:val="Hyperlink"/>
                <w:rFonts w:ascii="David" w:hAnsi="David" w:hint="eastAsia"/>
                <w:noProof/>
                <w:rtl/>
              </w:rPr>
              <w:t>הממלכתי</w:t>
            </w:r>
            <w:r w:rsidR="006C4315" w:rsidRPr="006C4315">
              <w:rPr>
                <w:rStyle w:val="Hyperlink"/>
                <w:rFonts w:ascii="David" w:hAnsi="David"/>
                <w:noProof/>
                <w:rtl/>
              </w:rPr>
              <w:t xml:space="preserve"> </w:t>
            </w:r>
            <w:r w:rsidR="006C4315" w:rsidRPr="006C4315">
              <w:rPr>
                <w:rStyle w:val="Hyperlink"/>
                <w:rFonts w:ascii="David" w:hAnsi="David" w:hint="eastAsia"/>
                <w:noProof/>
                <w:rtl/>
              </w:rPr>
              <w:t>לזכר</w:t>
            </w:r>
            <w:r w:rsidR="006C4315" w:rsidRPr="006C4315">
              <w:rPr>
                <w:rStyle w:val="Hyperlink"/>
                <w:rFonts w:ascii="David" w:hAnsi="David"/>
                <w:noProof/>
                <w:rtl/>
              </w:rPr>
              <w:t xml:space="preserve"> </w:t>
            </w:r>
            <w:r w:rsidR="006C4315" w:rsidRPr="006C4315">
              <w:rPr>
                <w:rStyle w:val="Hyperlink"/>
                <w:rFonts w:ascii="David" w:hAnsi="David" w:hint="eastAsia"/>
                <w:noProof/>
                <w:rtl/>
              </w:rPr>
              <w:t>חללי</w:t>
            </w:r>
            <w:r w:rsidR="006C4315" w:rsidRPr="006C4315">
              <w:rPr>
                <w:rStyle w:val="Hyperlink"/>
                <w:rFonts w:ascii="David" w:hAnsi="David"/>
                <w:noProof/>
                <w:rtl/>
              </w:rPr>
              <w:t xml:space="preserve"> </w:t>
            </w:r>
            <w:r w:rsidR="006C4315" w:rsidRPr="006C4315">
              <w:rPr>
                <w:rStyle w:val="Hyperlink"/>
                <w:rFonts w:ascii="David" w:hAnsi="David" w:hint="eastAsia"/>
                <w:noProof/>
                <w:rtl/>
              </w:rPr>
              <w:t>פעולות</w:t>
            </w:r>
            <w:r w:rsidR="006C4315" w:rsidRPr="006C4315">
              <w:rPr>
                <w:rStyle w:val="Hyperlink"/>
                <w:rFonts w:ascii="David" w:hAnsi="David"/>
                <w:noProof/>
                <w:rtl/>
              </w:rPr>
              <w:t xml:space="preserve"> </w:t>
            </w:r>
            <w:r w:rsidR="006C4315" w:rsidRPr="006C4315">
              <w:rPr>
                <w:rStyle w:val="Hyperlink"/>
                <w:rFonts w:ascii="David" w:hAnsi="David" w:hint="eastAsia"/>
                <w:noProof/>
                <w:rtl/>
              </w:rPr>
              <w:t>איבה</w:t>
            </w:r>
            <w:r w:rsidR="006C4315" w:rsidRPr="006C4315">
              <w:rPr>
                <w:rStyle w:val="Hyperlink"/>
                <w:rFonts w:ascii="David" w:hAnsi="David"/>
                <w:noProof/>
                <w:rtl/>
              </w:rPr>
              <w:t xml:space="preserve"> </w:t>
            </w:r>
            <w:r w:rsidR="006C4315" w:rsidRPr="006C4315">
              <w:rPr>
                <w:rStyle w:val="Hyperlink"/>
                <w:rFonts w:ascii="David" w:hAnsi="David" w:hint="eastAsia"/>
                <w:noProof/>
                <w:rtl/>
              </w:rPr>
              <w:t>בארץ</w:t>
            </w:r>
            <w:r w:rsidR="006C4315" w:rsidRPr="006C4315">
              <w:rPr>
                <w:rStyle w:val="Hyperlink"/>
                <w:rFonts w:ascii="David" w:hAnsi="David"/>
                <w:noProof/>
                <w:rtl/>
              </w:rPr>
              <w:t xml:space="preserve"> </w:t>
            </w:r>
            <w:r w:rsidR="006C4315" w:rsidRPr="006C4315">
              <w:rPr>
                <w:rStyle w:val="Hyperlink"/>
                <w:rFonts w:ascii="David" w:hAnsi="David" w:hint="eastAsia"/>
                <w:noProof/>
                <w:rtl/>
              </w:rPr>
              <w:t>ובחו</w:t>
            </w:r>
            <w:r w:rsidR="006C4315" w:rsidRPr="006C4315">
              <w:rPr>
                <w:rStyle w:val="Hyperlink"/>
                <w:rFonts w:ascii="David" w:hAnsi="David"/>
                <w:noProof/>
                <w:rtl/>
              </w:rPr>
              <w:t>"</w:t>
            </w:r>
            <w:r w:rsidR="006C4315" w:rsidRPr="006C4315">
              <w:rPr>
                <w:rStyle w:val="Hyperlink"/>
                <w:rFonts w:ascii="David" w:hAnsi="David" w:hint="eastAsia"/>
                <w:noProof/>
                <w:rtl/>
              </w:rPr>
              <w:t>ל</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Toc462677315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113</w:t>
            </w:r>
            <w:r w:rsidR="006C4315" w:rsidRPr="006C4315">
              <w:rPr>
                <w:rStyle w:val="Hyperlink"/>
                <w:noProof/>
                <w:rtl/>
              </w:rPr>
              <w:fldChar w:fldCharType="end"/>
            </w:r>
          </w:hyperlink>
        </w:p>
        <w:p w14:paraId="07BD48A2" w14:textId="77777777" w:rsidR="006C4315" w:rsidRPr="006C4315" w:rsidRDefault="00F633FC">
          <w:pPr>
            <w:pStyle w:val="TOC1"/>
            <w:tabs>
              <w:tab w:val="right" w:leader="dot" w:pos="9736"/>
            </w:tabs>
            <w:rPr>
              <w:rFonts w:asciiTheme="minorHAnsi" w:eastAsiaTheme="minorEastAsia" w:hAnsiTheme="minorHAnsi" w:cstheme="minorBidi"/>
              <w:noProof/>
              <w:sz w:val="22"/>
              <w:szCs w:val="22"/>
              <w:rtl/>
              <w:lang w:eastAsia="en-US"/>
            </w:rPr>
          </w:pPr>
          <w:hyperlink w:anchor="_Toc462677316" w:history="1">
            <w:r w:rsidR="006C4315" w:rsidRPr="006C4315">
              <w:rPr>
                <w:rStyle w:val="Hyperlink"/>
                <w:rFonts w:hint="eastAsia"/>
                <w:noProof/>
                <w:rtl/>
              </w:rPr>
              <w:t>חלק</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 - </w:t>
            </w:r>
            <w:r w:rsidR="006C4315" w:rsidRPr="006C4315">
              <w:rPr>
                <w:rStyle w:val="Hyperlink"/>
                <w:rFonts w:hint="eastAsia"/>
                <w:noProof/>
                <w:rtl/>
              </w:rPr>
              <w:t>חוברת</w:t>
            </w:r>
            <w:r w:rsidR="006C4315" w:rsidRPr="006C4315">
              <w:rPr>
                <w:rStyle w:val="Hyperlink"/>
                <w:noProof/>
                <w:rtl/>
              </w:rPr>
              <w:t xml:space="preserve"> </w:t>
            </w:r>
            <w:r w:rsidR="006C4315" w:rsidRPr="006C4315">
              <w:rPr>
                <w:rStyle w:val="Hyperlink"/>
                <w:rFonts w:hint="eastAsia"/>
                <w:noProof/>
                <w:rtl/>
              </w:rPr>
              <w:t>ההצעה</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Toc462677316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117</w:t>
            </w:r>
            <w:r w:rsidR="006C4315" w:rsidRPr="006C4315">
              <w:rPr>
                <w:rStyle w:val="Hyperlink"/>
                <w:noProof/>
                <w:rtl/>
              </w:rPr>
              <w:fldChar w:fldCharType="end"/>
            </w:r>
          </w:hyperlink>
        </w:p>
        <w:p w14:paraId="03981FA2"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17"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'1 – </w:t>
            </w:r>
            <w:r w:rsidR="006C4315" w:rsidRPr="006C4315">
              <w:rPr>
                <w:rStyle w:val="Hyperlink"/>
                <w:rFonts w:hint="eastAsia"/>
                <w:noProof/>
                <w:rtl/>
              </w:rPr>
              <w:t>טופס</w:t>
            </w:r>
            <w:r w:rsidR="006C4315" w:rsidRPr="006C4315">
              <w:rPr>
                <w:rStyle w:val="Hyperlink"/>
                <w:noProof/>
                <w:rtl/>
              </w:rPr>
              <w:t xml:space="preserve"> </w:t>
            </w:r>
            <w:r w:rsidR="006C4315" w:rsidRPr="006C4315">
              <w:rPr>
                <w:rStyle w:val="Hyperlink"/>
                <w:rFonts w:hint="eastAsia"/>
                <w:noProof/>
                <w:rtl/>
              </w:rPr>
              <w:t>הגשת</w:t>
            </w:r>
            <w:r w:rsidR="006C4315" w:rsidRPr="006C4315">
              <w:rPr>
                <w:rStyle w:val="Hyperlink"/>
                <w:noProof/>
                <w:rtl/>
              </w:rPr>
              <w:t xml:space="preserve"> </w:t>
            </w:r>
            <w:r w:rsidR="006C4315" w:rsidRPr="006C4315">
              <w:rPr>
                <w:rStyle w:val="Hyperlink"/>
                <w:rFonts w:hint="eastAsia"/>
                <w:noProof/>
                <w:rtl/>
              </w:rPr>
              <w:t>ההצעה</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Toc462677317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118</w:t>
            </w:r>
            <w:r w:rsidR="006C4315" w:rsidRPr="006C4315">
              <w:rPr>
                <w:rStyle w:val="Hyperlink"/>
                <w:noProof/>
                <w:rtl/>
              </w:rPr>
              <w:fldChar w:fldCharType="end"/>
            </w:r>
          </w:hyperlink>
        </w:p>
        <w:p w14:paraId="7E0246D7"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18"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'2.1 - </w:t>
            </w:r>
            <w:r w:rsidR="006C4315" w:rsidRPr="006C4315">
              <w:rPr>
                <w:rStyle w:val="Hyperlink"/>
                <w:rFonts w:hint="eastAsia"/>
                <w:noProof/>
                <w:rtl/>
              </w:rPr>
              <w:t>פרטי</w:t>
            </w:r>
            <w:r w:rsidR="006C4315" w:rsidRPr="006C4315">
              <w:rPr>
                <w:rStyle w:val="Hyperlink"/>
                <w:noProof/>
                <w:rtl/>
              </w:rPr>
              <w:t xml:space="preserve"> </w:t>
            </w:r>
            <w:r w:rsidR="006C4315" w:rsidRPr="006C4315">
              <w:rPr>
                <w:rStyle w:val="Hyperlink"/>
                <w:rFonts w:hint="eastAsia"/>
                <w:noProof/>
                <w:rtl/>
              </w:rPr>
              <w:t>שני</w:t>
            </w:r>
            <w:r w:rsidR="006C4315" w:rsidRPr="006C4315">
              <w:rPr>
                <w:rStyle w:val="Hyperlink"/>
                <w:noProof/>
                <w:rtl/>
              </w:rPr>
              <w:t xml:space="preserve"> </w:t>
            </w:r>
            <w:r w:rsidR="006C4315" w:rsidRPr="006C4315">
              <w:rPr>
                <w:rStyle w:val="Hyperlink"/>
                <w:rFonts w:hint="eastAsia"/>
                <w:noProof/>
                <w:rtl/>
              </w:rPr>
              <w:t>המפיקים</w:t>
            </w:r>
            <w:r w:rsidR="006C4315" w:rsidRPr="006C4315">
              <w:rPr>
                <w:rStyle w:val="Hyperlink"/>
                <w:noProof/>
                <w:rtl/>
              </w:rPr>
              <w:t xml:space="preserve"> (</w:t>
            </w:r>
            <w:r w:rsidR="006C4315" w:rsidRPr="006C4315">
              <w:rPr>
                <w:rStyle w:val="Hyperlink"/>
                <w:rFonts w:hint="eastAsia"/>
                <w:noProof/>
                <w:rtl/>
              </w:rPr>
              <w:t>מפיק</w:t>
            </w:r>
            <w:r w:rsidR="006C4315" w:rsidRPr="006C4315">
              <w:rPr>
                <w:rStyle w:val="Hyperlink"/>
                <w:noProof/>
                <w:rtl/>
              </w:rPr>
              <w:t xml:space="preserve"> </w:t>
            </w:r>
            <w:r w:rsidR="006C4315" w:rsidRPr="006C4315">
              <w:rPr>
                <w:rStyle w:val="Hyperlink"/>
                <w:rFonts w:hint="eastAsia"/>
                <w:noProof/>
                <w:rtl/>
              </w:rPr>
              <w:t>בפועל</w:t>
            </w:r>
            <w:r w:rsidR="006C4315" w:rsidRPr="006C4315">
              <w:rPr>
                <w:rStyle w:val="Hyperlink"/>
                <w:noProof/>
                <w:rtl/>
              </w:rPr>
              <w:t xml:space="preserve"> </w:t>
            </w:r>
            <w:r w:rsidR="006C4315" w:rsidRPr="006C4315">
              <w:rPr>
                <w:rStyle w:val="Hyperlink"/>
                <w:rFonts w:hint="eastAsia"/>
                <w:noProof/>
                <w:rtl/>
              </w:rPr>
              <w:t>ומפיק</w:t>
            </w:r>
            <w:r w:rsidR="006C4315" w:rsidRPr="006C4315">
              <w:rPr>
                <w:rStyle w:val="Hyperlink"/>
                <w:noProof/>
                <w:rtl/>
              </w:rPr>
              <w:t xml:space="preserve"> </w:t>
            </w:r>
            <w:r w:rsidR="006C4315" w:rsidRPr="006C4315">
              <w:rPr>
                <w:rStyle w:val="Hyperlink"/>
                <w:rFonts w:hint="eastAsia"/>
                <w:noProof/>
                <w:rtl/>
              </w:rPr>
              <w:t>טכני</w:t>
            </w:r>
            <w:r w:rsidR="006C4315" w:rsidRPr="006C4315">
              <w:rPr>
                <w:rStyle w:val="Hyperlink"/>
                <w:noProof/>
                <w:rtl/>
              </w:rPr>
              <w:t xml:space="preserve">) </w:t>
            </w:r>
            <w:r w:rsidR="006C4315" w:rsidRPr="006C4315">
              <w:rPr>
                <w:rStyle w:val="Hyperlink"/>
                <w:rFonts w:hint="eastAsia"/>
                <w:noProof/>
                <w:rtl/>
              </w:rPr>
              <w:t>וניסיונם</w:t>
            </w:r>
            <w:r w:rsidR="006C4315" w:rsidRPr="006C4315">
              <w:rPr>
                <w:rStyle w:val="Hyperlink"/>
                <w:noProof/>
                <w:rtl/>
              </w:rPr>
              <w:t xml:space="preserve"> </w:t>
            </w:r>
            <w:r w:rsidR="006C4315" w:rsidRPr="006C4315">
              <w:rPr>
                <w:rStyle w:val="Hyperlink"/>
                <w:rFonts w:hint="eastAsia"/>
                <w:noProof/>
                <w:rtl/>
              </w:rPr>
              <w:t>המקצועי</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Toc462677318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124</w:t>
            </w:r>
            <w:r w:rsidR="006C4315" w:rsidRPr="006C4315">
              <w:rPr>
                <w:rStyle w:val="Hyperlink"/>
                <w:noProof/>
                <w:rtl/>
              </w:rPr>
              <w:fldChar w:fldCharType="end"/>
            </w:r>
          </w:hyperlink>
        </w:p>
        <w:p w14:paraId="3864A0C4"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19"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'2.2 - </w:t>
            </w:r>
            <w:r w:rsidR="006C4315" w:rsidRPr="006C4315">
              <w:rPr>
                <w:rStyle w:val="Hyperlink"/>
                <w:rFonts w:hint="eastAsia"/>
                <w:noProof/>
                <w:rtl/>
              </w:rPr>
              <w:t>פרטי</w:t>
            </w:r>
            <w:r w:rsidR="006C4315" w:rsidRPr="006C4315">
              <w:rPr>
                <w:rStyle w:val="Hyperlink"/>
                <w:noProof/>
                <w:rtl/>
              </w:rPr>
              <w:t xml:space="preserve"> </w:t>
            </w:r>
            <w:r w:rsidR="006C4315" w:rsidRPr="006C4315">
              <w:rPr>
                <w:rStyle w:val="Hyperlink"/>
                <w:rFonts w:hint="eastAsia"/>
                <w:noProof/>
                <w:rtl/>
              </w:rPr>
              <w:t>מנהל</w:t>
            </w:r>
            <w:r w:rsidR="006C4315" w:rsidRPr="006C4315">
              <w:rPr>
                <w:rStyle w:val="Hyperlink"/>
                <w:noProof/>
                <w:rtl/>
              </w:rPr>
              <w:t xml:space="preserve"> </w:t>
            </w:r>
            <w:r w:rsidR="006C4315" w:rsidRPr="006C4315">
              <w:rPr>
                <w:rStyle w:val="Hyperlink"/>
                <w:rFonts w:hint="eastAsia"/>
                <w:noProof/>
                <w:rtl/>
              </w:rPr>
              <w:t>הבטיחות</w:t>
            </w:r>
            <w:r w:rsidR="006C4315" w:rsidRPr="006C4315">
              <w:rPr>
                <w:rStyle w:val="Hyperlink"/>
                <w:noProof/>
                <w:rtl/>
              </w:rPr>
              <w:t xml:space="preserve"> </w:t>
            </w:r>
            <w:r w:rsidR="006C4315" w:rsidRPr="006C4315">
              <w:rPr>
                <w:rStyle w:val="Hyperlink"/>
                <w:rFonts w:hint="eastAsia"/>
                <w:noProof/>
                <w:rtl/>
              </w:rPr>
              <w:t>ומהנדס</w:t>
            </w:r>
            <w:r w:rsidR="006C4315" w:rsidRPr="006C4315">
              <w:rPr>
                <w:rStyle w:val="Hyperlink"/>
                <w:noProof/>
                <w:rtl/>
              </w:rPr>
              <w:t xml:space="preserve"> </w:t>
            </w:r>
            <w:r w:rsidR="006C4315" w:rsidRPr="006C4315">
              <w:rPr>
                <w:rStyle w:val="Hyperlink"/>
                <w:rFonts w:hint="eastAsia"/>
                <w:noProof/>
                <w:rtl/>
              </w:rPr>
              <w:t>הקונסטרוקציה</w:t>
            </w:r>
            <w:r w:rsidR="006C4315" w:rsidRPr="006C4315">
              <w:rPr>
                <w:rStyle w:val="Hyperlink"/>
                <w:noProof/>
                <w:rtl/>
              </w:rPr>
              <w:t xml:space="preserve"> </w:t>
            </w:r>
            <w:r w:rsidR="006C4315" w:rsidRPr="006C4315">
              <w:rPr>
                <w:rStyle w:val="Hyperlink"/>
                <w:rFonts w:hint="eastAsia"/>
                <w:noProof/>
                <w:rtl/>
              </w:rPr>
              <w:t>וניסיונם</w:t>
            </w:r>
            <w:r w:rsidR="006C4315" w:rsidRPr="006C4315">
              <w:rPr>
                <w:rStyle w:val="Hyperlink"/>
                <w:noProof/>
                <w:rtl/>
              </w:rPr>
              <w:t xml:space="preserve"> </w:t>
            </w:r>
            <w:r w:rsidR="006C4315" w:rsidRPr="006C4315">
              <w:rPr>
                <w:rStyle w:val="Hyperlink"/>
                <w:rFonts w:hint="eastAsia"/>
                <w:noProof/>
                <w:rtl/>
              </w:rPr>
              <w:t>המקצועי</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Toc462677319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132</w:t>
            </w:r>
            <w:r w:rsidR="006C4315" w:rsidRPr="006C4315">
              <w:rPr>
                <w:rStyle w:val="Hyperlink"/>
                <w:noProof/>
                <w:rtl/>
              </w:rPr>
              <w:fldChar w:fldCharType="end"/>
            </w:r>
          </w:hyperlink>
        </w:p>
        <w:p w14:paraId="07784005"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20"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'2.3 – </w:t>
            </w:r>
            <w:r w:rsidR="006C4315" w:rsidRPr="006C4315">
              <w:rPr>
                <w:rStyle w:val="Hyperlink"/>
                <w:rFonts w:hint="eastAsia"/>
                <w:noProof/>
                <w:rtl/>
              </w:rPr>
              <w:t>פרטי</w:t>
            </w:r>
            <w:r w:rsidR="006C4315" w:rsidRPr="006C4315">
              <w:rPr>
                <w:rStyle w:val="Hyperlink"/>
                <w:noProof/>
                <w:rtl/>
              </w:rPr>
              <w:t xml:space="preserve"> </w:t>
            </w:r>
            <w:r w:rsidR="006C4315" w:rsidRPr="006C4315">
              <w:rPr>
                <w:rStyle w:val="Hyperlink"/>
                <w:rFonts w:hint="eastAsia"/>
                <w:noProof/>
                <w:rtl/>
              </w:rPr>
              <w:t>בעלי</w:t>
            </w:r>
            <w:r w:rsidR="006C4315" w:rsidRPr="006C4315">
              <w:rPr>
                <w:rStyle w:val="Hyperlink"/>
                <w:noProof/>
                <w:rtl/>
              </w:rPr>
              <w:t xml:space="preserve"> </w:t>
            </w:r>
            <w:r w:rsidR="006C4315" w:rsidRPr="006C4315">
              <w:rPr>
                <w:rStyle w:val="Hyperlink"/>
                <w:rFonts w:hint="eastAsia"/>
                <w:noProof/>
                <w:rtl/>
              </w:rPr>
              <w:t>תפקיד</w:t>
            </w:r>
            <w:r w:rsidR="006C4315" w:rsidRPr="006C4315">
              <w:rPr>
                <w:rStyle w:val="Hyperlink"/>
                <w:noProof/>
                <w:rtl/>
              </w:rPr>
              <w:t xml:space="preserve"> </w:t>
            </w:r>
            <w:r w:rsidR="006C4315" w:rsidRPr="006C4315">
              <w:rPr>
                <w:rStyle w:val="Hyperlink"/>
                <w:rFonts w:hint="eastAsia"/>
                <w:noProof/>
                <w:rtl/>
              </w:rPr>
              <w:t>שיטלו</w:t>
            </w:r>
            <w:r w:rsidR="006C4315" w:rsidRPr="006C4315">
              <w:rPr>
                <w:rStyle w:val="Hyperlink"/>
                <w:noProof/>
                <w:rtl/>
              </w:rPr>
              <w:t xml:space="preserve"> </w:t>
            </w:r>
            <w:r w:rsidR="006C4315" w:rsidRPr="006C4315">
              <w:rPr>
                <w:rStyle w:val="Hyperlink"/>
                <w:rFonts w:hint="eastAsia"/>
                <w:noProof/>
                <w:rtl/>
              </w:rPr>
              <w:t>חלק</w:t>
            </w:r>
            <w:r w:rsidR="006C4315" w:rsidRPr="006C4315">
              <w:rPr>
                <w:rStyle w:val="Hyperlink"/>
                <w:noProof/>
                <w:rtl/>
              </w:rPr>
              <w:t xml:space="preserve"> </w:t>
            </w:r>
            <w:r w:rsidR="006C4315" w:rsidRPr="006C4315">
              <w:rPr>
                <w:rStyle w:val="Hyperlink"/>
                <w:rFonts w:hint="eastAsia"/>
                <w:noProof/>
                <w:rtl/>
              </w:rPr>
              <w:t>בצוות</w:t>
            </w:r>
            <w:r w:rsidR="006C4315" w:rsidRPr="006C4315">
              <w:rPr>
                <w:rStyle w:val="Hyperlink"/>
                <w:noProof/>
                <w:rtl/>
              </w:rPr>
              <w:t xml:space="preserve"> </w:t>
            </w:r>
            <w:r w:rsidR="006C4315" w:rsidRPr="006C4315">
              <w:rPr>
                <w:rStyle w:val="Hyperlink"/>
                <w:rFonts w:hint="eastAsia"/>
                <w:noProof/>
                <w:rtl/>
              </w:rPr>
              <w:t>ההפקה</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Toc462677320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134</w:t>
            </w:r>
            <w:r w:rsidR="006C4315" w:rsidRPr="006C4315">
              <w:rPr>
                <w:rStyle w:val="Hyperlink"/>
                <w:noProof/>
                <w:rtl/>
              </w:rPr>
              <w:fldChar w:fldCharType="end"/>
            </w:r>
          </w:hyperlink>
        </w:p>
        <w:p w14:paraId="2B3CB7DD"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21"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'2.4 – </w:t>
            </w:r>
            <w:r w:rsidR="006C4315" w:rsidRPr="006C4315">
              <w:rPr>
                <w:rStyle w:val="Hyperlink"/>
                <w:rFonts w:hint="eastAsia"/>
                <w:noProof/>
                <w:rtl/>
              </w:rPr>
              <w:t>פרטי</w:t>
            </w:r>
            <w:r w:rsidR="006C4315" w:rsidRPr="006C4315">
              <w:rPr>
                <w:rStyle w:val="Hyperlink"/>
                <w:noProof/>
                <w:rtl/>
              </w:rPr>
              <w:t xml:space="preserve"> </w:t>
            </w:r>
            <w:r w:rsidR="006C4315" w:rsidRPr="006C4315">
              <w:rPr>
                <w:rStyle w:val="Hyperlink"/>
                <w:rFonts w:hint="eastAsia"/>
                <w:noProof/>
                <w:rtl/>
              </w:rPr>
              <w:t>ספק</w:t>
            </w:r>
            <w:r w:rsidR="006C4315" w:rsidRPr="006C4315">
              <w:rPr>
                <w:rStyle w:val="Hyperlink"/>
                <w:noProof/>
                <w:rtl/>
              </w:rPr>
              <w:t xml:space="preserve"> </w:t>
            </w:r>
            <w:r w:rsidR="006C4315" w:rsidRPr="006C4315">
              <w:rPr>
                <w:rStyle w:val="Hyperlink"/>
                <w:rFonts w:hint="eastAsia"/>
                <w:noProof/>
                <w:rtl/>
              </w:rPr>
              <w:t>השידור</w:t>
            </w:r>
            <w:r w:rsidR="006C4315" w:rsidRPr="006C4315">
              <w:rPr>
                <w:rStyle w:val="Hyperlink"/>
                <w:noProof/>
                <w:rtl/>
              </w:rPr>
              <w:t xml:space="preserve"> </w:t>
            </w:r>
            <w:r w:rsidR="006C4315" w:rsidRPr="006C4315">
              <w:rPr>
                <w:rStyle w:val="Hyperlink"/>
                <w:rFonts w:hint="eastAsia"/>
                <w:noProof/>
                <w:rtl/>
              </w:rPr>
              <w:t>לעניין</w:t>
            </w:r>
            <w:r w:rsidR="006C4315" w:rsidRPr="006C4315">
              <w:rPr>
                <w:rStyle w:val="Hyperlink"/>
                <w:noProof/>
                <w:rtl/>
              </w:rPr>
              <w:t xml:space="preserve"> </w:t>
            </w:r>
            <w:r w:rsidR="006C4315" w:rsidRPr="006C4315">
              <w:rPr>
                <w:rStyle w:val="Hyperlink"/>
                <w:rFonts w:hint="eastAsia"/>
                <w:noProof/>
                <w:rtl/>
              </w:rPr>
              <w:t>תנאי</w:t>
            </w:r>
            <w:r w:rsidR="006C4315" w:rsidRPr="006C4315">
              <w:rPr>
                <w:rStyle w:val="Hyperlink"/>
                <w:noProof/>
                <w:rtl/>
              </w:rPr>
              <w:t xml:space="preserve"> </w:t>
            </w:r>
            <w:r w:rsidR="006C4315" w:rsidRPr="006C4315">
              <w:rPr>
                <w:rStyle w:val="Hyperlink"/>
                <w:rFonts w:hint="eastAsia"/>
                <w:noProof/>
                <w:rtl/>
              </w:rPr>
              <w:t>סף</w:t>
            </w:r>
            <w:r w:rsidR="006C4315" w:rsidRPr="006C4315">
              <w:rPr>
                <w:rStyle w:val="Hyperlink"/>
                <w:noProof/>
                <w:rtl/>
              </w:rPr>
              <w:t xml:space="preserve"> </w:t>
            </w:r>
            <w:r w:rsidR="006C4315" w:rsidRPr="006C4315">
              <w:rPr>
                <w:rStyle w:val="Hyperlink"/>
                <w:rFonts w:hint="eastAsia"/>
                <w:noProof/>
                <w:cs/>
              </w:rPr>
              <w:t>‎</w:t>
            </w:r>
            <w:r w:rsidR="006C4315" w:rsidRPr="006C4315">
              <w:rPr>
                <w:rStyle w:val="Hyperlink"/>
                <w:noProof/>
              </w:rPr>
              <w:t>6.2.3</w:t>
            </w:r>
            <w:r w:rsidR="006C4315" w:rsidRPr="006C4315">
              <w:rPr>
                <w:rStyle w:val="Hyperlink"/>
                <w:noProof/>
                <w:rtl/>
              </w:rPr>
              <w:t>:</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Toc462677321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135</w:t>
            </w:r>
            <w:r w:rsidR="006C4315" w:rsidRPr="006C4315">
              <w:rPr>
                <w:rStyle w:val="Hyperlink"/>
                <w:noProof/>
                <w:rtl/>
              </w:rPr>
              <w:fldChar w:fldCharType="end"/>
            </w:r>
          </w:hyperlink>
        </w:p>
        <w:p w14:paraId="53666E07"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22"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'3 - </w:t>
            </w:r>
            <w:r w:rsidR="006C4315" w:rsidRPr="006C4315">
              <w:rPr>
                <w:rStyle w:val="Hyperlink"/>
                <w:rFonts w:hint="eastAsia"/>
                <w:noProof/>
                <w:rtl/>
              </w:rPr>
              <w:t>נוסח</w:t>
            </w:r>
            <w:r w:rsidR="006C4315" w:rsidRPr="006C4315">
              <w:rPr>
                <w:rStyle w:val="Hyperlink"/>
                <w:noProof/>
                <w:rtl/>
              </w:rPr>
              <w:t xml:space="preserve"> </w:t>
            </w:r>
            <w:r w:rsidR="006C4315" w:rsidRPr="006C4315">
              <w:rPr>
                <w:rStyle w:val="Hyperlink"/>
                <w:rFonts w:hint="eastAsia"/>
                <w:noProof/>
                <w:rtl/>
              </w:rPr>
              <w:t>ערבות</w:t>
            </w:r>
            <w:r w:rsidR="006C4315" w:rsidRPr="006C4315">
              <w:rPr>
                <w:rStyle w:val="Hyperlink"/>
                <w:noProof/>
                <w:rtl/>
              </w:rPr>
              <w:t xml:space="preserve"> </w:t>
            </w:r>
            <w:r w:rsidR="006C4315" w:rsidRPr="006C4315">
              <w:rPr>
                <w:rStyle w:val="Hyperlink"/>
                <w:rFonts w:hint="eastAsia"/>
                <w:noProof/>
                <w:rtl/>
              </w:rPr>
              <w:t>הצעה</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Toc462677322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136</w:t>
            </w:r>
            <w:r w:rsidR="006C4315" w:rsidRPr="006C4315">
              <w:rPr>
                <w:rStyle w:val="Hyperlink"/>
                <w:noProof/>
                <w:rtl/>
              </w:rPr>
              <w:fldChar w:fldCharType="end"/>
            </w:r>
          </w:hyperlink>
        </w:p>
        <w:p w14:paraId="1B97ED18"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23"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'4 - </w:t>
            </w:r>
            <w:r w:rsidR="006C4315" w:rsidRPr="006C4315">
              <w:rPr>
                <w:rStyle w:val="Hyperlink"/>
                <w:rFonts w:hint="eastAsia"/>
                <w:noProof/>
                <w:rtl/>
              </w:rPr>
              <w:t>תצהיר</w:t>
            </w:r>
            <w:r w:rsidR="006C4315" w:rsidRPr="006C4315">
              <w:rPr>
                <w:rStyle w:val="Hyperlink"/>
                <w:noProof/>
                <w:rtl/>
              </w:rPr>
              <w:t xml:space="preserve"> </w:t>
            </w:r>
            <w:r w:rsidR="006C4315" w:rsidRPr="006C4315">
              <w:rPr>
                <w:rStyle w:val="Hyperlink"/>
                <w:rFonts w:hint="eastAsia"/>
                <w:noProof/>
                <w:rtl/>
              </w:rPr>
              <w:t>בדבר</w:t>
            </w:r>
            <w:r w:rsidR="006C4315" w:rsidRPr="006C4315">
              <w:rPr>
                <w:rStyle w:val="Hyperlink"/>
                <w:noProof/>
                <w:rtl/>
              </w:rPr>
              <w:t xml:space="preserve"> </w:t>
            </w:r>
            <w:r w:rsidR="006C4315" w:rsidRPr="006C4315">
              <w:rPr>
                <w:rStyle w:val="Hyperlink"/>
                <w:rFonts w:hint="eastAsia"/>
                <w:noProof/>
                <w:rtl/>
              </w:rPr>
              <w:t>היעדר</w:t>
            </w:r>
            <w:r w:rsidR="006C4315" w:rsidRPr="006C4315">
              <w:rPr>
                <w:rStyle w:val="Hyperlink"/>
                <w:noProof/>
                <w:rtl/>
              </w:rPr>
              <w:t xml:space="preserve"> </w:t>
            </w:r>
            <w:r w:rsidR="006C4315" w:rsidRPr="006C4315">
              <w:rPr>
                <w:rStyle w:val="Hyperlink"/>
                <w:rFonts w:hint="eastAsia"/>
                <w:noProof/>
                <w:rtl/>
              </w:rPr>
              <w:t>הרשעות</w:t>
            </w:r>
            <w:r w:rsidR="006C4315" w:rsidRPr="006C4315">
              <w:rPr>
                <w:rStyle w:val="Hyperlink"/>
                <w:noProof/>
                <w:rtl/>
              </w:rPr>
              <w:t xml:space="preserve"> </w:t>
            </w:r>
            <w:r w:rsidR="006C4315" w:rsidRPr="006C4315">
              <w:rPr>
                <w:rStyle w:val="Hyperlink"/>
                <w:rFonts w:hint="eastAsia"/>
                <w:noProof/>
                <w:rtl/>
              </w:rPr>
              <w:t>לפי</w:t>
            </w:r>
            <w:r w:rsidR="006C4315" w:rsidRPr="006C4315">
              <w:rPr>
                <w:rStyle w:val="Hyperlink"/>
                <w:noProof/>
                <w:rtl/>
              </w:rPr>
              <w:t xml:space="preserve"> </w:t>
            </w:r>
            <w:r w:rsidR="006C4315" w:rsidRPr="006C4315">
              <w:rPr>
                <w:rStyle w:val="Hyperlink"/>
                <w:rFonts w:hint="eastAsia"/>
                <w:noProof/>
                <w:rtl/>
              </w:rPr>
              <w:t>חוק</w:t>
            </w:r>
            <w:r w:rsidR="006C4315" w:rsidRPr="006C4315">
              <w:rPr>
                <w:rStyle w:val="Hyperlink"/>
                <w:noProof/>
                <w:rtl/>
              </w:rPr>
              <w:t xml:space="preserve"> </w:t>
            </w:r>
            <w:r w:rsidR="006C4315" w:rsidRPr="006C4315">
              <w:rPr>
                <w:rStyle w:val="Hyperlink"/>
                <w:rFonts w:hint="eastAsia"/>
                <w:noProof/>
                <w:rtl/>
              </w:rPr>
              <w:t>עובדים</w:t>
            </w:r>
            <w:r w:rsidR="006C4315" w:rsidRPr="006C4315">
              <w:rPr>
                <w:rStyle w:val="Hyperlink"/>
                <w:noProof/>
                <w:rtl/>
              </w:rPr>
              <w:t xml:space="preserve"> </w:t>
            </w:r>
            <w:r w:rsidR="006C4315" w:rsidRPr="006C4315">
              <w:rPr>
                <w:rStyle w:val="Hyperlink"/>
                <w:rFonts w:hint="eastAsia"/>
                <w:noProof/>
                <w:rtl/>
              </w:rPr>
              <w:t>זרים</w:t>
            </w:r>
            <w:r w:rsidR="006C4315" w:rsidRPr="006C4315">
              <w:rPr>
                <w:rStyle w:val="Hyperlink"/>
                <w:noProof/>
                <w:rtl/>
              </w:rPr>
              <w:t xml:space="preserve"> </w:t>
            </w:r>
            <w:r w:rsidR="006C4315" w:rsidRPr="006C4315">
              <w:rPr>
                <w:rStyle w:val="Hyperlink"/>
                <w:rFonts w:hint="eastAsia"/>
                <w:noProof/>
                <w:rtl/>
              </w:rPr>
              <w:t>וחוק</w:t>
            </w:r>
            <w:r w:rsidR="006C4315" w:rsidRPr="006C4315">
              <w:rPr>
                <w:rStyle w:val="Hyperlink"/>
                <w:noProof/>
                <w:rtl/>
              </w:rPr>
              <w:t xml:space="preserve"> </w:t>
            </w:r>
            <w:r w:rsidR="006C4315" w:rsidRPr="006C4315">
              <w:rPr>
                <w:rStyle w:val="Hyperlink"/>
                <w:rFonts w:hint="eastAsia"/>
                <w:noProof/>
                <w:rtl/>
              </w:rPr>
              <w:t>שכר</w:t>
            </w:r>
            <w:r w:rsidR="006C4315" w:rsidRPr="006C4315">
              <w:rPr>
                <w:rStyle w:val="Hyperlink"/>
                <w:noProof/>
                <w:rtl/>
              </w:rPr>
              <w:t xml:space="preserve"> </w:t>
            </w:r>
            <w:r w:rsidR="006C4315" w:rsidRPr="006C4315">
              <w:rPr>
                <w:rStyle w:val="Hyperlink"/>
                <w:rFonts w:hint="eastAsia"/>
                <w:noProof/>
                <w:rtl/>
              </w:rPr>
              <w:t>מינימום</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Toc462677323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137</w:t>
            </w:r>
            <w:r w:rsidR="006C4315" w:rsidRPr="006C4315">
              <w:rPr>
                <w:rStyle w:val="Hyperlink"/>
                <w:noProof/>
                <w:rtl/>
              </w:rPr>
              <w:fldChar w:fldCharType="end"/>
            </w:r>
          </w:hyperlink>
        </w:p>
        <w:p w14:paraId="2E6F706F"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24"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'5 - </w:t>
            </w:r>
            <w:r w:rsidR="006C4315" w:rsidRPr="006C4315">
              <w:rPr>
                <w:rStyle w:val="Hyperlink"/>
                <w:rFonts w:hint="eastAsia"/>
                <w:noProof/>
                <w:rtl/>
              </w:rPr>
              <w:t>התחייבות</w:t>
            </w:r>
            <w:r w:rsidR="006C4315" w:rsidRPr="006C4315">
              <w:rPr>
                <w:rStyle w:val="Hyperlink"/>
                <w:noProof/>
                <w:rtl/>
              </w:rPr>
              <w:t xml:space="preserve"> </w:t>
            </w:r>
            <w:r w:rsidR="006C4315" w:rsidRPr="006C4315">
              <w:rPr>
                <w:rStyle w:val="Hyperlink"/>
                <w:rFonts w:hint="eastAsia"/>
                <w:noProof/>
                <w:rtl/>
              </w:rPr>
              <w:t>ואישור</w:t>
            </w:r>
            <w:r w:rsidR="006C4315" w:rsidRPr="006C4315">
              <w:rPr>
                <w:rStyle w:val="Hyperlink"/>
                <w:noProof/>
                <w:rtl/>
              </w:rPr>
              <w:t xml:space="preserve"> </w:t>
            </w:r>
            <w:r w:rsidR="006C4315" w:rsidRPr="006C4315">
              <w:rPr>
                <w:rStyle w:val="Hyperlink"/>
                <w:rFonts w:hint="eastAsia"/>
                <w:noProof/>
                <w:rtl/>
              </w:rPr>
              <w:t>המציע</w:t>
            </w:r>
            <w:r w:rsidR="006C4315" w:rsidRPr="006C4315">
              <w:rPr>
                <w:rStyle w:val="Hyperlink"/>
                <w:noProof/>
                <w:rtl/>
              </w:rPr>
              <w:t xml:space="preserve"> </w:t>
            </w:r>
            <w:r w:rsidR="006C4315" w:rsidRPr="006C4315">
              <w:rPr>
                <w:rStyle w:val="Hyperlink"/>
                <w:rFonts w:hint="eastAsia"/>
                <w:noProof/>
                <w:rtl/>
              </w:rPr>
              <w:t>לקיום</w:t>
            </w:r>
            <w:r w:rsidR="006C4315" w:rsidRPr="006C4315">
              <w:rPr>
                <w:rStyle w:val="Hyperlink"/>
                <w:noProof/>
                <w:rtl/>
              </w:rPr>
              <w:t xml:space="preserve"> </w:t>
            </w:r>
            <w:r w:rsidR="006C4315" w:rsidRPr="006C4315">
              <w:rPr>
                <w:rStyle w:val="Hyperlink"/>
                <w:rFonts w:hint="eastAsia"/>
                <w:noProof/>
                <w:rtl/>
              </w:rPr>
              <w:t>החקיקה</w:t>
            </w:r>
            <w:r w:rsidR="006C4315" w:rsidRPr="006C4315">
              <w:rPr>
                <w:rStyle w:val="Hyperlink"/>
                <w:noProof/>
                <w:rtl/>
              </w:rPr>
              <w:t xml:space="preserve"> </w:t>
            </w:r>
            <w:r w:rsidR="006C4315" w:rsidRPr="006C4315">
              <w:rPr>
                <w:rStyle w:val="Hyperlink"/>
                <w:rFonts w:hint="eastAsia"/>
                <w:noProof/>
                <w:rtl/>
              </w:rPr>
              <w:t>בתחום</w:t>
            </w:r>
            <w:r w:rsidR="006C4315" w:rsidRPr="006C4315">
              <w:rPr>
                <w:rStyle w:val="Hyperlink"/>
                <w:noProof/>
                <w:rtl/>
              </w:rPr>
              <w:t xml:space="preserve"> </w:t>
            </w:r>
            <w:r w:rsidR="006C4315" w:rsidRPr="006C4315">
              <w:rPr>
                <w:rStyle w:val="Hyperlink"/>
                <w:rFonts w:hint="eastAsia"/>
                <w:noProof/>
                <w:rtl/>
              </w:rPr>
              <w:t>העסקת</w:t>
            </w:r>
            <w:r w:rsidR="006C4315" w:rsidRPr="006C4315">
              <w:rPr>
                <w:rStyle w:val="Hyperlink"/>
                <w:noProof/>
                <w:rtl/>
              </w:rPr>
              <w:t xml:space="preserve"> </w:t>
            </w:r>
            <w:r w:rsidR="006C4315" w:rsidRPr="006C4315">
              <w:rPr>
                <w:rStyle w:val="Hyperlink"/>
                <w:rFonts w:hint="eastAsia"/>
                <w:noProof/>
                <w:rtl/>
              </w:rPr>
              <w:t>עובדים</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Toc462677324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138</w:t>
            </w:r>
            <w:r w:rsidR="006C4315" w:rsidRPr="006C4315">
              <w:rPr>
                <w:rStyle w:val="Hyperlink"/>
                <w:noProof/>
                <w:rtl/>
              </w:rPr>
              <w:fldChar w:fldCharType="end"/>
            </w:r>
          </w:hyperlink>
        </w:p>
        <w:p w14:paraId="04392D71"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25"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'6 - </w:t>
            </w:r>
            <w:r w:rsidR="006C4315" w:rsidRPr="006C4315">
              <w:rPr>
                <w:rStyle w:val="Hyperlink"/>
                <w:rFonts w:hint="eastAsia"/>
                <w:noProof/>
                <w:rtl/>
              </w:rPr>
              <w:t>נוסח</w:t>
            </w:r>
            <w:r w:rsidR="006C4315" w:rsidRPr="006C4315">
              <w:rPr>
                <w:rStyle w:val="Hyperlink"/>
                <w:noProof/>
                <w:rtl/>
              </w:rPr>
              <w:t xml:space="preserve"> </w:t>
            </w:r>
            <w:r w:rsidR="006C4315" w:rsidRPr="006C4315">
              <w:rPr>
                <w:rStyle w:val="Hyperlink"/>
                <w:rFonts w:hint="eastAsia"/>
                <w:noProof/>
                <w:rtl/>
              </w:rPr>
              <w:t>התחייבות</w:t>
            </w:r>
            <w:r w:rsidR="006C4315" w:rsidRPr="006C4315">
              <w:rPr>
                <w:rStyle w:val="Hyperlink"/>
                <w:noProof/>
                <w:rtl/>
              </w:rPr>
              <w:t xml:space="preserve"> </w:t>
            </w:r>
            <w:r w:rsidR="006C4315" w:rsidRPr="006C4315">
              <w:rPr>
                <w:rStyle w:val="Hyperlink"/>
                <w:rFonts w:hint="eastAsia"/>
                <w:noProof/>
                <w:rtl/>
              </w:rPr>
              <w:t>לשמירת</w:t>
            </w:r>
            <w:r w:rsidR="006C4315" w:rsidRPr="006C4315">
              <w:rPr>
                <w:rStyle w:val="Hyperlink"/>
                <w:noProof/>
                <w:rtl/>
              </w:rPr>
              <w:t xml:space="preserve"> </w:t>
            </w:r>
            <w:r w:rsidR="006C4315" w:rsidRPr="006C4315">
              <w:rPr>
                <w:rStyle w:val="Hyperlink"/>
                <w:rFonts w:hint="eastAsia"/>
                <w:noProof/>
                <w:rtl/>
              </w:rPr>
              <w:t>סודיות</w:t>
            </w:r>
            <w:r w:rsidR="006C4315" w:rsidRPr="006C4315">
              <w:rPr>
                <w:rStyle w:val="Hyperlink"/>
                <w:noProof/>
                <w:rtl/>
              </w:rPr>
              <w:t xml:space="preserve"> </w:t>
            </w:r>
            <w:r w:rsidR="006C4315" w:rsidRPr="006C4315">
              <w:rPr>
                <w:rStyle w:val="Hyperlink"/>
                <w:rFonts w:hint="eastAsia"/>
                <w:noProof/>
                <w:rtl/>
              </w:rPr>
              <w:t>ולמניעת</w:t>
            </w:r>
            <w:r w:rsidR="006C4315" w:rsidRPr="006C4315">
              <w:rPr>
                <w:rStyle w:val="Hyperlink"/>
                <w:noProof/>
                <w:rtl/>
              </w:rPr>
              <w:t xml:space="preserve"> </w:t>
            </w:r>
            <w:r w:rsidR="006C4315" w:rsidRPr="006C4315">
              <w:rPr>
                <w:rStyle w:val="Hyperlink"/>
                <w:rFonts w:hint="eastAsia"/>
                <w:noProof/>
                <w:rtl/>
              </w:rPr>
              <w:t>ניגוד</w:t>
            </w:r>
            <w:r w:rsidR="006C4315" w:rsidRPr="006C4315">
              <w:rPr>
                <w:rStyle w:val="Hyperlink"/>
                <w:noProof/>
                <w:rtl/>
              </w:rPr>
              <w:t xml:space="preserve"> </w:t>
            </w:r>
            <w:r w:rsidR="006C4315" w:rsidRPr="006C4315">
              <w:rPr>
                <w:rStyle w:val="Hyperlink"/>
                <w:rFonts w:hint="eastAsia"/>
                <w:noProof/>
                <w:rtl/>
              </w:rPr>
              <w:t>עניינים</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Toc462677325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140</w:t>
            </w:r>
            <w:r w:rsidR="006C4315" w:rsidRPr="006C4315">
              <w:rPr>
                <w:rStyle w:val="Hyperlink"/>
                <w:noProof/>
                <w:rtl/>
              </w:rPr>
              <w:fldChar w:fldCharType="end"/>
            </w:r>
          </w:hyperlink>
        </w:p>
        <w:p w14:paraId="2090F6BC"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26"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'7 - </w:t>
            </w:r>
            <w:r w:rsidR="006C4315" w:rsidRPr="006C4315">
              <w:rPr>
                <w:rStyle w:val="Hyperlink"/>
                <w:rFonts w:hint="eastAsia"/>
                <w:noProof/>
                <w:rtl/>
              </w:rPr>
              <w:t>הצהרה</w:t>
            </w:r>
            <w:r w:rsidR="006C4315" w:rsidRPr="006C4315">
              <w:rPr>
                <w:rStyle w:val="Hyperlink"/>
                <w:noProof/>
                <w:rtl/>
              </w:rPr>
              <w:t xml:space="preserve"> </w:t>
            </w:r>
            <w:r w:rsidR="006C4315" w:rsidRPr="006C4315">
              <w:rPr>
                <w:rStyle w:val="Hyperlink"/>
                <w:rFonts w:hint="eastAsia"/>
                <w:noProof/>
                <w:rtl/>
              </w:rPr>
              <w:t>בדבר</w:t>
            </w:r>
            <w:r w:rsidR="006C4315" w:rsidRPr="006C4315">
              <w:rPr>
                <w:rStyle w:val="Hyperlink"/>
                <w:noProof/>
                <w:rtl/>
              </w:rPr>
              <w:t xml:space="preserve"> </w:t>
            </w:r>
            <w:r w:rsidR="006C4315" w:rsidRPr="006C4315">
              <w:rPr>
                <w:rStyle w:val="Hyperlink"/>
                <w:rFonts w:hint="eastAsia"/>
                <w:noProof/>
                <w:rtl/>
              </w:rPr>
              <w:t>שימוש</w:t>
            </w:r>
            <w:r w:rsidR="006C4315" w:rsidRPr="006C4315">
              <w:rPr>
                <w:rStyle w:val="Hyperlink"/>
                <w:noProof/>
                <w:rtl/>
              </w:rPr>
              <w:t xml:space="preserve"> </w:t>
            </w:r>
            <w:r w:rsidR="006C4315" w:rsidRPr="006C4315">
              <w:rPr>
                <w:rStyle w:val="Hyperlink"/>
                <w:rFonts w:hint="eastAsia"/>
                <w:noProof/>
                <w:rtl/>
              </w:rPr>
              <w:t>בתוכנות</w:t>
            </w:r>
            <w:r w:rsidR="006C4315" w:rsidRPr="006C4315">
              <w:rPr>
                <w:rStyle w:val="Hyperlink"/>
                <w:noProof/>
                <w:rtl/>
              </w:rPr>
              <w:t xml:space="preserve"> </w:t>
            </w:r>
            <w:r w:rsidR="006C4315" w:rsidRPr="006C4315">
              <w:rPr>
                <w:rStyle w:val="Hyperlink"/>
                <w:rFonts w:hint="eastAsia"/>
                <w:noProof/>
                <w:rtl/>
              </w:rPr>
              <w:t>מקור</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Toc462677326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142</w:t>
            </w:r>
            <w:r w:rsidR="006C4315" w:rsidRPr="006C4315">
              <w:rPr>
                <w:rStyle w:val="Hyperlink"/>
                <w:noProof/>
                <w:rtl/>
              </w:rPr>
              <w:fldChar w:fldCharType="end"/>
            </w:r>
          </w:hyperlink>
        </w:p>
        <w:p w14:paraId="745643FD"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27"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'8 – </w:t>
            </w:r>
            <w:r w:rsidR="006C4315" w:rsidRPr="006C4315">
              <w:rPr>
                <w:rStyle w:val="Hyperlink"/>
                <w:rFonts w:hint="eastAsia"/>
                <w:noProof/>
                <w:rtl/>
              </w:rPr>
              <w:t>הצעת</w:t>
            </w:r>
            <w:r w:rsidR="006C4315" w:rsidRPr="006C4315">
              <w:rPr>
                <w:rStyle w:val="Hyperlink"/>
                <w:noProof/>
                <w:rtl/>
              </w:rPr>
              <w:t xml:space="preserve"> </w:t>
            </w:r>
            <w:r w:rsidR="006C4315" w:rsidRPr="006C4315">
              <w:rPr>
                <w:rStyle w:val="Hyperlink"/>
                <w:rFonts w:hint="eastAsia"/>
                <w:noProof/>
                <w:rtl/>
              </w:rPr>
              <w:t>המחיר</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Toc462677327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143</w:t>
            </w:r>
            <w:r w:rsidR="006C4315" w:rsidRPr="006C4315">
              <w:rPr>
                <w:rStyle w:val="Hyperlink"/>
                <w:noProof/>
                <w:rtl/>
              </w:rPr>
              <w:fldChar w:fldCharType="end"/>
            </w:r>
          </w:hyperlink>
        </w:p>
        <w:p w14:paraId="2C7B3BDE"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28"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ב</w:t>
            </w:r>
            <w:r w:rsidR="006C4315" w:rsidRPr="006C4315">
              <w:rPr>
                <w:rStyle w:val="Hyperlink"/>
                <w:noProof/>
                <w:rtl/>
              </w:rPr>
              <w:t xml:space="preserve">'9 – </w:t>
            </w:r>
            <w:r w:rsidR="006C4315" w:rsidRPr="006C4315">
              <w:rPr>
                <w:rStyle w:val="Hyperlink"/>
                <w:rFonts w:hint="eastAsia"/>
                <w:noProof/>
                <w:rtl/>
              </w:rPr>
              <w:t>הצהרת</w:t>
            </w:r>
            <w:r w:rsidR="006C4315" w:rsidRPr="006C4315">
              <w:rPr>
                <w:rStyle w:val="Hyperlink"/>
                <w:noProof/>
                <w:rtl/>
              </w:rPr>
              <w:t xml:space="preserve"> </w:t>
            </w:r>
            <w:r w:rsidR="006C4315" w:rsidRPr="006C4315">
              <w:rPr>
                <w:rStyle w:val="Hyperlink"/>
                <w:rFonts w:hint="eastAsia"/>
                <w:noProof/>
                <w:rtl/>
              </w:rPr>
              <w:t>רו</w:t>
            </w:r>
            <w:r w:rsidR="006C4315" w:rsidRPr="006C4315">
              <w:rPr>
                <w:rStyle w:val="Hyperlink"/>
                <w:noProof/>
                <w:rtl/>
              </w:rPr>
              <w:t>"</w:t>
            </w:r>
            <w:r w:rsidR="006C4315" w:rsidRPr="006C4315">
              <w:rPr>
                <w:rStyle w:val="Hyperlink"/>
                <w:rFonts w:hint="eastAsia"/>
                <w:noProof/>
                <w:rtl/>
              </w:rPr>
              <w:t>ח</w:t>
            </w:r>
            <w:r w:rsidR="006C4315" w:rsidRPr="006C4315">
              <w:rPr>
                <w:rStyle w:val="Hyperlink"/>
                <w:noProof/>
                <w:rtl/>
              </w:rPr>
              <w:t xml:space="preserve"> </w:t>
            </w:r>
            <w:r w:rsidR="006C4315" w:rsidRPr="006C4315">
              <w:rPr>
                <w:rStyle w:val="Hyperlink"/>
                <w:rFonts w:hint="eastAsia"/>
                <w:noProof/>
                <w:rtl/>
              </w:rPr>
              <w:t>לגבי</w:t>
            </w:r>
            <w:r w:rsidR="006C4315" w:rsidRPr="006C4315">
              <w:rPr>
                <w:rStyle w:val="Hyperlink"/>
                <w:noProof/>
                <w:rtl/>
              </w:rPr>
              <w:t xml:space="preserve"> </w:t>
            </w:r>
            <w:r w:rsidR="006C4315" w:rsidRPr="006C4315">
              <w:rPr>
                <w:rStyle w:val="Hyperlink"/>
                <w:rFonts w:hint="eastAsia"/>
                <w:noProof/>
                <w:rtl/>
              </w:rPr>
              <w:t>תנאי</w:t>
            </w:r>
            <w:r w:rsidR="006C4315" w:rsidRPr="006C4315">
              <w:rPr>
                <w:rStyle w:val="Hyperlink"/>
                <w:noProof/>
                <w:rtl/>
              </w:rPr>
              <w:t xml:space="preserve"> </w:t>
            </w:r>
            <w:r w:rsidR="006C4315" w:rsidRPr="006C4315">
              <w:rPr>
                <w:rStyle w:val="Hyperlink"/>
                <w:rFonts w:hint="eastAsia"/>
                <w:noProof/>
                <w:rtl/>
              </w:rPr>
              <w:t>הסף</w:t>
            </w:r>
            <w:r w:rsidR="006C4315" w:rsidRPr="006C4315">
              <w:rPr>
                <w:rStyle w:val="Hyperlink"/>
                <w:noProof/>
                <w:rtl/>
              </w:rPr>
              <w:t xml:space="preserve"> 6.2.1.1-6.2.1.2</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Toc462677328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145</w:t>
            </w:r>
            <w:r w:rsidR="006C4315" w:rsidRPr="006C4315">
              <w:rPr>
                <w:rStyle w:val="Hyperlink"/>
                <w:noProof/>
                <w:rtl/>
              </w:rPr>
              <w:fldChar w:fldCharType="end"/>
            </w:r>
          </w:hyperlink>
        </w:p>
        <w:p w14:paraId="0EB49057" w14:textId="77777777" w:rsidR="006C4315" w:rsidRPr="006C4315" w:rsidRDefault="00F633FC">
          <w:pPr>
            <w:pStyle w:val="TOC1"/>
            <w:tabs>
              <w:tab w:val="right" w:leader="dot" w:pos="9736"/>
            </w:tabs>
            <w:rPr>
              <w:rFonts w:asciiTheme="minorHAnsi" w:eastAsiaTheme="minorEastAsia" w:hAnsiTheme="minorHAnsi" w:cstheme="minorBidi"/>
              <w:noProof/>
              <w:sz w:val="22"/>
              <w:szCs w:val="22"/>
              <w:rtl/>
              <w:lang w:eastAsia="en-US"/>
            </w:rPr>
          </w:pPr>
          <w:hyperlink w:anchor="_Toc462677329" w:history="1">
            <w:r w:rsidR="006C4315" w:rsidRPr="006C4315">
              <w:rPr>
                <w:rStyle w:val="Hyperlink"/>
                <w:rFonts w:hint="eastAsia"/>
                <w:noProof/>
                <w:rtl/>
              </w:rPr>
              <w:t>חלק</w:t>
            </w:r>
            <w:r w:rsidR="006C4315" w:rsidRPr="006C4315">
              <w:rPr>
                <w:rStyle w:val="Hyperlink"/>
                <w:noProof/>
                <w:rtl/>
              </w:rPr>
              <w:t xml:space="preserve"> </w:t>
            </w:r>
            <w:r w:rsidR="006C4315" w:rsidRPr="006C4315">
              <w:rPr>
                <w:rStyle w:val="Hyperlink"/>
                <w:rFonts w:hint="eastAsia"/>
                <w:noProof/>
                <w:rtl/>
              </w:rPr>
              <w:t>ג</w:t>
            </w:r>
            <w:r w:rsidR="006C4315" w:rsidRPr="006C4315">
              <w:rPr>
                <w:rStyle w:val="Hyperlink"/>
                <w:noProof/>
                <w:rtl/>
              </w:rPr>
              <w:t xml:space="preserve">' – </w:t>
            </w:r>
            <w:r w:rsidR="006C4315" w:rsidRPr="006C4315">
              <w:rPr>
                <w:rStyle w:val="Hyperlink"/>
                <w:rFonts w:hint="eastAsia"/>
                <w:noProof/>
                <w:rtl/>
              </w:rPr>
              <w:t>הסכם</w:t>
            </w:r>
            <w:r w:rsidR="006C4315" w:rsidRPr="006C4315">
              <w:rPr>
                <w:rStyle w:val="Hyperlink"/>
                <w:noProof/>
                <w:rtl/>
              </w:rPr>
              <w:t xml:space="preserve"> </w:t>
            </w:r>
            <w:r w:rsidR="006C4315" w:rsidRPr="006C4315">
              <w:rPr>
                <w:rStyle w:val="Hyperlink"/>
                <w:rFonts w:hint="eastAsia"/>
                <w:noProof/>
                <w:rtl/>
              </w:rPr>
              <w:t>אספקת</w:t>
            </w:r>
            <w:r w:rsidR="006C4315" w:rsidRPr="006C4315">
              <w:rPr>
                <w:rStyle w:val="Hyperlink"/>
                <w:noProof/>
                <w:rtl/>
              </w:rPr>
              <w:t xml:space="preserve"> </w:t>
            </w:r>
            <w:r w:rsidR="006C4315" w:rsidRPr="006C4315">
              <w:rPr>
                <w:rStyle w:val="Hyperlink"/>
                <w:rFonts w:hint="eastAsia"/>
                <w:noProof/>
                <w:rtl/>
              </w:rPr>
              <w:t>שירותים</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Toc462677329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148</w:t>
            </w:r>
            <w:r w:rsidR="006C4315" w:rsidRPr="006C4315">
              <w:rPr>
                <w:rStyle w:val="Hyperlink"/>
                <w:noProof/>
                <w:rtl/>
              </w:rPr>
              <w:fldChar w:fldCharType="end"/>
            </w:r>
          </w:hyperlink>
        </w:p>
        <w:p w14:paraId="4012012B"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30"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ג</w:t>
            </w:r>
            <w:r w:rsidR="006C4315" w:rsidRPr="006C4315">
              <w:rPr>
                <w:rStyle w:val="Hyperlink"/>
                <w:noProof/>
                <w:rtl/>
              </w:rPr>
              <w:t xml:space="preserve">'1 - </w:t>
            </w:r>
            <w:r w:rsidR="006C4315" w:rsidRPr="006C4315">
              <w:rPr>
                <w:rStyle w:val="Hyperlink"/>
                <w:rFonts w:hint="eastAsia"/>
                <w:noProof/>
                <w:rtl/>
              </w:rPr>
              <w:t>נוסח</w:t>
            </w:r>
            <w:r w:rsidR="006C4315" w:rsidRPr="006C4315">
              <w:rPr>
                <w:rStyle w:val="Hyperlink"/>
                <w:noProof/>
                <w:rtl/>
              </w:rPr>
              <w:t xml:space="preserve"> </w:t>
            </w:r>
            <w:r w:rsidR="006C4315" w:rsidRPr="006C4315">
              <w:rPr>
                <w:rStyle w:val="Hyperlink"/>
                <w:rFonts w:hint="eastAsia"/>
                <w:noProof/>
                <w:rtl/>
              </w:rPr>
              <w:t>אישור</w:t>
            </w:r>
            <w:r w:rsidR="006C4315" w:rsidRPr="006C4315">
              <w:rPr>
                <w:rStyle w:val="Hyperlink"/>
                <w:noProof/>
                <w:rtl/>
              </w:rPr>
              <w:t xml:space="preserve"> </w:t>
            </w:r>
            <w:r w:rsidR="006C4315" w:rsidRPr="006C4315">
              <w:rPr>
                <w:rStyle w:val="Hyperlink"/>
                <w:rFonts w:hint="eastAsia"/>
                <w:noProof/>
                <w:rtl/>
              </w:rPr>
              <w:t>קיום</w:t>
            </w:r>
            <w:r w:rsidR="006C4315" w:rsidRPr="006C4315">
              <w:rPr>
                <w:rStyle w:val="Hyperlink"/>
                <w:noProof/>
                <w:rtl/>
              </w:rPr>
              <w:t xml:space="preserve"> </w:t>
            </w:r>
            <w:r w:rsidR="006C4315" w:rsidRPr="006C4315">
              <w:rPr>
                <w:rStyle w:val="Hyperlink"/>
                <w:rFonts w:hint="eastAsia"/>
                <w:noProof/>
                <w:rtl/>
              </w:rPr>
              <w:t>ביטוחים</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Toc462677330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169</w:t>
            </w:r>
            <w:r w:rsidR="006C4315" w:rsidRPr="006C4315">
              <w:rPr>
                <w:rStyle w:val="Hyperlink"/>
                <w:noProof/>
                <w:rtl/>
              </w:rPr>
              <w:fldChar w:fldCharType="end"/>
            </w:r>
          </w:hyperlink>
        </w:p>
        <w:p w14:paraId="0DC3A4DE"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31"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ג</w:t>
            </w:r>
            <w:r w:rsidR="006C4315" w:rsidRPr="006C4315">
              <w:rPr>
                <w:rStyle w:val="Hyperlink"/>
                <w:noProof/>
                <w:rtl/>
              </w:rPr>
              <w:t xml:space="preserve">'2 – </w:t>
            </w:r>
            <w:r w:rsidR="006C4315" w:rsidRPr="006C4315">
              <w:rPr>
                <w:rStyle w:val="Hyperlink"/>
                <w:rFonts w:hint="eastAsia"/>
                <w:noProof/>
                <w:rtl/>
              </w:rPr>
              <w:t>ערבות</w:t>
            </w:r>
            <w:r w:rsidR="006C4315" w:rsidRPr="006C4315">
              <w:rPr>
                <w:rStyle w:val="Hyperlink"/>
                <w:noProof/>
                <w:rtl/>
              </w:rPr>
              <w:t xml:space="preserve"> </w:t>
            </w:r>
            <w:r w:rsidR="006C4315" w:rsidRPr="006C4315">
              <w:rPr>
                <w:rStyle w:val="Hyperlink"/>
                <w:rFonts w:hint="eastAsia"/>
                <w:noProof/>
                <w:rtl/>
              </w:rPr>
              <w:t>ביצוע</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Toc462677331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216</w:t>
            </w:r>
            <w:r w:rsidR="006C4315" w:rsidRPr="006C4315">
              <w:rPr>
                <w:rStyle w:val="Hyperlink"/>
                <w:noProof/>
                <w:rtl/>
              </w:rPr>
              <w:fldChar w:fldCharType="end"/>
            </w:r>
          </w:hyperlink>
        </w:p>
        <w:p w14:paraId="25988EC0"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32"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ד</w:t>
            </w:r>
            <w:r w:rsidR="006C4315" w:rsidRPr="006C4315">
              <w:rPr>
                <w:rStyle w:val="Hyperlink"/>
                <w:noProof/>
                <w:rtl/>
              </w:rPr>
              <w:t xml:space="preserve">'- </w:t>
            </w:r>
            <w:r w:rsidR="006C4315" w:rsidRPr="006C4315">
              <w:rPr>
                <w:rStyle w:val="Hyperlink"/>
                <w:rFonts w:hint="eastAsia"/>
                <w:noProof/>
                <w:rtl/>
              </w:rPr>
              <w:t>עותק</w:t>
            </w:r>
            <w:r w:rsidR="006C4315" w:rsidRPr="006C4315">
              <w:rPr>
                <w:rStyle w:val="Hyperlink"/>
                <w:noProof/>
                <w:rtl/>
              </w:rPr>
              <w:t xml:space="preserve"> </w:t>
            </w:r>
            <w:r w:rsidR="006C4315" w:rsidRPr="006C4315">
              <w:rPr>
                <w:rStyle w:val="Hyperlink"/>
                <w:rFonts w:hint="eastAsia"/>
                <w:noProof/>
                <w:rtl/>
              </w:rPr>
              <w:t>תעודת</w:t>
            </w:r>
            <w:r w:rsidR="006C4315" w:rsidRPr="006C4315">
              <w:rPr>
                <w:rStyle w:val="Hyperlink"/>
                <w:noProof/>
                <w:rtl/>
              </w:rPr>
              <w:t xml:space="preserve"> </w:t>
            </w:r>
            <w:r w:rsidR="006C4315" w:rsidRPr="006C4315">
              <w:rPr>
                <w:rStyle w:val="Hyperlink"/>
                <w:rFonts w:hint="eastAsia"/>
                <w:noProof/>
                <w:rtl/>
              </w:rPr>
              <w:t>הכשרות</w:t>
            </w:r>
            <w:r w:rsidR="006C4315" w:rsidRPr="006C4315">
              <w:rPr>
                <w:rStyle w:val="Hyperlink"/>
                <w:noProof/>
                <w:rtl/>
              </w:rPr>
              <w:t xml:space="preserve"> </w:t>
            </w:r>
            <w:r w:rsidR="006C4315" w:rsidRPr="006C4315">
              <w:rPr>
                <w:rStyle w:val="Hyperlink"/>
                <w:rFonts w:hint="eastAsia"/>
                <w:noProof/>
                <w:rtl/>
              </w:rPr>
              <w:t>של</w:t>
            </w:r>
            <w:r w:rsidR="006C4315" w:rsidRPr="006C4315">
              <w:rPr>
                <w:rStyle w:val="Hyperlink"/>
                <w:noProof/>
                <w:rtl/>
              </w:rPr>
              <w:t xml:space="preserve"> </w:t>
            </w:r>
            <w:r w:rsidR="006C4315" w:rsidRPr="006C4315">
              <w:rPr>
                <w:rStyle w:val="Hyperlink"/>
                <w:rFonts w:hint="eastAsia"/>
                <w:noProof/>
                <w:rtl/>
              </w:rPr>
              <w:t>הספק</w:t>
            </w:r>
            <w:r w:rsidR="006C4315" w:rsidRPr="006C4315">
              <w:rPr>
                <w:rStyle w:val="Hyperlink"/>
                <w:noProof/>
                <w:rtl/>
              </w:rPr>
              <w:t xml:space="preserve"> </w:t>
            </w:r>
            <w:r w:rsidR="006C4315" w:rsidRPr="006C4315">
              <w:rPr>
                <w:rStyle w:val="Hyperlink"/>
                <w:rFonts w:hint="eastAsia"/>
                <w:noProof/>
                <w:rtl/>
              </w:rPr>
              <w:t>שעורך</w:t>
            </w:r>
            <w:r w:rsidR="006C4315" w:rsidRPr="006C4315">
              <w:rPr>
                <w:rStyle w:val="Hyperlink"/>
                <w:noProof/>
                <w:rtl/>
              </w:rPr>
              <w:t xml:space="preserve"> </w:t>
            </w:r>
            <w:r w:rsidR="006C4315" w:rsidRPr="006C4315">
              <w:rPr>
                <w:rStyle w:val="Hyperlink"/>
                <w:rFonts w:hint="eastAsia"/>
                <w:noProof/>
                <w:rtl/>
              </w:rPr>
              <w:t>את</w:t>
            </w:r>
            <w:r w:rsidR="006C4315" w:rsidRPr="006C4315">
              <w:rPr>
                <w:rStyle w:val="Hyperlink"/>
                <w:noProof/>
                <w:rtl/>
              </w:rPr>
              <w:t xml:space="preserve"> </w:t>
            </w:r>
            <w:r w:rsidR="006C4315" w:rsidRPr="006C4315">
              <w:rPr>
                <w:rStyle w:val="Hyperlink"/>
                <w:rFonts w:hint="eastAsia"/>
                <w:noProof/>
                <w:rtl/>
              </w:rPr>
              <w:t>סעודת</w:t>
            </w:r>
            <w:r w:rsidR="006C4315" w:rsidRPr="006C4315">
              <w:rPr>
                <w:rStyle w:val="Hyperlink"/>
                <w:noProof/>
                <w:rtl/>
              </w:rPr>
              <w:t xml:space="preserve"> </w:t>
            </w:r>
            <w:r w:rsidR="006C4315" w:rsidRPr="006C4315">
              <w:rPr>
                <w:rStyle w:val="Hyperlink"/>
                <w:rFonts w:hint="eastAsia"/>
                <w:noProof/>
                <w:rtl/>
              </w:rPr>
              <w:t>סיום</w:t>
            </w:r>
            <w:r w:rsidR="006C4315" w:rsidRPr="006C4315">
              <w:rPr>
                <w:rStyle w:val="Hyperlink"/>
                <w:noProof/>
                <w:rtl/>
              </w:rPr>
              <w:t xml:space="preserve"> </w:t>
            </w:r>
            <w:r w:rsidR="006C4315" w:rsidRPr="006C4315">
              <w:rPr>
                <w:rStyle w:val="Hyperlink"/>
                <w:rFonts w:hint="eastAsia"/>
                <w:noProof/>
                <w:rtl/>
              </w:rPr>
              <w:t>הטקס</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Toc462677332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217</w:t>
            </w:r>
            <w:r w:rsidR="006C4315" w:rsidRPr="006C4315">
              <w:rPr>
                <w:rStyle w:val="Hyperlink"/>
                <w:noProof/>
                <w:rtl/>
              </w:rPr>
              <w:fldChar w:fldCharType="end"/>
            </w:r>
          </w:hyperlink>
        </w:p>
        <w:p w14:paraId="68A914C5"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33"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ה</w:t>
            </w:r>
            <w:r w:rsidR="006C4315" w:rsidRPr="006C4315">
              <w:rPr>
                <w:rStyle w:val="Hyperlink"/>
                <w:noProof/>
                <w:rtl/>
              </w:rPr>
              <w:t xml:space="preserve">' – </w:t>
            </w:r>
            <w:r w:rsidR="006C4315" w:rsidRPr="006C4315">
              <w:rPr>
                <w:rStyle w:val="Hyperlink"/>
                <w:rFonts w:hint="eastAsia"/>
                <w:noProof/>
                <w:rtl/>
              </w:rPr>
              <w:t>הוראות</w:t>
            </w:r>
            <w:r w:rsidR="006C4315" w:rsidRPr="006C4315">
              <w:rPr>
                <w:rStyle w:val="Hyperlink"/>
                <w:noProof/>
                <w:rtl/>
              </w:rPr>
              <w:t xml:space="preserve"> </w:t>
            </w:r>
            <w:r w:rsidR="006C4315" w:rsidRPr="006C4315">
              <w:rPr>
                <w:rStyle w:val="Hyperlink"/>
                <w:rFonts w:hint="eastAsia"/>
                <w:noProof/>
                <w:rtl/>
              </w:rPr>
              <w:t>תכ</w:t>
            </w:r>
            <w:r w:rsidR="006C4315" w:rsidRPr="006C4315">
              <w:rPr>
                <w:rStyle w:val="Hyperlink"/>
                <w:noProof/>
                <w:rtl/>
              </w:rPr>
              <w:t>"</w:t>
            </w:r>
            <w:r w:rsidR="006C4315" w:rsidRPr="006C4315">
              <w:rPr>
                <w:rStyle w:val="Hyperlink"/>
                <w:rFonts w:hint="eastAsia"/>
                <w:noProof/>
                <w:rtl/>
              </w:rPr>
              <w:t>מ</w:t>
            </w:r>
            <w:r w:rsidR="006C4315" w:rsidRPr="006C4315">
              <w:rPr>
                <w:rStyle w:val="Hyperlink"/>
                <w:noProof/>
                <w:rtl/>
              </w:rPr>
              <w:t xml:space="preserve"> 1.4.3</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Toc462677333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218</w:t>
            </w:r>
            <w:r w:rsidR="006C4315" w:rsidRPr="006C4315">
              <w:rPr>
                <w:rStyle w:val="Hyperlink"/>
                <w:noProof/>
                <w:rtl/>
              </w:rPr>
              <w:fldChar w:fldCharType="end"/>
            </w:r>
          </w:hyperlink>
        </w:p>
        <w:p w14:paraId="398EAC2C" w14:textId="77777777" w:rsidR="006C4315" w:rsidRPr="006C4315" w:rsidRDefault="00F633FC">
          <w:pPr>
            <w:pStyle w:val="TOC2"/>
            <w:rPr>
              <w:rFonts w:asciiTheme="minorHAnsi" w:eastAsiaTheme="minorEastAsia" w:hAnsiTheme="minorHAnsi" w:cstheme="minorBidi"/>
              <w:noProof/>
              <w:sz w:val="22"/>
              <w:szCs w:val="22"/>
              <w:rtl/>
              <w:lang w:eastAsia="en-US"/>
            </w:rPr>
          </w:pPr>
          <w:hyperlink w:anchor="_Toc462677334" w:history="1">
            <w:r w:rsidR="006C4315" w:rsidRPr="006C4315">
              <w:rPr>
                <w:rStyle w:val="Hyperlink"/>
                <w:rFonts w:hint="eastAsia"/>
                <w:noProof/>
                <w:rtl/>
              </w:rPr>
              <w:t>נספח</w:t>
            </w:r>
            <w:r w:rsidR="006C4315" w:rsidRPr="006C4315">
              <w:rPr>
                <w:rStyle w:val="Hyperlink"/>
                <w:noProof/>
                <w:rtl/>
              </w:rPr>
              <w:t xml:space="preserve"> </w:t>
            </w:r>
            <w:r w:rsidR="006C4315" w:rsidRPr="006C4315">
              <w:rPr>
                <w:rStyle w:val="Hyperlink"/>
                <w:rFonts w:hint="eastAsia"/>
                <w:noProof/>
                <w:rtl/>
              </w:rPr>
              <w:t>ו</w:t>
            </w:r>
            <w:r w:rsidR="006C4315" w:rsidRPr="006C4315">
              <w:rPr>
                <w:rStyle w:val="Hyperlink"/>
                <w:noProof/>
                <w:rtl/>
              </w:rPr>
              <w:t xml:space="preserve">'- </w:t>
            </w:r>
            <w:r w:rsidR="006C4315" w:rsidRPr="006C4315">
              <w:rPr>
                <w:rStyle w:val="Hyperlink"/>
                <w:rFonts w:hint="eastAsia"/>
                <w:noProof/>
                <w:rtl/>
              </w:rPr>
              <w:t>מסמך</w:t>
            </w:r>
            <w:r w:rsidR="006C4315" w:rsidRPr="006C4315">
              <w:rPr>
                <w:rStyle w:val="Hyperlink"/>
                <w:noProof/>
                <w:rtl/>
              </w:rPr>
              <w:t xml:space="preserve"> </w:t>
            </w:r>
            <w:r w:rsidR="006C4315" w:rsidRPr="006C4315">
              <w:rPr>
                <w:rStyle w:val="Hyperlink"/>
                <w:rFonts w:hint="eastAsia"/>
                <w:noProof/>
                <w:rtl/>
              </w:rPr>
              <w:t>הנחיות</w:t>
            </w:r>
            <w:r w:rsidR="006C4315" w:rsidRPr="006C4315">
              <w:rPr>
                <w:rStyle w:val="Hyperlink"/>
                <w:noProof/>
                <w:rtl/>
              </w:rPr>
              <w:t xml:space="preserve"> </w:t>
            </w:r>
            <w:r w:rsidR="006C4315" w:rsidRPr="006C4315">
              <w:rPr>
                <w:rStyle w:val="Hyperlink"/>
                <w:rFonts w:hint="eastAsia"/>
                <w:noProof/>
                <w:rtl/>
              </w:rPr>
              <w:t>לביצוע</w:t>
            </w:r>
            <w:r w:rsidR="006C4315" w:rsidRPr="006C4315">
              <w:rPr>
                <w:rStyle w:val="Hyperlink"/>
                <w:noProof/>
                <w:rtl/>
              </w:rPr>
              <w:t xml:space="preserve"> </w:t>
            </w:r>
            <w:r w:rsidR="006C4315" w:rsidRPr="006C4315">
              <w:rPr>
                <w:rStyle w:val="Hyperlink"/>
                <w:rFonts w:hint="eastAsia"/>
                <w:noProof/>
                <w:rtl/>
              </w:rPr>
              <w:t>התאמות</w:t>
            </w:r>
            <w:r w:rsidR="006C4315" w:rsidRPr="006C4315">
              <w:rPr>
                <w:rStyle w:val="Hyperlink"/>
                <w:noProof/>
                <w:rtl/>
              </w:rPr>
              <w:t xml:space="preserve"> </w:t>
            </w:r>
            <w:r w:rsidR="006C4315" w:rsidRPr="006C4315">
              <w:rPr>
                <w:rStyle w:val="Hyperlink"/>
                <w:rFonts w:hint="eastAsia"/>
                <w:noProof/>
                <w:rtl/>
              </w:rPr>
              <w:t>נגישות</w:t>
            </w:r>
            <w:r w:rsidR="006C4315" w:rsidRPr="006C4315">
              <w:rPr>
                <w:rStyle w:val="Hyperlink"/>
                <w:noProof/>
                <w:rtl/>
              </w:rPr>
              <w:t xml:space="preserve"> </w:t>
            </w:r>
            <w:r w:rsidR="006C4315" w:rsidRPr="006C4315">
              <w:rPr>
                <w:rStyle w:val="Hyperlink"/>
                <w:rFonts w:hint="eastAsia"/>
                <w:noProof/>
                <w:rtl/>
              </w:rPr>
              <w:t>באירועים</w:t>
            </w:r>
            <w:r w:rsidR="006C4315" w:rsidRPr="006C4315">
              <w:rPr>
                <w:rStyle w:val="Hyperlink"/>
                <w:noProof/>
                <w:rtl/>
              </w:rPr>
              <w:t xml:space="preserve"> </w:t>
            </w:r>
            <w:r w:rsidR="006C4315" w:rsidRPr="006C4315">
              <w:rPr>
                <w:rStyle w:val="Hyperlink"/>
                <w:rFonts w:hint="eastAsia"/>
                <w:noProof/>
                <w:rtl/>
              </w:rPr>
              <w:t>הנערכים</w:t>
            </w:r>
            <w:r w:rsidR="006C4315" w:rsidRPr="006C4315">
              <w:rPr>
                <w:rStyle w:val="Hyperlink"/>
                <w:noProof/>
                <w:rtl/>
              </w:rPr>
              <w:t xml:space="preserve"> </w:t>
            </w:r>
            <w:r w:rsidR="006C4315" w:rsidRPr="006C4315">
              <w:rPr>
                <w:rStyle w:val="Hyperlink"/>
                <w:rFonts w:hint="eastAsia"/>
                <w:noProof/>
                <w:rtl/>
              </w:rPr>
              <w:t>בפני</w:t>
            </w:r>
            <w:r w:rsidR="006C4315" w:rsidRPr="006C4315">
              <w:rPr>
                <w:rStyle w:val="Hyperlink"/>
                <w:noProof/>
                <w:rtl/>
              </w:rPr>
              <w:t xml:space="preserve"> </w:t>
            </w:r>
            <w:r w:rsidR="006C4315" w:rsidRPr="006C4315">
              <w:rPr>
                <w:rStyle w:val="Hyperlink"/>
                <w:rFonts w:hint="eastAsia"/>
                <w:noProof/>
                <w:rtl/>
              </w:rPr>
              <w:t>קהל</w:t>
            </w:r>
            <w:r w:rsidR="006C4315" w:rsidRPr="006C4315">
              <w:rPr>
                <w:noProof/>
                <w:webHidden/>
                <w:rtl/>
              </w:rPr>
              <w:tab/>
            </w:r>
            <w:r w:rsidR="006C4315" w:rsidRPr="006C4315">
              <w:rPr>
                <w:rStyle w:val="Hyperlink"/>
                <w:noProof/>
                <w:rtl/>
              </w:rPr>
              <w:fldChar w:fldCharType="begin"/>
            </w:r>
            <w:r w:rsidR="006C4315" w:rsidRPr="006C4315">
              <w:rPr>
                <w:noProof/>
                <w:webHidden/>
                <w:rtl/>
              </w:rPr>
              <w:instrText xml:space="preserve"> </w:instrText>
            </w:r>
            <w:r w:rsidR="006C4315" w:rsidRPr="006C4315">
              <w:rPr>
                <w:noProof/>
                <w:webHidden/>
              </w:rPr>
              <w:instrText>PAGEREF</w:instrText>
            </w:r>
            <w:r w:rsidR="006C4315" w:rsidRPr="006C4315">
              <w:rPr>
                <w:noProof/>
                <w:webHidden/>
                <w:rtl/>
              </w:rPr>
              <w:instrText xml:space="preserve"> _</w:instrText>
            </w:r>
            <w:r w:rsidR="006C4315" w:rsidRPr="006C4315">
              <w:rPr>
                <w:noProof/>
                <w:webHidden/>
              </w:rPr>
              <w:instrText>Toc462677334 \h</w:instrText>
            </w:r>
            <w:r w:rsidR="006C4315" w:rsidRPr="006C4315">
              <w:rPr>
                <w:noProof/>
                <w:webHidden/>
                <w:rtl/>
              </w:rPr>
              <w:instrText xml:space="preserve"> </w:instrText>
            </w:r>
            <w:r w:rsidR="006C4315" w:rsidRPr="006C4315">
              <w:rPr>
                <w:rStyle w:val="Hyperlink"/>
                <w:noProof/>
                <w:rtl/>
              </w:rPr>
            </w:r>
            <w:r w:rsidR="006C4315" w:rsidRPr="006C4315">
              <w:rPr>
                <w:rStyle w:val="Hyperlink"/>
                <w:noProof/>
                <w:rtl/>
              </w:rPr>
              <w:fldChar w:fldCharType="separate"/>
            </w:r>
            <w:r w:rsidR="006C4315" w:rsidRPr="006C4315">
              <w:rPr>
                <w:noProof/>
                <w:webHidden/>
                <w:rtl/>
              </w:rPr>
              <w:t>220</w:t>
            </w:r>
            <w:r w:rsidR="006C4315" w:rsidRPr="006C4315">
              <w:rPr>
                <w:rStyle w:val="Hyperlink"/>
                <w:noProof/>
                <w:rtl/>
              </w:rPr>
              <w:fldChar w:fldCharType="end"/>
            </w:r>
          </w:hyperlink>
        </w:p>
        <w:p w14:paraId="304BA887" w14:textId="77777777" w:rsidR="00507B34" w:rsidRPr="006C4315" w:rsidRDefault="00507B34" w:rsidP="00313CB1">
          <w:r w:rsidRPr="006C4315">
            <w:rPr>
              <w:b/>
              <w:bCs/>
              <w:noProof/>
            </w:rPr>
            <w:fldChar w:fldCharType="end"/>
          </w:r>
        </w:p>
      </w:sdtContent>
    </w:sdt>
    <w:p w14:paraId="618D01E8" w14:textId="77777777" w:rsidR="00507B34" w:rsidRPr="006C4315" w:rsidRDefault="00507B34" w:rsidP="00622FDD">
      <w:pPr>
        <w:rPr>
          <w:rtl/>
          <w:lang w:val="x-none" w:eastAsia="en-US"/>
        </w:rPr>
      </w:pPr>
    </w:p>
    <w:p w14:paraId="798F0A54" w14:textId="77777777" w:rsidR="00E456E0" w:rsidRPr="006C4315" w:rsidRDefault="00E456E0" w:rsidP="00622FDD">
      <w:pPr>
        <w:overflowPunct/>
        <w:autoSpaceDE/>
        <w:autoSpaceDN/>
        <w:adjustRightInd/>
        <w:spacing w:after="160" w:line="259" w:lineRule="auto"/>
        <w:jc w:val="left"/>
        <w:textAlignment w:val="auto"/>
        <w:rPr>
          <w:rtl/>
          <w:lang w:eastAsia="en-US"/>
        </w:rPr>
      </w:pPr>
      <w:r w:rsidRPr="006C4315">
        <w:rPr>
          <w:rtl/>
          <w:lang w:val="he-IL" w:eastAsia="en-US"/>
        </w:rPr>
        <w:br w:type="page"/>
      </w:r>
    </w:p>
    <w:p w14:paraId="7F8C2BAD" w14:textId="1F17E6DF" w:rsidR="00C20CE7" w:rsidRPr="006C4315" w:rsidRDefault="00C20CE7" w:rsidP="00B41729">
      <w:pPr>
        <w:jc w:val="center"/>
        <w:rPr>
          <w:b/>
          <w:bCs/>
          <w:rtl/>
        </w:rPr>
      </w:pPr>
      <w:r w:rsidRPr="006C4315">
        <w:rPr>
          <w:rFonts w:hint="cs"/>
          <w:b/>
          <w:bCs/>
          <w:rtl/>
        </w:rPr>
        <w:lastRenderedPageBreak/>
        <w:t>מכרז</w:t>
      </w:r>
      <w:r w:rsidRPr="006C4315">
        <w:rPr>
          <w:b/>
          <w:bCs/>
          <w:rtl/>
        </w:rPr>
        <w:t xml:space="preserve"> </w:t>
      </w:r>
      <w:r w:rsidRPr="006C4315">
        <w:rPr>
          <w:rFonts w:hint="cs"/>
          <w:b/>
          <w:bCs/>
          <w:rtl/>
        </w:rPr>
        <w:t>פומבי</w:t>
      </w:r>
      <w:r w:rsidRPr="006C4315">
        <w:rPr>
          <w:b/>
          <w:bCs/>
          <w:rtl/>
        </w:rPr>
        <w:t xml:space="preserve"> </w:t>
      </w:r>
      <w:r w:rsidRPr="006C4315">
        <w:rPr>
          <w:rFonts w:hint="cs"/>
          <w:b/>
          <w:bCs/>
          <w:rtl/>
        </w:rPr>
        <w:t>מס</w:t>
      </w:r>
      <w:r w:rsidRPr="006C4315">
        <w:rPr>
          <w:b/>
          <w:bCs/>
          <w:rtl/>
        </w:rPr>
        <w:t xml:space="preserve">' </w:t>
      </w:r>
      <w:r w:rsidR="004373E0" w:rsidRPr="006C4315">
        <w:rPr>
          <w:b/>
          <w:bCs/>
        </w:rPr>
        <w:t>21</w:t>
      </w:r>
      <w:r w:rsidR="0013498C" w:rsidRPr="006C4315">
        <w:rPr>
          <w:rFonts w:hint="cs"/>
          <w:b/>
          <w:bCs/>
        </w:rPr>
        <w:t>/</w:t>
      </w:r>
      <w:r w:rsidR="00B41729" w:rsidRPr="006C4315">
        <w:rPr>
          <w:rFonts w:hint="cs"/>
          <w:b/>
          <w:bCs/>
        </w:rPr>
        <w:t>201</w:t>
      </w:r>
      <w:r w:rsidR="00B41729" w:rsidRPr="006C4315">
        <w:rPr>
          <w:b/>
          <w:bCs/>
        </w:rPr>
        <w:t>6</w:t>
      </w:r>
    </w:p>
    <w:p w14:paraId="3F749318" w14:textId="212CEAF4" w:rsidR="00C20CE7" w:rsidRPr="006C4315" w:rsidRDefault="00774CD1" w:rsidP="0036501B">
      <w:pPr>
        <w:pStyle w:val="13"/>
        <w:rPr>
          <w:rFonts w:ascii="Times New Roman" w:eastAsia="Times New Roman" w:hAnsi="Times New Roman" w:cs="David"/>
          <w:u w:val="none"/>
          <w:rtl/>
        </w:rPr>
      </w:pPr>
      <w:bookmarkStart w:id="0" w:name="_Toc296193937"/>
      <w:r w:rsidRPr="006C4315">
        <w:rPr>
          <w:rFonts w:ascii="Times New Roman" w:eastAsia="Times New Roman" w:hAnsi="Times New Roman" w:cs="David" w:hint="cs"/>
          <w:u w:val="none"/>
          <w:rtl/>
        </w:rPr>
        <w:t>להפקת טקס הדלקת המשואות</w:t>
      </w:r>
      <w:r w:rsidR="007B657D" w:rsidRPr="006C4315">
        <w:rPr>
          <w:rFonts w:ascii="Times New Roman" w:eastAsia="Times New Roman" w:hAnsi="Times New Roman" w:cs="David" w:hint="cs"/>
          <w:u w:val="none"/>
          <w:rtl/>
        </w:rPr>
        <w:t xml:space="preserve"> ו</w:t>
      </w:r>
      <w:r w:rsidR="007746EF" w:rsidRPr="006C4315">
        <w:rPr>
          <w:rFonts w:ascii="Times New Roman" w:eastAsia="Times New Roman" w:hAnsi="Times New Roman" w:cs="David"/>
          <w:u w:val="none"/>
          <w:rtl/>
        </w:rPr>
        <w:t xml:space="preserve">טקס האזכרה הממלכתי לחללי </w:t>
      </w:r>
      <w:r w:rsidR="007B657D" w:rsidRPr="006C4315">
        <w:rPr>
          <w:rFonts w:ascii="Times New Roman" w:eastAsia="Times New Roman" w:hAnsi="Times New Roman" w:cs="David"/>
          <w:u w:val="none"/>
          <w:rtl/>
        </w:rPr>
        <w:t>פעולות האיבה</w:t>
      </w:r>
    </w:p>
    <w:p w14:paraId="763BD44F" w14:textId="77777777" w:rsidR="00C20CE7" w:rsidRPr="006C4315" w:rsidRDefault="00C20CE7" w:rsidP="007C2F83">
      <w:pPr>
        <w:pStyle w:val="12"/>
        <w:rPr>
          <w:rtl/>
        </w:rPr>
      </w:pPr>
      <w:bookmarkStart w:id="1" w:name="_Toc375584114"/>
      <w:bookmarkStart w:id="2" w:name="_Toc462677295"/>
      <w:bookmarkEnd w:id="0"/>
      <w:r w:rsidRPr="006C4315">
        <w:rPr>
          <w:rFonts w:hint="cs"/>
          <w:rtl/>
        </w:rPr>
        <w:t>חלק א' - נוהל המכרז ותנאיו</w:t>
      </w:r>
      <w:bookmarkEnd w:id="1"/>
      <w:bookmarkEnd w:id="2"/>
    </w:p>
    <w:p w14:paraId="704CDDAC" w14:textId="77777777" w:rsidR="0024044F" w:rsidRPr="006C4315" w:rsidRDefault="0024044F" w:rsidP="0024044F">
      <w:pPr>
        <w:rPr>
          <w:rtl/>
          <w:lang w:val="x-none" w:eastAsia="x-none"/>
        </w:rPr>
      </w:pPr>
    </w:p>
    <w:p w14:paraId="4FE0FCCE" w14:textId="77777777" w:rsidR="0024044F" w:rsidRPr="006C4315" w:rsidRDefault="0062413D" w:rsidP="00D555F3">
      <w:pPr>
        <w:pStyle w:val="a7"/>
        <w:numPr>
          <w:ilvl w:val="0"/>
          <w:numId w:val="2"/>
        </w:numPr>
        <w:rPr>
          <w:b/>
          <w:bCs/>
          <w:u w:val="single"/>
          <w:lang w:val="x-none" w:eastAsia="x-none"/>
        </w:rPr>
      </w:pPr>
      <w:r w:rsidRPr="006C4315">
        <w:rPr>
          <w:rFonts w:hint="cs"/>
          <w:b/>
          <w:bCs/>
          <w:u w:val="single"/>
          <w:rtl/>
          <w:lang w:val="x-none" w:eastAsia="x-none"/>
        </w:rPr>
        <w:t>מבוא</w:t>
      </w:r>
    </w:p>
    <w:p w14:paraId="054F4547" w14:textId="77777777" w:rsidR="0062413D" w:rsidRPr="006C4315" w:rsidRDefault="0062413D" w:rsidP="004C3F00">
      <w:pPr>
        <w:pStyle w:val="a7"/>
        <w:numPr>
          <w:ilvl w:val="1"/>
          <w:numId w:val="2"/>
        </w:numPr>
        <w:overflowPunct/>
        <w:autoSpaceDE/>
        <w:autoSpaceDN/>
        <w:adjustRightInd/>
        <w:textAlignment w:val="auto"/>
        <w:rPr>
          <w:rtl/>
        </w:rPr>
      </w:pPr>
      <w:r w:rsidRPr="006C4315">
        <w:rPr>
          <w:rFonts w:hint="cs"/>
          <w:rtl/>
        </w:rPr>
        <w:t xml:space="preserve">משרד התרבות והספורט </w:t>
      </w:r>
      <w:r w:rsidRPr="006C4315">
        <w:rPr>
          <w:rtl/>
        </w:rPr>
        <w:t>(</w:t>
      </w:r>
      <w:r w:rsidRPr="006C4315">
        <w:rPr>
          <w:rFonts w:hint="cs"/>
          <w:rtl/>
        </w:rPr>
        <w:t>להלן</w:t>
      </w:r>
      <w:r w:rsidRPr="006C4315">
        <w:rPr>
          <w:rtl/>
        </w:rPr>
        <w:t xml:space="preserve">: </w:t>
      </w:r>
      <w:r w:rsidRPr="006C4315">
        <w:rPr>
          <w:rFonts w:hint="cs"/>
          <w:b/>
          <w:bCs/>
          <w:rtl/>
        </w:rPr>
        <w:t>"המשרד"</w:t>
      </w:r>
      <w:r w:rsidRPr="006C4315">
        <w:rPr>
          <w:rFonts w:hint="cs"/>
          <w:rtl/>
        </w:rPr>
        <w:t xml:space="preserve">) </w:t>
      </w:r>
      <w:r w:rsidRPr="006C4315">
        <w:rPr>
          <w:rtl/>
        </w:rPr>
        <w:t xml:space="preserve">באמצעות </w:t>
      </w:r>
      <w:r w:rsidR="0080773A" w:rsidRPr="006C4315">
        <w:rPr>
          <w:rFonts w:hint="cs"/>
          <w:rtl/>
        </w:rPr>
        <w:t>מרכז ההסברה</w:t>
      </w:r>
      <w:r w:rsidRPr="006C4315">
        <w:rPr>
          <w:rtl/>
        </w:rPr>
        <w:t xml:space="preserve"> (</w:t>
      </w:r>
      <w:r w:rsidRPr="006C4315">
        <w:rPr>
          <w:rFonts w:hint="cs"/>
          <w:rtl/>
        </w:rPr>
        <w:t xml:space="preserve">להלן: </w:t>
      </w:r>
      <w:r w:rsidRPr="006C4315">
        <w:rPr>
          <w:b/>
          <w:bCs/>
          <w:rtl/>
        </w:rPr>
        <w:t>"</w:t>
      </w:r>
      <w:r w:rsidRPr="006C4315">
        <w:rPr>
          <w:rFonts w:hint="cs"/>
          <w:b/>
          <w:bCs/>
          <w:rtl/>
        </w:rPr>
        <w:t>המ</w:t>
      </w:r>
      <w:r w:rsidR="00302593" w:rsidRPr="006C4315">
        <w:rPr>
          <w:rFonts w:hint="cs"/>
          <w:b/>
          <w:bCs/>
          <w:rtl/>
        </w:rPr>
        <w:t>רכז"</w:t>
      </w:r>
      <w:r w:rsidRPr="006C4315">
        <w:rPr>
          <w:rFonts w:hint="cs"/>
          <w:rtl/>
        </w:rPr>
        <w:t xml:space="preserve"> </w:t>
      </w:r>
      <w:r w:rsidR="00B936C7" w:rsidRPr="006C4315">
        <w:rPr>
          <w:rFonts w:hint="cs"/>
          <w:rtl/>
        </w:rPr>
        <w:t xml:space="preserve">או </w:t>
      </w:r>
      <w:r w:rsidRPr="006C4315">
        <w:rPr>
          <w:rFonts w:hint="cs"/>
          <w:b/>
          <w:bCs/>
          <w:rtl/>
        </w:rPr>
        <w:t>"המזמין"</w:t>
      </w:r>
      <w:r w:rsidRPr="006C4315">
        <w:rPr>
          <w:rtl/>
        </w:rPr>
        <w:t xml:space="preserve">), </w:t>
      </w:r>
      <w:r w:rsidR="00B936C7" w:rsidRPr="006C4315">
        <w:rPr>
          <w:rtl/>
        </w:rPr>
        <w:t>מנהל מדי שנה את טקס הדלקת המשואות</w:t>
      </w:r>
      <w:r w:rsidR="00E314F2" w:rsidRPr="006C4315">
        <w:rPr>
          <w:rFonts w:hint="cs"/>
          <w:rtl/>
        </w:rPr>
        <w:t>.</w:t>
      </w:r>
      <w:r w:rsidR="004C3F00" w:rsidRPr="006C4315">
        <w:rPr>
          <w:rFonts w:hint="cs"/>
        </w:rPr>
        <w:t xml:space="preserve"> </w:t>
      </w:r>
      <w:r w:rsidR="00B936C7" w:rsidRPr="006C4315">
        <w:rPr>
          <w:rFonts w:hint="cs"/>
          <w:rtl/>
        </w:rPr>
        <w:t xml:space="preserve">מרכז ההסברה </w:t>
      </w:r>
      <w:r w:rsidRPr="006C4315">
        <w:rPr>
          <w:rtl/>
        </w:rPr>
        <w:t xml:space="preserve">פונה בזאת לקבלת הצעות </w:t>
      </w:r>
      <w:r w:rsidR="00774CD1" w:rsidRPr="006C4315">
        <w:rPr>
          <w:rtl/>
        </w:rPr>
        <w:t>להפקת טקס הדלקת המשואות</w:t>
      </w:r>
      <w:r w:rsidR="008915DE" w:rsidRPr="006C4315">
        <w:rPr>
          <w:rtl/>
        </w:rPr>
        <w:t xml:space="preserve"> </w:t>
      </w:r>
      <w:r w:rsidRPr="006C4315">
        <w:rPr>
          <w:rtl/>
        </w:rPr>
        <w:t>(</w:t>
      </w:r>
      <w:r w:rsidRPr="006C4315">
        <w:rPr>
          <w:rFonts w:hint="cs"/>
          <w:rtl/>
        </w:rPr>
        <w:t>להלן</w:t>
      </w:r>
      <w:r w:rsidRPr="006C4315">
        <w:rPr>
          <w:rtl/>
        </w:rPr>
        <w:t xml:space="preserve">: </w:t>
      </w:r>
      <w:r w:rsidRPr="006C4315">
        <w:rPr>
          <w:b/>
          <w:bCs/>
          <w:rtl/>
        </w:rPr>
        <w:t>"</w:t>
      </w:r>
      <w:r w:rsidRPr="006C4315">
        <w:rPr>
          <w:rFonts w:hint="cs"/>
          <w:b/>
          <w:bCs/>
          <w:rtl/>
        </w:rPr>
        <w:t>השירותים</w:t>
      </w:r>
      <w:r w:rsidRPr="006C4315">
        <w:rPr>
          <w:b/>
          <w:bCs/>
          <w:rtl/>
        </w:rPr>
        <w:t>"</w:t>
      </w:r>
      <w:r w:rsidRPr="006C4315">
        <w:rPr>
          <w:rFonts w:hint="cs"/>
          <w:rtl/>
        </w:rPr>
        <w:t xml:space="preserve"> או </w:t>
      </w:r>
      <w:r w:rsidRPr="006C4315">
        <w:rPr>
          <w:rFonts w:hint="cs"/>
          <w:b/>
          <w:bCs/>
          <w:rtl/>
        </w:rPr>
        <w:t>"העבודות"</w:t>
      </w:r>
      <w:r w:rsidR="00B936C7" w:rsidRPr="006C4315">
        <w:rPr>
          <w:rFonts w:hint="cs"/>
          <w:rtl/>
        </w:rPr>
        <w:t xml:space="preserve">). </w:t>
      </w:r>
      <w:r w:rsidRPr="006C4315">
        <w:rPr>
          <w:rFonts w:hint="cs"/>
          <w:rtl/>
        </w:rPr>
        <w:t>מבצע השירותים יקרא במסמכי המכרז</w:t>
      </w:r>
      <w:r w:rsidR="007B6CCA" w:rsidRPr="006C4315">
        <w:rPr>
          <w:rFonts w:hint="cs"/>
          <w:rtl/>
        </w:rPr>
        <w:t xml:space="preserve"> </w:t>
      </w:r>
      <w:r w:rsidR="007B6CCA" w:rsidRPr="006C4315">
        <w:rPr>
          <w:rFonts w:hint="cs"/>
          <w:b/>
          <w:bCs/>
          <w:rtl/>
        </w:rPr>
        <w:t>"המציע"</w:t>
      </w:r>
      <w:r w:rsidR="007B6CCA" w:rsidRPr="006C4315">
        <w:rPr>
          <w:rFonts w:hint="cs"/>
          <w:rtl/>
        </w:rPr>
        <w:t xml:space="preserve"> (ראה הגדרת סעיף </w:t>
      </w:r>
      <w:r w:rsidR="007B6CCA" w:rsidRPr="006C4315">
        <w:rPr>
          <w:rtl/>
        </w:rPr>
        <w:fldChar w:fldCharType="begin"/>
      </w:r>
      <w:r w:rsidR="007B6CCA" w:rsidRPr="006C4315">
        <w:rPr>
          <w:rtl/>
        </w:rPr>
        <w:instrText xml:space="preserve"> </w:instrText>
      </w:r>
      <w:r w:rsidR="007B6CCA" w:rsidRPr="006C4315">
        <w:rPr>
          <w:rFonts w:hint="cs"/>
        </w:rPr>
        <w:instrText>REF</w:instrText>
      </w:r>
      <w:r w:rsidR="007B6CCA" w:rsidRPr="006C4315">
        <w:rPr>
          <w:rFonts w:hint="cs"/>
          <w:rtl/>
        </w:rPr>
        <w:instrText xml:space="preserve"> _</w:instrText>
      </w:r>
      <w:r w:rsidR="007B6CCA" w:rsidRPr="006C4315">
        <w:rPr>
          <w:rFonts w:hint="cs"/>
        </w:rPr>
        <w:instrText>Ref434308125 \r \h</w:instrText>
      </w:r>
      <w:r w:rsidR="007B6CCA" w:rsidRPr="006C4315">
        <w:rPr>
          <w:rtl/>
        </w:rPr>
        <w:instrText xml:space="preserve"> </w:instrText>
      </w:r>
      <w:r w:rsidR="004C3F00" w:rsidRPr="006C4315">
        <w:rPr>
          <w:rtl/>
        </w:rPr>
        <w:instrText xml:space="preserve"> \* </w:instrText>
      </w:r>
      <w:r w:rsidR="004C3F00" w:rsidRPr="006C4315">
        <w:instrText>MERGEFORMAT</w:instrText>
      </w:r>
      <w:r w:rsidR="004C3F00" w:rsidRPr="006C4315">
        <w:rPr>
          <w:rtl/>
        </w:rPr>
        <w:instrText xml:space="preserve"> </w:instrText>
      </w:r>
      <w:r w:rsidR="007B6CCA" w:rsidRPr="006C4315">
        <w:rPr>
          <w:rtl/>
        </w:rPr>
      </w:r>
      <w:r w:rsidR="007B6CCA" w:rsidRPr="006C4315">
        <w:rPr>
          <w:rtl/>
        </w:rPr>
        <w:fldChar w:fldCharType="separate"/>
      </w:r>
      <w:r w:rsidR="00B153D8" w:rsidRPr="006C4315">
        <w:rPr>
          <w:cs/>
        </w:rPr>
        <w:t>‎</w:t>
      </w:r>
      <w:r w:rsidR="00B153D8" w:rsidRPr="006C4315">
        <w:t>2.5</w:t>
      </w:r>
      <w:r w:rsidR="007B6CCA" w:rsidRPr="006C4315">
        <w:rPr>
          <w:rtl/>
        </w:rPr>
        <w:fldChar w:fldCharType="end"/>
      </w:r>
      <w:r w:rsidR="007B6CCA" w:rsidRPr="006C4315">
        <w:rPr>
          <w:rFonts w:hint="cs"/>
          <w:rtl/>
        </w:rPr>
        <w:t>) או</w:t>
      </w:r>
      <w:r w:rsidRPr="006C4315">
        <w:rPr>
          <w:rFonts w:hint="cs"/>
          <w:rtl/>
        </w:rPr>
        <w:t xml:space="preserve"> </w:t>
      </w:r>
      <w:r w:rsidRPr="006C4315">
        <w:rPr>
          <w:rFonts w:hint="cs"/>
          <w:b/>
          <w:bCs/>
          <w:rtl/>
        </w:rPr>
        <w:t>"הספק"</w:t>
      </w:r>
      <w:r w:rsidRPr="006C4315">
        <w:rPr>
          <w:rFonts w:hint="cs"/>
          <w:rtl/>
        </w:rPr>
        <w:t xml:space="preserve"> </w:t>
      </w:r>
      <w:r w:rsidR="007B6CCA" w:rsidRPr="006C4315">
        <w:rPr>
          <w:rFonts w:hint="cs"/>
          <w:rtl/>
        </w:rPr>
        <w:t xml:space="preserve">(ראה הגדרת סעיף </w:t>
      </w:r>
      <w:r w:rsidR="007B6CCA" w:rsidRPr="006C4315">
        <w:rPr>
          <w:rtl/>
        </w:rPr>
        <w:fldChar w:fldCharType="begin"/>
      </w:r>
      <w:r w:rsidR="007B6CCA" w:rsidRPr="006C4315">
        <w:rPr>
          <w:rtl/>
        </w:rPr>
        <w:instrText xml:space="preserve"> </w:instrText>
      </w:r>
      <w:r w:rsidR="007B6CCA" w:rsidRPr="006C4315">
        <w:rPr>
          <w:rFonts w:hint="cs"/>
        </w:rPr>
        <w:instrText>REF</w:instrText>
      </w:r>
      <w:r w:rsidR="007B6CCA" w:rsidRPr="006C4315">
        <w:rPr>
          <w:rFonts w:hint="cs"/>
          <w:rtl/>
        </w:rPr>
        <w:instrText xml:space="preserve"> _</w:instrText>
      </w:r>
      <w:r w:rsidR="007B6CCA" w:rsidRPr="006C4315">
        <w:rPr>
          <w:rFonts w:hint="cs"/>
        </w:rPr>
        <w:instrText>Ref434308146 \r \h</w:instrText>
      </w:r>
      <w:r w:rsidR="007B6CCA" w:rsidRPr="006C4315">
        <w:rPr>
          <w:rtl/>
        </w:rPr>
        <w:instrText xml:space="preserve"> </w:instrText>
      </w:r>
      <w:r w:rsidR="004C3F00" w:rsidRPr="006C4315">
        <w:rPr>
          <w:rtl/>
        </w:rPr>
        <w:instrText xml:space="preserve"> \* </w:instrText>
      </w:r>
      <w:r w:rsidR="004C3F00" w:rsidRPr="006C4315">
        <w:instrText>MERGEFORMAT</w:instrText>
      </w:r>
      <w:r w:rsidR="004C3F00" w:rsidRPr="006C4315">
        <w:rPr>
          <w:rtl/>
        </w:rPr>
        <w:instrText xml:space="preserve"> </w:instrText>
      </w:r>
      <w:r w:rsidR="007B6CCA" w:rsidRPr="006C4315">
        <w:rPr>
          <w:rtl/>
        </w:rPr>
      </w:r>
      <w:r w:rsidR="007B6CCA" w:rsidRPr="006C4315">
        <w:rPr>
          <w:rtl/>
        </w:rPr>
        <w:fldChar w:fldCharType="separate"/>
      </w:r>
      <w:r w:rsidR="00B153D8" w:rsidRPr="006C4315">
        <w:rPr>
          <w:cs/>
        </w:rPr>
        <w:t>‎</w:t>
      </w:r>
      <w:r w:rsidR="00B153D8" w:rsidRPr="006C4315">
        <w:t>2.6</w:t>
      </w:r>
      <w:r w:rsidR="007B6CCA" w:rsidRPr="006C4315">
        <w:rPr>
          <w:rtl/>
        </w:rPr>
        <w:fldChar w:fldCharType="end"/>
      </w:r>
      <w:r w:rsidR="007B6CCA" w:rsidRPr="006C4315">
        <w:rPr>
          <w:rFonts w:hint="cs"/>
          <w:rtl/>
        </w:rPr>
        <w:t>)</w:t>
      </w:r>
      <w:r w:rsidRPr="006C4315">
        <w:rPr>
          <w:rFonts w:hint="cs"/>
          <w:rtl/>
        </w:rPr>
        <w:t xml:space="preserve">, </w:t>
      </w:r>
      <w:r w:rsidRPr="006C4315">
        <w:rPr>
          <w:rtl/>
        </w:rPr>
        <w:t>וזאת בה</w:t>
      </w:r>
      <w:r w:rsidR="005A7BD0" w:rsidRPr="006C4315">
        <w:rPr>
          <w:rFonts w:hint="cs"/>
          <w:rtl/>
        </w:rPr>
        <w:t>תאם לדרישת המשרד ובהתאם למפורט במסמכים המצורפים למכרז זה.</w:t>
      </w:r>
    </w:p>
    <w:p w14:paraId="4D21717C" w14:textId="77777777" w:rsidR="00E314F2" w:rsidRPr="006C4315" w:rsidRDefault="00E314F2" w:rsidP="00904E04">
      <w:pPr>
        <w:pStyle w:val="a7"/>
        <w:numPr>
          <w:ilvl w:val="1"/>
          <w:numId w:val="2"/>
        </w:numPr>
        <w:overflowPunct/>
        <w:autoSpaceDE/>
        <w:autoSpaceDN/>
        <w:adjustRightInd/>
        <w:textAlignment w:val="auto"/>
      </w:pPr>
      <w:r w:rsidRPr="006C4315">
        <w:rPr>
          <w:rFonts w:hint="cs"/>
          <w:rtl/>
        </w:rPr>
        <w:t>מרכז ההסברה אמון על הטקסים הממלכתיים</w:t>
      </w:r>
      <w:r w:rsidR="004C3F00" w:rsidRPr="006C4315">
        <w:rPr>
          <w:rFonts w:hint="cs"/>
          <w:rtl/>
        </w:rPr>
        <w:t xml:space="preserve"> הנערכים במדינת ישראל. הספק,</w:t>
      </w:r>
      <w:r w:rsidR="00A51A7A" w:rsidRPr="006C4315">
        <w:rPr>
          <w:rFonts w:hint="cs"/>
          <w:rtl/>
        </w:rPr>
        <w:t xml:space="preserve"> </w:t>
      </w:r>
      <w:r w:rsidR="00F96C5B" w:rsidRPr="006C4315">
        <w:rPr>
          <w:rFonts w:hint="cs"/>
          <w:rtl/>
        </w:rPr>
        <w:t>עובדיו</w:t>
      </w:r>
      <w:r w:rsidR="004C3F00" w:rsidRPr="006C4315">
        <w:rPr>
          <w:rFonts w:hint="cs"/>
          <w:rtl/>
        </w:rPr>
        <w:t xml:space="preserve"> וקבלני המשנה מטעמו יידרשו לספק את השירותים באופן ממלכתי, אדיב, שירותי ובשיתוף פעולה עם כלל הגורמים המעורבים בהפקת הטקס. </w:t>
      </w:r>
      <w:r w:rsidRPr="006C4315">
        <w:rPr>
          <w:rFonts w:hint="cs"/>
          <w:rtl/>
        </w:rPr>
        <w:t xml:space="preserve"> </w:t>
      </w:r>
    </w:p>
    <w:p w14:paraId="170B80D6" w14:textId="66092D0B" w:rsidR="00401F70" w:rsidRPr="006C4315" w:rsidRDefault="00401F70" w:rsidP="007D6E11">
      <w:pPr>
        <w:pStyle w:val="a7"/>
        <w:numPr>
          <w:ilvl w:val="1"/>
          <w:numId w:val="2"/>
        </w:numPr>
        <w:overflowPunct/>
        <w:autoSpaceDE/>
        <w:autoSpaceDN/>
        <w:adjustRightInd/>
        <w:textAlignment w:val="auto"/>
        <w:rPr>
          <w:rtl/>
        </w:rPr>
      </w:pPr>
      <w:r w:rsidRPr="006C4315">
        <w:rPr>
          <w:rtl/>
        </w:rPr>
        <w:t xml:space="preserve">תכולת העבודה לפי המכרז כוללת </w:t>
      </w:r>
      <w:r w:rsidR="00583F95" w:rsidRPr="006C4315">
        <w:rPr>
          <w:rtl/>
        </w:rPr>
        <w:t xml:space="preserve">בין השאר, התקשרויות ישירות בין </w:t>
      </w:r>
      <w:r w:rsidR="007D6E11" w:rsidRPr="006C4315">
        <w:rPr>
          <w:rFonts w:hint="cs"/>
          <w:rtl/>
        </w:rPr>
        <w:t>ה</w:t>
      </w:r>
      <w:r w:rsidR="007B6CCA" w:rsidRPr="006C4315">
        <w:rPr>
          <w:rFonts w:hint="cs"/>
          <w:rtl/>
        </w:rPr>
        <w:t>ספק</w:t>
      </w:r>
      <w:r w:rsidRPr="006C4315">
        <w:rPr>
          <w:rtl/>
        </w:rPr>
        <w:t xml:space="preserve"> לבין ספקי משנה (כגון ספקים לצורך העמדת: טריבונות, תאורה והגברה, גשר תאורה, תפאורה, במות, משואות, ציוד לוגיסטי, לדים, הפקת סרטונים, זיקוקין ופירוטכניקה, דיילים, סדרנים ואבטחה, </w:t>
      </w:r>
      <w:r w:rsidR="00F96C5B" w:rsidRPr="006C4315">
        <w:rPr>
          <w:rFonts w:hint="cs"/>
          <w:rtl/>
        </w:rPr>
        <w:t xml:space="preserve">שערים </w:t>
      </w:r>
      <w:r w:rsidRPr="006C4315">
        <w:rPr>
          <w:rtl/>
        </w:rPr>
        <w:t xml:space="preserve">מגנומטרים, ציוד אבטחה); ביצוע התקשרויות מול אמנים אשר זהותם תקבע על ידי המשרד ומול ספק שידור; אספקה והתקנה של כל פריטי הציוד הנדרשים לביצוע הטקס, לרבות פריטים שאינם נזכרים במפרטים ובכתבי הכמויות המצורפים להזמנה זו; התקשרות עם גורמי בטיחות שונים ובפרט </w:t>
      </w:r>
      <w:r w:rsidR="0033070D" w:rsidRPr="006C4315">
        <w:rPr>
          <w:rFonts w:hint="cs"/>
          <w:rtl/>
        </w:rPr>
        <w:t xml:space="preserve">ממונה בטיחות, </w:t>
      </w:r>
      <w:r w:rsidR="00104D3B" w:rsidRPr="006C4315">
        <w:rPr>
          <w:rtl/>
        </w:rPr>
        <w:t>מהנדס בטיחות</w:t>
      </w:r>
      <w:r w:rsidR="0033070D" w:rsidRPr="006C4315">
        <w:rPr>
          <w:rFonts w:hint="cs"/>
          <w:rtl/>
        </w:rPr>
        <w:t>, מהנדס חשמל ו</w:t>
      </w:r>
      <w:r w:rsidRPr="006C4315">
        <w:rPr>
          <w:rtl/>
        </w:rPr>
        <w:t>מהנד</w:t>
      </w:r>
      <w:r w:rsidR="0033070D" w:rsidRPr="006C4315">
        <w:rPr>
          <w:rtl/>
        </w:rPr>
        <w:t>ס קונסטרוקציה</w:t>
      </w:r>
      <w:r w:rsidRPr="006C4315">
        <w:rPr>
          <w:rtl/>
        </w:rPr>
        <w:t xml:space="preserve">; עבודה בשיתוף פעולה צמוד עם במאי הטקס הממונה מטעם המשרד; אחריות לכל הלוגיסטיקה האמנותית הדרושה לבמאי ולאמנים לפני ובמהלך הטקס, על כל הכרוך בכך, לרבות אך מבלי להגביל, הסעות (לרבות הסעות לחזרות ומפגשים), כיבוד, אוהלים ותלבושות; אירוח מוזמנים לטקס הדלקת המשואות; טיפול בכל הממשקים מול ערוצי השידור השונים הדרושים להפקת </w:t>
      </w:r>
      <w:r w:rsidR="005067E5" w:rsidRPr="006C4315">
        <w:rPr>
          <w:rFonts w:hint="cs"/>
          <w:rtl/>
        </w:rPr>
        <w:t xml:space="preserve">שני </w:t>
      </w:r>
      <w:r w:rsidRPr="006C4315">
        <w:rPr>
          <w:rtl/>
        </w:rPr>
        <w:t>הטקס</w:t>
      </w:r>
      <w:r w:rsidR="005067E5" w:rsidRPr="006C4315">
        <w:rPr>
          <w:rFonts w:hint="cs"/>
          <w:rtl/>
        </w:rPr>
        <w:t>ים</w:t>
      </w:r>
      <w:r w:rsidRPr="006C4315">
        <w:rPr>
          <w:rtl/>
        </w:rPr>
        <w:t>, לרבות הקצאת תשתיות מתאימות בשטח ככל שיהיה בכך צורך, והחזרת מצב השטח לקדמותו בתום הטקס</w:t>
      </w:r>
      <w:r w:rsidR="005067E5" w:rsidRPr="006C4315">
        <w:rPr>
          <w:rFonts w:hint="cs"/>
          <w:rtl/>
        </w:rPr>
        <w:t>ים</w:t>
      </w:r>
      <w:r w:rsidRPr="006C4315">
        <w:rPr>
          <w:rtl/>
        </w:rPr>
        <w:t>.</w:t>
      </w:r>
    </w:p>
    <w:p w14:paraId="61AF8A8A" w14:textId="18DAEA24" w:rsidR="007B657D" w:rsidRPr="006C4315" w:rsidRDefault="007746EF" w:rsidP="007B657D">
      <w:pPr>
        <w:pStyle w:val="a7"/>
        <w:numPr>
          <w:ilvl w:val="1"/>
          <w:numId w:val="2"/>
        </w:numPr>
        <w:overflowPunct/>
        <w:autoSpaceDE/>
        <w:autoSpaceDN/>
        <w:adjustRightInd/>
        <w:textAlignment w:val="auto"/>
      </w:pPr>
      <w:r w:rsidRPr="006C4315">
        <w:rPr>
          <w:rtl/>
        </w:rPr>
        <w:t>טקס האזכרה הממלכתי לחללי</w:t>
      </w:r>
      <w:r w:rsidR="007B657D" w:rsidRPr="006C4315">
        <w:rPr>
          <w:rtl/>
        </w:rPr>
        <w:t xml:space="preserve"> פעולות האיבה</w:t>
      </w:r>
      <w:r w:rsidR="007B657D" w:rsidRPr="006C4315">
        <w:rPr>
          <w:rFonts w:hint="cs"/>
          <w:rtl/>
        </w:rPr>
        <w:t xml:space="preserve"> בארץ ובחו"ל </w:t>
      </w:r>
      <w:r w:rsidR="007B657D" w:rsidRPr="006C4315">
        <w:rPr>
          <w:rtl/>
        </w:rPr>
        <w:t>מתקיים מידי שנה באנדרטה לחללי פעולות האיבה בהר הרצל בירושלים, ביום הזיכרון לחללי צה"ל ופעולות האיבה, בשעה 13:00.</w:t>
      </w:r>
      <w:r w:rsidR="007B657D" w:rsidRPr="006C4315">
        <w:rPr>
          <w:rFonts w:hint="cs"/>
          <w:rtl/>
        </w:rPr>
        <w:t xml:space="preserve"> </w:t>
      </w:r>
      <w:r w:rsidR="007B657D" w:rsidRPr="006C4315">
        <w:rPr>
          <w:rtl/>
        </w:rPr>
        <w:t xml:space="preserve">הטקס </w:t>
      </w:r>
      <w:r w:rsidR="007B657D" w:rsidRPr="006C4315">
        <w:rPr>
          <w:rFonts w:hint="cs"/>
          <w:rtl/>
        </w:rPr>
        <w:t xml:space="preserve">נערך </w:t>
      </w:r>
      <w:r w:rsidR="007B657D" w:rsidRPr="006C4315">
        <w:rPr>
          <w:rtl/>
        </w:rPr>
        <w:t>במעמד נשיא המדינה, ראש הממשלה, יו"ר הכנסת ונשיאת בית המשפט העליון ובהשתתפות סגל א' והמשפחות השכולות.</w:t>
      </w:r>
    </w:p>
    <w:p w14:paraId="2F5A3C9A" w14:textId="165BFAC1" w:rsidR="00401F70" w:rsidRPr="006C4315" w:rsidRDefault="00583F95" w:rsidP="00900DA5">
      <w:pPr>
        <w:pStyle w:val="a7"/>
        <w:numPr>
          <w:ilvl w:val="1"/>
          <w:numId w:val="2"/>
        </w:numPr>
        <w:overflowPunct/>
        <w:autoSpaceDE/>
        <w:autoSpaceDN/>
        <w:adjustRightInd/>
        <w:textAlignment w:val="auto"/>
      </w:pPr>
      <w:r w:rsidRPr="006C4315">
        <w:rPr>
          <w:rtl/>
        </w:rPr>
        <w:t xml:space="preserve">מובהר כי תכולת עבודת </w:t>
      </w:r>
      <w:r w:rsidR="007D6E11" w:rsidRPr="006C4315">
        <w:rPr>
          <w:rFonts w:hint="cs"/>
          <w:rtl/>
        </w:rPr>
        <w:t>ה</w:t>
      </w:r>
      <w:r w:rsidR="007B6CCA" w:rsidRPr="006C4315">
        <w:rPr>
          <w:rFonts w:hint="cs"/>
          <w:rtl/>
        </w:rPr>
        <w:t>ספק</w:t>
      </w:r>
      <w:r w:rsidR="00401F70" w:rsidRPr="006C4315">
        <w:rPr>
          <w:rtl/>
        </w:rPr>
        <w:t xml:space="preserve"> והתמורה שתשולם לו כמפורט במכרז זה כוללות את כל הדרוש להוצאתו אל הפועל של </w:t>
      </w:r>
      <w:r w:rsidR="007B657D" w:rsidRPr="006C4315">
        <w:rPr>
          <w:rFonts w:hint="cs"/>
          <w:rtl/>
        </w:rPr>
        <w:t xml:space="preserve">שני </w:t>
      </w:r>
      <w:r w:rsidR="00401F70" w:rsidRPr="006C4315">
        <w:rPr>
          <w:rtl/>
        </w:rPr>
        <w:t>הטקס</w:t>
      </w:r>
      <w:r w:rsidR="007B657D" w:rsidRPr="006C4315">
        <w:rPr>
          <w:rFonts w:hint="cs"/>
          <w:rtl/>
        </w:rPr>
        <w:t>ים</w:t>
      </w:r>
      <w:r w:rsidR="00401F70" w:rsidRPr="006C4315">
        <w:rPr>
          <w:rtl/>
        </w:rPr>
        <w:t xml:space="preserve"> אף אם לא הוזכר במפורש במכרז, למעט הפריטים שהוגדר לגביהם בפירוש כי יבוצעו באמצעות אחרים.</w:t>
      </w:r>
    </w:p>
    <w:p w14:paraId="6698C2DC" w14:textId="6FD955E8" w:rsidR="004373E0" w:rsidRPr="006C4315" w:rsidRDefault="004373E0" w:rsidP="004373E0">
      <w:pPr>
        <w:pStyle w:val="a7"/>
        <w:numPr>
          <w:ilvl w:val="1"/>
          <w:numId w:val="2"/>
        </w:numPr>
        <w:jc w:val="left"/>
        <w:rPr>
          <w:rtl/>
        </w:rPr>
      </w:pPr>
      <w:r w:rsidRPr="006C4315">
        <w:rPr>
          <w:rFonts w:hint="cs"/>
          <w:rtl/>
        </w:rPr>
        <w:t xml:space="preserve">יובהר כי </w:t>
      </w:r>
      <w:r w:rsidRPr="006C4315">
        <w:rPr>
          <w:u w:val="single"/>
          <w:rtl/>
        </w:rPr>
        <w:t>א</w:t>
      </w:r>
      <w:r w:rsidRPr="006C4315">
        <w:rPr>
          <w:rFonts w:hint="cs"/>
          <w:u w:val="single"/>
          <w:rtl/>
        </w:rPr>
        <w:t>ין באפשרות הספק</w:t>
      </w:r>
      <w:r w:rsidRPr="006C4315">
        <w:rPr>
          <w:rtl/>
        </w:rPr>
        <w:t xml:space="preserve"> לגבות כסף על שידור ואין למסחר </w:t>
      </w:r>
      <w:r w:rsidRPr="006C4315">
        <w:rPr>
          <w:rFonts w:hint="cs"/>
          <w:rtl/>
        </w:rPr>
        <w:t>כל</w:t>
      </w:r>
      <w:r w:rsidRPr="006C4315">
        <w:rPr>
          <w:rtl/>
        </w:rPr>
        <w:t xml:space="preserve"> </w:t>
      </w:r>
      <w:r w:rsidRPr="006C4315">
        <w:rPr>
          <w:rFonts w:hint="cs"/>
          <w:rtl/>
        </w:rPr>
        <w:t>אלמנט ה</w:t>
      </w:r>
      <w:r w:rsidRPr="006C4315">
        <w:rPr>
          <w:rtl/>
        </w:rPr>
        <w:t xml:space="preserve">קשור </w:t>
      </w:r>
      <w:r w:rsidRPr="006C4315">
        <w:rPr>
          <w:rFonts w:hint="cs"/>
          <w:rtl/>
        </w:rPr>
        <w:t>בשני ה</w:t>
      </w:r>
      <w:r w:rsidRPr="006C4315">
        <w:rPr>
          <w:rtl/>
        </w:rPr>
        <w:t>טקס</w:t>
      </w:r>
      <w:r w:rsidRPr="006C4315">
        <w:rPr>
          <w:rFonts w:hint="cs"/>
          <w:rtl/>
        </w:rPr>
        <w:t xml:space="preserve">ים, למשל </w:t>
      </w:r>
      <w:r w:rsidRPr="006C4315">
        <w:rPr>
          <w:rtl/>
        </w:rPr>
        <w:t>חסויות</w:t>
      </w:r>
      <w:r w:rsidRPr="006C4315">
        <w:rPr>
          <w:rFonts w:hint="cs"/>
          <w:rtl/>
        </w:rPr>
        <w:t>, פרסום עסקי, שימוש בשם הספק בפרסומים רשמיים וכיו"ב.</w:t>
      </w:r>
    </w:p>
    <w:p w14:paraId="33D3B5E4" w14:textId="77777777" w:rsidR="00330EFC" w:rsidRPr="006C4315" w:rsidRDefault="0022644B" w:rsidP="00330EFC">
      <w:pPr>
        <w:pStyle w:val="a7"/>
        <w:numPr>
          <w:ilvl w:val="1"/>
          <w:numId w:val="2"/>
        </w:numPr>
        <w:overflowPunct/>
        <w:autoSpaceDE/>
        <w:autoSpaceDN/>
        <w:adjustRightInd/>
        <w:contextualSpacing w:val="0"/>
        <w:textAlignment w:val="auto"/>
      </w:pPr>
      <w:r w:rsidRPr="006C4315">
        <w:rPr>
          <w:rtl/>
        </w:rPr>
        <w:t>מועד</w:t>
      </w:r>
      <w:r w:rsidR="00330EFC" w:rsidRPr="006C4315">
        <w:rPr>
          <w:rFonts w:hint="cs"/>
          <w:rtl/>
        </w:rPr>
        <w:t>י</w:t>
      </w:r>
      <w:r w:rsidRPr="006C4315">
        <w:rPr>
          <w:rtl/>
        </w:rPr>
        <w:t xml:space="preserve"> ה</w:t>
      </w:r>
      <w:r w:rsidRPr="006C4315">
        <w:rPr>
          <w:rFonts w:hint="cs"/>
          <w:rtl/>
        </w:rPr>
        <w:t>טקס</w:t>
      </w:r>
      <w:r w:rsidR="00330EFC" w:rsidRPr="006C4315">
        <w:rPr>
          <w:rFonts w:hint="cs"/>
          <w:rtl/>
        </w:rPr>
        <w:t>ים:</w:t>
      </w:r>
      <w:r w:rsidR="00C54F28" w:rsidRPr="006C4315">
        <w:rPr>
          <w:rtl/>
        </w:rPr>
        <w:t xml:space="preserve"> </w:t>
      </w:r>
      <w:r w:rsidR="00C54F28" w:rsidRPr="006C4315">
        <w:rPr>
          <w:rFonts w:hint="cs"/>
          <w:rtl/>
        </w:rPr>
        <w:t xml:space="preserve"> </w:t>
      </w:r>
    </w:p>
    <w:p w14:paraId="5BF5AC6A" w14:textId="77777777" w:rsidR="00330EFC" w:rsidRPr="006C4315" w:rsidRDefault="00330EFC" w:rsidP="006075E0">
      <w:pPr>
        <w:pStyle w:val="a7"/>
        <w:numPr>
          <w:ilvl w:val="2"/>
          <w:numId w:val="2"/>
        </w:numPr>
        <w:overflowPunct/>
        <w:autoSpaceDE/>
        <w:autoSpaceDN/>
        <w:adjustRightInd/>
        <w:contextualSpacing w:val="0"/>
        <w:textAlignment w:val="auto"/>
      </w:pPr>
      <w:r w:rsidRPr="006C4315">
        <w:rPr>
          <w:b/>
          <w:bCs/>
          <w:rtl/>
        </w:rPr>
        <w:t>טקס האזכרה הממלכתי לחללי פעולות האיבה בארץ ובחו"ל</w:t>
      </w:r>
      <w:r w:rsidRPr="006C4315">
        <w:rPr>
          <w:rtl/>
        </w:rPr>
        <w:t xml:space="preserve"> </w:t>
      </w:r>
      <w:r w:rsidR="00F70157" w:rsidRPr="006C4315">
        <w:rPr>
          <w:rFonts w:hint="cs"/>
          <w:rtl/>
        </w:rPr>
        <w:t xml:space="preserve">לשנת 2017 </w:t>
      </w:r>
      <w:r w:rsidRPr="006C4315">
        <w:rPr>
          <w:rtl/>
        </w:rPr>
        <w:t xml:space="preserve">יתקיים ביום ב' 01 במאי </w:t>
      </w:r>
      <w:r w:rsidR="006075E0" w:rsidRPr="006C4315">
        <w:rPr>
          <w:rtl/>
        </w:rPr>
        <w:t>201</w:t>
      </w:r>
      <w:r w:rsidR="006075E0" w:rsidRPr="006C4315">
        <w:rPr>
          <w:rFonts w:hint="cs"/>
          <w:rtl/>
        </w:rPr>
        <w:t>7</w:t>
      </w:r>
      <w:r w:rsidR="006075E0" w:rsidRPr="006C4315">
        <w:rPr>
          <w:rtl/>
        </w:rPr>
        <w:t xml:space="preserve"> </w:t>
      </w:r>
      <w:r w:rsidRPr="006C4315">
        <w:rPr>
          <w:rtl/>
        </w:rPr>
        <w:t xml:space="preserve">בשעה </w:t>
      </w:r>
      <w:r w:rsidR="006075E0" w:rsidRPr="006C4315">
        <w:rPr>
          <w:rFonts w:hint="cs"/>
          <w:rtl/>
        </w:rPr>
        <w:t>13:00</w:t>
      </w:r>
      <w:r w:rsidR="006075E0" w:rsidRPr="006C4315">
        <w:rPr>
          <w:rtl/>
        </w:rPr>
        <w:t xml:space="preserve"> </w:t>
      </w:r>
      <w:r w:rsidRPr="006C4315">
        <w:rPr>
          <w:rtl/>
        </w:rPr>
        <w:t>ויימשך כ</w:t>
      </w:r>
      <w:r w:rsidR="006075E0" w:rsidRPr="006C4315">
        <w:rPr>
          <w:rFonts w:hint="cs"/>
          <w:rtl/>
        </w:rPr>
        <w:t>שעה</w:t>
      </w:r>
      <w:r w:rsidRPr="006C4315">
        <w:rPr>
          <w:rFonts w:hint="cs"/>
          <w:rtl/>
        </w:rPr>
        <w:t>.</w:t>
      </w:r>
    </w:p>
    <w:p w14:paraId="7AE44E5F" w14:textId="77777777" w:rsidR="002C60D8" w:rsidRPr="006C4315" w:rsidRDefault="00401F70" w:rsidP="00F70157">
      <w:pPr>
        <w:pStyle w:val="a7"/>
        <w:numPr>
          <w:ilvl w:val="2"/>
          <w:numId w:val="2"/>
        </w:numPr>
        <w:overflowPunct/>
        <w:autoSpaceDE/>
        <w:autoSpaceDN/>
        <w:adjustRightInd/>
        <w:contextualSpacing w:val="0"/>
        <w:textAlignment w:val="auto"/>
      </w:pPr>
      <w:r w:rsidRPr="006C4315">
        <w:rPr>
          <w:b/>
          <w:bCs/>
          <w:rtl/>
        </w:rPr>
        <w:lastRenderedPageBreak/>
        <w:t>טקס</w:t>
      </w:r>
      <w:r w:rsidRPr="006C4315">
        <w:rPr>
          <w:rtl/>
        </w:rPr>
        <w:t xml:space="preserve"> </w:t>
      </w:r>
      <w:r w:rsidRPr="006C4315">
        <w:rPr>
          <w:b/>
          <w:bCs/>
          <w:rtl/>
        </w:rPr>
        <w:t>הדלקת המשואות</w:t>
      </w:r>
      <w:r w:rsidR="00330EFC" w:rsidRPr="006C4315">
        <w:rPr>
          <w:rFonts w:hint="cs"/>
          <w:rtl/>
        </w:rPr>
        <w:t xml:space="preserve"> לשנת</w:t>
      </w:r>
      <w:r w:rsidRPr="006C4315">
        <w:rPr>
          <w:rtl/>
        </w:rPr>
        <w:t xml:space="preserve"> </w:t>
      </w:r>
      <w:r w:rsidR="00631683" w:rsidRPr="006C4315">
        <w:rPr>
          <w:rtl/>
        </w:rPr>
        <w:t>201</w:t>
      </w:r>
      <w:r w:rsidR="00631683" w:rsidRPr="006C4315">
        <w:rPr>
          <w:rFonts w:hint="cs"/>
          <w:rtl/>
        </w:rPr>
        <w:t>7</w:t>
      </w:r>
      <w:r w:rsidR="00631683" w:rsidRPr="006C4315">
        <w:rPr>
          <w:rtl/>
        </w:rPr>
        <w:t xml:space="preserve"> </w:t>
      </w:r>
      <w:r w:rsidRPr="006C4315">
        <w:rPr>
          <w:rtl/>
        </w:rPr>
        <w:t xml:space="preserve">יתקיים ביום </w:t>
      </w:r>
      <w:r w:rsidR="00631683" w:rsidRPr="006C4315">
        <w:rPr>
          <w:rFonts w:hint="cs"/>
          <w:rtl/>
        </w:rPr>
        <w:t>ב'</w:t>
      </w:r>
      <w:r w:rsidR="00631683" w:rsidRPr="006C4315">
        <w:rPr>
          <w:rtl/>
        </w:rPr>
        <w:t xml:space="preserve"> </w:t>
      </w:r>
      <w:r w:rsidR="00631683" w:rsidRPr="006C4315">
        <w:rPr>
          <w:rFonts w:hint="cs"/>
          <w:rtl/>
        </w:rPr>
        <w:t>01</w:t>
      </w:r>
      <w:r w:rsidR="00631683" w:rsidRPr="006C4315">
        <w:rPr>
          <w:rtl/>
        </w:rPr>
        <w:t xml:space="preserve"> </w:t>
      </w:r>
      <w:r w:rsidRPr="006C4315">
        <w:rPr>
          <w:rtl/>
        </w:rPr>
        <w:t xml:space="preserve">במאי </w:t>
      </w:r>
      <w:r w:rsidR="00F70157" w:rsidRPr="006C4315">
        <w:rPr>
          <w:rtl/>
        </w:rPr>
        <w:t>201</w:t>
      </w:r>
      <w:r w:rsidR="00F70157" w:rsidRPr="006C4315">
        <w:rPr>
          <w:rFonts w:hint="cs"/>
          <w:rtl/>
        </w:rPr>
        <w:t xml:space="preserve">7 </w:t>
      </w:r>
      <w:r w:rsidRPr="006C4315">
        <w:rPr>
          <w:rFonts w:hint="cs"/>
          <w:rtl/>
        </w:rPr>
        <w:t xml:space="preserve">בשעה 19:45 </w:t>
      </w:r>
      <w:r w:rsidR="003312B4" w:rsidRPr="006C4315">
        <w:rPr>
          <w:rFonts w:hint="cs"/>
          <w:rtl/>
        </w:rPr>
        <w:t xml:space="preserve">ויימשך </w:t>
      </w:r>
      <w:r w:rsidRPr="006C4315">
        <w:rPr>
          <w:rFonts w:hint="cs"/>
          <w:rtl/>
        </w:rPr>
        <w:t>כשעה וחצי.</w:t>
      </w:r>
    </w:p>
    <w:p w14:paraId="239F99FC" w14:textId="77777777" w:rsidR="00076B90" w:rsidRPr="006C4315" w:rsidRDefault="00170512" w:rsidP="00923CE2">
      <w:pPr>
        <w:pStyle w:val="a7"/>
        <w:numPr>
          <w:ilvl w:val="1"/>
          <w:numId w:val="2"/>
        </w:numPr>
        <w:overflowPunct/>
        <w:autoSpaceDE/>
        <w:autoSpaceDN/>
        <w:adjustRightInd/>
        <w:contextualSpacing w:val="0"/>
        <w:textAlignment w:val="auto"/>
        <w:rPr>
          <w:rtl/>
        </w:rPr>
      </w:pPr>
      <w:r w:rsidRPr="006C4315">
        <w:rPr>
          <w:rFonts w:hint="cs"/>
          <w:rtl/>
        </w:rPr>
        <w:t>מ</w:t>
      </w:r>
      <w:r w:rsidRPr="006C4315">
        <w:rPr>
          <w:rFonts w:hint="eastAsia"/>
          <w:rtl/>
        </w:rPr>
        <w:t>קום</w:t>
      </w:r>
      <w:r w:rsidRPr="006C4315">
        <w:rPr>
          <w:rtl/>
        </w:rPr>
        <w:t xml:space="preserve"> </w:t>
      </w:r>
      <w:r w:rsidRPr="006C4315">
        <w:rPr>
          <w:rFonts w:hint="eastAsia"/>
          <w:rtl/>
        </w:rPr>
        <w:t>קיום</w:t>
      </w:r>
      <w:r w:rsidRPr="006C4315">
        <w:rPr>
          <w:rtl/>
        </w:rPr>
        <w:t xml:space="preserve"> </w:t>
      </w:r>
      <w:r w:rsidRPr="006C4315">
        <w:rPr>
          <w:rFonts w:hint="eastAsia"/>
          <w:rtl/>
        </w:rPr>
        <w:t>הטקס</w:t>
      </w:r>
      <w:r w:rsidR="00330EFC" w:rsidRPr="006C4315">
        <w:rPr>
          <w:rFonts w:hint="cs"/>
          <w:rtl/>
        </w:rPr>
        <w:t>ים</w:t>
      </w:r>
      <w:r w:rsidRPr="006C4315">
        <w:rPr>
          <w:rFonts w:hint="cs"/>
          <w:rtl/>
        </w:rPr>
        <w:t xml:space="preserve"> </w:t>
      </w:r>
      <w:r w:rsidR="00923CE2" w:rsidRPr="006C4315">
        <w:rPr>
          <w:rtl/>
        </w:rPr>
        <w:t>–</w:t>
      </w:r>
      <w:r w:rsidR="00401F70" w:rsidRPr="006C4315">
        <w:rPr>
          <w:rFonts w:hint="cs"/>
          <w:rtl/>
        </w:rPr>
        <w:t xml:space="preserve"> אתר הר הרצל, ירושלים.</w:t>
      </w:r>
    </w:p>
    <w:p w14:paraId="3CE31B9C" w14:textId="77777777" w:rsidR="00076B90" w:rsidRPr="006C4315" w:rsidRDefault="00076B90" w:rsidP="00962EFF">
      <w:pPr>
        <w:pStyle w:val="a7"/>
        <w:numPr>
          <w:ilvl w:val="1"/>
          <w:numId w:val="2"/>
        </w:numPr>
        <w:overflowPunct/>
        <w:autoSpaceDE/>
        <w:autoSpaceDN/>
        <w:adjustRightInd/>
        <w:contextualSpacing w:val="0"/>
        <w:textAlignment w:val="auto"/>
        <w:rPr>
          <w:rtl/>
        </w:rPr>
      </w:pPr>
      <w:r w:rsidRPr="006C4315">
        <w:rPr>
          <w:rFonts w:hint="eastAsia"/>
          <w:rtl/>
        </w:rPr>
        <w:t>הטקס</w:t>
      </w:r>
      <w:r w:rsidR="00330EFC" w:rsidRPr="006C4315">
        <w:rPr>
          <w:rFonts w:hint="cs"/>
          <w:rtl/>
        </w:rPr>
        <w:t>ים</w:t>
      </w:r>
      <w:r w:rsidRPr="006C4315">
        <w:rPr>
          <w:rtl/>
        </w:rPr>
        <w:t xml:space="preserve"> </w:t>
      </w:r>
      <w:r w:rsidRPr="006C4315">
        <w:rPr>
          <w:rFonts w:hint="eastAsia"/>
          <w:rtl/>
        </w:rPr>
        <w:t>יתקיי</w:t>
      </w:r>
      <w:r w:rsidR="00330EFC" w:rsidRPr="006C4315">
        <w:rPr>
          <w:rFonts w:hint="cs"/>
          <w:rtl/>
        </w:rPr>
        <w:t>מו</w:t>
      </w:r>
      <w:r w:rsidRPr="006C4315">
        <w:rPr>
          <w:rtl/>
        </w:rPr>
        <w:t xml:space="preserve"> </w:t>
      </w:r>
      <w:r w:rsidRPr="006C4315">
        <w:rPr>
          <w:rFonts w:hint="eastAsia"/>
          <w:rtl/>
        </w:rPr>
        <w:t>בכפוף</w:t>
      </w:r>
      <w:r w:rsidRPr="006C4315">
        <w:rPr>
          <w:rtl/>
        </w:rPr>
        <w:t xml:space="preserve"> </w:t>
      </w:r>
      <w:r w:rsidRPr="006C4315">
        <w:rPr>
          <w:rFonts w:hint="eastAsia"/>
          <w:rtl/>
        </w:rPr>
        <w:t>להוראות</w:t>
      </w:r>
      <w:r w:rsidRPr="006C4315">
        <w:rPr>
          <w:rtl/>
        </w:rPr>
        <w:t xml:space="preserve"> </w:t>
      </w:r>
      <w:r w:rsidRPr="006C4315">
        <w:rPr>
          <w:rFonts w:hint="eastAsia"/>
          <w:rtl/>
        </w:rPr>
        <w:t>הביטחון</w:t>
      </w:r>
      <w:r w:rsidRPr="006C4315">
        <w:rPr>
          <w:rtl/>
        </w:rPr>
        <w:t xml:space="preserve"> </w:t>
      </w:r>
      <w:r w:rsidR="00237DFF" w:rsidRPr="006C4315">
        <w:rPr>
          <w:rFonts w:hint="cs"/>
          <w:rtl/>
        </w:rPr>
        <w:t>של היחידה לאבטחת אישים</w:t>
      </w:r>
      <w:r w:rsidR="009D758A" w:rsidRPr="006C4315">
        <w:rPr>
          <w:rFonts w:hint="cs"/>
          <w:rtl/>
        </w:rPr>
        <w:t xml:space="preserve"> </w:t>
      </w:r>
      <w:r w:rsidR="00F96C5B" w:rsidRPr="006C4315">
        <w:rPr>
          <w:rFonts w:hint="cs"/>
          <w:rtl/>
        </w:rPr>
        <w:t>ומשטרת ישראל</w:t>
      </w:r>
      <w:r w:rsidR="00237DFF" w:rsidRPr="006C4315">
        <w:rPr>
          <w:rFonts w:hint="cs"/>
          <w:rtl/>
        </w:rPr>
        <w:t>.</w:t>
      </w:r>
    </w:p>
    <w:p w14:paraId="6FA6F8F3" w14:textId="77777777" w:rsidR="00962EFF" w:rsidRPr="006C4315" w:rsidRDefault="00962EFF" w:rsidP="00962EFF">
      <w:pPr>
        <w:pStyle w:val="a7"/>
        <w:numPr>
          <w:ilvl w:val="1"/>
          <w:numId w:val="2"/>
        </w:numPr>
        <w:overflowPunct/>
        <w:autoSpaceDE/>
        <w:autoSpaceDN/>
        <w:adjustRightInd/>
        <w:contextualSpacing w:val="0"/>
        <w:textAlignment w:val="auto"/>
        <w:rPr>
          <w:b/>
          <w:bCs/>
        </w:rPr>
      </w:pPr>
      <w:r w:rsidRPr="006C4315">
        <w:rPr>
          <w:rFonts w:hint="eastAsia"/>
          <w:b/>
          <w:bCs/>
          <w:rtl/>
        </w:rPr>
        <w:t>מרכז</w:t>
      </w:r>
      <w:r w:rsidRPr="006C4315">
        <w:rPr>
          <w:rFonts w:hint="cs"/>
          <w:b/>
          <w:bCs/>
          <w:rtl/>
        </w:rPr>
        <w:t xml:space="preserve"> ההסברה</w:t>
      </w:r>
      <w:r w:rsidRPr="006C4315">
        <w:rPr>
          <w:b/>
          <w:bCs/>
          <w:rtl/>
        </w:rPr>
        <w:t xml:space="preserve"> רשאי ל</w:t>
      </w:r>
      <w:r w:rsidR="00923CE2" w:rsidRPr="006C4315">
        <w:rPr>
          <w:b/>
          <w:bCs/>
          <w:rtl/>
        </w:rPr>
        <w:t>הרחיב או לצמצם את מספר המשתתפים</w:t>
      </w:r>
      <w:r w:rsidR="00923CE2" w:rsidRPr="006C4315">
        <w:rPr>
          <w:rFonts w:hint="cs"/>
          <w:b/>
          <w:bCs/>
          <w:rtl/>
        </w:rPr>
        <w:t xml:space="preserve"> ואת</w:t>
      </w:r>
      <w:r w:rsidRPr="006C4315">
        <w:rPr>
          <w:b/>
          <w:bCs/>
          <w:rtl/>
        </w:rPr>
        <w:t xml:space="preserve"> דרישות האבטחה, כל זאת </w:t>
      </w:r>
      <w:r w:rsidRPr="006C4315">
        <w:rPr>
          <w:rFonts w:hint="cs"/>
          <w:b/>
          <w:bCs/>
          <w:rtl/>
        </w:rPr>
        <w:t>עפ"י שיקול דעתו הבלעדי של מרכז</w:t>
      </w:r>
      <w:r w:rsidR="007D3B0D" w:rsidRPr="006C4315">
        <w:rPr>
          <w:rFonts w:hint="cs"/>
          <w:b/>
          <w:bCs/>
          <w:rtl/>
        </w:rPr>
        <w:t xml:space="preserve"> ההסברה, בהתאם להנחיות המשטרה והיחידה לאבטחת אישים</w:t>
      </w:r>
      <w:r w:rsidRPr="006C4315">
        <w:rPr>
          <w:b/>
          <w:bCs/>
          <w:rtl/>
        </w:rPr>
        <w:t>.</w:t>
      </w:r>
    </w:p>
    <w:p w14:paraId="73A974D7" w14:textId="77777777" w:rsidR="002E1CF7" w:rsidRPr="006C4315" w:rsidRDefault="002E1CF7" w:rsidP="00962EFF">
      <w:pPr>
        <w:pStyle w:val="a7"/>
        <w:numPr>
          <w:ilvl w:val="1"/>
          <w:numId w:val="2"/>
        </w:numPr>
        <w:overflowPunct/>
        <w:autoSpaceDE/>
        <w:autoSpaceDN/>
        <w:adjustRightInd/>
        <w:contextualSpacing w:val="0"/>
        <w:textAlignment w:val="auto"/>
        <w:rPr>
          <w:b/>
          <w:bCs/>
          <w:rtl/>
        </w:rPr>
      </w:pPr>
      <w:r w:rsidRPr="006C4315">
        <w:rPr>
          <w:rFonts w:hint="cs"/>
          <w:b/>
          <w:bCs/>
          <w:rtl/>
        </w:rPr>
        <w:t>המכרז כפוף לזמינות תקציבית.</w:t>
      </w:r>
    </w:p>
    <w:p w14:paraId="46F451F8" w14:textId="77777777" w:rsidR="00017E96" w:rsidRPr="006C4315" w:rsidRDefault="00017E96" w:rsidP="00017E96">
      <w:pPr>
        <w:widowControl w:val="0"/>
        <w:rPr>
          <w:rtl/>
          <w:lang w:eastAsia="en-US"/>
        </w:rPr>
      </w:pPr>
    </w:p>
    <w:p w14:paraId="25F9664B" w14:textId="77777777" w:rsidR="00017E96" w:rsidRPr="006C4315" w:rsidRDefault="009A0A78" w:rsidP="00D555F3">
      <w:pPr>
        <w:pStyle w:val="a7"/>
        <w:widowControl w:val="0"/>
        <w:numPr>
          <w:ilvl w:val="0"/>
          <w:numId w:val="2"/>
        </w:numPr>
        <w:rPr>
          <w:lang w:eastAsia="en-US"/>
        </w:rPr>
      </w:pPr>
      <w:bookmarkStart w:id="3" w:name="_Ref382383866"/>
      <w:r w:rsidRPr="006C4315">
        <w:rPr>
          <w:rFonts w:hint="cs"/>
          <w:b/>
          <w:bCs/>
          <w:u w:val="single"/>
          <w:rtl/>
          <w:lang w:eastAsia="en-US"/>
        </w:rPr>
        <w:t>הגדרות</w:t>
      </w:r>
      <w:bookmarkEnd w:id="3"/>
    </w:p>
    <w:p w14:paraId="6BD624DC" w14:textId="77777777" w:rsidR="00E13338" w:rsidRPr="006C4315" w:rsidRDefault="00D60CFB" w:rsidP="00D555F3">
      <w:pPr>
        <w:pStyle w:val="a7"/>
        <w:widowControl w:val="0"/>
        <w:numPr>
          <w:ilvl w:val="1"/>
          <w:numId w:val="2"/>
        </w:numPr>
        <w:rPr>
          <w:lang w:eastAsia="en-US"/>
        </w:rPr>
      </w:pPr>
      <w:r w:rsidRPr="006C4315">
        <w:rPr>
          <w:b/>
          <w:bCs/>
          <w:rtl/>
          <w:lang w:eastAsia="en-US"/>
        </w:rPr>
        <w:t>המשרד</w:t>
      </w:r>
      <w:r w:rsidRPr="006C4315">
        <w:rPr>
          <w:rtl/>
          <w:lang w:eastAsia="en-US"/>
        </w:rPr>
        <w:t xml:space="preserve"> – משרד התרבות והספורט. </w:t>
      </w:r>
    </w:p>
    <w:p w14:paraId="1150EF0E" w14:textId="77777777" w:rsidR="00E31030" w:rsidRPr="006C4315" w:rsidRDefault="00D60CFB" w:rsidP="007C24F7">
      <w:pPr>
        <w:pStyle w:val="a7"/>
        <w:widowControl w:val="0"/>
        <w:numPr>
          <w:ilvl w:val="1"/>
          <w:numId w:val="2"/>
        </w:numPr>
        <w:rPr>
          <w:lang w:eastAsia="en-US"/>
        </w:rPr>
      </w:pPr>
      <w:r w:rsidRPr="006C4315">
        <w:rPr>
          <w:b/>
          <w:bCs/>
          <w:rtl/>
          <w:lang w:eastAsia="en-US"/>
        </w:rPr>
        <w:t>היחידה המזמינה או המזמין</w:t>
      </w:r>
      <w:r w:rsidRPr="006C4315">
        <w:rPr>
          <w:rtl/>
          <w:lang w:eastAsia="en-US"/>
        </w:rPr>
        <w:t xml:space="preserve"> –  </w:t>
      </w:r>
      <w:r w:rsidR="00B415E2" w:rsidRPr="006C4315">
        <w:rPr>
          <w:rFonts w:hint="cs"/>
          <w:rtl/>
          <w:lang w:eastAsia="en-US"/>
        </w:rPr>
        <w:t xml:space="preserve">מרכז ההסברה, </w:t>
      </w:r>
      <w:r w:rsidRPr="006C4315">
        <w:rPr>
          <w:rtl/>
          <w:lang w:eastAsia="en-US"/>
        </w:rPr>
        <w:t>משרד התרבות והספורט.</w:t>
      </w:r>
    </w:p>
    <w:p w14:paraId="68EFAB8C" w14:textId="77777777" w:rsidR="00D60CFB" w:rsidRPr="006C4315" w:rsidRDefault="00D60CFB" w:rsidP="00677680">
      <w:pPr>
        <w:pStyle w:val="a7"/>
        <w:widowControl w:val="0"/>
        <w:numPr>
          <w:ilvl w:val="1"/>
          <w:numId w:val="2"/>
        </w:numPr>
        <w:rPr>
          <w:lang w:eastAsia="en-US"/>
        </w:rPr>
      </w:pPr>
      <w:r w:rsidRPr="006C4315">
        <w:rPr>
          <w:b/>
          <w:bCs/>
          <w:rtl/>
          <w:lang w:eastAsia="en-US"/>
        </w:rPr>
        <w:t>השירותים נשואי המכרז</w:t>
      </w:r>
      <w:r w:rsidR="003E65D0" w:rsidRPr="006C4315">
        <w:rPr>
          <w:rtl/>
          <w:lang w:eastAsia="en-US"/>
        </w:rPr>
        <w:t xml:space="preserve"> – ארגון והפק</w:t>
      </w:r>
      <w:r w:rsidR="003E65D0" w:rsidRPr="006C4315">
        <w:rPr>
          <w:rFonts w:hint="cs"/>
          <w:rtl/>
          <w:lang w:eastAsia="en-US"/>
        </w:rPr>
        <w:t>ה של</w:t>
      </w:r>
      <w:r w:rsidRPr="006C4315">
        <w:rPr>
          <w:rtl/>
          <w:lang w:eastAsia="en-US"/>
        </w:rPr>
        <w:t xml:space="preserve"> </w:t>
      </w:r>
      <w:r w:rsidR="00677680" w:rsidRPr="006C4315">
        <w:rPr>
          <w:rFonts w:hint="cs"/>
          <w:rtl/>
        </w:rPr>
        <w:t xml:space="preserve">טקס </w:t>
      </w:r>
      <w:r w:rsidR="001E287D" w:rsidRPr="006C4315">
        <w:rPr>
          <w:rFonts w:hint="cs"/>
          <w:rtl/>
        </w:rPr>
        <w:t>הדלקת המשואות</w:t>
      </w:r>
      <w:r w:rsidR="00677680" w:rsidRPr="006C4315">
        <w:rPr>
          <w:rFonts w:hint="cs"/>
          <w:rtl/>
        </w:rPr>
        <w:t>.</w:t>
      </w:r>
    </w:p>
    <w:p w14:paraId="4D95144B" w14:textId="77777777" w:rsidR="00D60CFB" w:rsidRPr="006C4315" w:rsidRDefault="00C54F28" w:rsidP="00D555F3">
      <w:pPr>
        <w:pStyle w:val="a7"/>
        <w:widowControl w:val="0"/>
        <w:numPr>
          <w:ilvl w:val="1"/>
          <w:numId w:val="2"/>
        </w:numPr>
        <w:rPr>
          <w:rtl/>
          <w:lang w:eastAsia="en-US"/>
        </w:rPr>
      </w:pPr>
      <w:r w:rsidRPr="006C4315">
        <w:rPr>
          <w:rFonts w:hint="cs"/>
          <w:b/>
          <w:bCs/>
          <w:rtl/>
          <w:lang w:eastAsia="en-US"/>
        </w:rPr>
        <w:t>תנאי</w:t>
      </w:r>
      <w:r w:rsidR="00D60CFB" w:rsidRPr="006C4315">
        <w:rPr>
          <w:b/>
          <w:bCs/>
          <w:rtl/>
          <w:lang w:eastAsia="en-US"/>
        </w:rPr>
        <w:t xml:space="preserve"> סף</w:t>
      </w:r>
      <w:r w:rsidR="00D60CFB" w:rsidRPr="006C4315">
        <w:rPr>
          <w:rtl/>
          <w:lang w:eastAsia="en-US"/>
        </w:rPr>
        <w:t xml:space="preserve"> – הדרישות הבסיסיות המגדירות את המינימום הנדרש על מנת להגיש הצעה למכרז וכן דרישות מנדטוריות אחרות הנדרשות לשם כך.</w:t>
      </w:r>
    </w:p>
    <w:p w14:paraId="6B385371" w14:textId="77777777" w:rsidR="00D60CFB" w:rsidRPr="006C4315" w:rsidRDefault="00D60CFB" w:rsidP="00D555F3">
      <w:pPr>
        <w:pStyle w:val="a7"/>
        <w:widowControl w:val="0"/>
        <w:numPr>
          <w:ilvl w:val="1"/>
          <w:numId w:val="2"/>
        </w:numPr>
        <w:rPr>
          <w:rtl/>
          <w:lang w:eastAsia="en-US"/>
        </w:rPr>
      </w:pPr>
      <w:bookmarkStart w:id="4" w:name="_Ref434308125"/>
      <w:r w:rsidRPr="006C4315">
        <w:rPr>
          <w:b/>
          <w:bCs/>
          <w:rtl/>
          <w:lang w:eastAsia="en-US"/>
        </w:rPr>
        <w:t>המציע</w:t>
      </w:r>
      <w:r w:rsidRPr="006C4315">
        <w:rPr>
          <w:rtl/>
          <w:lang w:eastAsia="en-US"/>
        </w:rPr>
        <w:t xml:space="preserve"> – כל גוף שהגיש הצעה למכרז.</w:t>
      </w:r>
      <w:bookmarkEnd w:id="4"/>
    </w:p>
    <w:p w14:paraId="6AE5F9DA" w14:textId="77777777" w:rsidR="00D60CFB" w:rsidRPr="006C4315" w:rsidRDefault="00D60CFB" w:rsidP="003E65D0">
      <w:pPr>
        <w:pStyle w:val="a7"/>
        <w:widowControl w:val="0"/>
        <w:numPr>
          <w:ilvl w:val="1"/>
          <w:numId w:val="2"/>
        </w:numPr>
        <w:rPr>
          <w:rtl/>
          <w:lang w:eastAsia="en-US"/>
        </w:rPr>
      </w:pPr>
      <w:bookmarkStart w:id="5" w:name="_Ref434308146"/>
      <w:r w:rsidRPr="006C4315">
        <w:rPr>
          <w:b/>
          <w:bCs/>
          <w:rtl/>
          <w:lang w:eastAsia="en-US"/>
        </w:rPr>
        <w:t>הספק</w:t>
      </w:r>
      <w:r w:rsidRPr="006C4315">
        <w:rPr>
          <w:rtl/>
          <w:lang w:eastAsia="en-US"/>
        </w:rPr>
        <w:t xml:space="preserve"> – מציע שהצעתו זכתה במכרז וחתם על הסכם התקשרות עם המשרד.</w:t>
      </w:r>
      <w:bookmarkEnd w:id="5"/>
    </w:p>
    <w:p w14:paraId="13AF1E4D" w14:textId="77777777" w:rsidR="002820EC" w:rsidRPr="006C4315" w:rsidRDefault="002820EC" w:rsidP="002820EC">
      <w:pPr>
        <w:numPr>
          <w:ilvl w:val="1"/>
          <w:numId w:val="2"/>
        </w:numPr>
        <w:rPr>
          <w:lang w:eastAsia="en-US"/>
        </w:rPr>
      </w:pPr>
      <w:r w:rsidRPr="006C4315">
        <w:rPr>
          <w:rFonts w:hint="cs"/>
          <w:b/>
          <w:bCs/>
          <w:rtl/>
          <w:lang w:eastAsia="en-US"/>
        </w:rPr>
        <w:t>ערבות הצעה</w:t>
      </w:r>
      <w:r w:rsidRPr="006C4315">
        <w:rPr>
          <w:rFonts w:hint="cs"/>
          <w:rtl/>
          <w:lang w:eastAsia="en-US"/>
        </w:rPr>
        <w:t xml:space="preserve"> </w:t>
      </w:r>
      <w:r w:rsidRPr="006C4315">
        <w:rPr>
          <w:rtl/>
          <w:lang w:eastAsia="en-US"/>
        </w:rPr>
        <w:t>–</w:t>
      </w:r>
      <w:r w:rsidRPr="006C4315">
        <w:rPr>
          <w:rFonts w:hint="cs"/>
          <w:rtl/>
          <w:lang w:eastAsia="en-US"/>
        </w:rPr>
        <w:t xml:space="preserve"> ערבות המיועדת להבטיח את קיום הצעה למכרז וחתימה על חוזה התקשרות במקרה של זכייה.</w:t>
      </w:r>
    </w:p>
    <w:p w14:paraId="402A3E6C" w14:textId="77777777" w:rsidR="00D60CFB" w:rsidRPr="006C4315" w:rsidRDefault="00D60CFB" w:rsidP="00156614">
      <w:pPr>
        <w:pStyle w:val="a7"/>
        <w:widowControl w:val="0"/>
        <w:numPr>
          <w:ilvl w:val="1"/>
          <w:numId w:val="2"/>
        </w:numPr>
        <w:rPr>
          <w:rtl/>
          <w:lang w:eastAsia="en-US"/>
        </w:rPr>
      </w:pPr>
      <w:r w:rsidRPr="006C4315">
        <w:rPr>
          <w:b/>
          <w:bCs/>
          <w:rtl/>
          <w:lang w:eastAsia="en-US"/>
        </w:rPr>
        <w:t>ערבות ביצוע</w:t>
      </w:r>
      <w:r w:rsidRPr="006C4315">
        <w:rPr>
          <w:rtl/>
          <w:lang w:eastAsia="en-US"/>
        </w:rPr>
        <w:t xml:space="preserve"> – ערבות בסכום נקוב כפי שמוגדר בחוזה ההתקשרות, המבטיחה את מילוי התחייבויות המ</w:t>
      </w:r>
      <w:r w:rsidR="00156614" w:rsidRPr="006C4315">
        <w:rPr>
          <w:rFonts w:hint="cs"/>
          <w:rtl/>
          <w:lang w:eastAsia="en-US"/>
        </w:rPr>
        <w:t>ציע</w:t>
      </w:r>
      <w:r w:rsidRPr="006C4315">
        <w:rPr>
          <w:rtl/>
          <w:lang w:eastAsia="en-US"/>
        </w:rPr>
        <w:t xml:space="preserve"> ע</w:t>
      </w:r>
      <w:r w:rsidR="00E62D01" w:rsidRPr="006C4315">
        <w:rPr>
          <w:rFonts w:hint="cs"/>
          <w:rtl/>
          <w:lang w:eastAsia="en-US"/>
        </w:rPr>
        <w:t>פ"י</w:t>
      </w:r>
      <w:r w:rsidRPr="006C4315">
        <w:rPr>
          <w:rtl/>
          <w:lang w:eastAsia="en-US"/>
        </w:rPr>
        <w:t xml:space="preserve"> תנאי המכרז, עפ"י הצעתו כפי שאושרה ע"י ועדת המכרזים וחוזה ההתקשרות.</w:t>
      </w:r>
    </w:p>
    <w:p w14:paraId="2FA995E5" w14:textId="77777777" w:rsidR="00D60CFB" w:rsidRPr="006C4315" w:rsidRDefault="00D60CFB" w:rsidP="00D555F3">
      <w:pPr>
        <w:pStyle w:val="a7"/>
        <w:widowControl w:val="0"/>
        <w:numPr>
          <w:ilvl w:val="1"/>
          <w:numId w:val="2"/>
        </w:numPr>
        <w:rPr>
          <w:rtl/>
          <w:lang w:eastAsia="en-US"/>
        </w:rPr>
      </w:pPr>
      <w:r w:rsidRPr="006C4315">
        <w:rPr>
          <w:b/>
          <w:bCs/>
          <w:rtl/>
          <w:lang w:eastAsia="en-US"/>
        </w:rPr>
        <w:t>הצעה למכרז</w:t>
      </w:r>
      <w:r w:rsidRPr="006C4315">
        <w:rPr>
          <w:rtl/>
          <w:lang w:eastAsia="en-US"/>
        </w:rPr>
        <w:t xml:space="preserve"> – תשובת המציע לפניית המשרד הכוללת את כל המידע הנדרש למשרד, מסמכים המעידים על עמידתו בדרישות המכרז, התחייבותו לעמוד בתנאי המכרז והצעת מחיר – כל זאת עפ"י דרישות המכרז.</w:t>
      </w:r>
    </w:p>
    <w:p w14:paraId="17E831CF" w14:textId="77777777" w:rsidR="00156614" w:rsidRPr="006C4315" w:rsidRDefault="00156614" w:rsidP="0036501B">
      <w:pPr>
        <w:pStyle w:val="a7"/>
        <w:widowControl w:val="0"/>
        <w:numPr>
          <w:ilvl w:val="1"/>
          <w:numId w:val="2"/>
        </w:numPr>
        <w:rPr>
          <w:lang w:eastAsia="en-US"/>
        </w:rPr>
      </w:pPr>
      <w:r w:rsidRPr="006C4315">
        <w:rPr>
          <w:rFonts w:hint="cs"/>
          <w:b/>
          <w:bCs/>
          <w:rtl/>
          <w:lang w:eastAsia="en-US"/>
        </w:rPr>
        <w:t>מנהל ה</w:t>
      </w:r>
      <w:r w:rsidR="00CA70E0" w:rsidRPr="006C4315">
        <w:rPr>
          <w:rFonts w:hint="cs"/>
          <w:b/>
          <w:bCs/>
          <w:rtl/>
          <w:lang w:eastAsia="en-US"/>
        </w:rPr>
        <w:t>אירוע</w:t>
      </w:r>
      <w:r w:rsidR="005A1294" w:rsidRPr="006C4315">
        <w:rPr>
          <w:rFonts w:hint="cs"/>
          <w:b/>
          <w:bCs/>
          <w:rtl/>
          <w:lang w:eastAsia="en-US"/>
        </w:rPr>
        <w:t xml:space="preserve"> / מנהל ההתקשרות</w:t>
      </w:r>
      <w:r w:rsidRPr="006C4315">
        <w:rPr>
          <w:rtl/>
          <w:lang w:eastAsia="en-US"/>
        </w:rPr>
        <w:t xml:space="preserve"> – </w:t>
      </w:r>
      <w:r w:rsidRPr="006C4315">
        <w:rPr>
          <w:rFonts w:hint="cs"/>
          <w:rtl/>
          <w:lang w:eastAsia="en-US"/>
        </w:rPr>
        <w:t xml:space="preserve">עובד מרכז ההסברה אשר אחראי על </w:t>
      </w:r>
      <w:r w:rsidR="0036501B" w:rsidRPr="006C4315">
        <w:rPr>
          <w:rFonts w:hint="eastAsia"/>
          <w:sz w:val="22"/>
          <w:rtl/>
          <w:lang w:eastAsia="en-US"/>
        </w:rPr>
        <w:t>טקס</w:t>
      </w:r>
      <w:r w:rsidR="0036501B" w:rsidRPr="006C4315">
        <w:rPr>
          <w:sz w:val="22"/>
          <w:rtl/>
          <w:lang w:eastAsia="en-US"/>
        </w:rPr>
        <w:t xml:space="preserve"> </w:t>
      </w:r>
      <w:r w:rsidR="001E287D" w:rsidRPr="006C4315">
        <w:rPr>
          <w:rFonts w:hint="eastAsia"/>
          <w:sz w:val="22"/>
          <w:rtl/>
          <w:lang w:eastAsia="en-US"/>
        </w:rPr>
        <w:t>הדלקת המשואות</w:t>
      </w:r>
      <w:r w:rsidR="0036501B" w:rsidRPr="006C4315">
        <w:rPr>
          <w:rtl/>
        </w:rPr>
        <w:t xml:space="preserve"> </w:t>
      </w:r>
      <w:r w:rsidR="00F12A42" w:rsidRPr="006C4315">
        <w:rPr>
          <w:rFonts w:hint="cs"/>
          <w:rtl/>
          <w:lang w:eastAsia="en-US"/>
        </w:rPr>
        <w:t>והינו המנהל הראשי של כלל הגורמים שנשכרו ע"י מרכז ההסברה לצורך מתן השירותים לטקס זה.</w:t>
      </w:r>
    </w:p>
    <w:p w14:paraId="41CB8DD8" w14:textId="77777777" w:rsidR="00D60CFB" w:rsidRPr="006C4315" w:rsidRDefault="00C64457" w:rsidP="009D758A">
      <w:pPr>
        <w:pStyle w:val="a7"/>
        <w:widowControl w:val="0"/>
        <w:numPr>
          <w:ilvl w:val="1"/>
          <w:numId w:val="2"/>
        </w:numPr>
        <w:rPr>
          <w:lang w:eastAsia="en-US"/>
        </w:rPr>
      </w:pPr>
      <w:r w:rsidRPr="006C4315">
        <w:rPr>
          <w:rFonts w:hint="cs"/>
          <w:b/>
          <w:bCs/>
          <w:rtl/>
          <w:lang w:eastAsia="en-US"/>
        </w:rPr>
        <w:t>מפיק</w:t>
      </w:r>
      <w:r w:rsidR="00F96C5B" w:rsidRPr="006C4315">
        <w:rPr>
          <w:rFonts w:hint="cs"/>
          <w:b/>
          <w:bCs/>
          <w:rtl/>
          <w:lang w:eastAsia="en-US"/>
        </w:rPr>
        <w:t xml:space="preserve"> בפועל</w:t>
      </w:r>
      <w:r w:rsidR="003E65D0" w:rsidRPr="006C4315">
        <w:rPr>
          <w:rtl/>
          <w:lang w:eastAsia="en-US"/>
        </w:rPr>
        <w:t>– גורם</w:t>
      </w:r>
      <w:r w:rsidR="00FD2850" w:rsidRPr="006C4315">
        <w:rPr>
          <w:rFonts w:hint="cs"/>
          <w:rtl/>
          <w:lang w:eastAsia="en-US"/>
        </w:rPr>
        <w:t xml:space="preserve"> ראשי מוסמך מטעם</w:t>
      </w:r>
      <w:r w:rsidR="00D60CFB" w:rsidRPr="006C4315">
        <w:rPr>
          <w:rtl/>
          <w:lang w:eastAsia="en-US"/>
        </w:rPr>
        <w:t xml:space="preserve"> ה</w:t>
      </w:r>
      <w:r w:rsidR="00FD2850" w:rsidRPr="006C4315">
        <w:rPr>
          <w:rFonts w:hint="cs"/>
          <w:rtl/>
          <w:lang w:eastAsia="en-US"/>
        </w:rPr>
        <w:t>מציע ש</w:t>
      </w:r>
      <w:r w:rsidR="003E65D0" w:rsidRPr="006C4315">
        <w:rPr>
          <w:rFonts w:hint="cs"/>
          <w:rtl/>
          <w:lang w:eastAsia="en-US"/>
        </w:rPr>
        <w:t xml:space="preserve">יהא </w:t>
      </w:r>
      <w:r w:rsidR="00D60CFB" w:rsidRPr="006C4315">
        <w:rPr>
          <w:rtl/>
          <w:lang w:eastAsia="en-US"/>
        </w:rPr>
        <w:t xml:space="preserve">אחראי לעמידה בתקציב, </w:t>
      </w:r>
      <w:r w:rsidR="003E65D0" w:rsidRPr="006C4315">
        <w:rPr>
          <w:rFonts w:hint="cs"/>
          <w:rtl/>
          <w:lang w:eastAsia="en-US"/>
        </w:rPr>
        <w:t>ל</w:t>
      </w:r>
      <w:r w:rsidR="00D60CFB" w:rsidRPr="006C4315">
        <w:rPr>
          <w:rtl/>
          <w:lang w:eastAsia="en-US"/>
        </w:rPr>
        <w:t xml:space="preserve">עמידה בלוחות הזמנים ולביצוע כל המטלות המוגדרות במכרז. </w:t>
      </w:r>
    </w:p>
    <w:p w14:paraId="390D616C" w14:textId="77777777" w:rsidR="009D758A" w:rsidRPr="006C4315" w:rsidRDefault="009D758A" w:rsidP="009D758A">
      <w:pPr>
        <w:pStyle w:val="a7"/>
        <w:widowControl w:val="0"/>
        <w:numPr>
          <w:ilvl w:val="1"/>
          <w:numId w:val="2"/>
        </w:numPr>
        <w:rPr>
          <w:lang w:eastAsia="en-US"/>
        </w:rPr>
      </w:pPr>
      <w:r w:rsidRPr="006C4315">
        <w:rPr>
          <w:rFonts w:hint="cs"/>
          <w:b/>
          <w:bCs/>
          <w:rtl/>
          <w:lang w:eastAsia="en-US"/>
        </w:rPr>
        <w:t xml:space="preserve">מפיק טכני </w:t>
      </w:r>
      <w:r w:rsidRPr="006C4315">
        <w:rPr>
          <w:rtl/>
          <w:lang w:eastAsia="en-US"/>
        </w:rPr>
        <w:t>–</w:t>
      </w:r>
      <w:r w:rsidRPr="006C4315">
        <w:rPr>
          <w:rFonts w:hint="cs"/>
          <w:rtl/>
          <w:lang w:eastAsia="en-US"/>
        </w:rPr>
        <w:t xml:space="preserve"> גורם מוסמך מטעם המציע שאחראי על ניהול ההקמות בשטח מול כל הספקים הרלוונטי</w:t>
      </w:r>
      <w:r w:rsidR="00F96C5B" w:rsidRPr="006C4315">
        <w:rPr>
          <w:rFonts w:hint="cs"/>
          <w:rtl/>
          <w:lang w:eastAsia="en-US"/>
        </w:rPr>
        <w:t>י</w:t>
      </w:r>
      <w:r w:rsidRPr="006C4315">
        <w:rPr>
          <w:rFonts w:hint="cs"/>
          <w:rtl/>
          <w:lang w:eastAsia="en-US"/>
        </w:rPr>
        <w:t xml:space="preserve">ם. </w:t>
      </w:r>
      <w:r w:rsidR="00F96C5B" w:rsidRPr="006C4315">
        <w:rPr>
          <w:rFonts w:hint="cs"/>
          <w:rtl/>
          <w:lang w:eastAsia="en-US"/>
        </w:rPr>
        <w:t xml:space="preserve">יהוה </w:t>
      </w:r>
      <w:r w:rsidRPr="006C4315">
        <w:rPr>
          <w:rFonts w:hint="cs"/>
          <w:rtl/>
          <w:lang w:eastAsia="en-US"/>
        </w:rPr>
        <w:t>אינטגרטור בין כל הספקים והצרכים השונים.</w:t>
      </w:r>
    </w:p>
    <w:p w14:paraId="515F50CA" w14:textId="77777777" w:rsidR="003E65D0" w:rsidRPr="006C4315" w:rsidRDefault="003E65D0" w:rsidP="0036501B">
      <w:pPr>
        <w:pStyle w:val="a7"/>
        <w:widowControl w:val="0"/>
        <w:numPr>
          <w:ilvl w:val="1"/>
          <w:numId w:val="2"/>
        </w:numPr>
        <w:rPr>
          <w:rtl/>
          <w:lang w:eastAsia="en-US"/>
        </w:rPr>
      </w:pPr>
      <w:r w:rsidRPr="006C4315">
        <w:rPr>
          <w:rFonts w:hint="eastAsia"/>
          <w:b/>
          <w:bCs/>
          <w:rtl/>
          <w:lang w:eastAsia="en-US"/>
        </w:rPr>
        <w:t>ה</w:t>
      </w:r>
      <w:r w:rsidRPr="006C4315">
        <w:rPr>
          <w:rFonts w:hint="cs"/>
          <w:b/>
          <w:bCs/>
          <w:rtl/>
          <w:lang w:eastAsia="en-US"/>
        </w:rPr>
        <w:t>במאי</w:t>
      </w:r>
      <w:r w:rsidRPr="006C4315">
        <w:rPr>
          <w:rFonts w:hint="cs"/>
          <w:rtl/>
          <w:lang w:eastAsia="en-US"/>
        </w:rPr>
        <w:t xml:space="preserve"> </w:t>
      </w:r>
      <w:r w:rsidRPr="006C4315">
        <w:rPr>
          <w:rtl/>
          <w:lang w:eastAsia="en-US"/>
        </w:rPr>
        <w:t>–</w:t>
      </w:r>
      <w:r w:rsidR="005A7BD0" w:rsidRPr="006C4315">
        <w:rPr>
          <w:rFonts w:hint="cs"/>
          <w:rtl/>
          <w:lang w:eastAsia="en-US"/>
        </w:rPr>
        <w:t xml:space="preserve"> יועץ א</w:t>
      </w:r>
      <w:r w:rsidRPr="006C4315">
        <w:rPr>
          <w:rFonts w:hint="cs"/>
          <w:rtl/>
          <w:lang w:eastAsia="en-US"/>
        </w:rPr>
        <w:t xml:space="preserve">מנותי הנשכר ע"י מרכז ההסברה לצורך בניית התכנית האמנותית של </w:t>
      </w:r>
      <w:r w:rsidR="0036501B" w:rsidRPr="006C4315">
        <w:rPr>
          <w:rFonts w:hint="eastAsia"/>
          <w:sz w:val="22"/>
          <w:rtl/>
          <w:lang w:eastAsia="en-US"/>
        </w:rPr>
        <w:t>טקס</w:t>
      </w:r>
      <w:r w:rsidR="0036501B" w:rsidRPr="006C4315">
        <w:rPr>
          <w:sz w:val="22"/>
          <w:rtl/>
          <w:lang w:eastAsia="en-US"/>
        </w:rPr>
        <w:t xml:space="preserve"> </w:t>
      </w:r>
      <w:r w:rsidR="001E287D" w:rsidRPr="006C4315">
        <w:rPr>
          <w:rFonts w:hint="eastAsia"/>
          <w:sz w:val="22"/>
          <w:rtl/>
          <w:lang w:eastAsia="en-US"/>
        </w:rPr>
        <w:t>הדלקת המשואות</w:t>
      </w:r>
      <w:r w:rsidR="00923CE2" w:rsidRPr="006C4315">
        <w:rPr>
          <w:rFonts w:hint="cs"/>
          <w:rtl/>
          <w:lang w:eastAsia="en-US"/>
        </w:rPr>
        <w:t>.</w:t>
      </w:r>
    </w:p>
    <w:p w14:paraId="50AB2614" w14:textId="77777777" w:rsidR="00D60CFB" w:rsidRPr="006C4315" w:rsidRDefault="00D60CFB" w:rsidP="00D555F3">
      <w:pPr>
        <w:pStyle w:val="a7"/>
        <w:widowControl w:val="0"/>
        <w:numPr>
          <w:ilvl w:val="1"/>
          <w:numId w:val="2"/>
        </w:numPr>
        <w:rPr>
          <w:rtl/>
          <w:lang w:eastAsia="en-US"/>
        </w:rPr>
      </w:pPr>
      <w:r w:rsidRPr="006C4315">
        <w:rPr>
          <w:b/>
          <w:bCs/>
          <w:rtl/>
          <w:lang w:eastAsia="en-US"/>
        </w:rPr>
        <w:t>שנה</w:t>
      </w:r>
      <w:r w:rsidRPr="006C4315">
        <w:rPr>
          <w:rtl/>
          <w:lang w:eastAsia="en-US"/>
        </w:rPr>
        <w:t xml:space="preserve"> – 12 חודשים מלאים.</w:t>
      </w:r>
    </w:p>
    <w:p w14:paraId="50E0BF28" w14:textId="77777777" w:rsidR="00D60CFB" w:rsidRPr="006C4315" w:rsidRDefault="00D60CFB" w:rsidP="00D555F3">
      <w:pPr>
        <w:pStyle w:val="a7"/>
        <w:widowControl w:val="0"/>
        <w:numPr>
          <w:ilvl w:val="1"/>
          <w:numId w:val="2"/>
        </w:numPr>
        <w:rPr>
          <w:rtl/>
          <w:lang w:eastAsia="en-US"/>
        </w:rPr>
      </w:pPr>
      <w:r w:rsidRPr="006C4315">
        <w:rPr>
          <w:b/>
          <w:bCs/>
          <w:rtl/>
          <w:lang w:eastAsia="en-US"/>
        </w:rPr>
        <w:t>שנה אחרונה</w:t>
      </w:r>
      <w:r w:rsidR="009E28F1" w:rsidRPr="006C4315">
        <w:rPr>
          <w:rFonts w:hint="cs"/>
          <w:b/>
          <w:bCs/>
          <w:rtl/>
          <w:lang w:eastAsia="en-US"/>
        </w:rPr>
        <w:t xml:space="preserve"> / שנים אחרונות</w:t>
      </w:r>
      <w:r w:rsidRPr="006C4315">
        <w:rPr>
          <w:rtl/>
          <w:lang w:eastAsia="en-US"/>
        </w:rPr>
        <w:t xml:space="preserve"> – הספירה מתייחסת למשך של שנה המסתיים </w:t>
      </w:r>
      <w:r w:rsidR="009E28F1" w:rsidRPr="006C4315">
        <w:rPr>
          <w:rFonts w:hint="cs"/>
          <w:rtl/>
          <w:lang w:eastAsia="en-US"/>
        </w:rPr>
        <w:t>מ</w:t>
      </w:r>
      <w:r w:rsidRPr="006C4315">
        <w:rPr>
          <w:rtl/>
          <w:lang w:eastAsia="en-US"/>
        </w:rPr>
        <w:t>מועד האחרון להגשת ההצעות.</w:t>
      </w:r>
    </w:p>
    <w:p w14:paraId="59123EF7" w14:textId="77777777" w:rsidR="00D60CFB" w:rsidRPr="006C4315" w:rsidRDefault="00D60CFB" w:rsidP="00D555F3">
      <w:pPr>
        <w:pStyle w:val="a7"/>
        <w:widowControl w:val="0"/>
        <w:numPr>
          <w:ilvl w:val="1"/>
          <w:numId w:val="2"/>
        </w:numPr>
        <w:rPr>
          <w:rtl/>
          <w:lang w:eastAsia="en-US"/>
        </w:rPr>
      </w:pPr>
      <w:r w:rsidRPr="006C4315">
        <w:rPr>
          <w:b/>
          <w:bCs/>
          <w:rtl/>
          <w:lang w:eastAsia="en-US"/>
        </w:rPr>
        <w:t>חודש אחרון</w:t>
      </w:r>
      <w:r w:rsidR="00156614" w:rsidRPr="006C4315">
        <w:rPr>
          <w:rFonts w:hint="cs"/>
          <w:b/>
          <w:bCs/>
          <w:rtl/>
          <w:lang w:eastAsia="en-US"/>
        </w:rPr>
        <w:t xml:space="preserve"> </w:t>
      </w:r>
      <w:r w:rsidRPr="006C4315">
        <w:rPr>
          <w:b/>
          <w:bCs/>
          <w:rtl/>
          <w:lang w:eastAsia="en-US"/>
        </w:rPr>
        <w:t>/</w:t>
      </w:r>
      <w:r w:rsidR="00156614" w:rsidRPr="006C4315">
        <w:rPr>
          <w:rFonts w:hint="cs"/>
          <w:b/>
          <w:bCs/>
          <w:rtl/>
          <w:lang w:eastAsia="en-US"/>
        </w:rPr>
        <w:t xml:space="preserve"> </w:t>
      </w:r>
      <w:r w:rsidRPr="006C4315">
        <w:rPr>
          <w:b/>
          <w:bCs/>
          <w:rtl/>
          <w:lang w:eastAsia="en-US"/>
        </w:rPr>
        <w:t>חודשים אחרונים</w:t>
      </w:r>
      <w:r w:rsidRPr="006C4315">
        <w:rPr>
          <w:rtl/>
          <w:lang w:eastAsia="en-US"/>
        </w:rPr>
        <w:t xml:space="preserve"> – הספירה מתייחסת למספר החודשים הנקוב במכרז, מהמועד </w:t>
      </w:r>
      <w:r w:rsidRPr="006C4315">
        <w:rPr>
          <w:rtl/>
          <w:lang w:eastAsia="en-US"/>
        </w:rPr>
        <w:lastRenderedPageBreak/>
        <w:t>האחרון להגשת ההצעות.</w:t>
      </w:r>
    </w:p>
    <w:p w14:paraId="2C0676FA" w14:textId="77777777" w:rsidR="00D67CFA" w:rsidRPr="006C4315" w:rsidRDefault="00D67CFA" w:rsidP="00740237">
      <w:pPr>
        <w:pStyle w:val="a7"/>
        <w:widowControl w:val="0"/>
        <w:numPr>
          <w:ilvl w:val="1"/>
          <w:numId w:val="2"/>
        </w:numPr>
        <w:rPr>
          <w:rtl/>
          <w:lang w:eastAsia="en-US"/>
        </w:rPr>
      </w:pPr>
      <w:bookmarkStart w:id="6" w:name="_Ref392524658"/>
      <w:bookmarkStart w:id="7" w:name="_Ref406596380"/>
      <w:r w:rsidRPr="006C4315">
        <w:rPr>
          <w:rFonts w:hint="cs"/>
          <w:b/>
          <w:bCs/>
          <w:rtl/>
          <w:lang w:eastAsia="en-US"/>
        </w:rPr>
        <w:t>גוף ציבורי / גופים ציבוריים</w:t>
      </w:r>
      <w:r w:rsidRPr="006C4315">
        <w:rPr>
          <w:rFonts w:hint="cs"/>
          <w:rtl/>
          <w:lang w:eastAsia="en-US"/>
        </w:rPr>
        <w:t xml:space="preserve"> - </w:t>
      </w:r>
      <w:bookmarkEnd w:id="6"/>
      <w:r w:rsidR="00D32C8E" w:rsidRPr="006C4315">
        <w:rPr>
          <w:rFonts w:hint="cs"/>
          <w:rtl/>
          <w:lang w:eastAsia="en-US"/>
        </w:rPr>
        <w:t xml:space="preserve">במכרז זה, </w:t>
      </w:r>
      <w:r w:rsidR="006A4953" w:rsidRPr="006C4315">
        <w:rPr>
          <w:rFonts w:hint="cs"/>
          <w:rtl/>
          <w:lang w:eastAsia="en-US"/>
        </w:rPr>
        <w:t>משרד ממשלתי</w:t>
      </w:r>
      <w:r w:rsidR="00B03C77" w:rsidRPr="006C4315">
        <w:rPr>
          <w:rFonts w:hint="cs"/>
          <w:rtl/>
          <w:lang w:eastAsia="en-US"/>
        </w:rPr>
        <w:t>, כנסת, בית הנשיא,</w:t>
      </w:r>
      <w:r w:rsidR="006A4953" w:rsidRPr="006C4315">
        <w:rPr>
          <w:rFonts w:hint="cs"/>
          <w:rtl/>
          <w:lang w:eastAsia="en-US"/>
        </w:rPr>
        <w:t xml:space="preserve"> רשות מקומית</w:t>
      </w:r>
      <w:r w:rsidR="00B03C77" w:rsidRPr="006C4315">
        <w:rPr>
          <w:rFonts w:hint="cs"/>
          <w:rtl/>
          <w:lang w:eastAsia="en-US"/>
        </w:rPr>
        <w:t>,</w:t>
      </w:r>
      <w:r w:rsidR="005A2E94" w:rsidRPr="006C4315">
        <w:rPr>
          <w:rFonts w:hint="cs"/>
          <w:rtl/>
          <w:lang w:eastAsia="en-US"/>
        </w:rPr>
        <w:t xml:space="preserve"> מוסדות להשכלה גבוהה,</w:t>
      </w:r>
      <w:r w:rsidR="006A4953" w:rsidRPr="006C4315">
        <w:rPr>
          <w:rFonts w:hint="cs"/>
          <w:rtl/>
          <w:lang w:eastAsia="en-US"/>
        </w:rPr>
        <w:t xml:space="preserve"> תאגיד ממשלתי או גוף סטטוטורי.</w:t>
      </w:r>
      <w:bookmarkEnd w:id="7"/>
    </w:p>
    <w:p w14:paraId="0F0F2838" w14:textId="494F253D" w:rsidR="004152DC" w:rsidRPr="006C4315" w:rsidRDefault="00C54F28" w:rsidP="00C44287">
      <w:pPr>
        <w:pStyle w:val="a7"/>
        <w:widowControl w:val="0"/>
        <w:numPr>
          <w:ilvl w:val="1"/>
          <w:numId w:val="2"/>
        </w:numPr>
        <w:rPr>
          <w:lang w:eastAsia="en-US"/>
        </w:rPr>
      </w:pPr>
      <w:r w:rsidRPr="006C4315">
        <w:rPr>
          <w:rFonts w:hint="cs"/>
          <w:b/>
          <w:bCs/>
          <w:rtl/>
          <w:lang w:eastAsia="en-US"/>
        </w:rPr>
        <w:t>אירוע</w:t>
      </w:r>
      <w:r w:rsidR="004152DC" w:rsidRPr="006C4315">
        <w:rPr>
          <w:rFonts w:hint="cs"/>
          <w:b/>
          <w:bCs/>
          <w:rtl/>
          <w:lang w:eastAsia="en-US"/>
        </w:rPr>
        <w:t xml:space="preserve"> </w:t>
      </w:r>
      <w:r w:rsidR="004152DC" w:rsidRPr="006C4315">
        <w:rPr>
          <w:rtl/>
          <w:lang w:eastAsia="en-US"/>
        </w:rPr>
        <w:t>–</w:t>
      </w:r>
      <w:r w:rsidR="004152DC" w:rsidRPr="006C4315">
        <w:rPr>
          <w:rFonts w:hint="cs"/>
          <w:rtl/>
          <w:lang w:eastAsia="en-US"/>
        </w:rPr>
        <w:t xml:space="preserve"> אירוע</w:t>
      </w:r>
      <w:r w:rsidR="004152DC" w:rsidRPr="006C4315">
        <w:rPr>
          <w:rtl/>
          <w:lang w:eastAsia="en-US"/>
        </w:rPr>
        <w:t xml:space="preserve"> שהתקיים בארץ</w:t>
      </w:r>
      <w:r w:rsidR="004152DC" w:rsidRPr="006C4315">
        <w:rPr>
          <w:rFonts w:hint="cs"/>
          <w:rtl/>
          <w:lang w:eastAsia="en-US"/>
        </w:rPr>
        <w:t xml:space="preserve">, בנוכחות קהל של לפחות </w:t>
      </w:r>
      <w:r w:rsidR="007411BF" w:rsidRPr="006C4315">
        <w:rPr>
          <w:rFonts w:hint="cs"/>
          <w:rtl/>
          <w:lang w:eastAsia="en-US"/>
        </w:rPr>
        <w:t xml:space="preserve">500 </w:t>
      </w:r>
      <w:r w:rsidR="004152DC" w:rsidRPr="006C4315">
        <w:rPr>
          <w:rFonts w:hint="cs"/>
          <w:rtl/>
          <w:lang w:eastAsia="en-US"/>
        </w:rPr>
        <w:t xml:space="preserve">איש, נמשך לפחות שעה וחצי </w:t>
      </w:r>
      <w:r w:rsidR="004152DC" w:rsidRPr="006C4315">
        <w:rPr>
          <w:rtl/>
          <w:lang w:eastAsia="en-US"/>
        </w:rPr>
        <w:t>ושביצועו הושלם. לעניין זה לא ייחשבו חתונות</w:t>
      </w:r>
      <w:r w:rsidR="004152DC" w:rsidRPr="006C4315">
        <w:rPr>
          <w:rFonts w:hint="cs"/>
          <w:rtl/>
          <w:lang w:eastAsia="en-US"/>
        </w:rPr>
        <w:t>,</w:t>
      </w:r>
      <w:r w:rsidR="004152DC" w:rsidRPr="006C4315">
        <w:rPr>
          <w:rtl/>
          <w:lang w:eastAsia="en-US"/>
        </w:rPr>
        <w:t xml:space="preserve"> בריתות</w:t>
      </w:r>
      <w:r w:rsidR="00B03C77" w:rsidRPr="006C4315">
        <w:rPr>
          <w:rFonts w:hint="cs"/>
          <w:rtl/>
          <w:lang w:eastAsia="en-US"/>
        </w:rPr>
        <w:t>, אירועי ועדי עובדים</w:t>
      </w:r>
      <w:r w:rsidR="004152DC" w:rsidRPr="006C4315">
        <w:rPr>
          <w:rtl/>
          <w:lang w:eastAsia="en-US"/>
        </w:rPr>
        <w:t xml:space="preserve"> </w:t>
      </w:r>
      <w:r w:rsidR="00B35775" w:rsidRPr="006C4315">
        <w:rPr>
          <w:rFonts w:hint="cs"/>
          <w:rtl/>
          <w:lang w:eastAsia="en-US"/>
        </w:rPr>
        <w:t>וכיו"ב</w:t>
      </w:r>
      <w:r w:rsidR="004152DC" w:rsidRPr="006C4315">
        <w:rPr>
          <w:rtl/>
          <w:lang w:eastAsia="en-US"/>
        </w:rPr>
        <w:t>.</w:t>
      </w:r>
    </w:p>
    <w:p w14:paraId="5386A630" w14:textId="3C645799" w:rsidR="00066322" w:rsidRPr="006C4315" w:rsidRDefault="00066322" w:rsidP="00674D4F">
      <w:pPr>
        <w:pStyle w:val="a7"/>
        <w:widowControl w:val="0"/>
        <w:numPr>
          <w:ilvl w:val="1"/>
          <w:numId w:val="2"/>
        </w:numPr>
        <w:rPr>
          <w:b/>
          <w:bCs/>
          <w:lang w:eastAsia="en-US"/>
        </w:rPr>
      </w:pPr>
      <w:bookmarkStart w:id="8" w:name="_Ref406593488"/>
      <w:r w:rsidRPr="006C4315">
        <w:rPr>
          <w:rFonts w:hint="cs"/>
          <w:b/>
          <w:bCs/>
          <w:rtl/>
          <w:lang w:eastAsia="en-US"/>
        </w:rPr>
        <w:t>הטקס</w:t>
      </w:r>
      <w:r w:rsidR="00674D4F" w:rsidRPr="006C4315">
        <w:rPr>
          <w:rFonts w:hint="cs"/>
          <w:b/>
          <w:bCs/>
          <w:rtl/>
          <w:lang w:eastAsia="en-US"/>
        </w:rPr>
        <w:t>ים</w:t>
      </w:r>
      <w:r w:rsidRPr="006C4315">
        <w:rPr>
          <w:rFonts w:hint="cs"/>
          <w:rtl/>
          <w:lang w:eastAsia="en-US"/>
        </w:rPr>
        <w:t xml:space="preserve"> </w:t>
      </w:r>
      <w:r w:rsidRPr="006C4315">
        <w:rPr>
          <w:rtl/>
          <w:lang w:eastAsia="en-US"/>
        </w:rPr>
        <w:t>–</w:t>
      </w:r>
      <w:r w:rsidRPr="006C4315">
        <w:rPr>
          <w:rtl/>
        </w:rPr>
        <w:t xml:space="preserve"> </w:t>
      </w:r>
      <w:r w:rsidRPr="006C4315">
        <w:rPr>
          <w:rtl/>
          <w:lang w:eastAsia="en-US"/>
        </w:rPr>
        <w:t xml:space="preserve">טקס הדלקת המשואות </w:t>
      </w:r>
      <w:r w:rsidR="00674D4F" w:rsidRPr="006C4315">
        <w:rPr>
          <w:rtl/>
          <w:lang w:eastAsia="en-US"/>
        </w:rPr>
        <w:t>וטקס האזכרה הממלכתי לחללי פעולות האיבה</w:t>
      </w:r>
      <w:r w:rsidR="00674D4F" w:rsidRPr="006C4315">
        <w:rPr>
          <w:rFonts w:hint="cs"/>
          <w:rtl/>
          <w:lang w:eastAsia="en-US"/>
        </w:rPr>
        <w:t xml:space="preserve"> בארץ ובחו"ל שייערכו </w:t>
      </w:r>
      <w:r w:rsidR="00674D4F" w:rsidRPr="006C4315">
        <w:rPr>
          <w:rtl/>
          <w:lang w:eastAsia="en-US"/>
        </w:rPr>
        <w:t xml:space="preserve">בהר הרצל בירושלים </w:t>
      </w:r>
      <w:r w:rsidRPr="006C4315">
        <w:rPr>
          <w:rtl/>
          <w:lang w:eastAsia="en-US"/>
        </w:rPr>
        <w:t>בערב יום העצמאות, תשע"</w:t>
      </w:r>
      <w:r w:rsidR="005A3EE9" w:rsidRPr="006C4315">
        <w:rPr>
          <w:rFonts w:hint="cs"/>
          <w:rtl/>
          <w:lang w:eastAsia="en-US"/>
        </w:rPr>
        <w:t>ז</w:t>
      </w:r>
      <w:r w:rsidRPr="006C4315">
        <w:rPr>
          <w:rtl/>
          <w:lang w:eastAsia="en-US"/>
        </w:rPr>
        <w:t>-</w:t>
      </w:r>
      <w:r w:rsidR="005A3EE9" w:rsidRPr="006C4315">
        <w:rPr>
          <w:rtl/>
          <w:lang w:eastAsia="en-US"/>
        </w:rPr>
        <w:t>201</w:t>
      </w:r>
      <w:r w:rsidR="005A3EE9" w:rsidRPr="006C4315">
        <w:rPr>
          <w:rFonts w:hint="cs"/>
          <w:rtl/>
          <w:lang w:eastAsia="en-US"/>
        </w:rPr>
        <w:t>7</w:t>
      </w:r>
      <w:r w:rsidRPr="006C4315">
        <w:rPr>
          <w:rtl/>
          <w:lang w:eastAsia="en-US"/>
        </w:rPr>
        <w:t xml:space="preserve">, לרבות כל עבודות ההקמה, ההכנות והחזרות </w:t>
      </w:r>
      <w:r w:rsidR="00674D4F" w:rsidRPr="006C4315">
        <w:rPr>
          <w:rFonts w:hint="cs"/>
          <w:rtl/>
          <w:lang w:eastAsia="en-US"/>
        </w:rPr>
        <w:t xml:space="preserve">הנדרשות </w:t>
      </w:r>
      <w:r w:rsidRPr="006C4315">
        <w:rPr>
          <w:rtl/>
          <w:lang w:eastAsia="en-US"/>
        </w:rPr>
        <w:t>ל</w:t>
      </w:r>
      <w:r w:rsidR="00674D4F" w:rsidRPr="006C4315">
        <w:rPr>
          <w:rFonts w:hint="cs"/>
          <w:rtl/>
          <w:lang w:eastAsia="en-US"/>
        </w:rPr>
        <w:t>הם</w:t>
      </w:r>
      <w:r w:rsidRPr="006C4315">
        <w:rPr>
          <w:rtl/>
          <w:lang w:eastAsia="en-US"/>
        </w:rPr>
        <w:t>, הפירוק והחזרת מצב השטח לקדמותו וכל המפורט במכרז זה.</w:t>
      </w:r>
    </w:p>
    <w:p w14:paraId="43953B77" w14:textId="77777777" w:rsidR="00751E42" w:rsidRPr="006C4315" w:rsidRDefault="00751E42" w:rsidP="007F3056">
      <w:pPr>
        <w:pStyle w:val="a7"/>
        <w:widowControl w:val="0"/>
        <w:numPr>
          <w:ilvl w:val="1"/>
          <w:numId w:val="2"/>
        </w:numPr>
        <w:rPr>
          <w:lang w:eastAsia="en-US"/>
        </w:rPr>
      </w:pPr>
      <w:bookmarkStart w:id="9" w:name="_Ref407792508"/>
      <w:bookmarkEnd w:id="8"/>
      <w:r w:rsidRPr="006C4315">
        <w:rPr>
          <w:rFonts w:hint="cs"/>
          <w:b/>
          <w:bCs/>
          <w:rtl/>
          <w:lang w:eastAsia="en-US"/>
        </w:rPr>
        <w:t>ערוץ טלוויזיה מרכזי</w:t>
      </w:r>
      <w:r w:rsidRPr="006C4315">
        <w:rPr>
          <w:rFonts w:hint="cs"/>
          <w:rtl/>
          <w:lang w:eastAsia="en-US"/>
        </w:rPr>
        <w:t xml:space="preserve"> </w:t>
      </w:r>
      <w:r w:rsidRPr="006C4315">
        <w:rPr>
          <w:rtl/>
          <w:lang w:eastAsia="en-US"/>
        </w:rPr>
        <w:t>–</w:t>
      </w:r>
      <w:r w:rsidR="00DF67CD" w:rsidRPr="006C4315">
        <w:rPr>
          <w:rFonts w:hint="cs"/>
          <w:rtl/>
          <w:lang w:eastAsia="en-US"/>
        </w:rPr>
        <w:t xml:space="preserve"> אחד מבין ערוצי הטלוויזיה</w:t>
      </w:r>
      <w:r w:rsidR="00A7672F" w:rsidRPr="006C4315">
        <w:rPr>
          <w:rFonts w:hint="cs"/>
          <w:rtl/>
          <w:lang w:eastAsia="en-US"/>
        </w:rPr>
        <w:t xml:space="preserve"> הבאים:</w:t>
      </w:r>
      <w:r w:rsidR="00DF67CD" w:rsidRPr="006C4315">
        <w:rPr>
          <w:rFonts w:hint="cs"/>
          <w:rtl/>
          <w:lang w:eastAsia="en-US"/>
        </w:rPr>
        <w:t xml:space="preserve">  </w:t>
      </w:r>
      <w:r w:rsidR="00B971A0" w:rsidRPr="006C4315">
        <w:rPr>
          <w:rFonts w:hint="cs"/>
          <w:rtl/>
          <w:lang w:eastAsia="en-US"/>
        </w:rPr>
        <w:t>1,2</w:t>
      </w:r>
      <w:r w:rsidR="00923CE2" w:rsidRPr="006C4315">
        <w:rPr>
          <w:rFonts w:hint="cs"/>
          <w:rtl/>
          <w:lang w:eastAsia="en-US"/>
        </w:rPr>
        <w:t>,9</w:t>
      </w:r>
      <w:r w:rsidR="00B971A0" w:rsidRPr="006C4315">
        <w:rPr>
          <w:rFonts w:hint="cs"/>
          <w:rtl/>
          <w:lang w:eastAsia="en-US"/>
        </w:rPr>
        <w:t>,10.</w:t>
      </w:r>
      <w:bookmarkEnd w:id="9"/>
      <w:r w:rsidRPr="006C4315">
        <w:rPr>
          <w:rFonts w:hint="cs"/>
          <w:rtl/>
          <w:lang w:eastAsia="en-US"/>
        </w:rPr>
        <w:t xml:space="preserve"> </w:t>
      </w:r>
    </w:p>
    <w:p w14:paraId="4F170C16" w14:textId="77777777" w:rsidR="00ED45CF" w:rsidRPr="006C4315" w:rsidRDefault="00ED45CF" w:rsidP="00F96C5B">
      <w:pPr>
        <w:pStyle w:val="a7"/>
        <w:widowControl w:val="0"/>
        <w:numPr>
          <w:ilvl w:val="1"/>
          <w:numId w:val="2"/>
        </w:numPr>
        <w:rPr>
          <w:lang w:eastAsia="en-US"/>
        </w:rPr>
      </w:pPr>
      <w:r w:rsidRPr="006C4315">
        <w:rPr>
          <w:rFonts w:hint="cs"/>
          <w:b/>
          <w:bCs/>
          <w:rtl/>
          <w:lang w:eastAsia="en-US"/>
        </w:rPr>
        <w:t xml:space="preserve">שידור טלוויזיוני </w:t>
      </w:r>
      <w:r w:rsidRPr="006C4315">
        <w:rPr>
          <w:rtl/>
          <w:lang w:eastAsia="en-US"/>
        </w:rPr>
        <w:t>–</w:t>
      </w:r>
      <w:r w:rsidRPr="006C4315">
        <w:rPr>
          <w:rFonts w:hint="cs"/>
          <w:rtl/>
          <w:lang w:eastAsia="en-US"/>
        </w:rPr>
        <w:t xml:space="preserve"> במכרז זה, שידור רציף בטלוויזיה של </w:t>
      </w:r>
      <w:r w:rsidR="00F96C5B" w:rsidRPr="006C4315">
        <w:rPr>
          <w:rFonts w:hint="cs"/>
          <w:rtl/>
          <w:lang w:eastAsia="en-US"/>
        </w:rPr>
        <w:t>30</w:t>
      </w:r>
      <w:r w:rsidRPr="006C4315">
        <w:rPr>
          <w:rFonts w:hint="cs"/>
          <w:rtl/>
          <w:lang w:eastAsia="en-US"/>
        </w:rPr>
        <w:t xml:space="preserve"> דקות לפחות.</w:t>
      </w:r>
    </w:p>
    <w:p w14:paraId="42378940" w14:textId="77777777" w:rsidR="00923CE2" w:rsidRPr="006C4315" w:rsidRDefault="00923CE2" w:rsidP="00D613EE">
      <w:pPr>
        <w:pStyle w:val="a7"/>
        <w:widowControl w:val="0"/>
        <w:numPr>
          <w:ilvl w:val="1"/>
          <w:numId w:val="2"/>
        </w:numPr>
        <w:rPr>
          <w:lang w:eastAsia="en-US"/>
        </w:rPr>
      </w:pPr>
      <w:r w:rsidRPr="006C4315">
        <w:rPr>
          <w:rFonts w:hint="cs"/>
          <w:b/>
          <w:bCs/>
          <w:rtl/>
          <w:lang w:eastAsia="en-US"/>
        </w:rPr>
        <w:t>הפקה מלאה</w:t>
      </w:r>
      <w:r w:rsidRPr="006C4315">
        <w:rPr>
          <w:rFonts w:hint="cs"/>
          <w:rtl/>
          <w:lang w:eastAsia="en-US"/>
        </w:rPr>
        <w:t xml:space="preserve"> </w:t>
      </w:r>
      <w:r w:rsidRPr="006C4315">
        <w:rPr>
          <w:rtl/>
          <w:lang w:eastAsia="en-US"/>
        </w:rPr>
        <w:t>–</w:t>
      </w:r>
      <w:r w:rsidR="00386D66" w:rsidRPr="006C4315">
        <w:rPr>
          <w:rFonts w:hint="cs"/>
          <w:rtl/>
          <w:lang w:eastAsia="en-US"/>
        </w:rPr>
        <w:t xml:space="preserve"> הפקה ה</w:t>
      </w:r>
      <w:r w:rsidR="00386D66" w:rsidRPr="006C4315">
        <w:rPr>
          <w:rtl/>
          <w:lang w:eastAsia="en-US"/>
        </w:rPr>
        <w:t xml:space="preserve">כוללת התקשרות עם ספקים והפעלתם בכל הדרוש להוצאת אירוע אל הפועל, נשיאה באחריות כוללת לבטיחות באירוע, ואחריות לטיפול בממשקים עם הרשויות המוסמכות. </w:t>
      </w:r>
    </w:p>
    <w:p w14:paraId="67992D3F" w14:textId="0989B4BC" w:rsidR="00B936C7" w:rsidRPr="006C4315" w:rsidRDefault="00B936C7" w:rsidP="005A2E94">
      <w:pPr>
        <w:pStyle w:val="a7"/>
        <w:widowControl w:val="0"/>
        <w:numPr>
          <w:ilvl w:val="1"/>
          <w:numId w:val="2"/>
        </w:numPr>
        <w:rPr>
          <w:lang w:eastAsia="en-US"/>
        </w:rPr>
      </w:pPr>
      <w:bookmarkStart w:id="10" w:name="_Ref429570287"/>
      <w:r w:rsidRPr="006C4315">
        <w:rPr>
          <w:rFonts w:hint="cs"/>
          <w:b/>
          <w:bCs/>
          <w:rtl/>
          <w:lang w:eastAsia="en-US"/>
        </w:rPr>
        <w:t>אירוע המוני</w:t>
      </w:r>
      <w:r w:rsidRPr="006C4315">
        <w:rPr>
          <w:rFonts w:hint="cs"/>
          <w:rtl/>
          <w:lang w:eastAsia="en-US"/>
        </w:rPr>
        <w:t xml:space="preserve"> </w:t>
      </w:r>
      <w:r w:rsidRPr="006C4315">
        <w:rPr>
          <w:rtl/>
          <w:lang w:eastAsia="en-US"/>
        </w:rPr>
        <w:t>–</w:t>
      </w:r>
      <w:r w:rsidRPr="006C4315">
        <w:rPr>
          <w:rFonts w:hint="cs"/>
          <w:rtl/>
          <w:lang w:eastAsia="en-US"/>
        </w:rPr>
        <w:t xml:space="preserve"> </w:t>
      </w:r>
      <w:r w:rsidR="0016573D" w:rsidRPr="006C4315">
        <w:rPr>
          <w:rFonts w:hint="cs"/>
          <w:rtl/>
          <w:lang w:eastAsia="en-US"/>
        </w:rPr>
        <w:t xml:space="preserve">במכרז זה, </w:t>
      </w:r>
      <w:r w:rsidRPr="006C4315">
        <w:rPr>
          <w:rtl/>
          <w:lang w:eastAsia="en-US"/>
        </w:rPr>
        <w:t>אירוע ב</w:t>
      </w:r>
      <w:r w:rsidRPr="006C4315">
        <w:rPr>
          <w:rFonts w:hint="cs"/>
          <w:rtl/>
          <w:lang w:eastAsia="en-US"/>
        </w:rPr>
        <w:t>נוכחות קהל של</w:t>
      </w:r>
      <w:r w:rsidRPr="006C4315">
        <w:rPr>
          <w:rtl/>
          <w:lang w:eastAsia="en-US"/>
        </w:rPr>
        <w:t xml:space="preserve"> </w:t>
      </w:r>
      <w:r w:rsidR="005A2E94" w:rsidRPr="006C4315">
        <w:rPr>
          <w:rFonts w:hint="cs"/>
          <w:rtl/>
          <w:lang w:eastAsia="en-US"/>
        </w:rPr>
        <w:t>2</w:t>
      </w:r>
      <w:r w:rsidR="00AA07F6" w:rsidRPr="006C4315">
        <w:rPr>
          <w:rFonts w:hint="cs"/>
          <w:rtl/>
          <w:lang w:eastAsia="en-US"/>
        </w:rPr>
        <w:t>,000</w:t>
      </w:r>
      <w:r w:rsidR="00F0404D" w:rsidRPr="006C4315">
        <w:rPr>
          <w:rFonts w:hint="cs"/>
          <w:rtl/>
          <w:lang w:eastAsia="en-US"/>
        </w:rPr>
        <w:t xml:space="preserve"> </w:t>
      </w:r>
      <w:r w:rsidRPr="006C4315">
        <w:rPr>
          <w:rtl/>
          <w:lang w:eastAsia="en-US"/>
        </w:rPr>
        <w:t>איש לפחות</w:t>
      </w:r>
      <w:r w:rsidRPr="006C4315">
        <w:rPr>
          <w:rFonts w:hint="cs"/>
          <w:rtl/>
          <w:lang w:eastAsia="en-US"/>
        </w:rPr>
        <w:t>, לא כולל עובדי ההפקה</w:t>
      </w:r>
      <w:r w:rsidR="00F65137" w:rsidRPr="006C4315">
        <w:rPr>
          <w:rFonts w:hint="cs"/>
          <w:rtl/>
          <w:lang w:eastAsia="en-US"/>
        </w:rPr>
        <w:t>, ספקי משנה,</w:t>
      </w:r>
      <w:r w:rsidRPr="006C4315">
        <w:rPr>
          <w:rFonts w:hint="cs"/>
          <w:rtl/>
          <w:lang w:eastAsia="en-US"/>
        </w:rPr>
        <w:t xml:space="preserve"> ו</w:t>
      </w:r>
      <w:r w:rsidR="003F022E" w:rsidRPr="006C4315">
        <w:rPr>
          <w:rtl/>
          <w:lang w:eastAsia="en-US"/>
        </w:rPr>
        <w:t>משתתפי במה (מנחים,</w:t>
      </w:r>
      <w:r w:rsidR="00CA2562" w:rsidRPr="006C4315">
        <w:rPr>
          <w:rFonts w:hint="cs"/>
          <w:rtl/>
          <w:lang w:eastAsia="en-US"/>
        </w:rPr>
        <w:t xml:space="preserve"> קריינים</w:t>
      </w:r>
      <w:r w:rsidR="003F022E" w:rsidRPr="006C4315">
        <w:rPr>
          <w:rtl/>
          <w:lang w:eastAsia="en-US"/>
        </w:rPr>
        <w:t xml:space="preserve"> אמני</w:t>
      </w:r>
      <w:r w:rsidR="003E2BAC" w:rsidRPr="006C4315">
        <w:rPr>
          <w:rtl/>
          <w:lang w:eastAsia="en-US"/>
        </w:rPr>
        <w:t>ם, רקדנים, תזמורת, להקה ניצבים)</w:t>
      </w:r>
      <w:r w:rsidRPr="006C4315">
        <w:rPr>
          <w:rFonts w:hint="cs"/>
          <w:rtl/>
          <w:lang w:eastAsia="en-US"/>
        </w:rPr>
        <w:t xml:space="preserve"> בטקס/אירוע.</w:t>
      </w:r>
      <w:bookmarkEnd w:id="10"/>
    </w:p>
    <w:p w14:paraId="7A69B149" w14:textId="77777777" w:rsidR="001036FF" w:rsidRDefault="001036FF" w:rsidP="00904FFE">
      <w:pPr>
        <w:pStyle w:val="a7"/>
        <w:widowControl w:val="0"/>
        <w:numPr>
          <w:ilvl w:val="1"/>
          <w:numId w:val="2"/>
        </w:numPr>
        <w:rPr>
          <w:lang w:eastAsia="en-US"/>
        </w:rPr>
      </w:pPr>
      <w:r w:rsidRPr="006C4315">
        <w:rPr>
          <w:rFonts w:hint="cs"/>
          <w:b/>
          <w:bCs/>
          <w:rtl/>
          <w:lang w:eastAsia="en-US"/>
        </w:rPr>
        <w:t xml:space="preserve">אירוע </w:t>
      </w:r>
      <w:r w:rsidR="00B510D4" w:rsidRPr="006C4315">
        <w:rPr>
          <w:rFonts w:hint="cs"/>
          <w:b/>
          <w:bCs/>
          <w:rtl/>
          <w:lang w:eastAsia="en-US"/>
        </w:rPr>
        <w:t>ש</w:t>
      </w:r>
      <w:r w:rsidR="00326865" w:rsidRPr="006C4315">
        <w:rPr>
          <w:rFonts w:hint="cs"/>
          <w:b/>
          <w:bCs/>
          <w:rtl/>
          <w:lang w:eastAsia="en-US"/>
        </w:rPr>
        <w:t>שודר</w:t>
      </w:r>
      <w:r w:rsidR="00B510D4" w:rsidRPr="006C4315">
        <w:rPr>
          <w:rFonts w:hint="cs"/>
          <w:b/>
          <w:bCs/>
          <w:rtl/>
          <w:lang w:eastAsia="en-US"/>
        </w:rPr>
        <w:t xml:space="preserve"> בשעות החשיכה</w:t>
      </w:r>
      <w:r w:rsidRPr="006C4315">
        <w:rPr>
          <w:rFonts w:hint="cs"/>
          <w:b/>
          <w:bCs/>
          <w:rtl/>
          <w:lang w:eastAsia="en-US"/>
        </w:rPr>
        <w:t xml:space="preserve"> </w:t>
      </w:r>
      <w:r w:rsidRPr="006C4315">
        <w:rPr>
          <w:rtl/>
          <w:lang w:eastAsia="en-US"/>
        </w:rPr>
        <w:t>–</w:t>
      </w:r>
      <w:r w:rsidRPr="006C4315">
        <w:rPr>
          <w:rFonts w:hint="cs"/>
          <w:rtl/>
          <w:lang w:eastAsia="en-US"/>
        </w:rPr>
        <w:t xml:space="preserve"> </w:t>
      </w:r>
      <w:r w:rsidRPr="006C4315">
        <w:rPr>
          <w:rtl/>
          <w:lang w:eastAsia="en-US"/>
        </w:rPr>
        <w:t>אירוע</w:t>
      </w:r>
      <w:r w:rsidR="00B510D4" w:rsidRPr="006C4315">
        <w:rPr>
          <w:rFonts w:hint="cs"/>
          <w:rtl/>
          <w:lang w:eastAsia="en-US"/>
        </w:rPr>
        <w:t>/הפקת טלוויזיה שלפחות 20</w:t>
      </w:r>
      <w:bookmarkStart w:id="11" w:name="_Ref429571519"/>
      <w:r w:rsidR="00B510D4" w:rsidRPr="006C4315">
        <w:rPr>
          <w:rFonts w:hint="cs"/>
          <w:rtl/>
          <w:lang w:eastAsia="en-US"/>
        </w:rPr>
        <w:t>% ממנו שודר בשעות החשיכה.</w:t>
      </w:r>
      <w:bookmarkEnd w:id="11"/>
    </w:p>
    <w:p w14:paraId="2164F09D" w14:textId="0F9296F4" w:rsidR="00FB17C0" w:rsidRPr="006C4315" w:rsidRDefault="00FB17C0" w:rsidP="006B5E22">
      <w:pPr>
        <w:pStyle w:val="a7"/>
        <w:widowControl w:val="0"/>
        <w:numPr>
          <w:ilvl w:val="1"/>
          <w:numId w:val="2"/>
        </w:numPr>
        <w:rPr>
          <w:lang w:eastAsia="en-US"/>
        </w:rPr>
      </w:pPr>
      <w:r>
        <w:rPr>
          <w:rFonts w:hint="cs"/>
          <w:b/>
          <w:bCs/>
          <w:rtl/>
          <w:lang w:eastAsia="en-US"/>
        </w:rPr>
        <w:t>אשכול</w:t>
      </w:r>
      <w:r w:rsidRPr="00FB17C0">
        <w:rPr>
          <w:rFonts w:hint="cs"/>
          <w:rtl/>
          <w:lang w:eastAsia="en-US"/>
        </w:rPr>
        <w:t>-</w:t>
      </w:r>
      <w:r>
        <w:rPr>
          <w:rFonts w:hint="cs"/>
          <w:rtl/>
          <w:lang w:eastAsia="en-US"/>
        </w:rPr>
        <w:t xml:space="preserve"> </w:t>
      </w:r>
      <w:r w:rsidR="00883CA1">
        <w:rPr>
          <w:rFonts w:hint="cs"/>
          <w:rtl/>
          <w:lang w:eastAsia="en-US"/>
        </w:rPr>
        <w:t>מכרז זה</w:t>
      </w:r>
      <w:r w:rsidR="006B5E22">
        <w:rPr>
          <w:rFonts w:hint="cs"/>
          <w:rtl/>
          <w:lang w:eastAsia="en-US"/>
        </w:rPr>
        <w:t xml:space="preserve"> </w:t>
      </w:r>
      <w:r w:rsidR="00883CA1">
        <w:rPr>
          <w:rFonts w:hint="cs"/>
          <w:rtl/>
          <w:lang w:eastAsia="en-US"/>
        </w:rPr>
        <w:t xml:space="preserve">מתחלק </w:t>
      </w:r>
      <w:r w:rsidR="006B5E22">
        <w:rPr>
          <w:rFonts w:hint="cs"/>
          <w:rtl/>
          <w:lang w:eastAsia="en-US"/>
        </w:rPr>
        <w:t xml:space="preserve">לשלוש אשכולות נפרדים: </w:t>
      </w:r>
      <w:r w:rsidR="006B5E22" w:rsidRPr="00883CA1">
        <w:rPr>
          <w:rFonts w:hint="cs"/>
          <w:u w:val="single"/>
          <w:rtl/>
          <w:lang w:eastAsia="en-US"/>
        </w:rPr>
        <w:t>אשכול הפקה טקס הדלקת המשואות</w:t>
      </w:r>
      <w:r w:rsidR="006B5E22">
        <w:rPr>
          <w:rFonts w:hint="cs"/>
          <w:rtl/>
          <w:lang w:eastAsia="en-US"/>
        </w:rPr>
        <w:t xml:space="preserve"> הכולל את נספח א', ואת נספחים א'1- א'12, </w:t>
      </w:r>
      <w:r w:rsidR="006B5E22" w:rsidRPr="00883CA1">
        <w:rPr>
          <w:rFonts w:hint="cs"/>
          <w:u w:val="single"/>
          <w:rtl/>
          <w:lang w:eastAsia="en-US"/>
        </w:rPr>
        <w:t>אשכול אמנותי טקס הדלקת המשואות</w:t>
      </w:r>
      <w:r w:rsidR="006B5E22">
        <w:rPr>
          <w:rFonts w:hint="cs"/>
          <w:rtl/>
          <w:lang w:eastAsia="en-US"/>
        </w:rPr>
        <w:t xml:space="preserve"> הכולל את נספח א'13, </w:t>
      </w:r>
      <w:r w:rsidR="006B5E22" w:rsidRPr="00883CA1">
        <w:rPr>
          <w:rFonts w:hint="cs"/>
          <w:u w:val="single"/>
          <w:rtl/>
          <w:lang w:eastAsia="en-US"/>
        </w:rPr>
        <w:t xml:space="preserve">אשכול טקס </w:t>
      </w:r>
      <w:r w:rsidR="006B5E22" w:rsidRPr="00883CA1">
        <w:rPr>
          <w:u w:val="single"/>
          <w:rtl/>
          <w:lang w:eastAsia="en-US"/>
        </w:rPr>
        <w:t>האזכרה הממלכתי לחללי פעולות האיבה</w:t>
      </w:r>
      <w:r w:rsidR="006B5E22" w:rsidRPr="00883CA1">
        <w:rPr>
          <w:rFonts w:hint="cs"/>
          <w:u w:val="single"/>
          <w:rtl/>
          <w:lang w:eastAsia="en-US"/>
        </w:rPr>
        <w:t xml:space="preserve"> בארץ ובחו"ל</w:t>
      </w:r>
      <w:r w:rsidR="00883CA1">
        <w:rPr>
          <w:rFonts w:hint="cs"/>
          <w:rtl/>
          <w:lang w:eastAsia="en-US"/>
        </w:rPr>
        <w:t xml:space="preserve"> הכולל את נספח א'14</w:t>
      </w:r>
      <w:r w:rsidR="006B5E22">
        <w:rPr>
          <w:rFonts w:hint="cs"/>
          <w:rtl/>
          <w:lang w:eastAsia="en-US"/>
        </w:rPr>
        <w:t>.</w:t>
      </w:r>
      <w:r w:rsidR="00883CA1">
        <w:rPr>
          <w:rFonts w:hint="cs"/>
          <w:rtl/>
          <w:lang w:eastAsia="en-US"/>
        </w:rPr>
        <w:t xml:space="preserve"> </w:t>
      </w:r>
      <w:r w:rsidR="006B5E22" w:rsidRPr="006B5E22">
        <w:rPr>
          <w:rtl/>
          <w:lang w:eastAsia="en-US"/>
        </w:rPr>
        <w:tab/>
      </w:r>
      <w:r w:rsidR="006B5E22">
        <w:rPr>
          <w:rFonts w:hint="cs"/>
          <w:rtl/>
          <w:lang w:eastAsia="en-US"/>
        </w:rPr>
        <w:t xml:space="preserve">  </w:t>
      </w:r>
    </w:p>
    <w:p w14:paraId="43C330D6" w14:textId="77777777" w:rsidR="00D43F4E" w:rsidRPr="006C4315" w:rsidRDefault="00D43F4E" w:rsidP="00D43F4E">
      <w:pPr>
        <w:pStyle w:val="a7"/>
        <w:widowControl w:val="0"/>
        <w:ind w:left="360"/>
        <w:rPr>
          <w:lang w:eastAsia="en-US"/>
        </w:rPr>
      </w:pPr>
    </w:p>
    <w:p w14:paraId="32354A33" w14:textId="77777777" w:rsidR="00D43F4E" w:rsidRPr="006C4315" w:rsidRDefault="00D43F4E" w:rsidP="00D555F3">
      <w:pPr>
        <w:pStyle w:val="a7"/>
        <w:widowControl w:val="0"/>
        <w:numPr>
          <w:ilvl w:val="0"/>
          <w:numId w:val="2"/>
        </w:numPr>
        <w:rPr>
          <w:b/>
          <w:bCs/>
          <w:u w:val="single"/>
          <w:lang w:eastAsia="en-US"/>
        </w:rPr>
      </w:pPr>
      <w:bookmarkStart w:id="12" w:name="_Ref408823278"/>
      <w:r w:rsidRPr="006C4315">
        <w:rPr>
          <w:rFonts w:hint="cs"/>
          <w:b/>
          <w:bCs/>
          <w:u w:val="single"/>
          <w:rtl/>
          <w:lang w:eastAsia="en-US"/>
        </w:rPr>
        <w:t>לוח זמנים מרוכז</w:t>
      </w:r>
      <w:bookmarkEnd w:id="12"/>
    </w:p>
    <w:p w14:paraId="416C52CE" w14:textId="77777777" w:rsidR="00D43F4E" w:rsidRPr="006C4315" w:rsidRDefault="00D43F4E" w:rsidP="00D43F4E">
      <w:pPr>
        <w:pStyle w:val="a7"/>
        <w:overflowPunct/>
        <w:autoSpaceDE/>
        <w:autoSpaceDN/>
        <w:adjustRightInd/>
        <w:ind w:left="360"/>
        <w:textAlignment w:val="auto"/>
        <w:rPr>
          <w:b/>
          <w:bCs/>
          <w:rtl/>
        </w:rPr>
      </w:pPr>
      <w:r w:rsidRPr="006C4315">
        <w:rPr>
          <w:rFonts w:hint="cs"/>
          <w:rtl/>
        </w:rPr>
        <w:t>להלן טבלה מרכזת עבור מועדי המכרז העיקריים:</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5"/>
        <w:gridCol w:w="3261"/>
      </w:tblGrid>
      <w:tr w:rsidR="00F0310B" w:rsidRPr="006C4315" w14:paraId="4919D8BC" w14:textId="77777777" w:rsidTr="00946F5F">
        <w:trPr>
          <w:trHeight w:val="405"/>
          <w:jc w:val="center"/>
        </w:trPr>
        <w:tc>
          <w:tcPr>
            <w:tcW w:w="3435" w:type="dxa"/>
            <w:shd w:val="clear" w:color="auto" w:fill="auto"/>
            <w:vAlign w:val="center"/>
          </w:tcPr>
          <w:p w14:paraId="73B17F3A" w14:textId="77777777" w:rsidR="00F0310B" w:rsidRPr="006C4315" w:rsidRDefault="00F65137" w:rsidP="00F0310B">
            <w:pPr>
              <w:pStyle w:val="a7"/>
              <w:spacing w:line="240" w:lineRule="auto"/>
              <w:ind w:left="0"/>
              <w:jc w:val="left"/>
              <w:rPr>
                <w:rtl/>
              </w:rPr>
            </w:pPr>
            <w:r w:rsidRPr="006C4315">
              <w:rPr>
                <w:rFonts w:hint="cs"/>
                <w:rtl/>
              </w:rPr>
              <w:t xml:space="preserve">מועד </w:t>
            </w:r>
            <w:r w:rsidR="00F0310B" w:rsidRPr="006C4315">
              <w:rPr>
                <w:rFonts w:hint="cs"/>
                <w:rtl/>
              </w:rPr>
              <w:t>פרסום המכרז</w:t>
            </w:r>
          </w:p>
        </w:tc>
        <w:tc>
          <w:tcPr>
            <w:tcW w:w="3261" w:type="dxa"/>
            <w:vAlign w:val="center"/>
          </w:tcPr>
          <w:p w14:paraId="7B6ABE77" w14:textId="4689D0DD" w:rsidR="00F0310B" w:rsidRPr="006C4315" w:rsidRDefault="00BA1DA2" w:rsidP="00DC7682">
            <w:pPr>
              <w:pStyle w:val="a7"/>
              <w:spacing w:line="240" w:lineRule="auto"/>
              <w:ind w:left="0"/>
              <w:jc w:val="center"/>
              <w:rPr>
                <w:b/>
                <w:bCs/>
                <w:rtl/>
              </w:rPr>
            </w:pPr>
            <w:r w:rsidRPr="006C4315">
              <w:rPr>
                <w:rFonts w:hint="cs"/>
                <w:b/>
                <w:bCs/>
                <w:rtl/>
              </w:rPr>
              <w:t>29.9.2016</w:t>
            </w:r>
          </w:p>
        </w:tc>
      </w:tr>
      <w:tr w:rsidR="00F65137" w:rsidRPr="006C4315" w14:paraId="7F255F81" w14:textId="77777777" w:rsidTr="00946F5F">
        <w:trPr>
          <w:trHeight w:val="411"/>
          <w:jc w:val="center"/>
        </w:trPr>
        <w:tc>
          <w:tcPr>
            <w:tcW w:w="3435" w:type="dxa"/>
            <w:shd w:val="clear" w:color="auto" w:fill="auto"/>
            <w:vAlign w:val="center"/>
          </w:tcPr>
          <w:p w14:paraId="7F9C87B9" w14:textId="77777777" w:rsidR="00F65137" w:rsidRPr="006C4315" w:rsidRDefault="00F65137" w:rsidP="00F0310B">
            <w:pPr>
              <w:pStyle w:val="a7"/>
              <w:spacing w:line="240" w:lineRule="auto"/>
              <w:ind w:left="0"/>
              <w:jc w:val="left"/>
              <w:rPr>
                <w:rtl/>
              </w:rPr>
            </w:pPr>
            <w:r w:rsidRPr="006C4315">
              <w:rPr>
                <w:rFonts w:hint="cs"/>
                <w:rtl/>
              </w:rPr>
              <w:t>מועד סיור מציעים</w:t>
            </w:r>
          </w:p>
        </w:tc>
        <w:tc>
          <w:tcPr>
            <w:tcW w:w="3261" w:type="dxa"/>
            <w:vAlign w:val="center"/>
          </w:tcPr>
          <w:p w14:paraId="330FC5D6" w14:textId="1F51A0A7" w:rsidR="00F65137" w:rsidRPr="006C4315" w:rsidRDefault="00BA1DA2" w:rsidP="00F0310B">
            <w:pPr>
              <w:pStyle w:val="a7"/>
              <w:spacing w:line="240" w:lineRule="auto"/>
              <w:ind w:left="0"/>
              <w:jc w:val="center"/>
              <w:rPr>
                <w:b/>
                <w:bCs/>
                <w:rtl/>
              </w:rPr>
            </w:pPr>
            <w:r w:rsidRPr="006C4315">
              <w:rPr>
                <w:rFonts w:hint="cs"/>
                <w:b/>
                <w:bCs/>
                <w:rtl/>
              </w:rPr>
              <w:t>10.10.2016 בשעה 11:00 בבוקר</w:t>
            </w:r>
          </w:p>
        </w:tc>
      </w:tr>
      <w:tr w:rsidR="00F0310B" w:rsidRPr="006C4315" w14:paraId="02ECB59C" w14:textId="77777777" w:rsidTr="00946F5F">
        <w:trPr>
          <w:trHeight w:val="411"/>
          <w:jc w:val="center"/>
        </w:trPr>
        <w:tc>
          <w:tcPr>
            <w:tcW w:w="3435" w:type="dxa"/>
            <w:shd w:val="clear" w:color="auto" w:fill="auto"/>
            <w:vAlign w:val="center"/>
          </w:tcPr>
          <w:p w14:paraId="28F55FF5" w14:textId="77777777" w:rsidR="00F0310B" w:rsidRPr="006C4315" w:rsidRDefault="00F0310B" w:rsidP="00F0310B">
            <w:pPr>
              <w:pStyle w:val="a7"/>
              <w:spacing w:line="240" w:lineRule="auto"/>
              <w:ind w:left="0"/>
              <w:jc w:val="left"/>
              <w:rPr>
                <w:rtl/>
              </w:rPr>
            </w:pPr>
            <w:r w:rsidRPr="006C4315">
              <w:rPr>
                <w:rFonts w:hint="cs"/>
                <w:rtl/>
              </w:rPr>
              <w:t>מועד אחרון להגשת שאלות הבהרה</w:t>
            </w:r>
          </w:p>
        </w:tc>
        <w:tc>
          <w:tcPr>
            <w:tcW w:w="3261" w:type="dxa"/>
            <w:vAlign w:val="center"/>
          </w:tcPr>
          <w:p w14:paraId="686EEFA7" w14:textId="574AAD59" w:rsidR="00F0310B" w:rsidRPr="006C4315" w:rsidRDefault="00946F5F" w:rsidP="005A3EE9">
            <w:pPr>
              <w:pStyle w:val="a7"/>
              <w:spacing w:line="240" w:lineRule="auto"/>
              <w:ind w:left="0"/>
              <w:jc w:val="center"/>
              <w:rPr>
                <w:b/>
                <w:bCs/>
                <w:rtl/>
              </w:rPr>
            </w:pPr>
            <w:r w:rsidRPr="006C4315">
              <w:rPr>
                <w:b/>
                <w:bCs/>
              </w:rPr>
              <w:t>26.10.2016</w:t>
            </w:r>
            <w:r w:rsidRPr="006C4315">
              <w:rPr>
                <w:rFonts w:hint="cs"/>
                <w:b/>
                <w:bCs/>
                <w:rtl/>
              </w:rPr>
              <w:t xml:space="preserve"> בשעה </w:t>
            </w:r>
            <w:r w:rsidR="005A3EE9" w:rsidRPr="006C4315">
              <w:rPr>
                <w:rFonts w:hint="cs"/>
                <w:b/>
                <w:bCs/>
                <w:rtl/>
              </w:rPr>
              <w:t>10</w:t>
            </w:r>
            <w:r w:rsidRPr="006C4315">
              <w:rPr>
                <w:rFonts w:hint="cs"/>
                <w:b/>
                <w:bCs/>
                <w:rtl/>
              </w:rPr>
              <w:t>:00</w:t>
            </w:r>
          </w:p>
        </w:tc>
      </w:tr>
      <w:tr w:rsidR="00F0310B" w:rsidRPr="006C4315" w14:paraId="398929D2" w14:textId="77777777" w:rsidTr="00946F5F">
        <w:trPr>
          <w:trHeight w:val="417"/>
          <w:jc w:val="center"/>
        </w:trPr>
        <w:tc>
          <w:tcPr>
            <w:tcW w:w="3435" w:type="dxa"/>
            <w:shd w:val="clear" w:color="auto" w:fill="auto"/>
            <w:vAlign w:val="center"/>
          </w:tcPr>
          <w:p w14:paraId="4DFFD047" w14:textId="77777777" w:rsidR="00F0310B" w:rsidRPr="006C4315" w:rsidRDefault="00F0310B" w:rsidP="00F0310B">
            <w:pPr>
              <w:pStyle w:val="a7"/>
              <w:spacing w:line="240" w:lineRule="auto"/>
              <w:ind w:left="0"/>
              <w:jc w:val="left"/>
              <w:rPr>
                <w:rtl/>
              </w:rPr>
            </w:pPr>
            <w:r w:rsidRPr="006C4315">
              <w:rPr>
                <w:rFonts w:hint="cs"/>
                <w:rtl/>
              </w:rPr>
              <w:t>מועד אחרון להגשת הצעות</w:t>
            </w:r>
          </w:p>
        </w:tc>
        <w:tc>
          <w:tcPr>
            <w:tcW w:w="3261" w:type="dxa"/>
            <w:vAlign w:val="center"/>
          </w:tcPr>
          <w:p w14:paraId="69E60CE2" w14:textId="66E906B3" w:rsidR="00F0310B" w:rsidRPr="006C4315" w:rsidRDefault="00946F5F" w:rsidP="005A3EE9">
            <w:pPr>
              <w:pStyle w:val="a7"/>
              <w:spacing w:line="240" w:lineRule="auto"/>
              <w:ind w:left="0"/>
              <w:jc w:val="center"/>
              <w:rPr>
                <w:b/>
                <w:bCs/>
                <w:rtl/>
              </w:rPr>
            </w:pPr>
            <w:r w:rsidRPr="006C4315">
              <w:rPr>
                <w:rFonts w:hint="cs"/>
                <w:b/>
                <w:bCs/>
                <w:rtl/>
              </w:rPr>
              <w:t xml:space="preserve">10.11.2016 בשעה </w:t>
            </w:r>
            <w:r w:rsidR="005A3EE9" w:rsidRPr="006C4315">
              <w:rPr>
                <w:rFonts w:hint="cs"/>
                <w:b/>
                <w:bCs/>
                <w:rtl/>
              </w:rPr>
              <w:t>10</w:t>
            </w:r>
            <w:r w:rsidRPr="006C4315">
              <w:rPr>
                <w:rFonts w:hint="cs"/>
                <w:b/>
                <w:bCs/>
                <w:rtl/>
              </w:rPr>
              <w:t>:00</w:t>
            </w:r>
          </w:p>
        </w:tc>
      </w:tr>
      <w:tr w:rsidR="00F65137" w:rsidRPr="006C4315" w14:paraId="0C1D6285" w14:textId="77777777" w:rsidTr="00946F5F">
        <w:trPr>
          <w:trHeight w:val="417"/>
          <w:jc w:val="center"/>
        </w:trPr>
        <w:tc>
          <w:tcPr>
            <w:tcW w:w="3435" w:type="dxa"/>
            <w:shd w:val="clear" w:color="auto" w:fill="auto"/>
            <w:vAlign w:val="center"/>
          </w:tcPr>
          <w:p w14:paraId="5E163075" w14:textId="77777777" w:rsidR="00F65137" w:rsidRPr="006C4315" w:rsidRDefault="00F65137" w:rsidP="00F0310B">
            <w:pPr>
              <w:pStyle w:val="a7"/>
              <w:spacing w:line="240" w:lineRule="auto"/>
              <w:ind w:left="0"/>
              <w:jc w:val="left"/>
              <w:rPr>
                <w:rtl/>
              </w:rPr>
            </w:pPr>
            <w:r w:rsidRPr="006C4315">
              <w:rPr>
                <w:rFonts w:hint="cs"/>
                <w:rtl/>
              </w:rPr>
              <w:t>מועד תם תוקף ערבות הצעה</w:t>
            </w:r>
          </w:p>
        </w:tc>
        <w:tc>
          <w:tcPr>
            <w:tcW w:w="3261" w:type="dxa"/>
            <w:vAlign w:val="center"/>
          </w:tcPr>
          <w:p w14:paraId="144DEA2C" w14:textId="783BD6A6" w:rsidR="00F65137" w:rsidRPr="006C4315" w:rsidRDefault="00946F5F" w:rsidP="00F0310B">
            <w:pPr>
              <w:pStyle w:val="a7"/>
              <w:spacing w:line="240" w:lineRule="auto"/>
              <w:ind w:left="0"/>
              <w:jc w:val="center"/>
              <w:rPr>
                <w:b/>
                <w:bCs/>
                <w:rtl/>
              </w:rPr>
            </w:pPr>
            <w:r w:rsidRPr="006C4315">
              <w:rPr>
                <w:rFonts w:hint="cs"/>
                <w:b/>
                <w:bCs/>
                <w:rtl/>
              </w:rPr>
              <w:t>09.03.2016</w:t>
            </w:r>
          </w:p>
        </w:tc>
      </w:tr>
    </w:tbl>
    <w:p w14:paraId="5E593532" w14:textId="77777777" w:rsidR="00D43F4E" w:rsidRPr="006C4315" w:rsidRDefault="00D43F4E" w:rsidP="00D43F4E">
      <w:pPr>
        <w:pStyle w:val="a7"/>
        <w:widowControl w:val="0"/>
        <w:ind w:left="360"/>
        <w:rPr>
          <w:rtl/>
          <w:lang w:eastAsia="en-US"/>
        </w:rPr>
      </w:pPr>
    </w:p>
    <w:p w14:paraId="1F5AB7CD" w14:textId="77777777" w:rsidR="00F8670E" w:rsidRPr="006C4315" w:rsidRDefault="00F8670E" w:rsidP="00D555F3">
      <w:pPr>
        <w:pStyle w:val="a7"/>
        <w:widowControl w:val="0"/>
        <w:numPr>
          <w:ilvl w:val="0"/>
          <w:numId w:val="2"/>
        </w:numPr>
        <w:rPr>
          <w:b/>
          <w:bCs/>
          <w:u w:val="single"/>
          <w:lang w:eastAsia="en-US"/>
        </w:rPr>
      </w:pPr>
      <w:r w:rsidRPr="006C4315">
        <w:rPr>
          <w:rFonts w:hint="cs"/>
          <w:b/>
          <w:bCs/>
          <w:u w:val="single"/>
          <w:rtl/>
          <w:lang w:eastAsia="en-US"/>
        </w:rPr>
        <w:t>תקופת ההתקשרות</w:t>
      </w:r>
    </w:p>
    <w:p w14:paraId="7649F7E1" w14:textId="77777777" w:rsidR="00A20384" w:rsidRPr="006C4315" w:rsidRDefault="00A20384" w:rsidP="00D555F3">
      <w:pPr>
        <w:pStyle w:val="a7"/>
        <w:widowControl w:val="0"/>
        <w:numPr>
          <w:ilvl w:val="1"/>
          <w:numId w:val="2"/>
        </w:numPr>
        <w:rPr>
          <w:rtl/>
          <w:lang w:eastAsia="en-US"/>
        </w:rPr>
      </w:pPr>
      <w:r w:rsidRPr="006C4315">
        <w:rPr>
          <w:rtl/>
          <w:lang w:eastAsia="en-US"/>
        </w:rPr>
        <w:t>תחילת ה</w:t>
      </w:r>
      <w:r w:rsidR="00DB32F5" w:rsidRPr="006C4315">
        <w:rPr>
          <w:rFonts w:hint="cs"/>
          <w:rtl/>
          <w:lang w:eastAsia="en-US"/>
        </w:rPr>
        <w:t>ה</w:t>
      </w:r>
      <w:r w:rsidRPr="006C4315">
        <w:rPr>
          <w:rtl/>
          <w:lang w:eastAsia="en-US"/>
        </w:rPr>
        <w:t>תקשרות - ההתקשרות תחל לאחר שתפורסם הודעה על זכייה במכרז ותתבצע חתימה על חוזה ההתקשרות. ה</w:t>
      </w:r>
      <w:r w:rsidR="00466993" w:rsidRPr="006C4315">
        <w:rPr>
          <w:rtl/>
          <w:lang w:eastAsia="en-US"/>
        </w:rPr>
        <w:t>מציע י</w:t>
      </w:r>
      <w:r w:rsidRPr="006C4315">
        <w:rPr>
          <w:rtl/>
          <w:lang w:eastAsia="en-US"/>
        </w:rPr>
        <w:t>יערך לאותו מועד לצורך תחילת ביצוע העבודה.</w:t>
      </w:r>
    </w:p>
    <w:p w14:paraId="0EB76CBA" w14:textId="77777777" w:rsidR="00A20384" w:rsidRPr="006C4315" w:rsidRDefault="00A20384" w:rsidP="00631683">
      <w:pPr>
        <w:pStyle w:val="a7"/>
        <w:widowControl w:val="0"/>
        <w:numPr>
          <w:ilvl w:val="1"/>
          <w:numId w:val="2"/>
        </w:numPr>
        <w:rPr>
          <w:rtl/>
          <w:lang w:eastAsia="en-US"/>
        </w:rPr>
      </w:pPr>
      <w:r w:rsidRPr="006C4315">
        <w:rPr>
          <w:rtl/>
          <w:lang w:eastAsia="en-US"/>
        </w:rPr>
        <w:t xml:space="preserve">סיום ההתקשרות - תקופת ההתקשרות תסתיים </w:t>
      </w:r>
      <w:r w:rsidR="00F5688D" w:rsidRPr="006C4315">
        <w:rPr>
          <w:rFonts w:hint="cs"/>
          <w:rtl/>
          <w:lang w:eastAsia="en-US"/>
        </w:rPr>
        <w:t xml:space="preserve">ביום </w:t>
      </w:r>
      <w:r w:rsidR="00631683" w:rsidRPr="006C4315">
        <w:rPr>
          <w:rFonts w:hint="cs"/>
          <w:rtl/>
          <w:lang w:eastAsia="en-US"/>
        </w:rPr>
        <w:t>15.8.2017.</w:t>
      </w:r>
    </w:p>
    <w:p w14:paraId="2DD2C3F5" w14:textId="556C2F5A" w:rsidR="00A20384" w:rsidRPr="006C4315" w:rsidRDefault="00A20384" w:rsidP="006075E0">
      <w:pPr>
        <w:pStyle w:val="a7"/>
        <w:widowControl w:val="0"/>
        <w:numPr>
          <w:ilvl w:val="1"/>
          <w:numId w:val="2"/>
        </w:numPr>
        <w:rPr>
          <w:rtl/>
          <w:lang w:eastAsia="en-US"/>
        </w:rPr>
      </w:pPr>
      <w:bookmarkStart w:id="13" w:name="_Ref427858369"/>
      <w:r w:rsidRPr="006C4315">
        <w:rPr>
          <w:rtl/>
          <w:lang w:eastAsia="en-US"/>
        </w:rPr>
        <w:t xml:space="preserve">למשרד נתונה אופציה חד צדדית ובלעדית, בהודעה בכתב ומראש, להאריך את ההתקשרות </w:t>
      </w:r>
      <w:r w:rsidR="002B78A6" w:rsidRPr="006C4315">
        <w:rPr>
          <w:rFonts w:hint="cs"/>
          <w:rtl/>
          <w:lang w:eastAsia="en-US"/>
        </w:rPr>
        <w:t>ב</w:t>
      </w:r>
      <w:r w:rsidR="0022644B" w:rsidRPr="006C4315">
        <w:rPr>
          <w:rFonts w:hint="cs"/>
          <w:rtl/>
          <w:lang w:eastAsia="en-US"/>
        </w:rPr>
        <w:t>ש</w:t>
      </w:r>
      <w:r w:rsidR="00F96C5B" w:rsidRPr="006C4315">
        <w:rPr>
          <w:rFonts w:hint="cs"/>
          <w:rtl/>
          <w:lang w:eastAsia="en-US"/>
        </w:rPr>
        <w:t>לוש</w:t>
      </w:r>
      <w:r w:rsidR="002B78A6" w:rsidRPr="006C4315">
        <w:rPr>
          <w:rFonts w:hint="cs"/>
          <w:rtl/>
          <w:lang w:eastAsia="en-US"/>
        </w:rPr>
        <w:t xml:space="preserve"> </w:t>
      </w:r>
      <w:r w:rsidR="0022644B" w:rsidRPr="006C4315">
        <w:rPr>
          <w:rtl/>
          <w:lang w:eastAsia="en-US"/>
        </w:rPr>
        <w:t>תקופות נוספות,</w:t>
      </w:r>
      <w:r w:rsidR="0022644B" w:rsidRPr="006C4315">
        <w:rPr>
          <w:rFonts w:hint="cs"/>
          <w:rtl/>
          <w:lang w:eastAsia="en-US"/>
        </w:rPr>
        <w:t xml:space="preserve"> </w:t>
      </w:r>
      <w:r w:rsidRPr="006C4315">
        <w:rPr>
          <w:rtl/>
          <w:lang w:eastAsia="en-US"/>
        </w:rPr>
        <w:t>אם ישתכנע כי קיים צורך בכך (להלן:</w:t>
      </w:r>
      <w:r w:rsidRPr="006C4315">
        <w:rPr>
          <w:rFonts w:hint="cs"/>
          <w:rtl/>
          <w:lang w:eastAsia="en-US"/>
        </w:rPr>
        <w:t xml:space="preserve"> </w:t>
      </w:r>
      <w:r w:rsidRPr="006C4315">
        <w:rPr>
          <w:rtl/>
          <w:lang w:eastAsia="en-US"/>
        </w:rPr>
        <w:t>"</w:t>
      </w:r>
      <w:r w:rsidRPr="006C4315">
        <w:rPr>
          <w:b/>
          <w:bCs/>
          <w:rtl/>
          <w:lang w:eastAsia="en-US"/>
        </w:rPr>
        <w:t>תקופת הארכה</w:t>
      </w:r>
      <w:r w:rsidRPr="006C4315">
        <w:rPr>
          <w:rtl/>
          <w:lang w:eastAsia="en-US"/>
        </w:rPr>
        <w:t>"). יובהר כי סך תקופת ה</w:t>
      </w:r>
      <w:r w:rsidR="00026D4B" w:rsidRPr="006C4315">
        <w:rPr>
          <w:rFonts w:hint="cs"/>
          <w:rtl/>
          <w:lang w:eastAsia="en-US"/>
        </w:rPr>
        <w:t>התקשרות</w:t>
      </w:r>
      <w:r w:rsidRPr="006C4315">
        <w:rPr>
          <w:rtl/>
          <w:lang w:eastAsia="en-US"/>
        </w:rPr>
        <w:t xml:space="preserve"> לא </w:t>
      </w:r>
      <w:r w:rsidR="00026D4B" w:rsidRPr="006C4315">
        <w:rPr>
          <w:rFonts w:hint="cs"/>
          <w:rtl/>
          <w:lang w:eastAsia="en-US"/>
        </w:rPr>
        <w:t>ת</w:t>
      </w:r>
      <w:r w:rsidRPr="006C4315">
        <w:rPr>
          <w:rtl/>
          <w:lang w:eastAsia="en-US"/>
        </w:rPr>
        <w:t xml:space="preserve">עלה במצטבר על </w:t>
      </w:r>
      <w:r w:rsidR="00F96C5B" w:rsidRPr="006C4315">
        <w:rPr>
          <w:rFonts w:hint="cs"/>
          <w:rtl/>
          <w:lang w:eastAsia="en-US"/>
        </w:rPr>
        <w:t>ארבע</w:t>
      </w:r>
      <w:r w:rsidR="004A0BC6" w:rsidRPr="006C4315">
        <w:rPr>
          <w:rtl/>
          <w:lang w:eastAsia="en-US"/>
        </w:rPr>
        <w:t xml:space="preserve"> </w:t>
      </w:r>
      <w:r w:rsidR="0033070D" w:rsidRPr="006C4315">
        <w:rPr>
          <w:rtl/>
          <w:lang w:eastAsia="en-US"/>
        </w:rPr>
        <w:t xml:space="preserve">שנים </w:t>
      </w:r>
      <w:r w:rsidR="0022644B" w:rsidRPr="006C4315">
        <w:rPr>
          <w:rFonts w:hint="cs"/>
          <w:rtl/>
          <w:lang w:eastAsia="en-US"/>
        </w:rPr>
        <w:t xml:space="preserve">כך שספק יפיק עד </w:t>
      </w:r>
      <w:r w:rsidR="006075E0" w:rsidRPr="006C4315">
        <w:rPr>
          <w:rFonts w:hint="cs"/>
          <w:rtl/>
          <w:lang w:eastAsia="en-US"/>
        </w:rPr>
        <w:t>שמונ</w:t>
      </w:r>
      <w:r w:rsidR="00735A50" w:rsidRPr="006C4315">
        <w:rPr>
          <w:rFonts w:hint="cs"/>
          <w:rtl/>
          <w:lang w:eastAsia="en-US"/>
        </w:rPr>
        <w:t>ה</w:t>
      </w:r>
      <w:r w:rsidR="0022644B" w:rsidRPr="006C4315">
        <w:rPr>
          <w:rFonts w:hint="cs"/>
          <w:rtl/>
          <w:lang w:eastAsia="en-US"/>
        </w:rPr>
        <w:t xml:space="preserve"> טקסים במהלך </w:t>
      </w:r>
      <w:r w:rsidR="00F96C5B" w:rsidRPr="006C4315">
        <w:rPr>
          <w:rFonts w:hint="cs"/>
          <w:rtl/>
          <w:lang w:eastAsia="en-US"/>
        </w:rPr>
        <w:t>ארבע</w:t>
      </w:r>
      <w:r w:rsidR="0022644B" w:rsidRPr="006C4315">
        <w:rPr>
          <w:rFonts w:hint="cs"/>
          <w:rtl/>
          <w:lang w:eastAsia="en-US"/>
        </w:rPr>
        <w:t xml:space="preserve"> שנים</w:t>
      </w:r>
      <w:r w:rsidR="006075E0" w:rsidRPr="006C4315">
        <w:rPr>
          <w:rFonts w:hint="cs"/>
          <w:rtl/>
          <w:lang w:eastAsia="en-US"/>
        </w:rPr>
        <w:t xml:space="preserve"> (</w:t>
      </w:r>
      <w:r w:rsidR="006075E0" w:rsidRPr="006C4315">
        <w:rPr>
          <w:rtl/>
          <w:lang w:eastAsia="en-US"/>
        </w:rPr>
        <w:t xml:space="preserve">4 </w:t>
      </w:r>
      <w:r w:rsidR="006075E0" w:rsidRPr="006C4315">
        <w:rPr>
          <w:rFonts w:hint="cs"/>
          <w:rtl/>
          <w:lang w:eastAsia="en-US"/>
        </w:rPr>
        <w:t xml:space="preserve">טקסי </w:t>
      </w:r>
      <w:r w:rsidR="006075E0" w:rsidRPr="006C4315">
        <w:rPr>
          <w:rtl/>
          <w:lang w:eastAsia="en-US"/>
        </w:rPr>
        <w:t>הדלקת המשואות ו</w:t>
      </w:r>
      <w:r w:rsidR="006075E0" w:rsidRPr="006C4315">
        <w:rPr>
          <w:rFonts w:hint="cs"/>
          <w:rtl/>
          <w:lang w:eastAsia="en-US"/>
        </w:rPr>
        <w:t>בנוסף</w:t>
      </w:r>
      <w:r w:rsidR="006075E0" w:rsidRPr="006C4315">
        <w:rPr>
          <w:rtl/>
          <w:lang w:eastAsia="en-US"/>
        </w:rPr>
        <w:t xml:space="preserve"> 4 טקס</w:t>
      </w:r>
      <w:r w:rsidR="00946F5F" w:rsidRPr="006C4315">
        <w:rPr>
          <w:rFonts w:hint="cs"/>
          <w:rtl/>
          <w:lang w:eastAsia="en-US"/>
        </w:rPr>
        <w:t xml:space="preserve"> לזכר</w:t>
      </w:r>
      <w:r w:rsidR="006075E0" w:rsidRPr="006C4315">
        <w:rPr>
          <w:rtl/>
          <w:lang w:eastAsia="en-US"/>
        </w:rPr>
        <w:t xml:space="preserve"> חללי </w:t>
      </w:r>
      <w:r w:rsidR="00946F5F" w:rsidRPr="006C4315">
        <w:rPr>
          <w:rFonts w:hint="cs"/>
          <w:rtl/>
          <w:lang w:eastAsia="en-US"/>
        </w:rPr>
        <w:t>פעולות ה</w:t>
      </w:r>
      <w:r w:rsidR="006075E0" w:rsidRPr="006C4315">
        <w:rPr>
          <w:rtl/>
          <w:lang w:eastAsia="en-US"/>
        </w:rPr>
        <w:t>איבה</w:t>
      </w:r>
      <w:r w:rsidR="006075E0" w:rsidRPr="006C4315">
        <w:rPr>
          <w:rFonts w:hint="cs"/>
          <w:rtl/>
          <w:lang w:eastAsia="en-US"/>
        </w:rPr>
        <w:t>)</w:t>
      </w:r>
      <w:r w:rsidRPr="006C4315">
        <w:rPr>
          <w:rtl/>
          <w:lang w:eastAsia="en-US"/>
        </w:rPr>
        <w:t xml:space="preserve"> והכל בהתאם לתקנות חוק </w:t>
      </w:r>
      <w:r w:rsidRPr="006C4315">
        <w:rPr>
          <w:rtl/>
          <w:lang w:eastAsia="en-US"/>
        </w:rPr>
        <w:lastRenderedPageBreak/>
        <w:t>חובת המכרזים, הוראות התכ"ם ובהתאם למכרז זה.</w:t>
      </w:r>
      <w:bookmarkEnd w:id="13"/>
      <w:r w:rsidRPr="006C4315">
        <w:rPr>
          <w:rtl/>
          <w:lang w:eastAsia="en-US"/>
        </w:rPr>
        <w:t xml:space="preserve"> </w:t>
      </w:r>
    </w:p>
    <w:p w14:paraId="09B4642D" w14:textId="77777777" w:rsidR="00583703" w:rsidRPr="006C4315" w:rsidRDefault="00F97A1F" w:rsidP="00F96C5B">
      <w:pPr>
        <w:pStyle w:val="a7"/>
        <w:widowControl w:val="0"/>
        <w:numPr>
          <w:ilvl w:val="1"/>
          <w:numId w:val="2"/>
        </w:numPr>
        <w:rPr>
          <w:rtl/>
          <w:lang w:eastAsia="en-US"/>
        </w:rPr>
      </w:pPr>
      <w:r w:rsidRPr="006C4315">
        <w:rPr>
          <w:rFonts w:hint="cs"/>
          <w:rtl/>
          <w:lang w:eastAsia="en-US"/>
        </w:rPr>
        <w:t xml:space="preserve">מועדי </w:t>
      </w:r>
      <w:r w:rsidR="0036501B" w:rsidRPr="006C4315">
        <w:rPr>
          <w:rFonts w:hint="eastAsia"/>
          <w:rtl/>
          <w:lang w:eastAsia="en-US"/>
        </w:rPr>
        <w:t>טקס</w:t>
      </w:r>
      <w:r w:rsidR="0036501B" w:rsidRPr="006C4315">
        <w:rPr>
          <w:rtl/>
          <w:lang w:eastAsia="en-US"/>
        </w:rPr>
        <w:t xml:space="preserve"> </w:t>
      </w:r>
      <w:r w:rsidR="001E287D" w:rsidRPr="006C4315">
        <w:rPr>
          <w:rFonts w:hint="eastAsia"/>
          <w:rtl/>
          <w:lang w:eastAsia="en-US"/>
        </w:rPr>
        <w:t>הדלקת המשואות</w:t>
      </w:r>
      <w:r w:rsidR="0036501B" w:rsidRPr="006C4315">
        <w:rPr>
          <w:rtl/>
          <w:lang w:eastAsia="en-US"/>
        </w:rPr>
        <w:t xml:space="preserve"> </w:t>
      </w:r>
      <w:r w:rsidRPr="006C4315">
        <w:rPr>
          <w:rFonts w:hint="cs"/>
          <w:u w:val="single"/>
          <w:rtl/>
          <w:lang w:eastAsia="en-US"/>
        </w:rPr>
        <w:t>הצפויים</w:t>
      </w:r>
      <w:r w:rsidRPr="006C4315">
        <w:rPr>
          <w:rFonts w:hint="cs"/>
          <w:rtl/>
          <w:lang w:eastAsia="en-US"/>
        </w:rPr>
        <w:t xml:space="preserve"> בש</w:t>
      </w:r>
      <w:r w:rsidR="00F96C5B" w:rsidRPr="006C4315">
        <w:rPr>
          <w:rFonts w:hint="cs"/>
          <w:rtl/>
          <w:lang w:eastAsia="en-US"/>
        </w:rPr>
        <w:t>לוש הש</w:t>
      </w:r>
      <w:r w:rsidRPr="006C4315">
        <w:rPr>
          <w:rFonts w:hint="cs"/>
          <w:rtl/>
          <w:lang w:eastAsia="en-US"/>
        </w:rPr>
        <w:t xml:space="preserve">נים הבאות </w:t>
      </w:r>
      <w:r w:rsidRPr="006C4315">
        <w:rPr>
          <w:rFonts w:hint="eastAsia"/>
          <w:rtl/>
          <w:lang w:eastAsia="en-US"/>
        </w:rPr>
        <w:t>הינם</w:t>
      </w:r>
      <w:r w:rsidRPr="006C4315">
        <w:rPr>
          <w:rtl/>
          <w:lang w:eastAsia="en-US"/>
        </w:rPr>
        <w:t xml:space="preserve"> </w:t>
      </w:r>
      <w:r w:rsidRPr="006C4315">
        <w:rPr>
          <w:rFonts w:hint="eastAsia"/>
          <w:rtl/>
          <w:lang w:eastAsia="en-US"/>
        </w:rPr>
        <w:t>בתאריכים</w:t>
      </w:r>
      <w:r w:rsidRPr="006C4315">
        <w:rPr>
          <w:rtl/>
          <w:lang w:eastAsia="en-US"/>
        </w:rPr>
        <w:t xml:space="preserve"> </w:t>
      </w:r>
      <w:r w:rsidRPr="006C4315">
        <w:rPr>
          <w:rFonts w:hint="eastAsia"/>
          <w:rtl/>
          <w:lang w:eastAsia="en-US"/>
        </w:rPr>
        <w:t>הבאים</w:t>
      </w:r>
      <w:r w:rsidRPr="006C4315">
        <w:rPr>
          <w:rtl/>
          <w:lang w:eastAsia="en-US"/>
        </w:rPr>
        <w:t>:</w:t>
      </w:r>
      <w:r w:rsidR="00F12A42" w:rsidRPr="006C4315">
        <w:rPr>
          <w:rFonts w:hint="cs"/>
          <w:rtl/>
          <w:lang w:eastAsia="en-US"/>
        </w:rPr>
        <w:t xml:space="preserve"> </w:t>
      </w:r>
      <w:r w:rsidR="00326865" w:rsidRPr="006C4315">
        <w:rPr>
          <w:rFonts w:hint="cs"/>
          <w:rtl/>
          <w:lang w:eastAsia="en-US"/>
        </w:rPr>
        <w:t>18.4.2018</w:t>
      </w:r>
      <w:r w:rsidR="00631683" w:rsidRPr="006C4315">
        <w:rPr>
          <w:rFonts w:hint="cs"/>
          <w:rtl/>
          <w:lang w:eastAsia="en-US"/>
        </w:rPr>
        <w:t>, 08.05.2019</w:t>
      </w:r>
      <w:r w:rsidR="00F96C5B" w:rsidRPr="006C4315">
        <w:rPr>
          <w:rFonts w:hint="cs"/>
          <w:rtl/>
          <w:lang w:eastAsia="en-US"/>
        </w:rPr>
        <w:t>, 27.04.2020</w:t>
      </w:r>
      <w:r w:rsidR="00631683" w:rsidRPr="006C4315">
        <w:rPr>
          <w:rFonts w:hint="cs"/>
          <w:rtl/>
          <w:lang w:eastAsia="en-US"/>
        </w:rPr>
        <w:t>.</w:t>
      </w:r>
      <w:r w:rsidR="00313CB1" w:rsidRPr="006C4315">
        <w:rPr>
          <w:rFonts w:hint="cs"/>
          <w:rtl/>
          <w:lang w:eastAsia="en-US"/>
        </w:rPr>
        <w:t xml:space="preserve"> </w:t>
      </w:r>
    </w:p>
    <w:p w14:paraId="6873C17A" w14:textId="77777777" w:rsidR="00A20384" w:rsidRPr="006C4315" w:rsidRDefault="00A20384" w:rsidP="0022644B">
      <w:pPr>
        <w:pStyle w:val="a7"/>
        <w:widowControl w:val="0"/>
        <w:numPr>
          <w:ilvl w:val="1"/>
          <w:numId w:val="2"/>
        </w:numPr>
        <w:rPr>
          <w:lang w:eastAsia="en-US"/>
        </w:rPr>
      </w:pPr>
      <w:r w:rsidRPr="006C4315">
        <w:rPr>
          <w:rtl/>
          <w:lang w:eastAsia="en-US"/>
        </w:rPr>
        <w:t>מובהר בזאת כי המשרד רשאי ואינו חייב להאריך את ההתקשרות לתקופות ה</w:t>
      </w:r>
      <w:r w:rsidR="002B78A6" w:rsidRPr="006C4315">
        <w:rPr>
          <w:rFonts w:hint="cs"/>
          <w:rtl/>
          <w:lang w:eastAsia="en-US"/>
        </w:rPr>
        <w:t>הארכה</w:t>
      </w:r>
      <w:r w:rsidRPr="006C4315">
        <w:rPr>
          <w:rtl/>
          <w:lang w:eastAsia="en-US"/>
        </w:rPr>
        <w:t xml:space="preserve"> ורשאי הוא להאריך רק לחלק מתקופות </w:t>
      </w:r>
      <w:r w:rsidR="002B78A6" w:rsidRPr="006C4315">
        <w:rPr>
          <w:rtl/>
          <w:lang w:eastAsia="en-US"/>
        </w:rPr>
        <w:t>ה</w:t>
      </w:r>
      <w:r w:rsidR="002B78A6" w:rsidRPr="006C4315">
        <w:rPr>
          <w:rFonts w:hint="cs"/>
          <w:rtl/>
          <w:lang w:eastAsia="en-US"/>
        </w:rPr>
        <w:t>הארכה</w:t>
      </w:r>
      <w:r w:rsidRPr="006C4315">
        <w:rPr>
          <w:rtl/>
          <w:lang w:eastAsia="en-US"/>
        </w:rPr>
        <w:t>, לפי שיקול דעתו.</w:t>
      </w:r>
    </w:p>
    <w:p w14:paraId="3BD248D3" w14:textId="77777777" w:rsidR="00004D34" w:rsidRPr="006C4315" w:rsidRDefault="00004D34" w:rsidP="00004D34">
      <w:pPr>
        <w:pStyle w:val="a7"/>
        <w:widowControl w:val="0"/>
        <w:ind w:left="360"/>
        <w:rPr>
          <w:lang w:eastAsia="en-US"/>
        </w:rPr>
      </w:pPr>
    </w:p>
    <w:p w14:paraId="0D40A8E3" w14:textId="77777777" w:rsidR="00004D34" w:rsidRPr="006C4315" w:rsidRDefault="00C070C9" w:rsidP="00D555F3">
      <w:pPr>
        <w:pStyle w:val="a7"/>
        <w:widowControl w:val="0"/>
        <w:numPr>
          <w:ilvl w:val="0"/>
          <w:numId w:val="2"/>
        </w:numPr>
        <w:rPr>
          <w:b/>
          <w:bCs/>
          <w:u w:val="single"/>
          <w:lang w:eastAsia="en-US"/>
        </w:rPr>
      </w:pPr>
      <w:r w:rsidRPr="006C4315">
        <w:rPr>
          <w:rFonts w:hint="cs"/>
          <w:b/>
          <w:bCs/>
          <w:u w:val="single"/>
          <w:rtl/>
          <w:lang w:eastAsia="en-US"/>
        </w:rPr>
        <w:t>תיאור הפרויקט והיקפו</w:t>
      </w:r>
    </w:p>
    <w:p w14:paraId="049BC4F7" w14:textId="77777777" w:rsidR="00BD3D7B" w:rsidRPr="006C4315" w:rsidRDefault="00BD3D7B" w:rsidP="00BD3D7B">
      <w:pPr>
        <w:pStyle w:val="a7"/>
        <w:widowControl w:val="0"/>
        <w:numPr>
          <w:ilvl w:val="1"/>
          <w:numId w:val="2"/>
        </w:numPr>
        <w:rPr>
          <w:rtl/>
          <w:lang w:eastAsia="en-US"/>
        </w:rPr>
      </w:pPr>
      <w:r w:rsidRPr="006C4315">
        <w:rPr>
          <w:rtl/>
          <w:lang w:eastAsia="en-US"/>
        </w:rPr>
        <w:t xml:space="preserve">טקס הדלקת המשואות והעברת הדגלים הראשיים הינו גולת הכותרת של האירועים המציינים את סיום אירועי יום הזיכרון לחללי מערכות ישראל ואת פתיחת אירועי יום העצמאות של מדינת ישראל. ברחבת הקבר של חוזה המדינה בנימין זאב הרצל, בהר הרצל בירושלים מתכנסים ראשי המדינה, שרים, חברי כנסת, שופטי בית המשפט העליון, הרמטכ"ל ואלופי המטה הכללי, המפכ"ל וניצבי המשטרה, אנשי הסגל הדיפלומטי, סגל א' של המדינה יחד עם משפחות שכולות, נכי צה"ל, חיילי צה"ל, חברי תנועות הנוער, עולים חדשים ונציגי עם ישראל כולו לאירוע המכונן של יום העצמאות. האישיות המרכזית של טקס המשואות הינו יושב ראש הכנסת. </w:t>
      </w:r>
    </w:p>
    <w:p w14:paraId="66DFE98E" w14:textId="77777777" w:rsidR="00BD3D7B" w:rsidRPr="006C4315" w:rsidRDefault="00BD3D7B" w:rsidP="00BD3D7B">
      <w:pPr>
        <w:pStyle w:val="a7"/>
        <w:widowControl w:val="0"/>
        <w:numPr>
          <w:ilvl w:val="1"/>
          <w:numId w:val="2"/>
        </w:numPr>
        <w:rPr>
          <w:rtl/>
          <w:lang w:eastAsia="en-US"/>
        </w:rPr>
      </w:pPr>
      <w:r w:rsidRPr="006C4315">
        <w:rPr>
          <w:rtl/>
          <w:lang w:eastAsia="en-US"/>
        </w:rPr>
        <w:t>במרכז הטקס מתקיימת הדלקת 12 המשואות המסמלות את 12 השבטים, אותן משיאים נציגים שנבחרים ע"י ועדה ציבורית, המבטאים באישיותם ובפועלם את הערכים החברתיים והלאומיים של מדינת ישראל על פי הנושא של יום העצמאות, כפי שנקבע</w:t>
      </w:r>
      <w:r w:rsidR="0016573D" w:rsidRPr="006C4315">
        <w:rPr>
          <w:rFonts w:hint="cs"/>
          <w:rtl/>
          <w:lang w:eastAsia="en-US"/>
        </w:rPr>
        <w:t xml:space="preserve"> מדי שנה </w:t>
      </w:r>
      <w:r w:rsidRPr="006C4315">
        <w:rPr>
          <w:rtl/>
          <w:lang w:eastAsia="en-US"/>
        </w:rPr>
        <w:t xml:space="preserve"> ע"י ועדת השרים לענייני סמלים וטקסים. בשנים האחרונות היו נושאי יום העצמאות </w:t>
      </w:r>
      <w:r w:rsidR="00631683" w:rsidRPr="006C4315">
        <w:rPr>
          <w:rFonts w:hint="cs"/>
          <w:rtl/>
          <w:lang w:eastAsia="en-US"/>
        </w:rPr>
        <w:t xml:space="preserve">"גבורה אזרחית", </w:t>
      </w:r>
      <w:r w:rsidRPr="006C4315">
        <w:rPr>
          <w:rtl/>
          <w:lang w:eastAsia="en-US"/>
        </w:rPr>
        <w:t>"זמן נשים- הישגים ואתגרים", "מים- מקור חיים", "ערבות הדדית", "ילדי ישראל".</w:t>
      </w:r>
    </w:p>
    <w:p w14:paraId="370FE4C6" w14:textId="77777777" w:rsidR="00845251" w:rsidRPr="006C4315" w:rsidRDefault="00BD3D7B" w:rsidP="00BD3D7B">
      <w:pPr>
        <w:pStyle w:val="a7"/>
        <w:widowControl w:val="0"/>
        <w:numPr>
          <w:ilvl w:val="1"/>
          <w:numId w:val="2"/>
        </w:numPr>
        <w:rPr>
          <w:rtl/>
          <w:lang w:eastAsia="en-US"/>
        </w:rPr>
      </w:pPr>
      <w:r w:rsidRPr="006C4315">
        <w:rPr>
          <w:rtl/>
          <w:lang w:eastAsia="en-US"/>
        </w:rPr>
        <w:t xml:space="preserve">טקס הדלקת המשואות מנוהל על ידי מרכז ההסברה, מועבר בשידור ישיר לכל ערוצי השידור בישראל וכן לערוצים בעולם והינו השידור הנצפה ביותר במהלך השנה. </w:t>
      </w:r>
      <w:r w:rsidR="00C32BA5" w:rsidRPr="006C4315">
        <w:rPr>
          <w:rFonts w:hint="cs"/>
          <w:rtl/>
          <w:lang w:eastAsia="en-US"/>
        </w:rPr>
        <w:t>לשם הכנת הטקס וכן לשם ביצועו, נדרש</w:t>
      </w:r>
      <w:r w:rsidR="004D6819" w:rsidRPr="006C4315">
        <w:rPr>
          <w:rFonts w:hint="cs"/>
          <w:rtl/>
          <w:lang w:eastAsia="en-US"/>
        </w:rPr>
        <w:t xml:space="preserve"> מהמציע</w:t>
      </w:r>
      <w:r w:rsidR="002B78A6" w:rsidRPr="006C4315">
        <w:rPr>
          <w:rFonts w:hint="cs"/>
          <w:rtl/>
          <w:lang w:eastAsia="en-US"/>
        </w:rPr>
        <w:t xml:space="preserve"> הזוכה</w:t>
      </w:r>
      <w:r w:rsidR="00C32BA5" w:rsidRPr="006C4315">
        <w:rPr>
          <w:rFonts w:hint="cs"/>
          <w:rtl/>
          <w:lang w:eastAsia="en-US"/>
        </w:rPr>
        <w:t xml:space="preserve"> </w:t>
      </w:r>
      <w:r w:rsidR="002B78A6" w:rsidRPr="006C4315">
        <w:rPr>
          <w:rFonts w:hint="cs"/>
          <w:rtl/>
          <w:lang w:eastAsia="en-US"/>
        </w:rPr>
        <w:t>להתקשר</w:t>
      </w:r>
      <w:r w:rsidR="00C32BA5" w:rsidRPr="006C4315">
        <w:rPr>
          <w:rFonts w:hint="cs"/>
          <w:rtl/>
          <w:lang w:eastAsia="en-US"/>
        </w:rPr>
        <w:t xml:space="preserve"> עם מספר ספקים מתחומים שונים (</w:t>
      </w:r>
      <w:r w:rsidR="00FF5B24" w:rsidRPr="006C4315">
        <w:rPr>
          <w:rFonts w:hint="cs"/>
          <w:rtl/>
          <w:lang w:eastAsia="en-US"/>
        </w:rPr>
        <w:t>הקמת תפאורה</w:t>
      </w:r>
      <w:r w:rsidR="00CD2D3C" w:rsidRPr="006C4315">
        <w:rPr>
          <w:rFonts w:hint="cs"/>
          <w:rtl/>
          <w:lang w:eastAsia="en-US"/>
        </w:rPr>
        <w:t>, ניידת שידור</w:t>
      </w:r>
      <w:r w:rsidR="00466993" w:rsidRPr="006C4315">
        <w:rPr>
          <w:rFonts w:hint="cs"/>
          <w:rtl/>
          <w:lang w:eastAsia="en-US"/>
        </w:rPr>
        <w:t xml:space="preserve">, </w:t>
      </w:r>
      <w:r w:rsidR="00117D03" w:rsidRPr="006C4315">
        <w:rPr>
          <w:rFonts w:hint="cs"/>
          <w:rtl/>
          <w:lang w:eastAsia="en-US"/>
        </w:rPr>
        <w:t xml:space="preserve">תאורה, הגברה, </w:t>
      </w:r>
      <w:r w:rsidR="00CD2D3C" w:rsidRPr="006C4315">
        <w:rPr>
          <w:rFonts w:hint="cs"/>
          <w:rtl/>
          <w:lang w:eastAsia="en-US"/>
        </w:rPr>
        <w:t>בטיחות, מסכי לד</w:t>
      </w:r>
      <w:r w:rsidR="00466993" w:rsidRPr="006C4315">
        <w:rPr>
          <w:rFonts w:hint="cs"/>
          <w:rtl/>
          <w:lang w:eastAsia="en-US"/>
        </w:rPr>
        <w:t xml:space="preserve">, </w:t>
      </w:r>
      <w:r w:rsidR="00D21877" w:rsidRPr="006C4315">
        <w:rPr>
          <w:rFonts w:hint="cs"/>
          <w:rtl/>
          <w:lang w:eastAsia="en-US"/>
        </w:rPr>
        <w:t>א</w:t>
      </w:r>
      <w:r w:rsidR="00880289" w:rsidRPr="006C4315">
        <w:rPr>
          <w:rFonts w:hint="cs"/>
          <w:rtl/>
          <w:lang w:eastAsia="en-US"/>
        </w:rPr>
        <w:t>בטחה</w:t>
      </w:r>
      <w:r w:rsidR="00CD2D3C" w:rsidRPr="006C4315">
        <w:rPr>
          <w:rFonts w:hint="cs"/>
          <w:rtl/>
          <w:lang w:eastAsia="en-US"/>
        </w:rPr>
        <w:t>, ארגון המתחם</w:t>
      </w:r>
      <w:r w:rsidRPr="006C4315">
        <w:rPr>
          <w:rFonts w:hint="cs"/>
          <w:rtl/>
          <w:lang w:eastAsia="en-US"/>
        </w:rPr>
        <w:t>,</w:t>
      </w:r>
      <w:r w:rsidR="00C32BA5" w:rsidRPr="006C4315">
        <w:rPr>
          <w:rFonts w:hint="cs"/>
          <w:rtl/>
          <w:lang w:eastAsia="en-US"/>
        </w:rPr>
        <w:t xml:space="preserve"> ועוד)</w:t>
      </w:r>
      <w:r w:rsidR="004D6819" w:rsidRPr="006C4315">
        <w:rPr>
          <w:rFonts w:hint="cs"/>
          <w:rtl/>
          <w:lang w:eastAsia="en-US"/>
        </w:rPr>
        <w:t xml:space="preserve"> וכן להפעילם ולפקח על איכות עבודתם.</w:t>
      </w:r>
      <w:r w:rsidR="00466993" w:rsidRPr="006C4315">
        <w:rPr>
          <w:rFonts w:hint="cs"/>
          <w:rtl/>
          <w:lang w:eastAsia="en-US"/>
        </w:rPr>
        <w:t xml:space="preserve"> </w:t>
      </w:r>
    </w:p>
    <w:p w14:paraId="77C840E4" w14:textId="77777777" w:rsidR="00845251" w:rsidRPr="006C4315" w:rsidRDefault="004763B3" w:rsidP="00631683">
      <w:pPr>
        <w:pStyle w:val="a7"/>
        <w:widowControl w:val="0"/>
        <w:numPr>
          <w:ilvl w:val="1"/>
          <w:numId w:val="2"/>
        </w:numPr>
        <w:rPr>
          <w:rtl/>
          <w:lang w:eastAsia="en-US"/>
        </w:rPr>
      </w:pPr>
      <w:r w:rsidRPr="006C4315">
        <w:rPr>
          <w:rFonts w:hint="cs"/>
          <w:b/>
          <w:bCs/>
          <w:rtl/>
          <w:lang w:eastAsia="en-US"/>
        </w:rPr>
        <w:t>מרכז ההסברה</w:t>
      </w:r>
      <w:r w:rsidR="00845251" w:rsidRPr="006C4315">
        <w:rPr>
          <w:b/>
          <w:bCs/>
          <w:rtl/>
          <w:lang w:eastAsia="en-US"/>
        </w:rPr>
        <w:t xml:space="preserve"> מבקש לאתר </w:t>
      </w:r>
      <w:r w:rsidRPr="006C4315">
        <w:rPr>
          <w:rFonts w:hint="cs"/>
          <w:b/>
          <w:bCs/>
          <w:rtl/>
          <w:lang w:eastAsia="en-US"/>
        </w:rPr>
        <w:t>חברת הפקה</w:t>
      </w:r>
      <w:r w:rsidR="00845251" w:rsidRPr="006C4315">
        <w:rPr>
          <w:b/>
          <w:bCs/>
          <w:rtl/>
          <w:lang w:eastAsia="en-US"/>
        </w:rPr>
        <w:t xml:space="preserve"> מקצועי</w:t>
      </w:r>
      <w:r w:rsidRPr="006C4315">
        <w:rPr>
          <w:rFonts w:hint="cs"/>
          <w:b/>
          <w:bCs/>
          <w:rtl/>
          <w:lang w:eastAsia="en-US"/>
        </w:rPr>
        <w:t>ת</w:t>
      </w:r>
      <w:r w:rsidR="00845251" w:rsidRPr="006C4315">
        <w:rPr>
          <w:b/>
          <w:bCs/>
          <w:rtl/>
          <w:lang w:eastAsia="en-US"/>
        </w:rPr>
        <w:t xml:space="preserve"> עם נ</w:t>
      </w:r>
      <w:r w:rsidR="00845251" w:rsidRPr="006C4315">
        <w:rPr>
          <w:rFonts w:hint="cs"/>
          <w:b/>
          <w:bCs/>
          <w:rtl/>
          <w:lang w:eastAsia="en-US"/>
        </w:rPr>
        <w:t>י</w:t>
      </w:r>
      <w:r w:rsidR="00845251" w:rsidRPr="006C4315">
        <w:rPr>
          <w:b/>
          <w:bCs/>
          <w:rtl/>
          <w:lang w:eastAsia="en-US"/>
        </w:rPr>
        <w:t xml:space="preserve">סיון בתחום </w:t>
      </w:r>
      <w:r w:rsidR="002B78A6" w:rsidRPr="006C4315">
        <w:rPr>
          <w:rFonts w:hint="cs"/>
          <w:b/>
          <w:bCs/>
          <w:rtl/>
          <w:lang w:eastAsia="en-US"/>
        </w:rPr>
        <w:t xml:space="preserve">ההפקות, אשר </w:t>
      </w:r>
      <w:r w:rsidR="00631683" w:rsidRPr="006C4315">
        <w:rPr>
          <w:rFonts w:hint="cs"/>
          <w:b/>
          <w:bCs/>
          <w:rtl/>
          <w:lang w:eastAsia="en-US"/>
        </w:rPr>
        <w:t>תקבל אחריות כוללת על</w:t>
      </w:r>
      <w:r w:rsidR="002B78A6" w:rsidRPr="006C4315">
        <w:rPr>
          <w:rFonts w:hint="cs"/>
          <w:b/>
          <w:bCs/>
          <w:rtl/>
          <w:lang w:eastAsia="en-US"/>
        </w:rPr>
        <w:t xml:space="preserve"> כלל הטקס,</w:t>
      </w:r>
      <w:r w:rsidRPr="006C4315">
        <w:rPr>
          <w:b/>
          <w:bCs/>
          <w:rtl/>
          <w:lang w:eastAsia="en-US"/>
        </w:rPr>
        <w:t xml:space="preserve"> על כל היבטיו</w:t>
      </w:r>
      <w:r w:rsidR="00631683" w:rsidRPr="006C4315">
        <w:rPr>
          <w:rFonts w:hint="cs"/>
          <w:b/>
          <w:bCs/>
          <w:rtl/>
          <w:lang w:eastAsia="en-US"/>
        </w:rPr>
        <w:t>,</w:t>
      </w:r>
      <w:r w:rsidRPr="006C4315">
        <w:rPr>
          <w:b/>
          <w:bCs/>
          <w:rtl/>
          <w:lang w:eastAsia="en-US"/>
        </w:rPr>
        <w:t xml:space="preserve"> </w:t>
      </w:r>
      <w:r w:rsidR="00631683" w:rsidRPr="006C4315">
        <w:rPr>
          <w:rFonts w:hint="cs"/>
          <w:b/>
          <w:bCs/>
          <w:rtl/>
          <w:lang w:eastAsia="en-US"/>
        </w:rPr>
        <w:t xml:space="preserve">ע"פ מפרט השירותים (נספח א') </w:t>
      </w:r>
      <w:r w:rsidRPr="006C4315">
        <w:rPr>
          <w:b/>
          <w:bCs/>
          <w:rtl/>
          <w:lang w:eastAsia="en-US"/>
        </w:rPr>
        <w:t>ו</w:t>
      </w:r>
      <w:r w:rsidRPr="006C4315">
        <w:rPr>
          <w:rFonts w:hint="cs"/>
          <w:b/>
          <w:bCs/>
          <w:rtl/>
          <w:lang w:eastAsia="en-US"/>
        </w:rPr>
        <w:t>ת</w:t>
      </w:r>
      <w:r w:rsidR="00845251" w:rsidRPr="006C4315">
        <w:rPr>
          <w:b/>
          <w:bCs/>
          <w:rtl/>
          <w:lang w:eastAsia="en-US"/>
        </w:rPr>
        <w:t>ביא לידי ב</w:t>
      </w:r>
      <w:r w:rsidR="00845251" w:rsidRPr="006C4315">
        <w:rPr>
          <w:rFonts w:hint="cs"/>
          <w:b/>
          <w:bCs/>
          <w:rtl/>
          <w:lang w:eastAsia="en-US"/>
        </w:rPr>
        <w:t>י</w:t>
      </w:r>
      <w:r w:rsidR="00845251" w:rsidRPr="006C4315">
        <w:rPr>
          <w:b/>
          <w:bCs/>
          <w:rtl/>
          <w:lang w:eastAsia="en-US"/>
        </w:rPr>
        <w:t xml:space="preserve">טוי את </w:t>
      </w:r>
      <w:r w:rsidR="00D645F7" w:rsidRPr="006C4315">
        <w:rPr>
          <w:rFonts w:hint="cs"/>
          <w:b/>
          <w:bCs/>
          <w:rtl/>
          <w:lang w:eastAsia="en-US"/>
        </w:rPr>
        <w:t>מאפייניו הייחודי</w:t>
      </w:r>
      <w:r w:rsidRPr="006C4315">
        <w:rPr>
          <w:rFonts w:hint="cs"/>
          <w:b/>
          <w:bCs/>
          <w:rtl/>
          <w:lang w:eastAsia="en-US"/>
        </w:rPr>
        <w:t>ים של יום מיוחד זה</w:t>
      </w:r>
      <w:r w:rsidR="00845251" w:rsidRPr="006C4315">
        <w:rPr>
          <w:b/>
          <w:bCs/>
          <w:rtl/>
          <w:lang w:eastAsia="en-US"/>
        </w:rPr>
        <w:t xml:space="preserve">. בתוך-כך </w:t>
      </w:r>
      <w:r w:rsidR="002B78A6" w:rsidRPr="006C4315">
        <w:rPr>
          <w:b/>
          <w:bCs/>
          <w:rtl/>
          <w:lang w:eastAsia="en-US"/>
        </w:rPr>
        <w:t>ה</w:t>
      </w:r>
      <w:r w:rsidR="002B78A6" w:rsidRPr="006C4315">
        <w:rPr>
          <w:rFonts w:hint="cs"/>
          <w:b/>
          <w:bCs/>
          <w:rtl/>
          <w:lang w:eastAsia="en-US"/>
        </w:rPr>
        <w:t>מציע</w:t>
      </w:r>
      <w:r w:rsidR="002B78A6" w:rsidRPr="006C4315">
        <w:rPr>
          <w:b/>
          <w:bCs/>
          <w:rtl/>
          <w:lang w:eastAsia="en-US"/>
        </w:rPr>
        <w:t xml:space="preserve"> </w:t>
      </w:r>
      <w:r w:rsidR="00845251" w:rsidRPr="006C4315">
        <w:rPr>
          <w:b/>
          <w:bCs/>
          <w:rtl/>
          <w:lang w:eastAsia="en-US"/>
        </w:rPr>
        <w:t xml:space="preserve">הזוכה יהיה אחראי </w:t>
      </w:r>
      <w:r w:rsidR="00117D03" w:rsidRPr="006C4315">
        <w:rPr>
          <w:rFonts w:hint="cs"/>
          <w:b/>
          <w:bCs/>
          <w:rtl/>
          <w:lang w:eastAsia="en-US"/>
        </w:rPr>
        <w:t xml:space="preserve">בין היתר </w:t>
      </w:r>
      <w:r w:rsidR="00845251" w:rsidRPr="006C4315">
        <w:rPr>
          <w:b/>
          <w:bCs/>
          <w:rtl/>
          <w:lang w:eastAsia="en-US"/>
        </w:rPr>
        <w:t>לארגון המעטפת הלוגיסטית של ההכנות ל</w:t>
      </w:r>
      <w:r w:rsidRPr="006C4315">
        <w:rPr>
          <w:rFonts w:hint="cs"/>
          <w:b/>
          <w:bCs/>
          <w:rtl/>
          <w:lang w:eastAsia="en-US"/>
        </w:rPr>
        <w:t>יום הטקס</w:t>
      </w:r>
      <w:r w:rsidR="00845251" w:rsidRPr="006C4315">
        <w:rPr>
          <w:b/>
          <w:bCs/>
          <w:rtl/>
          <w:lang w:eastAsia="en-US"/>
        </w:rPr>
        <w:t>, ובכלל זה ארגון הגעתם של היוצרים והמבצעים ממקומות מגוריהם לאולם ובחזרה, לצורך חזרות גנרליות ולצורך יום ה</w:t>
      </w:r>
      <w:r w:rsidRPr="006C4315">
        <w:rPr>
          <w:rFonts w:hint="cs"/>
          <w:b/>
          <w:bCs/>
          <w:rtl/>
          <w:lang w:eastAsia="en-US"/>
        </w:rPr>
        <w:t>טקס</w:t>
      </w:r>
      <w:r w:rsidR="00845251" w:rsidRPr="006C4315">
        <w:rPr>
          <w:b/>
          <w:bCs/>
          <w:rtl/>
          <w:lang w:eastAsia="en-US"/>
        </w:rPr>
        <w:t xml:space="preserve"> עצמו, וכן דאגה לכל צרכיהם (לרבות הזנת המשתתפים, הקצאת שירותים לוגיסטיים ואבזור של מתחמי התארגנות) </w:t>
      </w:r>
      <w:r w:rsidRPr="006C4315">
        <w:rPr>
          <w:b/>
          <w:bCs/>
          <w:rtl/>
          <w:lang w:eastAsia="en-US"/>
        </w:rPr>
        <w:t>במשך ימי ההתארגנות ובי</w:t>
      </w:r>
      <w:r w:rsidRPr="006C4315">
        <w:rPr>
          <w:rFonts w:hint="cs"/>
          <w:b/>
          <w:bCs/>
          <w:rtl/>
          <w:lang w:eastAsia="en-US"/>
        </w:rPr>
        <w:t>ום הטקס</w:t>
      </w:r>
      <w:r w:rsidR="00845251" w:rsidRPr="006C4315">
        <w:rPr>
          <w:b/>
          <w:bCs/>
          <w:rtl/>
          <w:lang w:eastAsia="en-US"/>
        </w:rPr>
        <w:t>.</w:t>
      </w:r>
    </w:p>
    <w:p w14:paraId="586E572C" w14:textId="77777777" w:rsidR="00845251" w:rsidRPr="006C4315" w:rsidRDefault="00845251" w:rsidP="001779A3">
      <w:pPr>
        <w:pStyle w:val="a7"/>
        <w:widowControl w:val="0"/>
        <w:numPr>
          <w:ilvl w:val="1"/>
          <w:numId w:val="2"/>
        </w:numPr>
        <w:rPr>
          <w:rtl/>
          <w:lang w:eastAsia="en-US"/>
        </w:rPr>
      </w:pPr>
      <w:r w:rsidRPr="006C4315">
        <w:rPr>
          <w:rtl/>
          <w:lang w:eastAsia="en-US"/>
        </w:rPr>
        <w:t>למכרז רשא</w:t>
      </w:r>
      <w:r w:rsidR="00466993" w:rsidRPr="006C4315">
        <w:rPr>
          <w:rFonts w:hint="cs"/>
          <w:rtl/>
          <w:lang w:eastAsia="en-US"/>
        </w:rPr>
        <w:t>יות</w:t>
      </w:r>
      <w:r w:rsidRPr="006C4315">
        <w:rPr>
          <w:rtl/>
          <w:lang w:eastAsia="en-US"/>
        </w:rPr>
        <w:t xml:space="preserve"> לגשת חברות ה</w:t>
      </w:r>
      <w:r w:rsidR="00466993" w:rsidRPr="006C4315">
        <w:rPr>
          <w:rtl/>
          <w:lang w:eastAsia="en-US"/>
        </w:rPr>
        <w:t>פקה</w:t>
      </w:r>
      <w:r w:rsidR="007D6E11" w:rsidRPr="006C4315">
        <w:rPr>
          <w:rFonts w:hint="cs"/>
          <w:rtl/>
          <w:lang w:eastAsia="en-US"/>
        </w:rPr>
        <w:t xml:space="preserve"> (להלן </w:t>
      </w:r>
      <w:r w:rsidR="00EB1B7C" w:rsidRPr="006C4315">
        <w:rPr>
          <w:rFonts w:hint="cs"/>
          <w:rtl/>
          <w:lang w:eastAsia="en-US"/>
        </w:rPr>
        <w:t>"</w:t>
      </w:r>
      <w:r w:rsidR="00F5688D" w:rsidRPr="006C4315">
        <w:rPr>
          <w:rFonts w:hint="cs"/>
          <w:rtl/>
          <w:lang w:eastAsia="en-US"/>
        </w:rPr>
        <w:t>המציע</w:t>
      </w:r>
      <w:r w:rsidR="007D6E11" w:rsidRPr="006C4315">
        <w:rPr>
          <w:rFonts w:hint="cs"/>
          <w:rtl/>
          <w:lang w:eastAsia="en-US"/>
        </w:rPr>
        <w:t>")</w:t>
      </w:r>
      <w:r w:rsidRPr="006C4315">
        <w:rPr>
          <w:rtl/>
          <w:lang w:eastAsia="en-US"/>
        </w:rPr>
        <w:t xml:space="preserve"> שי</w:t>
      </w:r>
      <w:r w:rsidR="00466993" w:rsidRPr="006C4315">
        <w:rPr>
          <w:rFonts w:hint="cs"/>
          <w:rtl/>
          <w:lang w:eastAsia="en-US"/>
        </w:rPr>
        <w:t>עמידו לצורך המכרז</w:t>
      </w:r>
      <w:r w:rsidR="00583F95" w:rsidRPr="006C4315">
        <w:rPr>
          <w:rFonts w:hint="cs"/>
          <w:rtl/>
          <w:lang w:eastAsia="en-US"/>
        </w:rPr>
        <w:t xml:space="preserve"> </w:t>
      </w:r>
      <w:r w:rsidR="001779A3" w:rsidRPr="006C4315">
        <w:rPr>
          <w:rFonts w:hint="cs"/>
          <w:rtl/>
          <w:lang w:eastAsia="en-US"/>
        </w:rPr>
        <w:t>את כל הציוד, האמצעים ובע"ת הנדרשים בתנאי הסף למכרז זה</w:t>
      </w:r>
      <w:r w:rsidR="00E6603E" w:rsidRPr="006C4315">
        <w:rPr>
          <w:rFonts w:hint="cs"/>
          <w:rtl/>
          <w:lang w:eastAsia="en-US"/>
        </w:rPr>
        <w:t>.</w:t>
      </w:r>
    </w:p>
    <w:p w14:paraId="1C132600" w14:textId="77777777" w:rsidR="00845251" w:rsidRPr="006C4315" w:rsidRDefault="00845251" w:rsidP="009D758A">
      <w:pPr>
        <w:pStyle w:val="a7"/>
        <w:widowControl w:val="0"/>
        <w:numPr>
          <w:ilvl w:val="1"/>
          <w:numId w:val="2"/>
        </w:numPr>
        <w:rPr>
          <w:lang w:eastAsia="en-US"/>
        </w:rPr>
      </w:pPr>
      <w:r w:rsidRPr="006C4315">
        <w:rPr>
          <w:rtl/>
          <w:lang w:eastAsia="en-US"/>
        </w:rPr>
        <w:t>העבודה ת</w:t>
      </w:r>
      <w:r w:rsidR="00E6603E" w:rsidRPr="006C4315">
        <w:rPr>
          <w:rFonts w:hint="cs"/>
          <w:rtl/>
          <w:lang w:eastAsia="en-US"/>
        </w:rPr>
        <w:t>י</w:t>
      </w:r>
      <w:r w:rsidRPr="006C4315">
        <w:rPr>
          <w:rtl/>
          <w:lang w:eastAsia="en-US"/>
        </w:rPr>
        <w:t>עשה ממשרד</w:t>
      </w:r>
      <w:r w:rsidR="003317AF" w:rsidRPr="006C4315">
        <w:rPr>
          <w:rFonts w:hint="cs"/>
          <w:rtl/>
          <w:lang w:eastAsia="en-US"/>
        </w:rPr>
        <w:t>ו של המציע</w:t>
      </w:r>
      <w:r w:rsidR="00DF67CD" w:rsidRPr="006C4315">
        <w:rPr>
          <w:rFonts w:hint="cs"/>
          <w:rtl/>
          <w:lang w:eastAsia="en-US"/>
        </w:rPr>
        <w:t>.</w:t>
      </w:r>
      <w:r w:rsidR="00FD2850" w:rsidRPr="006C4315">
        <w:rPr>
          <w:rtl/>
          <w:lang w:eastAsia="en-US"/>
        </w:rPr>
        <w:t xml:space="preserve"> </w:t>
      </w:r>
      <w:r w:rsidR="00F96C5B" w:rsidRPr="006C4315">
        <w:rPr>
          <w:rFonts w:hint="cs"/>
          <w:rtl/>
          <w:lang w:eastAsia="en-US"/>
        </w:rPr>
        <w:t xml:space="preserve">המפיק בפועל </w:t>
      </w:r>
      <w:r w:rsidR="001E5BCA" w:rsidRPr="006C4315">
        <w:rPr>
          <w:rFonts w:hint="cs"/>
          <w:rtl/>
          <w:lang w:eastAsia="en-US"/>
        </w:rPr>
        <w:t>יעבוד בתיאום עם מנהל ה</w:t>
      </w:r>
      <w:r w:rsidR="00FD2850" w:rsidRPr="006C4315">
        <w:rPr>
          <w:rFonts w:hint="cs"/>
          <w:rtl/>
          <w:lang w:eastAsia="en-US"/>
        </w:rPr>
        <w:t>אירוע</w:t>
      </w:r>
      <w:r w:rsidR="001E5BCA" w:rsidRPr="006C4315">
        <w:rPr>
          <w:rFonts w:hint="cs"/>
          <w:rtl/>
          <w:lang w:eastAsia="en-US"/>
        </w:rPr>
        <w:t xml:space="preserve"> מטעם מרכז ההסברה </w:t>
      </w:r>
      <w:r w:rsidR="00E6603E" w:rsidRPr="006C4315">
        <w:rPr>
          <w:rtl/>
          <w:lang w:eastAsia="en-US"/>
        </w:rPr>
        <w:t>או מי מטעמו</w:t>
      </w:r>
      <w:r w:rsidR="005A7BD0" w:rsidRPr="006C4315">
        <w:rPr>
          <w:rFonts w:hint="cs"/>
          <w:rtl/>
          <w:lang w:eastAsia="en-US"/>
        </w:rPr>
        <w:t xml:space="preserve"> ובתחום הא</w:t>
      </w:r>
      <w:r w:rsidR="00117D03" w:rsidRPr="006C4315">
        <w:rPr>
          <w:rFonts w:hint="cs"/>
          <w:rtl/>
          <w:lang w:eastAsia="en-US"/>
        </w:rPr>
        <w:t>מנותי יעבוד בשיתוף פעולה עם הבמאי וייענה לדרישותיו.</w:t>
      </w:r>
    </w:p>
    <w:p w14:paraId="25A5A0DF" w14:textId="77777777" w:rsidR="007E4AEF" w:rsidRPr="006C4315" w:rsidRDefault="007E4AEF" w:rsidP="007E4AEF">
      <w:pPr>
        <w:pStyle w:val="a7"/>
        <w:widowControl w:val="0"/>
        <w:ind w:left="1134"/>
        <w:rPr>
          <w:rtl/>
          <w:lang w:eastAsia="en-US"/>
        </w:rPr>
      </w:pPr>
    </w:p>
    <w:p w14:paraId="7A8D73A4" w14:textId="77777777" w:rsidR="00674D4F" w:rsidRPr="006C4315" w:rsidRDefault="00674D4F" w:rsidP="007E4AEF">
      <w:pPr>
        <w:pStyle w:val="a7"/>
        <w:widowControl w:val="0"/>
        <w:ind w:left="1134"/>
        <w:rPr>
          <w:rtl/>
          <w:lang w:eastAsia="en-US"/>
        </w:rPr>
      </w:pPr>
    </w:p>
    <w:p w14:paraId="1F9A675F" w14:textId="77777777" w:rsidR="00674D4F" w:rsidRPr="006C4315" w:rsidRDefault="00674D4F" w:rsidP="007E4AEF">
      <w:pPr>
        <w:pStyle w:val="a7"/>
        <w:widowControl w:val="0"/>
        <w:ind w:left="1134"/>
        <w:rPr>
          <w:lang w:eastAsia="en-US"/>
        </w:rPr>
      </w:pPr>
    </w:p>
    <w:p w14:paraId="5E1960CE" w14:textId="77777777" w:rsidR="004152DC" w:rsidRPr="006C4315" w:rsidRDefault="004152DC" w:rsidP="004152DC">
      <w:pPr>
        <w:pStyle w:val="a7"/>
        <w:widowControl w:val="0"/>
        <w:numPr>
          <w:ilvl w:val="0"/>
          <w:numId w:val="2"/>
        </w:numPr>
        <w:rPr>
          <w:b/>
          <w:bCs/>
          <w:u w:val="single"/>
          <w:lang w:eastAsia="en-US"/>
        </w:rPr>
      </w:pPr>
      <w:bookmarkStart w:id="14" w:name="_Ref381018152"/>
      <w:r w:rsidRPr="006C4315">
        <w:rPr>
          <w:rFonts w:hint="cs"/>
          <w:b/>
          <w:bCs/>
          <w:u w:val="single"/>
          <w:rtl/>
          <w:lang w:eastAsia="en-US"/>
        </w:rPr>
        <w:t>תנאי סף</w:t>
      </w:r>
      <w:bookmarkEnd w:id="14"/>
    </w:p>
    <w:p w14:paraId="0EA397DB" w14:textId="77777777" w:rsidR="00067ECF" w:rsidRPr="006C4315" w:rsidRDefault="00067ECF" w:rsidP="00067ECF">
      <w:pPr>
        <w:numPr>
          <w:ilvl w:val="1"/>
          <w:numId w:val="2"/>
        </w:numPr>
        <w:rPr>
          <w:b/>
          <w:bCs/>
          <w:lang w:eastAsia="en-US"/>
        </w:rPr>
      </w:pPr>
      <w:r w:rsidRPr="006C4315">
        <w:rPr>
          <w:rFonts w:hint="cs"/>
          <w:b/>
          <w:bCs/>
          <w:rtl/>
          <w:lang w:eastAsia="en-US"/>
        </w:rPr>
        <w:t>תנאי סף מנהליים:</w:t>
      </w:r>
    </w:p>
    <w:p w14:paraId="350557F1" w14:textId="77777777" w:rsidR="004152DC" w:rsidRPr="006C4315" w:rsidRDefault="004152DC" w:rsidP="004A3D21">
      <w:pPr>
        <w:numPr>
          <w:ilvl w:val="2"/>
          <w:numId w:val="2"/>
        </w:numPr>
        <w:rPr>
          <w:lang w:eastAsia="en-US"/>
        </w:rPr>
      </w:pPr>
      <w:r w:rsidRPr="006C4315">
        <w:rPr>
          <w:rtl/>
          <w:lang w:eastAsia="en-US"/>
        </w:rPr>
        <w:t>המכרז מופנ</w:t>
      </w:r>
      <w:r w:rsidRPr="006C4315">
        <w:rPr>
          <w:rFonts w:hint="cs"/>
          <w:rtl/>
          <w:lang w:eastAsia="en-US"/>
        </w:rPr>
        <w:t>ה</w:t>
      </w:r>
      <w:r w:rsidRPr="006C4315">
        <w:rPr>
          <w:rtl/>
          <w:lang w:eastAsia="en-US"/>
        </w:rPr>
        <w:t xml:space="preserve"> </w:t>
      </w:r>
      <w:r w:rsidRPr="006C4315">
        <w:rPr>
          <w:rFonts w:hint="cs"/>
          <w:rtl/>
          <w:lang w:eastAsia="en-US"/>
        </w:rPr>
        <w:t>לחברות הפקה העוסקות באופן שוטף בהפקת טקסים</w:t>
      </w:r>
      <w:r w:rsidR="002B78A6" w:rsidRPr="006C4315">
        <w:rPr>
          <w:rFonts w:hint="cs"/>
          <w:rtl/>
          <w:lang w:eastAsia="en-US"/>
        </w:rPr>
        <w:t>, כנסים ואירועים,</w:t>
      </w:r>
      <w:r w:rsidRPr="006C4315">
        <w:rPr>
          <w:rFonts w:hint="cs"/>
          <w:rtl/>
          <w:lang w:eastAsia="en-US"/>
        </w:rPr>
        <w:t xml:space="preserve"> העומדות בכל דרישות הסף המפורטות להלן:</w:t>
      </w:r>
    </w:p>
    <w:p w14:paraId="290B98E9" w14:textId="77777777" w:rsidR="004152DC" w:rsidRPr="006C4315" w:rsidRDefault="004152DC" w:rsidP="004A3D21">
      <w:pPr>
        <w:pStyle w:val="a7"/>
        <w:widowControl w:val="0"/>
        <w:numPr>
          <w:ilvl w:val="3"/>
          <w:numId w:val="2"/>
        </w:numPr>
        <w:rPr>
          <w:rtl/>
          <w:lang w:eastAsia="en-US"/>
        </w:rPr>
      </w:pPr>
      <w:bookmarkStart w:id="15" w:name="_Ref381014958"/>
      <w:r w:rsidRPr="006C4315">
        <w:rPr>
          <w:rtl/>
          <w:lang w:eastAsia="en-US"/>
        </w:rPr>
        <w:t>המציע הינו גוף משפטי מאוגד הרשום ברשם רשמי ו\או עוסק מורשה.</w:t>
      </w:r>
      <w:bookmarkEnd w:id="15"/>
    </w:p>
    <w:p w14:paraId="3CF5ECC0" w14:textId="77777777" w:rsidR="004152DC" w:rsidRPr="006C4315" w:rsidRDefault="004152DC" w:rsidP="004A3D21">
      <w:pPr>
        <w:pStyle w:val="a7"/>
        <w:widowControl w:val="0"/>
        <w:numPr>
          <w:ilvl w:val="3"/>
          <w:numId w:val="2"/>
        </w:numPr>
        <w:rPr>
          <w:rtl/>
          <w:lang w:eastAsia="en-US"/>
        </w:rPr>
      </w:pPr>
      <w:bookmarkStart w:id="16" w:name="_Ref381014977"/>
      <w:r w:rsidRPr="006C4315">
        <w:rPr>
          <w:rtl/>
          <w:lang w:eastAsia="en-US"/>
        </w:rPr>
        <w:t>המציע עומד בדרישות תקנה 6(א) לתקנות חובת המכרזים, התשנ"ג- 1993 ובכלל זה מחזיק בכל האישורים הנדרשים לפי חוק עסקאות גופים ציבוריים, התשל"ו- 1976 (אכיפת ניהול חשבונות ותשלום חובות מס), כשהם תקפים.</w:t>
      </w:r>
      <w:bookmarkEnd w:id="16"/>
    </w:p>
    <w:p w14:paraId="41884DE1" w14:textId="77777777" w:rsidR="004152DC" w:rsidRPr="006C4315" w:rsidRDefault="004152DC" w:rsidP="004A3D21">
      <w:pPr>
        <w:pStyle w:val="a7"/>
        <w:widowControl w:val="0"/>
        <w:numPr>
          <w:ilvl w:val="3"/>
          <w:numId w:val="2"/>
        </w:numPr>
        <w:rPr>
          <w:lang w:eastAsia="en-US"/>
        </w:rPr>
      </w:pPr>
      <w:r w:rsidRPr="006C4315">
        <w:rPr>
          <w:rtl/>
          <w:lang w:eastAsia="en-US"/>
        </w:rPr>
        <w:t>אין מניעה, לפי כל דין ו/או הסכם שהמציע צד לו, להשתתפותו של המציע במכרז ואין, לפי שיקול דעתו הבלעדי והמוחלט של המזמין, אפשרות כלשהי לקיומו של ניגוד עניינים, ישיר או עקיף, בין ענייני המציע ו/או בעלי השליטה בו ו/או נושאי המשרה שלו ו/או הפועלים מטעמו, לבין ענייני המזמין ו/או מתן השירותים.</w:t>
      </w:r>
    </w:p>
    <w:p w14:paraId="25207932" w14:textId="77777777" w:rsidR="004152DC" w:rsidRPr="006C4315" w:rsidRDefault="004152DC" w:rsidP="00756D50">
      <w:pPr>
        <w:pStyle w:val="a7"/>
        <w:widowControl w:val="0"/>
        <w:numPr>
          <w:ilvl w:val="3"/>
          <w:numId w:val="2"/>
        </w:numPr>
        <w:rPr>
          <w:lang w:eastAsia="en-US"/>
        </w:rPr>
      </w:pPr>
      <w:bookmarkStart w:id="17" w:name="_Ref296892065"/>
      <w:bookmarkStart w:id="18" w:name="_Ref315969559"/>
      <w:bookmarkStart w:id="19" w:name="_Ref391910329"/>
      <w:r w:rsidRPr="006C4315">
        <w:rPr>
          <w:rFonts w:hint="cs"/>
          <w:rtl/>
          <w:lang w:eastAsia="en-US"/>
        </w:rPr>
        <w:t>אם המציע הוא תאגיד -</w:t>
      </w:r>
      <w:r w:rsidRPr="006C4315">
        <w:rPr>
          <w:rtl/>
          <w:lang w:eastAsia="en-US"/>
        </w:rPr>
        <w:t xml:space="preserve"> </w:t>
      </w:r>
      <w:r w:rsidRPr="006C4315">
        <w:rPr>
          <w:rFonts w:hint="eastAsia"/>
          <w:rtl/>
          <w:lang w:eastAsia="en-US"/>
        </w:rPr>
        <w:t>במועד</w:t>
      </w:r>
      <w:r w:rsidRPr="006C4315">
        <w:rPr>
          <w:rtl/>
          <w:lang w:eastAsia="en-US"/>
        </w:rPr>
        <w:t xml:space="preserve"> </w:t>
      </w:r>
      <w:r w:rsidRPr="006C4315">
        <w:rPr>
          <w:rFonts w:hint="eastAsia"/>
          <w:rtl/>
          <w:lang w:eastAsia="en-US"/>
        </w:rPr>
        <w:t>הגשת</w:t>
      </w:r>
      <w:r w:rsidRPr="006C4315">
        <w:rPr>
          <w:rtl/>
          <w:lang w:eastAsia="en-US"/>
        </w:rPr>
        <w:t xml:space="preserve"> </w:t>
      </w:r>
      <w:r w:rsidRPr="006C4315">
        <w:rPr>
          <w:rFonts w:hint="eastAsia"/>
          <w:rtl/>
          <w:lang w:eastAsia="en-US"/>
        </w:rPr>
        <w:t>ההצעה</w:t>
      </w:r>
      <w:r w:rsidRPr="006C4315">
        <w:rPr>
          <w:rtl/>
          <w:lang w:eastAsia="en-US"/>
        </w:rPr>
        <w:t xml:space="preserve"> </w:t>
      </w:r>
      <w:r w:rsidRPr="006C4315">
        <w:rPr>
          <w:rFonts w:hint="eastAsia"/>
          <w:rtl/>
          <w:lang w:eastAsia="en-US"/>
        </w:rPr>
        <w:t>המציע</w:t>
      </w:r>
      <w:r w:rsidRPr="006C4315">
        <w:rPr>
          <w:rtl/>
          <w:lang w:eastAsia="en-US"/>
        </w:rPr>
        <w:t xml:space="preserve"> </w:t>
      </w:r>
      <w:r w:rsidRPr="006C4315">
        <w:rPr>
          <w:rFonts w:hint="eastAsia"/>
          <w:rtl/>
          <w:lang w:eastAsia="en-US"/>
        </w:rPr>
        <w:t>אינו</w:t>
      </w:r>
      <w:r w:rsidRPr="006C4315">
        <w:rPr>
          <w:rtl/>
          <w:lang w:eastAsia="en-US"/>
        </w:rPr>
        <w:t xml:space="preserve"> </w:t>
      </w:r>
      <w:r w:rsidRPr="006C4315">
        <w:rPr>
          <w:rFonts w:hint="eastAsia"/>
          <w:rtl/>
          <w:lang w:eastAsia="en-US"/>
        </w:rPr>
        <w:t>בעל</w:t>
      </w:r>
      <w:r w:rsidRPr="006C4315">
        <w:rPr>
          <w:rtl/>
          <w:lang w:eastAsia="en-US"/>
        </w:rPr>
        <w:t xml:space="preserve"> </w:t>
      </w:r>
      <w:r w:rsidRPr="006C4315">
        <w:rPr>
          <w:rFonts w:hint="eastAsia"/>
          <w:rtl/>
          <w:lang w:eastAsia="en-US"/>
        </w:rPr>
        <w:t>חובות</w:t>
      </w:r>
      <w:r w:rsidRPr="006C4315">
        <w:rPr>
          <w:rtl/>
          <w:lang w:eastAsia="en-US"/>
        </w:rPr>
        <w:t xml:space="preserve"> </w:t>
      </w:r>
      <w:r w:rsidRPr="006C4315">
        <w:rPr>
          <w:rFonts w:hint="eastAsia"/>
          <w:rtl/>
          <w:lang w:eastAsia="en-US"/>
        </w:rPr>
        <w:t>אגרה</w:t>
      </w:r>
      <w:r w:rsidRPr="006C4315">
        <w:rPr>
          <w:rtl/>
          <w:lang w:eastAsia="en-US"/>
        </w:rPr>
        <w:t xml:space="preserve"> </w:t>
      </w:r>
      <w:r w:rsidRPr="006C4315">
        <w:rPr>
          <w:rFonts w:hint="eastAsia"/>
          <w:rtl/>
          <w:lang w:eastAsia="en-US"/>
        </w:rPr>
        <w:t>שנתית</w:t>
      </w:r>
      <w:r w:rsidRPr="006C4315">
        <w:rPr>
          <w:rtl/>
          <w:lang w:eastAsia="en-US"/>
        </w:rPr>
        <w:t xml:space="preserve"> </w:t>
      </w:r>
      <w:r w:rsidRPr="006C4315">
        <w:rPr>
          <w:rFonts w:hint="cs"/>
          <w:rtl/>
          <w:lang w:eastAsia="en-US"/>
        </w:rPr>
        <w:t>ל</w:t>
      </w:r>
      <w:r w:rsidRPr="006C4315">
        <w:rPr>
          <w:rFonts w:hint="eastAsia"/>
          <w:rtl/>
          <w:lang w:eastAsia="en-US"/>
        </w:rPr>
        <w:t>רשות</w:t>
      </w:r>
      <w:r w:rsidRPr="006C4315">
        <w:rPr>
          <w:rtl/>
          <w:lang w:eastAsia="en-US"/>
        </w:rPr>
        <w:t xml:space="preserve"> </w:t>
      </w:r>
      <w:r w:rsidRPr="006C4315">
        <w:rPr>
          <w:rFonts w:hint="eastAsia"/>
          <w:rtl/>
          <w:lang w:eastAsia="en-US"/>
        </w:rPr>
        <w:t>התאגידים</w:t>
      </w:r>
      <w:r w:rsidRPr="006C4315">
        <w:rPr>
          <w:rFonts w:hint="cs"/>
          <w:rtl/>
          <w:lang w:eastAsia="en-US"/>
        </w:rPr>
        <w:t xml:space="preserve"> בגין שנת </w:t>
      </w:r>
      <w:r w:rsidR="00756D50" w:rsidRPr="006C4315">
        <w:rPr>
          <w:rFonts w:hint="cs"/>
          <w:rtl/>
          <w:lang w:eastAsia="en-US"/>
        </w:rPr>
        <w:t xml:space="preserve">2015 </w:t>
      </w:r>
      <w:r w:rsidRPr="006C4315">
        <w:rPr>
          <w:rFonts w:hint="cs"/>
          <w:rtl/>
          <w:lang w:eastAsia="en-US"/>
        </w:rPr>
        <w:t>או מוקדם מכך.</w:t>
      </w:r>
      <w:bookmarkStart w:id="20" w:name="_Ref373241086"/>
      <w:bookmarkEnd w:id="17"/>
      <w:bookmarkEnd w:id="18"/>
      <w:r w:rsidRPr="006C4315">
        <w:rPr>
          <w:rtl/>
          <w:lang w:eastAsia="en-US"/>
        </w:rPr>
        <w:t xml:space="preserve"> </w:t>
      </w:r>
      <w:r w:rsidRPr="006C4315">
        <w:rPr>
          <w:rFonts w:hint="cs"/>
          <w:rtl/>
          <w:lang w:eastAsia="en-US"/>
        </w:rPr>
        <w:t>כמו כן, אינו מוגדר</w:t>
      </w:r>
      <w:r w:rsidRPr="006C4315">
        <w:rPr>
          <w:rtl/>
          <w:lang w:eastAsia="en-US"/>
        </w:rPr>
        <w:t xml:space="preserve"> </w:t>
      </w:r>
      <w:r w:rsidRPr="006C4315">
        <w:rPr>
          <w:rFonts w:hint="cs"/>
          <w:rtl/>
          <w:lang w:eastAsia="en-US"/>
        </w:rPr>
        <w:t>כ</w:t>
      </w:r>
      <w:r w:rsidRPr="006C4315">
        <w:rPr>
          <w:rtl/>
          <w:lang w:eastAsia="en-US"/>
        </w:rPr>
        <w:t>"חברה מפרה" ו/או לא נשלחה אליו התראה על היותו "חברה מפרה" כאמור בסעיף 362א' לחוק החברות, התשנ"ט 1999</w:t>
      </w:r>
      <w:r w:rsidRPr="006C4315">
        <w:rPr>
          <w:rFonts w:hint="cs"/>
          <w:rtl/>
          <w:lang w:eastAsia="en-US"/>
        </w:rPr>
        <w:t>.</w:t>
      </w:r>
      <w:bookmarkEnd w:id="19"/>
      <w:bookmarkEnd w:id="20"/>
    </w:p>
    <w:p w14:paraId="69D63F70" w14:textId="6B0381A7" w:rsidR="004152DC" w:rsidRPr="006C4315" w:rsidRDefault="004152DC" w:rsidP="00B6270D">
      <w:pPr>
        <w:pStyle w:val="a7"/>
        <w:widowControl w:val="0"/>
        <w:numPr>
          <w:ilvl w:val="3"/>
          <w:numId w:val="2"/>
        </w:numPr>
        <w:rPr>
          <w:lang w:eastAsia="en-US"/>
        </w:rPr>
      </w:pPr>
      <w:bookmarkStart w:id="21" w:name="_Ref299614156"/>
      <w:bookmarkStart w:id="22" w:name="_Ref375118806"/>
      <w:r w:rsidRPr="006C4315">
        <w:rPr>
          <w:rFonts w:hint="cs"/>
          <w:b/>
          <w:bCs/>
          <w:rtl/>
          <w:lang w:eastAsia="en-US"/>
        </w:rPr>
        <w:t>ערבות</w:t>
      </w:r>
      <w:r w:rsidRPr="006C4315">
        <w:rPr>
          <w:b/>
          <w:bCs/>
          <w:rtl/>
          <w:lang w:eastAsia="en-US"/>
        </w:rPr>
        <w:t xml:space="preserve"> </w:t>
      </w:r>
      <w:r w:rsidRPr="006C4315">
        <w:rPr>
          <w:rFonts w:hint="cs"/>
          <w:b/>
          <w:bCs/>
          <w:rtl/>
          <w:lang w:eastAsia="en-US"/>
        </w:rPr>
        <w:t>הצעה</w:t>
      </w:r>
      <w:r w:rsidRPr="006C4315">
        <w:rPr>
          <w:rtl/>
          <w:lang w:eastAsia="en-US"/>
        </w:rPr>
        <w:t xml:space="preserve"> - </w:t>
      </w:r>
      <w:r w:rsidRPr="006C4315">
        <w:rPr>
          <w:rFonts w:hint="cs"/>
          <w:rtl/>
          <w:lang w:eastAsia="en-US"/>
        </w:rPr>
        <w:t>על</w:t>
      </w:r>
      <w:r w:rsidRPr="006C4315">
        <w:rPr>
          <w:rtl/>
          <w:lang w:eastAsia="en-US"/>
        </w:rPr>
        <w:t xml:space="preserve"> </w:t>
      </w:r>
      <w:r w:rsidRPr="006C4315">
        <w:rPr>
          <w:rFonts w:hint="cs"/>
          <w:rtl/>
          <w:lang w:eastAsia="en-US"/>
        </w:rPr>
        <w:t>המציע</w:t>
      </w:r>
      <w:r w:rsidRPr="006C4315">
        <w:rPr>
          <w:rtl/>
          <w:lang w:eastAsia="en-US"/>
        </w:rPr>
        <w:t xml:space="preserve"> </w:t>
      </w:r>
      <w:r w:rsidRPr="006C4315">
        <w:rPr>
          <w:rFonts w:hint="cs"/>
          <w:rtl/>
          <w:lang w:eastAsia="en-US"/>
        </w:rPr>
        <w:t>לצרף</w:t>
      </w:r>
      <w:r w:rsidRPr="006C4315">
        <w:rPr>
          <w:rtl/>
          <w:lang w:eastAsia="en-US"/>
        </w:rPr>
        <w:t xml:space="preserve"> </w:t>
      </w:r>
      <w:r w:rsidRPr="006C4315">
        <w:rPr>
          <w:rFonts w:hint="cs"/>
          <w:rtl/>
          <w:lang w:eastAsia="en-US"/>
        </w:rPr>
        <w:t>להצעתו</w:t>
      </w:r>
      <w:r w:rsidRPr="006C4315">
        <w:rPr>
          <w:rtl/>
          <w:lang w:eastAsia="en-US"/>
        </w:rPr>
        <w:t xml:space="preserve"> </w:t>
      </w:r>
      <w:r w:rsidRPr="006C4315">
        <w:rPr>
          <w:rFonts w:hint="eastAsia"/>
          <w:rtl/>
          <w:lang w:eastAsia="en-US"/>
        </w:rPr>
        <w:t>ערבות</w:t>
      </w:r>
      <w:r w:rsidRPr="006C4315">
        <w:rPr>
          <w:rtl/>
          <w:lang w:eastAsia="en-US"/>
        </w:rPr>
        <w:t xml:space="preserve"> בנקאית </w:t>
      </w:r>
      <w:r w:rsidRPr="006C4315">
        <w:rPr>
          <w:rFonts w:hint="cs"/>
          <w:rtl/>
          <w:lang w:eastAsia="en-US"/>
        </w:rPr>
        <w:t>לא</w:t>
      </w:r>
      <w:r w:rsidRPr="006C4315">
        <w:rPr>
          <w:rtl/>
          <w:lang w:eastAsia="en-US"/>
        </w:rPr>
        <w:t xml:space="preserve"> </w:t>
      </w:r>
      <w:r w:rsidRPr="006C4315">
        <w:rPr>
          <w:rFonts w:hint="cs"/>
          <w:rtl/>
          <w:lang w:eastAsia="en-US"/>
        </w:rPr>
        <w:t>צמודה</w:t>
      </w:r>
      <w:r w:rsidRPr="006C4315">
        <w:rPr>
          <w:rtl/>
          <w:lang w:eastAsia="en-US"/>
        </w:rPr>
        <w:t xml:space="preserve">, </w:t>
      </w:r>
      <w:r w:rsidRPr="006C4315">
        <w:rPr>
          <w:rFonts w:hint="cs"/>
          <w:rtl/>
          <w:lang w:eastAsia="en-US"/>
        </w:rPr>
        <w:t>בלתי-מותנית</w:t>
      </w:r>
      <w:r w:rsidRPr="006C4315">
        <w:rPr>
          <w:rtl/>
          <w:lang w:eastAsia="en-US"/>
        </w:rPr>
        <w:t xml:space="preserve"> </w:t>
      </w:r>
      <w:r w:rsidRPr="006C4315">
        <w:rPr>
          <w:rFonts w:hint="cs"/>
          <w:rtl/>
          <w:lang w:eastAsia="en-US"/>
        </w:rPr>
        <w:t>וברת-חילוט</w:t>
      </w:r>
      <w:r w:rsidRPr="006C4315">
        <w:rPr>
          <w:rtl/>
          <w:lang w:eastAsia="en-US"/>
        </w:rPr>
        <w:t xml:space="preserve"> </w:t>
      </w:r>
      <w:r w:rsidRPr="006C4315">
        <w:rPr>
          <w:rFonts w:hint="cs"/>
          <w:rtl/>
          <w:lang w:eastAsia="en-US"/>
        </w:rPr>
        <w:t>על סך של</w:t>
      </w:r>
      <w:r w:rsidR="00BD3D7B" w:rsidRPr="006C4315">
        <w:rPr>
          <w:rFonts w:hint="cs"/>
          <w:rtl/>
          <w:lang w:eastAsia="en-US"/>
        </w:rPr>
        <w:t xml:space="preserve"> </w:t>
      </w:r>
      <w:r w:rsidR="00B6270D" w:rsidRPr="006C4315">
        <w:rPr>
          <w:rFonts w:hint="cs"/>
          <w:b/>
          <w:bCs/>
          <w:rtl/>
          <w:lang w:eastAsia="en-US"/>
        </w:rPr>
        <w:t xml:space="preserve">200,000 ₪ </w:t>
      </w:r>
      <w:r w:rsidRPr="006C4315">
        <w:rPr>
          <w:rFonts w:hint="cs"/>
          <w:rtl/>
          <w:lang w:eastAsia="en-US"/>
        </w:rPr>
        <w:t>על</w:t>
      </w:r>
      <w:r w:rsidRPr="006C4315">
        <w:rPr>
          <w:rtl/>
          <w:lang w:eastAsia="en-US"/>
        </w:rPr>
        <w:t xml:space="preserve"> </w:t>
      </w:r>
      <w:r w:rsidRPr="006C4315">
        <w:rPr>
          <w:rFonts w:hint="cs"/>
          <w:rtl/>
          <w:lang w:eastAsia="en-US"/>
        </w:rPr>
        <w:t>שם</w:t>
      </w:r>
      <w:r w:rsidRPr="006C4315">
        <w:rPr>
          <w:rtl/>
          <w:lang w:eastAsia="en-US"/>
        </w:rPr>
        <w:t xml:space="preserve"> </w:t>
      </w:r>
      <w:r w:rsidRPr="006C4315">
        <w:rPr>
          <w:rFonts w:hint="cs"/>
          <w:rtl/>
          <w:lang w:eastAsia="en-US"/>
        </w:rPr>
        <w:t>המציע</w:t>
      </w:r>
      <w:r w:rsidRPr="006C4315">
        <w:rPr>
          <w:rtl/>
          <w:lang w:eastAsia="en-US"/>
        </w:rPr>
        <w:t xml:space="preserve"> </w:t>
      </w:r>
      <w:r w:rsidRPr="006C4315">
        <w:rPr>
          <w:rFonts w:hint="cs"/>
          <w:rtl/>
          <w:lang w:eastAsia="en-US"/>
        </w:rPr>
        <w:t>שתהא</w:t>
      </w:r>
      <w:r w:rsidRPr="006C4315">
        <w:rPr>
          <w:rtl/>
          <w:lang w:eastAsia="en-US"/>
        </w:rPr>
        <w:t xml:space="preserve"> </w:t>
      </w:r>
      <w:r w:rsidRPr="006C4315">
        <w:rPr>
          <w:rFonts w:hint="cs"/>
          <w:rtl/>
          <w:lang w:eastAsia="en-US"/>
        </w:rPr>
        <w:t>בתוקף</w:t>
      </w:r>
      <w:r w:rsidRPr="006C4315">
        <w:rPr>
          <w:rtl/>
          <w:lang w:eastAsia="en-US"/>
        </w:rPr>
        <w:t xml:space="preserve"> </w:t>
      </w:r>
      <w:r w:rsidRPr="006C4315">
        <w:rPr>
          <w:rFonts w:hint="cs"/>
          <w:rtl/>
          <w:lang w:eastAsia="en-US"/>
        </w:rPr>
        <w:t>עד לתאריך</w:t>
      </w:r>
      <w:r w:rsidR="0029671F" w:rsidRPr="006C4315">
        <w:rPr>
          <w:rFonts w:hint="cs"/>
          <w:rtl/>
          <w:lang w:eastAsia="en-US"/>
        </w:rPr>
        <w:t xml:space="preserve"> שצוין בסעיף </w:t>
      </w:r>
      <w:r w:rsidR="0029671F" w:rsidRPr="006C4315">
        <w:rPr>
          <w:rtl/>
          <w:lang w:eastAsia="en-US"/>
        </w:rPr>
        <w:fldChar w:fldCharType="begin"/>
      </w:r>
      <w:r w:rsidR="0029671F" w:rsidRPr="006C4315">
        <w:rPr>
          <w:rtl/>
          <w:lang w:eastAsia="en-US"/>
        </w:rPr>
        <w:instrText xml:space="preserve"> </w:instrText>
      </w:r>
      <w:r w:rsidR="0029671F" w:rsidRPr="006C4315">
        <w:rPr>
          <w:rFonts w:hint="cs"/>
          <w:lang w:eastAsia="en-US"/>
        </w:rPr>
        <w:instrText>REF</w:instrText>
      </w:r>
      <w:r w:rsidR="0029671F" w:rsidRPr="006C4315">
        <w:rPr>
          <w:rFonts w:hint="cs"/>
          <w:rtl/>
          <w:lang w:eastAsia="en-US"/>
        </w:rPr>
        <w:instrText xml:space="preserve"> _</w:instrText>
      </w:r>
      <w:r w:rsidR="0029671F" w:rsidRPr="006C4315">
        <w:rPr>
          <w:rFonts w:hint="cs"/>
          <w:lang w:eastAsia="en-US"/>
        </w:rPr>
        <w:instrText>Ref408823278 \r \h</w:instrText>
      </w:r>
      <w:r w:rsidR="0029671F"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29671F" w:rsidRPr="006C4315">
        <w:rPr>
          <w:rtl/>
          <w:lang w:eastAsia="en-US"/>
        </w:rPr>
      </w:r>
      <w:r w:rsidR="0029671F" w:rsidRPr="006C4315">
        <w:rPr>
          <w:rtl/>
          <w:lang w:eastAsia="en-US"/>
        </w:rPr>
        <w:fldChar w:fldCharType="separate"/>
      </w:r>
      <w:r w:rsidR="00B153D8" w:rsidRPr="006C4315">
        <w:rPr>
          <w:cs/>
          <w:lang w:eastAsia="en-US"/>
        </w:rPr>
        <w:t>‎</w:t>
      </w:r>
      <w:r w:rsidR="00B153D8" w:rsidRPr="006C4315">
        <w:rPr>
          <w:lang w:eastAsia="en-US"/>
        </w:rPr>
        <w:t>3</w:t>
      </w:r>
      <w:r w:rsidR="0029671F" w:rsidRPr="006C4315">
        <w:rPr>
          <w:rtl/>
          <w:lang w:eastAsia="en-US"/>
        </w:rPr>
        <w:fldChar w:fldCharType="end"/>
      </w:r>
      <w:r w:rsidR="0029671F" w:rsidRPr="006C4315">
        <w:rPr>
          <w:rFonts w:hint="cs"/>
          <w:rtl/>
          <w:lang w:eastAsia="en-US"/>
        </w:rPr>
        <w:t xml:space="preserve"> </w:t>
      </w:r>
      <w:r w:rsidR="0029671F" w:rsidRPr="006C4315">
        <w:rPr>
          <w:rtl/>
          <w:lang w:eastAsia="en-US"/>
        </w:rPr>
        <w:t>–</w:t>
      </w:r>
      <w:r w:rsidR="0029671F" w:rsidRPr="006C4315">
        <w:rPr>
          <w:rFonts w:hint="cs"/>
          <w:rtl/>
          <w:lang w:eastAsia="en-US"/>
        </w:rPr>
        <w:t xml:space="preserve">"לוח זמנים מרוכז" </w:t>
      </w:r>
      <w:r w:rsidRPr="006C4315">
        <w:rPr>
          <w:rFonts w:hint="cs"/>
          <w:rtl/>
          <w:lang w:eastAsia="en-US"/>
        </w:rPr>
        <w:t>בהתאם לסכום ועל-פי הנוסח</w:t>
      </w:r>
      <w:r w:rsidRPr="006C4315">
        <w:rPr>
          <w:rtl/>
          <w:lang w:eastAsia="en-US"/>
        </w:rPr>
        <w:t xml:space="preserve"> </w:t>
      </w:r>
      <w:r w:rsidRPr="006C4315">
        <w:rPr>
          <w:rFonts w:hint="cs"/>
          <w:rtl/>
          <w:lang w:eastAsia="en-US"/>
        </w:rPr>
        <w:t>האמורים</w:t>
      </w:r>
      <w:r w:rsidRPr="006C4315">
        <w:rPr>
          <w:rtl/>
          <w:lang w:eastAsia="en-US"/>
        </w:rPr>
        <w:t xml:space="preserve"> </w:t>
      </w:r>
      <w:r w:rsidRPr="006C4315">
        <w:rPr>
          <w:rFonts w:hint="cs"/>
          <w:rtl/>
          <w:lang w:eastAsia="en-US"/>
        </w:rPr>
        <w:t>בנספח</w:t>
      </w:r>
      <w:r w:rsidRPr="006C4315">
        <w:rPr>
          <w:rtl/>
          <w:lang w:eastAsia="en-US"/>
        </w:rPr>
        <w:t xml:space="preserve"> </w:t>
      </w:r>
      <w:r w:rsidRPr="006C4315">
        <w:rPr>
          <w:rFonts w:hint="cs"/>
          <w:rtl/>
          <w:lang w:eastAsia="en-US"/>
        </w:rPr>
        <w:t>ב'</w:t>
      </w:r>
      <w:r w:rsidRPr="006C4315">
        <w:rPr>
          <w:lang w:eastAsia="en-US"/>
        </w:rPr>
        <w:t>3</w:t>
      </w:r>
      <w:r w:rsidRPr="006C4315">
        <w:rPr>
          <w:rtl/>
          <w:lang w:eastAsia="en-US"/>
        </w:rPr>
        <w:t xml:space="preserve">. </w:t>
      </w:r>
      <w:r w:rsidRPr="006C4315">
        <w:rPr>
          <w:rFonts w:hint="cs"/>
          <w:rtl/>
          <w:lang w:eastAsia="en-US"/>
        </w:rPr>
        <w:t>ערבות זו</w:t>
      </w:r>
      <w:r w:rsidRPr="006C4315">
        <w:rPr>
          <w:rtl/>
          <w:lang w:eastAsia="en-US"/>
        </w:rPr>
        <w:t xml:space="preserve"> </w:t>
      </w:r>
      <w:r w:rsidRPr="006C4315">
        <w:rPr>
          <w:rFonts w:hint="cs"/>
          <w:rtl/>
          <w:lang w:eastAsia="en-US"/>
        </w:rPr>
        <w:t>תוחזר</w:t>
      </w:r>
      <w:r w:rsidRPr="006C4315">
        <w:rPr>
          <w:rtl/>
          <w:lang w:eastAsia="en-US"/>
        </w:rPr>
        <w:t xml:space="preserve"> </w:t>
      </w:r>
      <w:r w:rsidRPr="006C4315">
        <w:rPr>
          <w:rFonts w:hint="cs"/>
          <w:rtl/>
          <w:lang w:eastAsia="en-US"/>
        </w:rPr>
        <w:t>למציעים</w:t>
      </w:r>
      <w:r w:rsidRPr="006C4315">
        <w:rPr>
          <w:rtl/>
          <w:lang w:eastAsia="en-US"/>
        </w:rPr>
        <w:t xml:space="preserve"> </w:t>
      </w:r>
      <w:r w:rsidRPr="006C4315">
        <w:rPr>
          <w:rFonts w:hint="cs"/>
          <w:rtl/>
          <w:lang w:eastAsia="en-US"/>
        </w:rPr>
        <w:t>שלא</w:t>
      </w:r>
      <w:r w:rsidRPr="006C4315">
        <w:rPr>
          <w:rtl/>
          <w:lang w:eastAsia="en-US"/>
        </w:rPr>
        <w:t xml:space="preserve"> </w:t>
      </w:r>
      <w:r w:rsidRPr="006C4315">
        <w:rPr>
          <w:rFonts w:hint="cs"/>
          <w:rtl/>
          <w:lang w:eastAsia="en-US"/>
        </w:rPr>
        <w:t>יזכו</w:t>
      </w:r>
      <w:r w:rsidRPr="006C4315">
        <w:rPr>
          <w:rtl/>
          <w:lang w:eastAsia="en-US"/>
        </w:rPr>
        <w:t xml:space="preserve"> </w:t>
      </w:r>
      <w:r w:rsidRPr="006C4315">
        <w:rPr>
          <w:rFonts w:hint="cs"/>
          <w:rtl/>
          <w:lang w:eastAsia="en-US"/>
        </w:rPr>
        <w:t>במכרז</w:t>
      </w:r>
      <w:r w:rsidRPr="006C4315">
        <w:rPr>
          <w:rtl/>
          <w:lang w:eastAsia="en-US"/>
        </w:rPr>
        <w:t xml:space="preserve">. </w:t>
      </w:r>
      <w:r w:rsidRPr="006C4315">
        <w:rPr>
          <w:rFonts w:hint="cs"/>
          <w:rtl/>
          <w:lang w:eastAsia="en-US"/>
        </w:rPr>
        <w:t>המציע</w:t>
      </w:r>
      <w:r w:rsidRPr="006C4315">
        <w:rPr>
          <w:rtl/>
          <w:lang w:eastAsia="en-US"/>
        </w:rPr>
        <w:t xml:space="preserve"> </w:t>
      </w:r>
      <w:r w:rsidRPr="006C4315">
        <w:rPr>
          <w:rFonts w:hint="cs"/>
          <w:rtl/>
          <w:lang w:eastAsia="en-US"/>
        </w:rPr>
        <w:t>שיזכה</w:t>
      </w:r>
      <w:r w:rsidRPr="006C4315">
        <w:rPr>
          <w:rtl/>
          <w:lang w:eastAsia="en-US"/>
        </w:rPr>
        <w:t xml:space="preserve"> </w:t>
      </w:r>
      <w:r w:rsidRPr="006C4315">
        <w:rPr>
          <w:rFonts w:hint="cs"/>
          <w:rtl/>
          <w:lang w:eastAsia="en-US"/>
        </w:rPr>
        <w:t>במכרז</w:t>
      </w:r>
      <w:r w:rsidRPr="006C4315">
        <w:rPr>
          <w:rtl/>
          <w:lang w:eastAsia="en-US"/>
        </w:rPr>
        <w:t xml:space="preserve"> </w:t>
      </w:r>
      <w:r w:rsidRPr="006C4315">
        <w:rPr>
          <w:rFonts w:hint="cs"/>
          <w:rtl/>
          <w:lang w:eastAsia="en-US"/>
        </w:rPr>
        <w:t>יחליף</w:t>
      </w:r>
      <w:r w:rsidRPr="006C4315">
        <w:rPr>
          <w:rtl/>
          <w:lang w:eastAsia="en-US"/>
        </w:rPr>
        <w:t xml:space="preserve"> </w:t>
      </w:r>
      <w:r w:rsidRPr="006C4315">
        <w:rPr>
          <w:rFonts w:hint="cs"/>
          <w:rtl/>
          <w:lang w:eastAsia="en-US"/>
        </w:rPr>
        <w:t>ערבות זו</w:t>
      </w:r>
      <w:r w:rsidRPr="006C4315">
        <w:rPr>
          <w:rtl/>
          <w:lang w:eastAsia="en-US"/>
        </w:rPr>
        <w:t xml:space="preserve"> </w:t>
      </w:r>
      <w:r w:rsidRPr="006C4315">
        <w:rPr>
          <w:rFonts w:hint="cs"/>
          <w:rtl/>
          <w:lang w:eastAsia="en-US"/>
        </w:rPr>
        <w:t>בערבות</w:t>
      </w:r>
      <w:r w:rsidRPr="006C4315">
        <w:rPr>
          <w:rtl/>
          <w:lang w:eastAsia="en-US"/>
        </w:rPr>
        <w:t xml:space="preserve"> </w:t>
      </w:r>
      <w:r w:rsidRPr="006C4315">
        <w:rPr>
          <w:rFonts w:hint="cs"/>
          <w:rtl/>
          <w:lang w:eastAsia="en-US"/>
        </w:rPr>
        <w:t>לביצוע</w:t>
      </w:r>
      <w:r w:rsidRPr="006C4315">
        <w:rPr>
          <w:rtl/>
          <w:lang w:eastAsia="en-US"/>
        </w:rPr>
        <w:t xml:space="preserve"> </w:t>
      </w:r>
      <w:r w:rsidRPr="006C4315">
        <w:rPr>
          <w:rFonts w:hint="cs"/>
          <w:rtl/>
          <w:lang w:eastAsia="en-US"/>
        </w:rPr>
        <w:t>החוזה</w:t>
      </w:r>
      <w:r w:rsidRPr="006C4315">
        <w:rPr>
          <w:rtl/>
          <w:lang w:eastAsia="en-US"/>
        </w:rPr>
        <w:t xml:space="preserve"> </w:t>
      </w:r>
      <w:r w:rsidRPr="006C4315">
        <w:rPr>
          <w:rFonts w:hint="cs"/>
          <w:rtl/>
          <w:lang w:eastAsia="en-US"/>
        </w:rPr>
        <w:t>כנדרש</w:t>
      </w:r>
      <w:r w:rsidRPr="006C4315">
        <w:rPr>
          <w:rtl/>
          <w:lang w:eastAsia="en-US"/>
        </w:rPr>
        <w:t xml:space="preserve"> </w:t>
      </w:r>
      <w:r w:rsidRPr="006C4315">
        <w:rPr>
          <w:rFonts w:hint="cs"/>
          <w:rtl/>
          <w:lang w:eastAsia="en-US"/>
        </w:rPr>
        <w:t>להלן</w:t>
      </w:r>
      <w:r w:rsidRPr="006C4315">
        <w:rPr>
          <w:rtl/>
          <w:lang w:eastAsia="en-US"/>
        </w:rPr>
        <w:t>.</w:t>
      </w:r>
      <w:bookmarkEnd w:id="21"/>
      <w:r w:rsidRPr="006C4315">
        <w:rPr>
          <w:rtl/>
          <w:lang w:eastAsia="en-US"/>
        </w:rPr>
        <w:t xml:space="preserve"> </w:t>
      </w:r>
    </w:p>
    <w:p w14:paraId="5B4CA871" w14:textId="77777777" w:rsidR="004152DC" w:rsidRPr="006C4315" w:rsidRDefault="004152DC" w:rsidP="004A3D21">
      <w:pPr>
        <w:pStyle w:val="a7"/>
        <w:widowControl w:val="0"/>
        <w:ind w:left="2864"/>
        <w:rPr>
          <w:b/>
          <w:bCs/>
          <w:rtl/>
          <w:lang w:eastAsia="en-US"/>
        </w:rPr>
      </w:pPr>
      <w:r w:rsidRPr="006C4315">
        <w:rPr>
          <w:rFonts w:hint="eastAsia"/>
          <w:b/>
          <w:bCs/>
          <w:rtl/>
          <w:lang w:eastAsia="en-US"/>
        </w:rPr>
        <w:t>הצעה</w:t>
      </w:r>
      <w:r w:rsidRPr="006C4315">
        <w:rPr>
          <w:b/>
          <w:bCs/>
          <w:rtl/>
          <w:lang w:eastAsia="en-US"/>
        </w:rPr>
        <w:t xml:space="preserve"> </w:t>
      </w:r>
      <w:r w:rsidRPr="006C4315">
        <w:rPr>
          <w:rFonts w:hint="eastAsia"/>
          <w:b/>
          <w:bCs/>
          <w:rtl/>
          <w:lang w:eastAsia="en-US"/>
        </w:rPr>
        <w:t>שתכלול</w:t>
      </w:r>
      <w:r w:rsidRPr="006C4315">
        <w:rPr>
          <w:b/>
          <w:bCs/>
          <w:rtl/>
          <w:lang w:eastAsia="en-US"/>
        </w:rPr>
        <w:t xml:space="preserve"> ערבות </w:t>
      </w:r>
      <w:r w:rsidRPr="006C4315">
        <w:rPr>
          <w:rFonts w:hint="eastAsia"/>
          <w:b/>
          <w:bCs/>
          <w:rtl/>
          <w:lang w:eastAsia="en-US"/>
        </w:rPr>
        <w:t>אשר</w:t>
      </w:r>
      <w:r w:rsidRPr="006C4315">
        <w:rPr>
          <w:b/>
          <w:bCs/>
          <w:rtl/>
          <w:lang w:eastAsia="en-US"/>
        </w:rPr>
        <w:t xml:space="preserve"> אינה עומד</w:t>
      </w:r>
      <w:r w:rsidRPr="006C4315">
        <w:rPr>
          <w:rFonts w:hint="eastAsia"/>
          <w:b/>
          <w:bCs/>
          <w:rtl/>
          <w:lang w:eastAsia="en-US"/>
        </w:rPr>
        <w:t>ת</w:t>
      </w:r>
      <w:r w:rsidRPr="006C4315">
        <w:rPr>
          <w:b/>
          <w:bCs/>
          <w:rtl/>
          <w:lang w:eastAsia="en-US"/>
        </w:rPr>
        <w:t xml:space="preserve"> בדרישה של סכום הערבות ו/או </w:t>
      </w:r>
      <w:r w:rsidRPr="006C4315">
        <w:rPr>
          <w:rFonts w:hint="eastAsia"/>
          <w:b/>
          <w:bCs/>
          <w:rtl/>
          <w:lang w:eastAsia="en-US"/>
        </w:rPr>
        <w:t>תוקף</w:t>
      </w:r>
      <w:r w:rsidRPr="006C4315">
        <w:rPr>
          <w:b/>
          <w:bCs/>
          <w:rtl/>
          <w:lang w:eastAsia="en-US"/>
        </w:rPr>
        <w:t xml:space="preserve"> ו/או נוסח </w:t>
      </w:r>
      <w:r w:rsidR="000C4E20" w:rsidRPr="006C4315">
        <w:rPr>
          <w:rFonts w:hint="cs"/>
          <w:b/>
          <w:bCs/>
          <w:rtl/>
          <w:lang w:eastAsia="en-US"/>
        </w:rPr>
        <w:t>מדויק</w:t>
      </w:r>
      <w:r w:rsidRPr="006C4315">
        <w:rPr>
          <w:b/>
          <w:bCs/>
          <w:rtl/>
          <w:lang w:eastAsia="en-US"/>
        </w:rPr>
        <w:t xml:space="preserve"> תיפסל על הסף.</w:t>
      </w:r>
      <w:bookmarkEnd w:id="22"/>
    </w:p>
    <w:p w14:paraId="26E6E173" w14:textId="77777777" w:rsidR="00C14BB3" w:rsidRPr="006C4315" w:rsidRDefault="00C14BB3" w:rsidP="00D26D7C">
      <w:pPr>
        <w:pStyle w:val="a7"/>
        <w:widowControl w:val="0"/>
        <w:numPr>
          <w:ilvl w:val="3"/>
          <w:numId w:val="2"/>
        </w:numPr>
        <w:rPr>
          <w:lang w:eastAsia="en-US"/>
        </w:rPr>
      </w:pPr>
      <w:bookmarkStart w:id="23" w:name="_Ref436759298"/>
      <w:r w:rsidRPr="006C4315">
        <w:rPr>
          <w:rtl/>
          <w:lang w:eastAsia="en-US"/>
        </w:rPr>
        <w:t>העדר אירועים בטיחותיים חמורים</w:t>
      </w:r>
      <w:r w:rsidRPr="006C4315">
        <w:rPr>
          <w:rFonts w:hint="cs"/>
          <w:rtl/>
          <w:lang w:eastAsia="en-US"/>
        </w:rPr>
        <w:t xml:space="preserve">- </w:t>
      </w:r>
      <w:bookmarkEnd w:id="23"/>
    </w:p>
    <w:p w14:paraId="0263CFEC" w14:textId="77777777" w:rsidR="00C14BB3" w:rsidRPr="006C4315" w:rsidRDefault="00C14BB3" w:rsidP="00D26D7C">
      <w:pPr>
        <w:pStyle w:val="a7"/>
        <w:widowControl w:val="0"/>
        <w:numPr>
          <w:ilvl w:val="4"/>
          <w:numId w:val="2"/>
        </w:numPr>
        <w:rPr>
          <w:rtl/>
          <w:lang w:eastAsia="en-US"/>
        </w:rPr>
      </w:pPr>
      <w:r w:rsidRPr="006C4315">
        <w:rPr>
          <w:rtl/>
          <w:lang w:eastAsia="en-US"/>
        </w:rPr>
        <w:t>על מנת להבטיח שהטקס יקוים ברמת הבטיחות הגבוהה ביותר המשרד מתעתד לבחור במציע, בעובדים ובקבלני משנה שרמתם המקצועית, נ</w:t>
      </w:r>
      <w:r w:rsidR="00D26D7C" w:rsidRPr="006C4315">
        <w:rPr>
          <w:rFonts w:hint="cs"/>
          <w:rtl/>
          <w:lang w:eastAsia="en-US"/>
        </w:rPr>
        <w:t>י</w:t>
      </w:r>
      <w:r w:rsidRPr="006C4315">
        <w:rPr>
          <w:rtl/>
          <w:lang w:eastAsia="en-US"/>
        </w:rPr>
        <w:t>סיונם המוכח ובקיאותם בכל הקשור בנושאי בטיחות הינם ברמה הגבוהה המתחייבת כמפורט להלן</w:t>
      </w:r>
      <w:r w:rsidRPr="006C4315">
        <w:rPr>
          <w:rFonts w:hint="cs"/>
          <w:rtl/>
          <w:lang w:eastAsia="en-US"/>
        </w:rPr>
        <w:t>:</w:t>
      </w:r>
    </w:p>
    <w:p w14:paraId="4A2C4DBA" w14:textId="4B71691C" w:rsidR="00C14BB3" w:rsidRPr="006C4315" w:rsidRDefault="00C14BB3" w:rsidP="00D61836">
      <w:pPr>
        <w:pStyle w:val="a7"/>
        <w:widowControl w:val="0"/>
        <w:numPr>
          <w:ilvl w:val="4"/>
          <w:numId w:val="2"/>
        </w:numPr>
        <w:rPr>
          <w:rtl/>
          <w:lang w:eastAsia="en-US"/>
        </w:rPr>
      </w:pPr>
      <w:r w:rsidRPr="006C4315">
        <w:rPr>
          <w:rtl/>
          <w:lang w:eastAsia="en-US"/>
        </w:rPr>
        <w:t>לפיכך, ומבלי לגרוע מכל תנאי הסף ויתר התנאים המפורטים בהסכם, לא יהיה רשאי לגשת למכרז מציע, ומציע יהיה מנוע</w:t>
      </w:r>
      <w:r w:rsidR="00D61836" w:rsidRPr="006C4315">
        <w:rPr>
          <w:rFonts w:hint="cs"/>
          <w:rtl/>
          <w:lang w:eastAsia="en-US"/>
        </w:rPr>
        <w:t xml:space="preserve"> בכל שלב</w:t>
      </w:r>
      <w:r w:rsidRPr="006C4315">
        <w:rPr>
          <w:rtl/>
          <w:lang w:eastAsia="en-US"/>
        </w:rPr>
        <w:t xml:space="preserve"> מלה</w:t>
      </w:r>
      <w:r w:rsidR="00D61836" w:rsidRPr="006C4315">
        <w:rPr>
          <w:rFonts w:hint="cs"/>
          <w:rtl/>
          <w:lang w:eastAsia="en-US"/>
        </w:rPr>
        <w:t xml:space="preserve">עסיק או להתקשר, עם </w:t>
      </w:r>
      <w:r w:rsidRPr="006C4315">
        <w:rPr>
          <w:rtl/>
          <w:lang w:eastAsia="en-US"/>
        </w:rPr>
        <w:t xml:space="preserve">כל עובד או קבלן משנה, אשר </w:t>
      </w:r>
      <w:r w:rsidR="00F80888" w:rsidRPr="006C4315">
        <w:rPr>
          <w:rFonts w:hint="cs"/>
          <w:rtl/>
          <w:lang w:eastAsia="en-US"/>
        </w:rPr>
        <w:t>בעשר השנים האחרונות</w:t>
      </w:r>
      <w:r w:rsidRPr="006C4315">
        <w:rPr>
          <w:rtl/>
          <w:lang w:eastAsia="en-US"/>
        </w:rPr>
        <w:t xml:space="preserve">, היו מעורבים </w:t>
      </w:r>
      <w:r w:rsidRPr="006C4315">
        <w:rPr>
          <w:b/>
          <w:bCs/>
          <w:rtl/>
          <w:lang w:eastAsia="en-US"/>
        </w:rPr>
        <w:t>באירוע בטיחותי חמור</w:t>
      </w:r>
      <w:r w:rsidRPr="006C4315">
        <w:rPr>
          <w:rtl/>
          <w:lang w:eastAsia="en-US"/>
        </w:rPr>
        <w:t xml:space="preserve"> בעני</w:t>
      </w:r>
      <w:r w:rsidR="008707E6" w:rsidRPr="006C4315">
        <w:rPr>
          <w:rFonts w:hint="cs"/>
          <w:rtl/>
          <w:lang w:eastAsia="en-US"/>
        </w:rPr>
        <w:t>י</w:t>
      </w:r>
      <w:r w:rsidRPr="006C4315">
        <w:rPr>
          <w:rtl/>
          <w:lang w:eastAsia="en-US"/>
        </w:rPr>
        <w:t xml:space="preserve">ן/נושא/תחום שהיה באחריותם או באחריות מי מטעמם. מובהר שלעניין סעיף זה, 'מציע' ו'קבלן משנה' לרבות בעל השליטה במציע או בקבלן המשנה (בהתאם), כהגדרת מונח זה  בחוק </w:t>
      </w:r>
      <w:r w:rsidRPr="006C4315">
        <w:rPr>
          <w:rtl/>
          <w:lang w:eastAsia="en-US"/>
        </w:rPr>
        <w:lastRenderedPageBreak/>
        <w:t xml:space="preserve">הבנקאות (רישוי), תשמ"א-1981. </w:t>
      </w:r>
    </w:p>
    <w:p w14:paraId="20AEACDF" w14:textId="77777777" w:rsidR="00C14BB3" w:rsidRPr="006C4315" w:rsidRDefault="00C14BB3" w:rsidP="00D26D7C">
      <w:pPr>
        <w:pStyle w:val="a7"/>
        <w:widowControl w:val="0"/>
        <w:numPr>
          <w:ilvl w:val="4"/>
          <w:numId w:val="2"/>
        </w:numPr>
        <w:rPr>
          <w:rtl/>
          <w:lang w:eastAsia="en-US"/>
        </w:rPr>
      </w:pPr>
      <w:bookmarkStart w:id="24" w:name="_Ref462656370"/>
      <w:r w:rsidRPr="006C4315">
        <w:rPr>
          <w:rtl/>
          <w:lang w:eastAsia="en-US"/>
        </w:rPr>
        <w:t xml:space="preserve">לצרכי סעיף זה 'אירוע בטיחותי חמור' ייחשב אירוע בו מתקיימים </w:t>
      </w:r>
      <w:r w:rsidRPr="006C4315">
        <w:rPr>
          <w:b/>
          <w:bCs/>
          <w:u w:val="single"/>
          <w:rtl/>
          <w:lang w:eastAsia="en-US"/>
        </w:rPr>
        <w:t>כל התנאים</w:t>
      </w:r>
      <w:r w:rsidRPr="006C4315">
        <w:rPr>
          <w:rtl/>
          <w:lang w:eastAsia="en-US"/>
        </w:rPr>
        <w:t xml:space="preserve"> המפורטים להלן:</w:t>
      </w:r>
      <w:bookmarkEnd w:id="24"/>
    </w:p>
    <w:p w14:paraId="682A9863" w14:textId="23C48110" w:rsidR="00C14BB3" w:rsidRPr="006C4315" w:rsidRDefault="00C14BB3" w:rsidP="00FA3318">
      <w:pPr>
        <w:pStyle w:val="a7"/>
        <w:widowControl w:val="0"/>
        <w:numPr>
          <w:ilvl w:val="5"/>
          <w:numId w:val="2"/>
        </w:numPr>
        <w:rPr>
          <w:rtl/>
          <w:lang w:eastAsia="en-US"/>
        </w:rPr>
      </w:pPr>
      <w:r w:rsidRPr="006C4315">
        <w:rPr>
          <w:rtl/>
          <w:lang w:eastAsia="en-US"/>
        </w:rPr>
        <w:t>אירוע שבו נגרם נזק גוף או אובדן חיי אדם;</w:t>
      </w:r>
    </w:p>
    <w:p w14:paraId="452502B4" w14:textId="77777777" w:rsidR="00C14BB3" w:rsidRPr="006C4315" w:rsidRDefault="00C14BB3" w:rsidP="00D26D7C">
      <w:pPr>
        <w:pStyle w:val="a7"/>
        <w:widowControl w:val="0"/>
        <w:numPr>
          <w:ilvl w:val="5"/>
          <w:numId w:val="2"/>
        </w:numPr>
        <w:rPr>
          <w:rtl/>
          <w:lang w:eastAsia="en-US"/>
        </w:rPr>
      </w:pPr>
      <w:r w:rsidRPr="006C4315">
        <w:rPr>
          <w:rtl/>
          <w:lang w:eastAsia="en-US"/>
        </w:rPr>
        <w:t>האירוע נמצא תחת חקירה פלילית, או היה תחת חקירה פלילית;</w:t>
      </w:r>
    </w:p>
    <w:p w14:paraId="37E58D15" w14:textId="716A4125" w:rsidR="00C14BB3" w:rsidRPr="006C4315" w:rsidRDefault="00C14BB3" w:rsidP="00D26D7C">
      <w:pPr>
        <w:pStyle w:val="a7"/>
        <w:widowControl w:val="0"/>
        <w:numPr>
          <w:ilvl w:val="5"/>
          <w:numId w:val="2"/>
        </w:numPr>
        <w:rPr>
          <w:rtl/>
          <w:lang w:eastAsia="en-US"/>
        </w:rPr>
      </w:pPr>
      <w:r w:rsidRPr="006C4315">
        <w:rPr>
          <w:rtl/>
          <w:lang w:eastAsia="en-US"/>
        </w:rPr>
        <w:t xml:space="preserve">אין מסמך רשמי המעיד על כך שהתיק </w:t>
      </w:r>
      <w:r w:rsidR="008707E6" w:rsidRPr="006C4315">
        <w:rPr>
          <w:rFonts w:hint="cs"/>
          <w:rtl/>
          <w:lang w:eastAsia="en-US"/>
        </w:rPr>
        <w:t xml:space="preserve">נסגר או </w:t>
      </w:r>
      <w:r w:rsidRPr="006C4315">
        <w:rPr>
          <w:rtl/>
          <w:lang w:eastAsia="en-US"/>
        </w:rPr>
        <w:t>עומד להיסגר ללא המלצה להעמיד לדין את המציע, העובד או את קבלן המשנה;</w:t>
      </w:r>
    </w:p>
    <w:p w14:paraId="7C62225C" w14:textId="77777777" w:rsidR="00C14BB3" w:rsidRPr="006C4315" w:rsidRDefault="00C14BB3" w:rsidP="00D26D7C">
      <w:pPr>
        <w:pStyle w:val="a7"/>
        <w:widowControl w:val="0"/>
        <w:numPr>
          <w:ilvl w:val="5"/>
          <w:numId w:val="2"/>
        </w:numPr>
        <w:rPr>
          <w:rtl/>
          <w:lang w:eastAsia="en-US"/>
        </w:rPr>
      </w:pPr>
      <w:r w:rsidRPr="006C4315">
        <w:rPr>
          <w:rtl/>
          <w:lang w:eastAsia="en-US"/>
        </w:rPr>
        <w:t>לא נקבע לגבי אירוע כאמור על ידי בית משפט מוסמך כי העובד או הקבלן לא יכולים היו למונעו</w:t>
      </w:r>
      <w:r w:rsidR="000778ED" w:rsidRPr="006C4315">
        <w:rPr>
          <w:rFonts w:hint="cs"/>
          <w:rtl/>
          <w:lang w:eastAsia="en-US"/>
        </w:rPr>
        <w:t xml:space="preserve"> </w:t>
      </w:r>
      <w:r w:rsidRPr="006C4315">
        <w:rPr>
          <w:rtl/>
          <w:lang w:eastAsia="en-US"/>
        </w:rPr>
        <w:t>גם אם היו נוקטים בכל אמצעים המתחייבים על פי דין, הסכם ונוהג המקובל בתחום.</w:t>
      </w:r>
    </w:p>
    <w:p w14:paraId="5E3089FF" w14:textId="77777777" w:rsidR="00A40A61" w:rsidRPr="006C4315" w:rsidRDefault="00A40A61" w:rsidP="00D26D7C">
      <w:pPr>
        <w:pStyle w:val="a7"/>
        <w:widowControl w:val="0"/>
        <w:ind w:left="3969"/>
        <w:rPr>
          <w:lang w:eastAsia="en-US"/>
        </w:rPr>
      </w:pPr>
    </w:p>
    <w:p w14:paraId="072AECB5" w14:textId="77777777" w:rsidR="00067ECF" w:rsidRPr="006C4315" w:rsidRDefault="00067ECF" w:rsidP="00067ECF">
      <w:pPr>
        <w:numPr>
          <w:ilvl w:val="1"/>
          <w:numId w:val="2"/>
        </w:numPr>
        <w:rPr>
          <w:b/>
          <w:bCs/>
          <w:lang w:eastAsia="en-US"/>
        </w:rPr>
      </w:pPr>
      <w:bookmarkStart w:id="25" w:name="_Ref403988346"/>
      <w:bookmarkStart w:id="26" w:name="_Ref372646808"/>
      <w:r w:rsidRPr="006C4315">
        <w:rPr>
          <w:rFonts w:hint="cs"/>
          <w:b/>
          <w:bCs/>
          <w:rtl/>
          <w:lang w:eastAsia="en-US"/>
        </w:rPr>
        <w:t>תנאי סף מקצועיים:</w:t>
      </w:r>
    </w:p>
    <w:p w14:paraId="14C792E7" w14:textId="77777777" w:rsidR="004152DC" w:rsidRPr="006C4315" w:rsidRDefault="004152DC" w:rsidP="00067ECF">
      <w:pPr>
        <w:pStyle w:val="a7"/>
        <w:widowControl w:val="0"/>
        <w:numPr>
          <w:ilvl w:val="2"/>
          <w:numId w:val="2"/>
        </w:numPr>
        <w:rPr>
          <w:b/>
          <w:bCs/>
          <w:lang w:eastAsia="en-US"/>
        </w:rPr>
      </w:pPr>
      <w:bookmarkStart w:id="27" w:name="_Ref406396819"/>
      <w:r w:rsidRPr="006C4315">
        <w:rPr>
          <w:rFonts w:hint="cs"/>
          <w:b/>
          <w:bCs/>
          <w:rtl/>
          <w:lang w:eastAsia="en-US"/>
        </w:rPr>
        <w:t xml:space="preserve">תנאי סף </w:t>
      </w:r>
      <w:r w:rsidRPr="006C4315">
        <w:rPr>
          <w:rFonts w:hint="cs"/>
          <w:b/>
          <w:bCs/>
          <w:u w:val="single"/>
          <w:rtl/>
          <w:lang w:eastAsia="en-US"/>
        </w:rPr>
        <w:t>למציע</w:t>
      </w:r>
      <w:r w:rsidRPr="006C4315">
        <w:rPr>
          <w:rFonts w:hint="cs"/>
          <w:b/>
          <w:bCs/>
          <w:rtl/>
          <w:lang w:eastAsia="en-US"/>
        </w:rPr>
        <w:t>:</w:t>
      </w:r>
      <w:bookmarkEnd w:id="25"/>
      <w:bookmarkEnd w:id="27"/>
    </w:p>
    <w:p w14:paraId="475B75C5" w14:textId="27D3E125" w:rsidR="00107BA9" w:rsidRPr="006C4315" w:rsidRDefault="00107BA9" w:rsidP="00860743">
      <w:pPr>
        <w:pStyle w:val="a7"/>
        <w:numPr>
          <w:ilvl w:val="3"/>
          <w:numId w:val="2"/>
        </w:numPr>
        <w:rPr>
          <w:lang w:eastAsia="en-US"/>
        </w:rPr>
      </w:pPr>
      <w:bookmarkStart w:id="28" w:name="_Ref440291686"/>
      <w:bookmarkStart w:id="29" w:name="_Ref403478930"/>
      <w:bookmarkStart w:id="30" w:name="_Ref427500370"/>
      <w:bookmarkStart w:id="31" w:name="_Ref427501620"/>
      <w:r w:rsidRPr="006C4315">
        <w:rPr>
          <w:rFonts w:hint="cs"/>
          <w:rtl/>
          <w:lang w:eastAsia="en-US"/>
        </w:rPr>
        <w:t xml:space="preserve">למציע מחזור כספי של </w:t>
      </w:r>
      <w:r w:rsidR="004E2326" w:rsidRPr="006C4315">
        <w:rPr>
          <w:rFonts w:hint="cs"/>
          <w:rtl/>
          <w:lang w:eastAsia="en-US"/>
        </w:rPr>
        <w:t xml:space="preserve">4 מיליון ש"ח </w:t>
      </w:r>
      <w:r w:rsidR="00832F34" w:rsidRPr="006C4315">
        <w:rPr>
          <w:rFonts w:hint="cs"/>
          <w:rtl/>
          <w:lang w:eastAsia="en-US"/>
        </w:rPr>
        <w:t xml:space="preserve">לפחות </w:t>
      </w:r>
      <w:r w:rsidR="004E2326" w:rsidRPr="006C4315">
        <w:rPr>
          <w:rFonts w:hint="cs"/>
          <w:rtl/>
          <w:lang w:eastAsia="en-US"/>
        </w:rPr>
        <w:t>ב</w:t>
      </w:r>
      <w:r w:rsidR="00611EDE" w:rsidRPr="006C4315">
        <w:rPr>
          <w:rFonts w:hint="cs"/>
          <w:rtl/>
          <w:lang w:eastAsia="en-US"/>
        </w:rPr>
        <w:t>ממוצע</w:t>
      </w:r>
      <w:r w:rsidR="004E2326" w:rsidRPr="006C4315">
        <w:rPr>
          <w:rFonts w:hint="cs"/>
          <w:rtl/>
          <w:lang w:eastAsia="en-US"/>
        </w:rPr>
        <w:t xml:space="preserve"> מ</w:t>
      </w:r>
      <w:r w:rsidR="00611EDE" w:rsidRPr="006C4315">
        <w:rPr>
          <w:rFonts w:hint="cs"/>
          <w:rtl/>
          <w:lang w:eastAsia="en-US"/>
        </w:rPr>
        <w:t>שלוש השני</w:t>
      </w:r>
      <w:r w:rsidR="004E2326" w:rsidRPr="006C4315">
        <w:rPr>
          <w:rFonts w:hint="cs"/>
          <w:rtl/>
          <w:lang w:eastAsia="en-US"/>
        </w:rPr>
        <w:t>ם האחרונות (</w:t>
      </w:r>
      <w:r w:rsidR="00540CE3" w:rsidRPr="006C4315">
        <w:rPr>
          <w:rFonts w:hint="cs"/>
          <w:rtl/>
          <w:lang w:eastAsia="en-US"/>
        </w:rPr>
        <w:t>2013</w:t>
      </w:r>
      <w:r w:rsidR="004E2326" w:rsidRPr="006C4315">
        <w:rPr>
          <w:rFonts w:hint="cs"/>
          <w:rtl/>
          <w:lang w:eastAsia="en-US"/>
        </w:rPr>
        <w:t>-2015) בכפוף לאישור מרו"ח</w:t>
      </w:r>
      <w:r w:rsidR="00860743" w:rsidRPr="006C4315">
        <w:rPr>
          <w:rFonts w:hint="cs"/>
          <w:rtl/>
          <w:lang w:eastAsia="en-US"/>
        </w:rPr>
        <w:t>.</w:t>
      </w:r>
      <w:bookmarkEnd w:id="28"/>
      <w:r w:rsidR="00860743" w:rsidRPr="006C4315">
        <w:rPr>
          <w:rFonts w:hint="cs"/>
          <w:rtl/>
          <w:lang w:eastAsia="en-US"/>
        </w:rPr>
        <w:t xml:space="preserve"> בנוסף המציע אינו בעל הערת עסק חי (נספח ב'9).</w:t>
      </w:r>
    </w:p>
    <w:p w14:paraId="1AC1D5D8" w14:textId="0091C634" w:rsidR="00F15117" w:rsidRPr="006C4315" w:rsidRDefault="00257451" w:rsidP="007746EF">
      <w:pPr>
        <w:pStyle w:val="a7"/>
        <w:numPr>
          <w:ilvl w:val="3"/>
          <w:numId w:val="2"/>
        </w:numPr>
        <w:rPr>
          <w:lang w:eastAsia="en-US"/>
        </w:rPr>
      </w:pPr>
      <w:bookmarkStart w:id="32" w:name="_Ref440291716"/>
      <w:r w:rsidRPr="006C4315">
        <w:rPr>
          <w:rFonts w:hint="cs"/>
          <w:rtl/>
          <w:lang w:eastAsia="en-US"/>
        </w:rPr>
        <w:t>בחמש השנים האחרונות,</w:t>
      </w:r>
      <w:r w:rsidRPr="006C4315">
        <w:rPr>
          <w:rtl/>
          <w:lang w:eastAsia="en-US"/>
        </w:rPr>
        <w:t xml:space="preserve"> </w:t>
      </w:r>
      <w:r w:rsidR="004152DC" w:rsidRPr="006C4315">
        <w:rPr>
          <w:rtl/>
          <w:lang w:eastAsia="en-US"/>
        </w:rPr>
        <w:t>המציע</w:t>
      </w:r>
      <w:r w:rsidRPr="006C4315">
        <w:rPr>
          <w:rFonts w:hint="cs"/>
          <w:rtl/>
          <w:lang w:eastAsia="en-US"/>
        </w:rPr>
        <w:t xml:space="preserve"> </w:t>
      </w:r>
      <w:bookmarkEnd w:id="29"/>
      <w:r w:rsidR="00F15117" w:rsidRPr="006C4315">
        <w:rPr>
          <w:rFonts w:hint="cs"/>
          <w:rtl/>
          <w:lang w:eastAsia="en-US"/>
        </w:rPr>
        <w:t xml:space="preserve">הפיק הפקה מלאה של לפחות </w:t>
      </w:r>
      <w:r w:rsidR="00F15117" w:rsidRPr="006C4315">
        <w:rPr>
          <w:rFonts w:hint="cs"/>
          <w:b/>
          <w:bCs/>
          <w:rtl/>
          <w:lang w:eastAsia="en-US"/>
        </w:rPr>
        <w:t>3</w:t>
      </w:r>
      <w:r w:rsidR="00F15117" w:rsidRPr="006C4315">
        <w:rPr>
          <w:rFonts w:hint="cs"/>
          <w:rtl/>
          <w:lang w:eastAsia="en-US"/>
        </w:rPr>
        <w:t xml:space="preserve"> אירועים המוניים</w:t>
      </w:r>
      <w:r w:rsidR="00BB54FD" w:rsidRPr="006C4315">
        <w:rPr>
          <w:rFonts w:hint="cs"/>
          <w:rtl/>
          <w:lang w:eastAsia="en-US"/>
        </w:rPr>
        <w:t xml:space="preserve"> (כהגדרתם בסעיף </w:t>
      </w:r>
      <w:r w:rsidR="00BB54FD" w:rsidRPr="006C4315">
        <w:rPr>
          <w:rtl/>
          <w:lang w:eastAsia="en-US"/>
        </w:rPr>
        <w:fldChar w:fldCharType="begin"/>
      </w:r>
      <w:r w:rsidR="00BB54FD" w:rsidRPr="006C4315">
        <w:rPr>
          <w:rtl/>
          <w:lang w:eastAsia="en-US"/>
        </w:rPr>
        <w:instrText xml:space="preserve"> </w:instrText>
      </w:r>
      <w:r w:rsidR="00BB54FD" w:rsidRPr="006C4315">
        <w:rPr>
          <w:rFonts w:hint="cs"/>
          <w:lang w:eastAsia="en-US"/>
        </w:rPr>
        <w:instrText>REF</w:instrText>
      </w:r>
      <w:r w:rsidR="00BB54FD" w:rsidRPr="006C4315">
        <w:rPr>
          <w:rFonts w:hint="cs"/>
          <w:rtl/>
          <w:lang w:eastAsia="en-US"/>
        </w:rPr>
        <w:instrText xml:space="preserve"> _</w:instrText>
      </w:r>
      <w:r w:rsidR="00BB54FD" w:rsidRPr="006C4315">
        <w:rPr>
          <w:rFonts w:hint="cs"/>
          <w:lang w:eastAsia="en-US"/>
        </w:rPr>
        <w:instrText>Ref429570287 \r \h</w:instrText>
      </w:r>
      <w:r w:rsidR="00BB54FD" w:rsidRPr="006C4315">
        <w:rPr>
          <w:rtl/>
          <w:lang w:eastAsia="en-US"/>
        </w:rPr>
        <w:instrText xml:space="preserve"> </w:instrText>
      </w:r>
      <w:r w:rsidR="003312B4" w:rsidRPr="006C4315">
        <w:rPr>
          <w:rtl/>
          <w:lang w:eastAsia="en-US"/>
        </w:rPr>
        <w:instrText xml:space="preserve"> \* </w:instrText>
      </w:r>
      <w:r w:rsidR="003312B4" w:rsidRPr="006C4315">
        <w:rPr>
          <w:lang w:eastAsia="en-US"/>
        </w:rPr>
        <w:instrText>MERGEFORMAT</w:instrText>
      </w:r>
      <w:r w:rsidR="003312B4" w:rsidRPr="006C4315">
        <w:rPr>
          <w:rtl/>
          <w:lang w:eastAsia="en-US"/>
        </w:rPr>
        <w:instrText xml:space="preserve"> </w:instrText>
      </w:r>
      <w:r w:rsidR="00BB54FD" w:rsidRPr="006C4315">
        <w:rPr>
          <w:rtl/>
          <w:lang w:eastAsia="en-US"/>
        </w:rPr>
      </w:r>
      <w:r w:rsidR="00BB54FD" w:rsidRPr="006C4315">
        <w:rPr>
          <w:rtl/>
          <w:lang w:eastAsia="en-US"/>
        </w:rPr>
        <w:fldChar w:fldCharType="separate"/>
      </w:r>
      <w:r w:rsidR="007746EF" w:rsidRPr="006C4315">
        <w:rPr>
          <w:cs/>
          <w:lang w:eastAsia="en-US"/>
        </w:rPr>
        <w:t>‎</w:t>
      </w:r>
      <w:r w:rsidR="007746EF" w:rsidRPr="006C4315">
        <w:rPr>
          <w:lang w:eastAsia="en-US"/>
        </w:rPr>
        <w:t>2.24</w:t>
      </w:r>
      <w:r w:rsidR="00BB54FD" w:rsidRPr="006C4315">
        <w:rPr>
          <w:rtl/>
          <w:lang w:eastAsia="en-US"/>
        </w:rPr>
        <w:fldChar w:fldCharType="end"/>
      </w:r>
      <w:r w:rsidR="00BB54FD" w:rsidRPr="006C4315">
        <w:rPr>
          <w:rFonts w:hint="cs"/>
          <w:rtl/>
          <w:lang w:eastAsia="en-US"/>
        </w:rPr>
        <w:t xml:space="preserve"> לעיל)</w:t>
      </w:r>
      <w:r w:rsidR="001036FF" w:rsidRPr="006C4315">
        <w:rPr>
          <w:rFonts w:hint="cs"/>
          <w:rtl/>
          <w:lang w:eastAsia="en-US"/>
        </w:rPr>
        <w:t xml:space="preserve">, כאשר </w:t>
      </w:r>
      <w:r w:rsidR="001036FF" w:rsidRPr="006C4315">
        <w:rPr>
          <w:rFonts w:hint="cs"/>
          <w:rtl/>
        </w:rPr>
        <w:t xml:space="preserve">לפחות אחד מהם היה אירוע </w:t>
      </w:r>
      <w:r w:rsidR="00AE647A" w:rsidRPr="006C4315">
        <w:rPr>
          <w:rFonts w:hint="cs"/>
          <w:rtl/>
        </w:rPr>
        <w:t>עבור גוף ציבור</w:t>
      </w:r>
      <w:r w:rsidR="001036FF" w:rsidRPr="006C4315">
        <w:rPr>
          <w:rFonts w:hint="cs"/>
          <w:rtl/>
        </w:rPr>
        <w:t>י</w:t>
      </w:r>
      <w:r w:rsidR="001036FF" w:rsidRPr="006C4315">
        <w:rPr>
          <w:rFonts w:hint="cs"/>
          <w:rtl/>
          <w:lang w:eastAsia="en-US"/>
        </w:rPr>
        <w:t xml:space="preserve"> (כהגדרתו בסעיף</w:t>
      </w:r>
      <w:r w:rsidR="007746EF" w:rsidRPr="006C4315">
        <w:rPr>
          <w:rFonts w:hint="cs"/>
          <w:rtl/>
          <w:lang w:eastAsia="en-US"/>
        </w:rPr>
        <w:t xml:space="preserve"> </w:t>
      </w:r>
      <w:r w:rsidR="00AE647A" w:rsidRPr="006C4315">
        <w:rPr>
          <w:rtl/>
          <w:lang w:eastAsia="en-US"/>
        </w:rPr>
        <w:fldChar w:fldCharType="begin"/>
      </w:r>
      <w:r w:rsidR="00AE647A" w:rsidRPr="006C4315">
        <w:rPr>
          <w:rtl/>
          <w:lang w:eastAsia="en-US"/>
        </w:rPr>
        <w:instrText xml:space="preserve"> </w:instrText>
      </w:r>
      <w:r w:rsidR="00AE647A" w:rsidRPr="006C4315">
        <w:rPr>
          <w:rFonts w:hint="cs"/>
          <w:lang w:eastAsia="en-US"/>
        </w:rPr>
        <w:instrText>REF</w:instrText>
      </w:r>
      <w:r w:rsidR="00AE647A" w:rsidRPr="006C4315">
        <w:rPr>
          <w:rFonts w:hint="cs"/>
          <w:rtl/>
          <w:lang w:eastAsia="en-US"/>
        </w:rPr>
        <w:instrText xml:space="preserve"> _</w:instrText>
      </w:r>
      <w:r w:rsidR="00AE647A" w:rsidRPr="006C4315">
        <w:rPr>
          <w:rFonts w:hint="cs"/>
          <w:lang w:eastAsia="en-US"/>
        </w:rPr>
        <w:instrText>Ref406596380 \r \h</w:instrText>
      </w:r>
      <w:r w:rsidR="00AE647A"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AE647A" w:rsidRPr="006C4315">
        <w:rPr>
          <w:rtl/>
          <w:lang w:eastAsia="en-US"/>
        </w:rPr>
      </w:r>
      <w:r w:rsidR="00AE647A" w:rsidRPr="006C4315">
        <w:rPr>
          <w:rtl/>
          <w:lang w:eastAsia="en-US"/>
        </w:rPr>
        <w:fldChar w:fldCharType="separate"/>
      </w:r>
      <w:r w:rsidR="007746EF" w:rsidRPr="006C4315">
        <w:rPr>
          <w:cs/>
          <w:lang w:eastAsia="en-US"/>
        </w:rPr>
        <w:t>‎</w:t>
      </w:r>
      <w:r w:rsidR="007746EF" w:rsidRPr="006C4315">
        <w:rPr>
          <w:lang w:eastAsia="en-US"/>
        </w:rPr>
        <w:t>2.17</w:t>
      </w:r>
      <w:r w:rsidR="00AE647A" w:rsidRPr="006C4315">
        <w:rPr>
          <w:rtl/>
          <w:lang w:eastAsia="en-US"/>
        </w:rPr>
        <w:fldChar w:fldCharType="end"/>
      </w:r>
      <w:r w:rsidR="001036FF" w:rsidRPr="006C4315">
        <w:rPr>
          <w:rFonts w:hint="cs"/>
          <w:rtl/>
          <w:lang w:eastAsia="en-US"/>
        </w:rPr>
        <w:t xml:space="preserve"> לעיל)</w:t>
      </w:r>
      <w:r w:rsidR="00F15117" w:rsidRPr="006C4315">
        <w:rPr>
          <w:rFonts w:hint="cs"/>
          <w:rtl/>
          <w:lang w:eastAsia="en-US"/>
        </w:rPr>
        <w:t>.</w:t>
      </w:r>
      <w:bookmarkEnd w:id="30"/>
      <w:r w:rsidR="00F15117" w:rsidRPr="006C4315">
        <w:rPr>
          <w:rFonts w:hint="cs"/>
          <w:rtl/>
          <w:lang w:eastAsia="en-US"/>
        </w:rPr>
        <w:t xml:space="preserve"> </w:t>
      </w:r>
      <w:r w:rsidR="00F15117" w:rsidRPr="006C4315">
        <w:rPr>
          <w:rtl/>
          <w:lang w:eastAsia="en-US"/>
        </w:rPr>
        <w:t xml:space="preserve">ההיקף הכספי של כל אירוע מהאירועים המפורטים בסעיף </w:t>
      </w:r>
      <w:r w:rsidR="00F15117" w:rsidRPr="006C4315">
        <w:rPr>
          <w:rFonts w:hint="cs"/>
          <w:rtl/>
          <w:cs/>
          <w:lang w:eastAsia="en-US"/>
        </w:rPr>
        <w:t>זה</w:t>
      </w:r>
      <w:r w:rsidR="00F15117" w:rsidRPr="006C4315">
        <w:rPr>
          <w:rtl/>
          <w:lang w:eastAsia="en-US"/>
        </w:rPr>
        <w:t xml:space="preserve"> אינו נמוך ממיליון </w:t>
      </w:r>
      <w:r w:rsidR="00F15117" w:rsidRPr="006C4315">
        <w:rPr>
          <w:b/>
          <w:bCs/>
          <w:rtl/>
          <w:lang w:eastAsia="en-US"/>
        </w:rPr>
        <w:t>(</w:t>
      </w:r>
      <w:r w:rsidR="007D6E11" w:rsidRPr="006C4315">
        <w:rPr>
          <w:rFonts w:hint="cs"/>
          <w:b/>
          <w:bCs/>
          <w:rtl/>
          <w:lang w:eastAsia="en-US"/>
        </w:rPr>
        <w:t>1</w:t>
      </w:r>
      <w:r w:rsidR="00F15117" w:rsidRPr="006C4315">
        <w:rPr>
          <w:b/>
          <w:bCs/>
          <w:rtl/>
          <w:lang w:eastAsia="en-US"/>
        </w:rPr>
        <w:t>,000,000) ₪</w:t>
      </w:r>
      <w:r w:rsidR="00AC37B9" w:rsidRPr="006C4315">
        <w:rPr>
          <w:rFonts w:hint="cs"/>
          <w:b/>
          <w:bCs/>
          <w:rtl/>
          <w:lang w:eastAsia="en-US"/>
        </w:rPr>
        <w:t xml:space="preserve">, </w:t>
      </w:r>
      <w:r w:rsidR="00AC37B9" w:rsidRPr="006C4315">
        <w:rPr>
          <w:rFonts w:hint="cs"/>
          <w:rtl/>
          <w:lang w:eastAsia="en-US"/>
        </w:rPr>
        <w:t>כולל מע"מ</w:t>
      </w:r>
      <w:r w:rsidR="00AC37B9" w:rsidRPr="006C4315">
        <w:rPr>
          <w:rFonts w:hint="cs"/>
          <w:b/>
          <w:bCs/>
          <w:rtl/>
          <w:lang w:eastAsia="en-US"/>
        </w:rPr>
        <w:t>,</w:t>
      </w:r>
      <w:r w:rsidR="005F6CC6" w:rsidRPr="006C4315">
        <w:rPr>
          <w:rFonts w:hint="cs"/>
          <w:rtl/>
          <w:lang w:eastAsia="en-US"/>
        </w:rPr>
        <w:t xml:space="preserve"> </w:t>
      </w:r>
      <w:r w:rsidR="00550120" w:rsidRPr="006C4315">
        <w:rPr>
          <w:rtl/>
          <w:lang w:eastAsia="en-US"/>
        </w:rPr>
        <w:t>בכפוף לאישור מרו"ח (נספח ב'</w:t>
      </w:r>
      <w:r w:rsidR="00550120" w:rsidRPr="006C4315">
        <w:rPr>
          <w:rFonts w:hint="cs"/>
          <w:rtl/>
          <w:lang w:eastAsia="en-US"/>
        </w:rPr>
        <w:t>9).</w:t>
      </w:r>
      <w:bookmarkEnd w:id="31"/>
      <w:bookmarkEnd w:id="32"/>
    </w:p>
    <w:p w14:paraId="193579B1" w14:textId="77777777" w:rsidR="00974CE2" w:rsidRPr="006C4315" w:rsidRDefault="008D21BF" w:rsidP="007E19DA">
      <w:pPr>
        <w:pStyle w:val="a7"/>
        <w:numPr>
          <w:ilvl w:val="3"/>
          <w:numId w:val="2"/>
        </w:numPr>
        <w:rPr>
          <w:lang w:eastAsia="en-US"/>
        </w:rPr>
      </w:pPr>
      <w:bookmarkStart w:id="33" w:name="_Ref461980935"/>
      <w:bookmarkStart w:id="34" w:name="_Ref427853655"/>
      <w:r w:rsidRPr="006C4315">
        <w:rPr>
          <w:rtl/>
          <w:lang w:eastAsia="en-US"/>
        </w:rPr>
        <w:t>בחמש השנים האחרונות,</w:t>
      </w:r>
      <w:r w:rsidRPr="006C4315">
        <w:rPr>
          <w:rFonts w:hint="cs"/>
          <w:rtl/>
          <w:lang w:eastAsia="en-US"/>
        </w:rPr>
        <w:t xml:space="preserve"> </w:t>
      </w:r>
      <w:r w:rsidR="00F15117" w:rsidRPr="006C4315">
        <w:rPr>
          <w:rtl/>
          <w:lang w:eastAsia="en-US"/>
        </w:rPr>
        <w:t xml:space="preserve">המציע הפיק </w:t>
      </w:r>
      <w:r w:rsidR="001036FF" w:rsidRPr="006C4315">
        <w:rPr>
          <w:rFonts w:hint="cs"/>
          <w:rtl/>
          <w:lang w:eastAsia="en-US"/>
        </w:rPr>
        <w:t xml:space="preserve">לפחות </w:t>
      </w:r>
      <w:r w:rsidR="00F15117" w:rsidRPr="006C4315">
        <w:rPr>
          <w:rtl/>
          <w:lang w:eastAsia="en-US"/>
        </w:rPr>
        <w:t xml:space="preserve">אירוע </w:t>
      </w:r>
      <w:r w:rsidR="001036FF" w:rsidRPr="006C4315">
        <w:rPr>
          <w:rFonts w:hint="cs"/>
          <w:rtl/>
          <w:lang w:eastAsia="en-US"/>
        </w:rPr>
        <w:t>אחד שהתקיים תחת כיפת השמיים</w:t>
      </w:r>
      <w:r w:rsidR="00B510D4" w:rsidRPr="006C4315">
        <w:rPr>
          <w:rFonts w:hint="cs"/>
          <w:rtl/>
          <w:lang w:eastAsia="en-US"/>
        </w:rPr>
        <w:t xml:space="preserve"> (</w:t>
      </w:r>
      <w:r w:rsidR="00B510D4" w:rsidRPr="006C4315">
        <w:rPr>
          <w:rFonts w:hint="cs"/>
          <w:lang w:eastAsia="en-US"/>
        </w:rPr>
        <w:t>O</w:t>
      </w:r>
      <w:r w:rsidR="00B510D4" w:rsidRPr="006C4315">
        <w:rPr>
          <w:lang w:eastAsia="en-US"/>
        </w:rPr>
        <w:t>pen Space</w:t>
      </w:r>
      <w:r w:rsidR="00B510D4" w:rsidRPr="006C4315">
        <w:rPr>
          <w:rFonts w:hint="cs"/>
          <w:rtl/>
          <w:lang w:eastAsia="en-US"/>
        </w:rPr>
        <w:t>)</w:t>
      </w:r>
      <w:r w:rsidR="0098129C" w:rsidRPr="006C4315">
        <w:rPr>
          <w:rFonts w:hint="cs"/>
          <w:rtl/>
          <w:lang w:eastAsia="en-US"/>
        </w:rPr>
        <w:t>.</w:t>
      </w:r>
      <w:bookmarkEnd w:id="33"/>
    </w:p>
    <w:p w14:paraId="338A33F3" w14:textId="77777777" w:rsidR="00974CE2" w:rsidRPr="006C4315" w:rsidRDefault="00974CE2" w:rsidP="00974CE2">
      <w:pPr>
        <w:pStyle w:val="a7"/>
        <w:ind w:left="2864"/>
        <w:rPr>
          <w:b/>
          <w:bCs/>
          <w:rtl/>
          <w:lang w:eastAsia="en-US"/>
        </w:rPr>
      </w:pPr>
      <w:r w:rsidRPr="006C4315">
        <w:rPr>
          <w:rFonts w:hint="cs"/>
          <w:b/>
          <w:bCs/>
          <w:rtl/>
          <w:lang w:eastAsia="en-US"/>
        </w:rPr>
        <w:t>אין חובה כי האירועים ההמוניים שנדרשו מהמציע ומיתר בעלי התפקיד יהיו זהים.</w:t>
      </w:r>
    </w:p>
    <w:bookmarkEnd w:id="34"/>
    <w:p w14:paraId="57F7B10A" w14:textId="77777777" w:rsidR="00F15117" w:rsidRPr="006C4315" w:rsidRDefault="00F15117" w:rsidP="009E28F1">
      <w:pPr>
        <w:pStyle w:val="a7"/>
        <w:ind w:left="2864"/>
        <w:rPr>
          <w:rtl/>
          <w:lang w:eastAsia="en-US"/>
        </w:rPr>
      </w:pPr>
    </w:p>
    <w:p w14:paraId="544FBC93" w14:textId="77777777" w:rsidR="00974CE2" w:rsidRPr="006C4315" w:rsidRDefault="00632907" w:rsidP="00632907">
      <w:pPr>
        <w:pStyle w:val="a7"/>
        <w:numPr>
          <w:ilvl w:val="2"/>
          <w:numId w:val="2"/>
        </w:numPr>
        <w:jc w:val="left"/>
        <w:rPr>
          <w:b/>
          <w:bCs/>
          <w:lang w:eastAsia="en-US"/>
        </w:rPr>
      </w:pPr>
      <w:bookmarkStart w:id="35" w:name="_Ref461981505"/>
      <w:bookmarkStart w:id="36" w:name="_Ref429662366"/>
      <w:bookmarkEnd w:id="26"/>
      <w:r w:rsidRPr="006C4315">
        <w:rPr>
          <w:rFonts w:hint="cs"/>
          <w:b/>
          <w:bCs/>
          <w:rtl/>
          <w:lang w:eastAsia="en-US"/>
        </w:rPr>
        <w:t>תנאי סף ל</w:t>
      </w:r>
      <w:r w:rsidRPr="006C4315">
        <w:rPr>
          <w:rFonts w:hint="cs"/>
          <w:b/>
          <w:bCs/>
          <w:u w:val="single"/>
          <w:rtl/>
          <w:lang w:eastAsia="en-US"/>
        </w:rPr>
        <w:t>צוות המציע</w:t>
      </w:r>
      <w:r w:rsidR="00974CE2" w:rsidRPr="006C4315">
        <w:rPr>
          <w:rFonts w:hint="cs"/>
          <w:b/>
          <w:bCs/>
          <w:rtl/>
          <w:lang w:eastAsia="en-US"/>
        </w:rPr>
        <w:t>:</w:t>
      </w:r>
      <w:bookmarkEnd w:id="35"/>
    </w:p>
    <w:p w14:paraId="12023B7B" w14:textId="77777777" w:rsidR="00974CE2" w:rsidRPr="006C4315" w:rsidRDefault="00632907" w:rsidP="00974CE2">
      <w:pPr>
        <w:pStyle w:val="a7"/>
        <w:ind w:left="2002"/>
        <w:jc w:val="left"/>
        <w:rPr>
          <w:lang w:eastAsia="en-US"/>
        </w:rPr>
      </w:pPr>
      <w:r w:rsidRPr="006C4315">
        <w:rPr>
          <w:rtl/>
          <w:lang w:eastAsia="en-US"/>
        </w:rPr>
        <w:t xml:space="preserve">המציע מעסיק, במישרין או באמצעות קבלני משנה, או באמצעות התקשרות חוזית אחרת, כוח אדם בעל הסמכה, ותק </w:t>
      </w:r>
      <w:r w:rsidR="00162B2D" w:rsidRPr="006C4315">
        <w:rPr>
          <w:rFonts w:hint="cs"/>
          <w:rtl/>
          <w:lang w:eastAsia="en-US"/>
        </w:rPr>
        <w:t>וניסיו</w:t>
      </w:r>
      <w:r w:rsidR="00162B2D" w:rsidRPr="006C4315">
        <w:rPr>
          <w:rFonts w:hint="eastAsia"/>
          <w:rtl/>
          <w:lang w:eastAsia="en-US"/>
        </w:rPr>
        <w:t>ן</w:t>
      </w:r>
      <w:r w:rsidRPr="006C4315">
        <w:rPr>
          <w:rtl/>
          <w:lang w:eastAsia="en-US"/>
        </w:rPr>
        <w:t xml:space="preserve"> כמפורט להלן:</w:t>
      </w:r>
      <w:bookmarkEnd w:id="36"/>
      <w:r w:rsidR="00974CE2" w:rsidRPr="006C4315">
        <w:rPr>
          <w:rFonts w:hint="eastAsia"/>
          <w:rtl/>
          <w:lang w:eastAsia="en-US"/>
        </w:rPr>
        <w:t xml:space="preserve"> </w:t>
      </w:r>
    </w:p>
    <w:p w14:paraId="7AB09C9F" w14:textId="77777777" w:rsidR="00632907" w:rsidRPr="006C4315" w:rsidRDefault="00974CE2" w:rsidP="00974CE2">
      <w:pPr>
        <w:pStyle w:val="a7"/>
        <w:ind w:left="2002"/>
        <w:jc w:val="left"/>
        <w:rPr>
          <w:rtl/>
          <w:lang w:eastAsia="en-US"/>
        </w:rPr>
      </w:pPr>
      <w:r w:rsidRPr="006C4315">
        <w:rPr>
          <w:rFonts w:hint="eastAsia"/>
          <w:rtl/>
          <w:lang w:eastAsia="en-US"/>
        </w:rPr>
        <w:t>מובהר</w:t>
      </w:r>
      <w:r w:rsidRPr="006C4315">
        <w:rPr>
          <w:rtl/>
          <w:lang w:eastAsia="en-US"/>
        </w:rPr>
        <w:t xml:space="preserve"> </w:t>
      </w:r>
      <w:r w:rsidRPr="006C4315">
        <w:rPr>
          <w:rFonts w:hint="eastAsia"/>
          <w:rtl/>
          <w:lang w:eastAsia="en-US"/>
        </w:rPr>
        <w:t>בזאת</w:t>
      </w:r>
      <w:r w:rsidRPr="006C4315">
        <w:rPr>
          <w:rtl/>
          <w:lang w:eastAsia="en-US"/>
        </w:rPr>
        <w:t xml:space="preserve"> </w:t>
      </w:r>
      <w:r w:rsidRPr="006C4315">
        <w:rPr>
          <w:rFonts w:hint="eastAsia"/>
          <w:rtl/>
          <w:lang w:eastAsia="en-US"/>
        </w:rPr>
        <w:t>כי</w:t>
      </w:r>
      <w:r w:rsidRPr="006C4315">
        <w:rPr>
          <w:rtl/>
          <w:lang w:eastAsia="en-US"/>
        </w:rPr>
        <w:t xml:space="preserve"> המציע רשאי להציע </w:t>
      </w:r>
      <w:r w:rsidRPr="006C4315">
        <w:rPr>
          <w:rFonts w:hint="eastAsia"/>
          <w:rtl/>
          <w:lang w:eastAsia="en-US"/>
        </w:rPr>
        <w:t>מטעמו</w:t>
      </w:r>
      <w:r w:rsidRPr="006C4315">
        <w:rPr>
          <w:rtl/>
          <w:lang w:eastAsia="en-US"/>
        </w:rPr>
        <w:t xml:space="preserve"> </w:t>
      </w:r>
      <w:r w:rsidRPr="006C4315">
        <w:rPr>
          <w:rFonts w:hint="cs"/>
          <w:rtl/>
          <w:lang w:eastAsia="en-US"/>
        </w:rPr>
        <w:t xml:space="preserve">בעלי תפקיד </w:t>
      </w:r>
      <w:r w:rsidRPr="006C4315">
        <w:rPr>
          <w:rFonts w:hint="eastAsia"/>
          <w:rtl/>
          <w:lang w:eastAsia="en-US"/>
        </w:rPr>
        <w:t>שניסיונ</w:t>
      </w:r>
      <w:r w:rsidRPr="006C4315">
        <w:rPr>
          <w:rFonts w:hint="cs"/>
          <w:rtl/>
          <w:lang w:eastAsia="en-US"/>
        </w:rPr>
        <w:t>ם</w:t>
      </w:r>
      <w:r w:rsidRPr="006C4315">
        <w:rPr>
          <w:rtl/>
          <w:lang w:eastAsia="en-US"/>
        </w:rPr>
        <w:t xml:space="preserve"> </w:t>
      </w:r>
      <w:r w:rsidRPr="006C4315">
        <w:rPr>
          <w:rFonts w:hint="eastAsia"/>
          <w:rtl/>
          <w:lang w:eastAsia="en-US"/>
        </w:rPr>
        <w:t>נצבר</w:t>
      </w:r>
      <w:r w:rsidRPr="006C4315">
        <w:rPr>
          <w:rtl/>
          <w:lang w:eastAsia="en-US"/>
        </w:rPr>
        <w:t xml:space="preserve"> </w:t>
      </w:r>
      <w:r w:rsidRPr="006C4315">
        <w:rPr>
          <w:rFonts w:hint="eastAsia"/>
          <w:rtl/>
          <w:lang w:eastAsia="en-US"/>
        </w:rPr>
        <w:t>בתקופת</w:t>
      </w:r>
      <w:r w:rsidRPr="006C4315">
        <w:rPr>
          <w:rtl/>
          <w:lang w:eastAsia="en-US"/>
        </w:rPr>
        <w:t xml:space="preserve"> </w:t>
      </w:r>
      <w:r w:rsidRPr="006C4315">
        <w:rPr>
          <w:rFonts w:hint="eastAsia"/>
          <w:rtl/>
          <w:lang w:eastAsia="en-US"/>
        </w:rPr>
        <w:t>היות</w:t>
      </w:r>
      <w:r w:rsidRPr="006C4315">
        <w:rPr>
          <w:rFonts w:hint="cs"/>
          <w:rtl/>
          <w:lang w:eastAsia="en-US"/>
        </w:rPr>
        <w:t>ם</w:t>
      </w:r>
      <w:r w:rsidRPr="006C4315">
        <w:rPr>
          <w:rtl/>
          <w:lang w:eastAsia="en-US"/>
        </w:rPr>
        <w:t xml:space="preserve"> </w:t>
      </w:r>
      <w:r w:rsidRPr="006C4315">
        <w:rPr>
          <w:rFonts w:hint="eastAsia"/>
          <w:rtl/>
          <w:lang w:eastAsia="en-US"/>
        </w:rPr>
        <w:t>שכיר</w:t>
      </w:r>
      <w:r w:rsidRPr="006C4315">
        <w:rPr>
          <w:rFonts w:hint="cs"/>
          <w:rtl/>
          <w:lang w:eastAsia="en-US"/>
        </w:rPr>
        <w:t xml:space="preserve">ים, </w:t>
      </w:r>
      <w:r w:rsidRPr="006C4315">
        <w:rPr>
          <w:rFonts w:hint="eastAsia"/>
          <w:rtl/>
          <w:lang w:eastAsia="en-US"/>
        </w:rPr>
        <w:t>קבל</w:t>
      </w:r>
      <w:r w:rsidRPr="006C4315">
        <w:rPr>
          <w:rFonts w:hint="cs"/>
          <w:rtl/>
          <w:lang w:eastAsia="en-US"/>
        </w:rPr>
        <w:t>ני</w:t>
      </w:r>
      <w:r w:rsidRPr="006C4315">
        <w:rPr>
          <w:rtl/>
          <w:lang w:eastAsia="en-US"/>
        </w:rPr>
        <w:t xml:space="preserve"> </w:t>
      </w:r>
      <w:r w:rsidRPr="006C4315">
        <w:rPr>
          <w:rFonts w:hint="eastAsia"/>
          <w:rtl/>
          <w:lang w:eastAsia="en-US"/>
        </w:rPr>
        <w:t>משנה</w:t>
      </w:r>
      <w:r w:rsidRPr="006C4315">
        <w:rPr>
          <w:rFonts w:hint="cs"/>
          <w:rtl/>
          <w:lang w:eastAsia="en-US"/>
        </w:rPr>
        <w:t xml:space="preserve"> או עצמאיים</w:t>
      </w:r>
      <w:r w:rsidRPr="006C4315">
        <w:rPr>
          <w:rtl/>
          <w:lang w:eastAsia="en-US"/>
        </w:rPr>
        <w:t xml:space="preserve">, </w:t>
      </w:r>
      <w:r w:rsidRPr="006C4315">
        <w:rPr>
          <w:rFonts w:hint="eastAsia"/>
          <w:rtl/>
          <w:lang w:eastAsia="en-US"/>
        </w:rPr>
        <w:t>ובלבד</w:t>
      </w:r>
      <w:r w:rsidRPr="006C4315">
        <w:rPr>
          <w:rtl/>
          <w:lang w:eastAsia="en-US"/>
        </w:rPr>
        <w:t xml:space="preserve"> </w:t>
      </w:r>
      <w:r w:rsidRPr="006C4315">
        <w:rPr>
          <w:rFonts w:hint="eastAsia"/>
          <w:rtl/>
          <w:lang w:eastAsia="en-US"/>
        </w:rPr>
        <w:t>ש</w:t>
      </w:r>
      <w:r w:rsidRPr="006C4315">
        <w:rPr>
          <w:rFonts w:hint="cs"/>
          <w:rtl/>
          <w:lang w:eastAsia="en-US"/>
        </w:rPr>
        <w:t>התפקיד בפועל</w:t>
      </w:r>
      <w:r w:rsidRPr="006C4315">
        <w:rPr>
          <w:rtl/>
          <w:lang w:eastAsia="en-US"/>
        </w:rPr>
        <w:t xml:space="preserve"> </w:t>
      </w:r>
      <w:r w:rsidRPr="006C4315">
        <w:rPr>
          <w:rFonts w:hint="eastAsia"/>
          <w:rtl/>
          <w:lang w:eastAsia="en-US"/>
        </w:rPr>
        <w:t>בוצע</w:t>
      </w:r>
      <w:r w:rsidRPr="006C4315">
        <w:rPr>
          <w:rtl/>
          <w:lang w:eastAsia="en-US"/>
        </w:rPr>
        <w:t xml:space="preserve"> </w:t>
      </w:r>
      <w:r w:rsidRPr="006C4315">
        <w:rPr>
          <w:rFonts w:hint="eastAsia"/>
          <w:rtl/>
          <w:lang w:eastAsia="en-US"/>
        </w:rPr>
        <w:t>על</w:t>
      </w:r>
      <w:r w:rsidRPr="006C4315">
        <w:rPr>
          <w:rtl/>
          <w:lang w:eastAsia="en-US"/>
        </w:rPr>
        <w:t xml:space="preserve"> </w:t>
      </w:r>
      <w:r w:rsidRPr="006C4315">
        <w:rPr>
          <w:rFonts w:hint="cs"/>
          <w:rtl/>
          <w:lang w:eastAsia="en-US"/>
        </w:rPr>
        <w:t>ידם.</w:t>
      </w:r>
    </w:p>
    <w:tbl>
      <w:tblPr>
        <w:bidiVisual/>
        <w:tblW w:w="8721"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1431"/>
        <w:gridCol w:w="2160"/>
        <w:gridCol w:w="1277"/>
        <w:gridCol w:w="3119"/>
      </w:tblGrid>
      <w:tr w:rsidR="00E46130" w:rsidRPr="006C4315" w14:paraId="49573440" w14:textId="77777777" w:rsidTr="00F37D82">
        <w:trPr>
          <w:tblHeader/>
        </w:trPr>
        <w:tc>
          <w:tcPr>
            <w:tcW w:w="734" w:type="dxa"/>
            <w:shd w:val="clear" w:color="auto" w:fill="auto"/>
          </w:tcPr>
          <w:p w14:paraId="64756FC7" w14:textId="77777777" w:rsidR="00632907" w:rsidRPr="006C4315" w:rsidRDefault="00632907" w:rsidP="0042698A">
            <w:pPr>
              <w:spacing w:line="280" w:lineRule="exact"/>
              <w:rPr>
                <w:b/>
                <w:bCs/>
                <w:sz w:val="26"/>
                <w:rtl/>
              </w:rPr>
            </w:pPr>
            <w:r w:rsidRPr="006C4315">
              <w:rPr>
                <w:rFonts w:hint="eastAsia"/>
                <w:b/>
                <w:bCs/>
                <w:sz w:val="26"/>
                <w:rtl/>
              </w:rPr>
              <w:lastRenderedPageBreak/>
              <w:t>מס</w:t>
            </w:r>
            <w:r w:rsidRPr="006C4315">
              <w:rPr>
                <w:b/>
                <w:bCs/>
                <w:sz w:val="26"/>
                <w:rtl/>
              </w:rPr>
              <w:t>"ד</w:t>
            </w:r>
          </w:p>
        </w:tc>
        <w:tc>
          <w:tcPr>
            <w:tcW w:w="1431" w:type="dxa"/>
            <w:shd w:val="clear" w:color="auto" w:fill="auto"/>
          </w:tcPr>
          <w:p w14:paraId="084E146A" w14:textId="77777777" w:rsidR="00632907" w:rsidRPr="006C4315" w:rsidRDefault="00416068" w:rsidP="0042698A">
            <w:pPr>
              <w:spacing w:line="280" w:lineRule="exact"/>
              <w:rPr>
                <w:b/>
                <w:bCs/>
                <w:sz w:val="26"/>
                <w:rtl/>
              </w:rPr>
            </w:pPr>
            <w:r w:rsidRPr="006C4315">
              <w:rPr>
                <w:rFonts w:hint="cs"/>
                <w:b/>
                <w:bCs/>
                <w:sz w:val="26"/>
                <w:rtl/>
              </w:rPr>
              <w:t xml:space="preserve">בעל </w:t>
            </w:r>
            <w:r w:rsidR="00632907" w:rsidRPr="006C4315">
              <w:rPr>
                <w:rFonts w:hint="eastAsia"/>
                <w:b/>
                <w:bCs/>
                <w:sz w:val="26"/>
                <w:rtl/>
              </w:rPr>
              <w:t>תפקיד</w:t>
            </w:r>
          </w:p>
        </w:tc>
        <w:tc>
          <w:tcPr>
            <w:tcW w:w="2160" w:type="dxa"/>
            <w:shd w:val="clear" w:color="auto" w:fill="auto"/>
          </w:tcPr>
          <w:p w14:paraId="3671E84C" w14:textId="77777777" w:rsidR="00632907" w:rsidRPr="006C4315" w:rsidRDefault="00632907" w:rsidP="0042698A">
            <w:pPr>
              <w:spacing w:line="280" w:lineRule="exact"/>
              <w:rPr>
                <w:b/>
                <w:bCs/>
                <w:sz w:val="26"/>
                <w:rtl/>
              </w:rPr>
            </w:pPr>
            <w:r w:rsidRPr="006C4315">
              <w:rPr>
                <w:rFonts w:hint="eastAsia"/>
                <w:b/>
                <w:bCs/>
                <w:sz w:val="26"/>
                <w:rtl/>
              </w:rPr>
              <w:t>הסמכה</w:t>
            </w:r>
          </w:p>
        </w:tc>
        <w:tc>
          <w:tcPr>
            <w:tcW w:w="1277" w:type="dxa"/>
            <w:shd w:val="clear" w:color="auto" w:fill="auto"/>
          </w:tcPr>
          <w:p w14:paraId="4AE97184" w14:textId="0B97E82D" w:rsidR="00632907" w:rsidRPr="006C4315" w:rsidRDefault="00632907" w:rsidP="003C10EA">
            <w:pPr>
              <w:spacing w:line="280" w:lineRule="exact"/>
              <w:rPr>
                <w:b/>
                <w:bCs/>
                <w:sz w:val="26"/>
                <w:rtl/>
              </w:rPr>
            </w:pPr>
            <w:r w:rsidRPr="006C4315">
              <w:rPr>
                <w:rFonts w:hint="eastAsia"/>
                <w:b/>
                <w:bCs/>
                <w:sz w:val="26"/>
                <w:rtl/>
              </w:rPr>
              <w:t>ותק</w:t>
            </w:r>
            <w:r w:rsidR="00F00901" w:rsidRPr="006C4315">
              <w:rPr>
                <w:b/>
                <w:bCs/>
                <w:sz w:val="26"/>
                <w:rtl/>
              </w:rPr>
              <w:t xml:space="preserve"> של לפחות</w:t>
            </w:r>
            <w:r w:rsidR="00F00901" w:rsidRPr="006C4315">
              <w:rPr>
                <w:b/>
                <w:bCs/>
                <w:sz w:val="26"/>
              </w:rPr>
              <w:t xml:space="preserve">X </w:t>
            </w:r>
            <w:r w:rsidR="00F00901" w:rsidRPr="006C4315">
              <w:rPr>
                <w:b/>
                <w:bCs/>
                <w:sz w:val="26"/>
                <w:rtl/>
              </w:rPr>
              <w:t xml:space="preserve"> שניםֹֹֹ</w:t>
            </w:r>
            <w:r w:rsidR="003C10EA" w:rsidRPr="006C4315">
              <w:rPr>
                <w:rFonts w:hint="cs"/>
                <w:b/>
                <w:bCs/>
                <w:sz w:val="26"/>
                <w:rtl/>
              </w:rPr>
              <w:t xml:space="preserve"> ב-10 ה</w:t>
            </w:r>
            <w:r w:rsidR="00F00901" w:rsidRPr="006C4315">
              <w:rPr>
                <w:b/>
                <w:bCs/>
                <w:sz w:val="26"/>
                <w:rtl/>
              </w:rPr>
              <w:t>שנים האחרונות עד למועד האחרון להגשת ההצעות למכרז:</w:t>
            </w:r>
          </w:p>
        </w:tc>
        <w:tc>
          <w:tcPr>
            <w:tcW w:w="3119" w:type="dxa"/>
            <w:shd w:val="clear" w:color="auto" w:fill="auto"/>
          </w:tcPr>
          <w:p w14:paraId="78B4C0D9" w14:textId="77777777" w:rsidR="00632907" w:rsidRPr="006C4315" w:rsidRDefault="00632907" w:rsidP="0042698A">
            <w:pPr>
              <w:spacing w:line="280" w:lineRule="exact"/>
              <w:rPr>
                <w:b/>
                <w:bCs/>
                <w:sz w:val="26"/>
                <w:rtl/>
              </w:rPr>
            </w:pPr>
            <w:r w:rsidRPr="006C4315">
              <w:rPr>
                <w:rFonts w:hint="eastAsia"/>
                <w:b/>
                <w:bCs/>
                <w:sz w:val="26"/>
                <w:rtl/>
              </w:rPr>
              <w:t>ניסיון</w:t>
            </w:r>
            <w:r w:rsidRPr="006C4315">
              <w:rPr>
                <w:b/>
                <w:bCs/>
                <w:sz w:val="26"/>
                <w:rtl/>
              </w:rPr>
              <w:t xml:space="preserve"> </w:t>
            </w:r>
            <w:r w:rsidR="00717CF9" w:rsidRPr="006C4315">
              <w:rPr>
                <w:rFonts w:hint="cs"/>
                <w:b/>
                <w:bCs/>
                <w:sz w:val="26"/>
                <w:rtl/>
              </w:rPr>
              <w:t xml:space="preserve">נדרש </w:t>
            </w:r>
            <w:r w:rsidRPr="006C4315">
              <w:rPr>
                <w:rFonts w:hint="eastAsia"/>
                <w:b/>
                <w:bCs/>
                <w:sz w:val="26"/>
                <w:rtl/>
              </w:rPr>
              <w:t>ב</w:t>
            </w:r>
            <w:r w:rsidR="00416068" w:rsidRPr="006C4315">
              <w:rPr>
                <w:rFonts w:hint="cs"/>
                <w:b/>
                <w:bCs/>
                <w:sz w:val="26"/>
                <w:rtl/>
              </w:rPr>
              <w:t>אותו ה</w:t>
            </w:r>
            <w:r w:rsidRPr="006C4315">
              <w:rPr>
                <w:rFonts w:hint="eastAsia"/>
                <w:b/>
                <w:bCs/>
                <w:sz w:val="26"/>
                <w:rtl/>
              </w:rPr>
              <w:t>תפקיד</w:t>
            </w:r>
            <w:r w:rsidRPr="006C4315">
              <w:rPr>
                <w:b/>
                <w:bCs/>
                <w:sz w:val="26"/>
                <w:rtl/>
              </w:rPr>
              <w:t xml:space="preserve"> </w:t>
            </w:r>
            <w:r w:rsidRPr="006C4315">
              <w:rPr>
                <w:rFonts w:hint="eastAsia"/>
                <w:b/>
                <w:bCs/>
                <w:sz w:val="26"/>
                <w:rtl/>
              </w:rPr>
              <w:t>בו</w:t>
            </w:r>
            <w:r w:rsidRPr="006C4315">
              <w:rPr>
                <w:b/>
                <w:bCs/>
                <w:sz w:val="26"/>
                <w:rtl/>
              </w:rPr>
              <w:t xml:space="preserve"> </w:t>
            </w:r>
            <w:r w:rsidRPr="006C4315">
              <w:rPr>
                <w:rFonts w:hint="eastAsia"/>
                <w:b/>
                <w:bCs/>
                <w:sz w:val="26"/>
                <w:rtl/>
              </w:rPr>
              <w:t>ישמש</w:t>
            </w:r>
            <w:r w:rsidRPr="006C4315">
              <w:rPr>
                <w:b/>
                <w:bCs/>
                <w:sz w:val="26"/>
                <w:rtl/>
              </w:rPr>
              <w:t xml:space="preserve"> </w:t>
            </w:r>
            <w:r w:rsidR="00416068" w:rsidRPr="006C4315">
              <w:rPr>
                <w:rFonts w:hint="cs"/>
                <w:b/>
                <w:bCs/>
                <w:sz w:val="26"/>
                <w:rtl/>
              </w:rPr>
              <w:t xml:space="preserve">בעל התפקיד </w:t>
            </w:r>
            <w:r w:rsidRPr="006C4315">
              <w:rPr>
                <w:rFonts w:hint="eastAsia"/>
                <w:b/>
                <w:bCs/>
                <w:sz w:val="26"/>
                <w:rtl/>
              </w:rPr>
              <w:t>במכרז</w:t>
            </w:r>
            <w:r w:rsidR="00F00901" w:rsidRPr="006C4315">
              <w:rPr>
                <w:b/>
                <w:bCs/>
                <w:sz w:val="26"/>
                <w:rtl/>
              </w:rPr>
              <w:t>:</w:t>
            </w:r>
          </w:p>
        </w:tc>
      </w:tr>
      <w:tr w:rsidR="00E46130" w:rsidRPr="006C4315" w14:paraId="45E55D60" w14:textId="77777777" w:rsidTr="00F37D82">
        <w:tc>
          <w:tcPr>
            <w:tcW w:w="734" w:type="dxa"/>
          </w:tcPr>
          <w:p w14:paraId="317C58FD" w14:textId="77777777" w:rsidR="00632907" w:rsidRPr="006C4315" w:rsidRDefault="00632907" w:rsidP="00FB6355">
            <w:pPr>
              <w:pStyle w:val="a7"/>
              <w:numPr>
                <w:ilvl w:val="0"/>
                <w:numId w:val="29"/>
              </w:numPr>
              <w:spacing w:line="280" w:lineRule="exact"/>
              <w:rPr>
                <w:sz w:val="26"/>
                <w:rtl/>
              </w:rPr>
            </w:pPr>
          </w:p>
        </w:tc>
        <w:tc>
          <w:tcPr>
            <w:tcW w:w="1431" w:type="dxa"/>
          </w:tcPr>
          <w:p w14:paraId="0A6E9E4E" w14:textId="77777777" w:rsidR="00632907" w:rsidRPr="006C4315" w:rsidRDefault="00632907" w:rsidP="0042698A">
            <w:pPr>
              <w:spacing w:line="280" w:lineRule="exact"/>
              <w:rPr>
                <w:sz w:val="26"/>
                <w:rtl/>
              </w:rPr>
            </w:pPr>
            <w:r w:rsidRPr="006C4315">
              <w:rPr>
                <w:rFonts w:hint="cs"/>
                <w:sz w:val="26"/>
                <w:rtl/>
              </w:rPr>
              <w:t>מפיק בפועל</w:t>
            </w:r>
          </w:p>
        </w:tc>
        <w:tc>
          <w:tcPr>
            <w:tcW w:w="2160" w:type="dxa"/>
          </w:tcPr>
          <w:p w14:paraId="50BBD93F" w14:textId="77777777" w:rsidR="00632907" w:rsidRPr="006C4315" w:rsidRDefault="00632907" w:rsidP="0042698A">
            <w:pPr>
              <w:spacing w:line="280" w:lineRule="exact"/>
              <w:rPr>
                <w:sz w:val="26"/>
                <w:rtl/>
              </w:rPr>
            </w:pPr>
            <w:r w:rsidRPr="006C4315">
              <w:rPr>
                <w:rFonts w:hint="cs"/>
                <w:sz w:val="26"/>
                <w:rtl/>
              </w:rPr>
              <w:t>-</w:t>
            </w:r>
          </w:p>
        </w:tc>
        <w:tc>
          <w:tcPr>
            <w:tcW w:w="1277" w:type="dxa"/>
          </w:tcPr>
          <w:p w14:paraId="518A2798" w14:textId="77777777" w:rsidR="00632907" w:rsidRPr="006C4315" w:rsidRDefault="00632907" w:rsidP="00F00901">
            <w:pPr>
              <w:spacing w:line="280" w:lineRule="exact"/>
              <w:rPr>
                <w:sz w:val="26"/>
                <w:rtl/>
              </w:rPr>
            </w:pPr>
            <w:r w:rsidRPr="006C4315">
              <w:rPr>
                <w:rFonts w:hint="cs"/>
                <w:sz w:val="26"/>
                <w:rtl/>
              </w:rPr>
              <w:t xml:space="preserve">5 שנים </w:t>
            </w:r>
          </w:p>
        </w:tc>
        <w:tc>
          <w:tcPr>
            <w:tcW w:w="3119" w:type="dxa"/>
          </w:tcPr>
          <w:p w14:paraId="3C1DC6AA" w14:textId="77777777" w:rsidR="00974CE2" w:rsidRPr="006C4315" w:rsidRDefault="00974CE2" w:rsidP="00974CE2">
            <w:pPr>
              <w:spacing w:line="280" w:lineRule="exact"/>
              <w:rPr>
                <w:sz w:val="26"/>
                <w:rtl/>
              </w:rPr>
            </w:pPr>
            <w:r w:rsidRPr="006C4315">
              <w:rPr>
                <w:sz w:val="26"/>
                <w:rtl/>
              </w:rPr>
              <w:t>בחמש השנים האחרונות, הפיק הפקה מלאה של לפחות 3 אירועים המוניים. ההיקף הכספי של כל אירוע מהאירועים המפורטים בסעיף זה אינו נמוך ממיליון (1,000,000) ₪, כולל מע"מ</w:t>
            </w:r>
            <w:r w:rsidRPr="006C4315">
              <w:rPr>
                <w:rFonts w:hint="cs"/>
                <w:sz w:val="26"/>
                <w:rtl/>
              </w:rPr>
              <w:t>.</w:t>
            </w:r>
          </w:p>
          <w:p w14:paraId="4114614B" w14:textId="226C0BC4" w:rsidR="00B20801" w:rsidRPr="006C4315" w:rsidRDefault="00974CE2" w:rsidP="00416068">
            <w:pPr>
              <w:spacing w:line="280" w:lineRule="exact"/>
              <w:rPr>
                <w:sz w:val="26"/>
                <w:rtl/>
              </w:rPr>
            </w:pPr>
            <w:r w:rsidRPr="006C4315">
              <w:rPr>
                <w:sz w:val="26"/>
                <w:rtl/>
              </w:rPr>
              <w:t>לפחות אחד מ-3 האירועים שצוינו בסעיף זה, הופק תחת כיפת השמיים (</w:t>
            </w:r>
            <w:r w:rsidRPr="006C4315">
              <w:rPr>
                <w:sz w:val="26"/>
              </w:rPr>
              <w:t>Open Space</w:t>
            </w:r>
            <w:r w:rsidRPr="006C4315">
              <w:rPr>
                <w:sz w:val="26"/>
                <w:rtl/>
              </w:rPr>
              <w:t>)</w:t>
            </w:r>
            <w:r w:rsidR="0090713C" w:rsidRPr="006C4315">
              <w:rPr>
                <w:rFonts w:hint="cs"/>
                <w:sz w:val="26"/>
                <w:rtl/>
              </w:rPr>
              <w:t>.</w:t>
            </w:r>
            <w:r w:rsidRPr="006C4315">
              <w:rPr>
                <w:sz w:val="26"/>
                <w:rtl/>
              </w:rPr>
              <w:t xml:space="preserve"> </w:t>
            </w:r>
          </w:p>
        </w:tc>
      </w:tr>
      <w:tr w:rsidR="007B77EF" w:rsidRPr="006C4315" w14:paraId="6AEE7E5E" w14:textId="77777777" w:rsidTr="00F37D82">
        <w:tc>
          <w:tcPr>
            <w:tcW w:w="734" w:type="dxa"/>
          </w:tcPr>
          <w:p w14:paraId="0B3C11A2" w14:textId="77777777" w:rsidR="007B77EF" w:rsidRPr="006C4315" w:rsidRDefault="007B77EF" w:rsidP="00FB6355">
            <w:pPr>
              <w:pStyle w:val="a7"/>
              <w:numPr>
                <w:ilvl w:val="0"/>
                <w:numId w:val="29"/>
              </w:numPr>
              <w:spacing w:line="280" w:lineRule="exact"/>
              <w:rPr>
                <w:sz w:val="26"/>
                <w:rtl/>
              </w:rPr>
            </w:pPr>
          </w:p>
        </w:tc>
        <w:tc>
          <w:tcPr>
            <w:tcW w:w="1431" w:type="dxa"/>
          </w:tcPr>
          <w:p w14:paraId="1A7D1A98" w14:textId="77777777" w:rsidR="007B77EF" w:rsidRPr="006C4315" w:rsidRDefault="007B77EF" w:rsidP="0042698A">
            <w:pPr>
              <w:spacing w:line="280" w:lineRule="exact"/>
              <w:rPr>
                <w:sz w:val="26"/>
                <w:rtl/>
              </w:rPr>
            </w:pPr>
            <w:r w:rsidRPr="006C4315">
              <w:rPr>
                <w:rFonts w:hint="cs"/>
                <w:sz w:val="26"/>
                <w:rtl/>
              </w:rPr>
              <w:t>מפיק טכני</w:t>
            </w:r>
          </w:p>
        </w:tc>
        <w:tc>
          <w:tcPr>
            <w:tcW w:w="2160" w:type="dxa"/>
          </w:tcPr>
          <w:p w14:paraId="4C71E92C" w14:textId="77777777" w:rsidR="007B77EF" w:rsidRPr="006C4315" w:rsidRDefault="00974CE2" w:rsidP="0042698A">
            <w:pPr>
              <w:spacing w:line="280" w:lineRule="exact"/>
              <w:rPr>
                <w:sz w:val="26"/>
                <w:rtl/>
              </w:rPr>
            </w:pPr>
            <w:r w:rsidRPr="006C4315">
              <w:rPr>
                <w:rFonts w:hint="cs"/>
                <w:sz w:val="26"/>
                <w:rtl/>
              </w:rPr>
              <w:t>-</w:t>
            </w:r>
          </w:p>
        </w:tc>
        <w:tc>
          <w:tcPr>
            <w:tcW w:w="1277" w:type="dxa"/>
          </w:tcPr>
          <w:p w14:paraId="490B206A" w14:textId="77777777" w:rsidR="007B77EF" w:rsidRPr="006C4315" w:rsidRDefault="007B77EF" w:rsidP="00F00901">
            <w:pPr>
              <w:spacing w:line="280" w:lineRule="exact"/>
              <w:rPr>
                <w:sz w:val="26"/>
                <w:rtl/>
              </w:rPr>
            </w:pPr>
            <w:r w:rsidRPr="006C4315">
              <w:rPr>
                <w:rFonts w:hint="cs"/>
                <w:sz w:val="26"/>
                <w:rtl/>
              </w:rPr>
              <w:t>5 שנים</w:t>
            </w:r>
          </w:p>
        </w:tc>
        <w:tc>
          <w:tcPr>
            <w:tcW w:w="3119" w:type="dxa"/>
          </w:tcPr>
          <w:p w14:paraId="4AE75DC5" w14:textId="0013B2F3" w:rsidR="00974CE2" w:rsidRPr="006C4315" w:rsidRDefault="00974CE2" w:rsidP="00974CE2">
            <w:pPr>
              <w:spacing w:line="280" w:lineRule="exact"/>
              <w:rPr>
                <w:sz w:val="26"/>
                <w:rtl/>
              </w:rPr>
            </w:pPr>
            <w:r w:rsidRPr="006C4315">
              <w:rPr>
                <w:sz w:val="26"/>
                <w:rtl/>
              </w:rPr>
              <w:t>בחמש השנים האחרונות, הפיק הפקה מלאה של לפחות 3 אירועים המוניים. ההיקף הכספי של כל אירוע מהאירועים המפורטים בסעיף זה אינו נמוך ממיליון (1,000,000) ₪, כולל מע"מ</w:t>
            </w:r>
            <w:r w:rsidRPr="006C4315">
              <w:rPr>
                <w:rFonts w:hint="cs"/>
                <w:sz w:val="26"/>
                <w:rtl/>
              </w:rPr>
              <w:t>.</w:t>
            </w:r>
          </w:p>
          <w:p w14:paraId="14DC8532" w14:textId="17968AAF" w:rsidR="007B77EF" w:rsidRPr="006C4315" w:rsidRDefault="00357C14" w:rsidP="008C71FA">
            <w:pPr>
              <w:spacing w:line="280" w:lineRule="exact"/>
              <w:rPr>
                <w:sz w:val="26"/>
                <w:rtl/>
              </w:rPr>
            </w:pPr>
            <w:r w:rsidRPr="006C4315">
              <w:rPr>
                <w:sz w:val="26"/>
                <w:rtl/>
              </w:rPr>
              <w:t>לפחות אחד מ-3 האירועים שצוינו בסעיף זה, הופק תחת כיפת השמיים (</w:t>
            </w:r>
            <w:r w:rsidRPr="006C4315">
              <w:rPr>
                <w:sz w:val="26"/>
              </w:rPr>
              <w:t>Open Space</w:t>
            </w:r>
            <w:r w:rsidRPr="006C4315">
              <w:rPr>
                <w:sz w:val="26"/>
                <w:rtl/>
              </w:rPr>
              <w:t>)</w:t>
            </w:r>
            <w:r w:rsidR="0090713C" w:rsidRPr="006C4315">
              <w:rPr>
                <w:rFonts w:hint="cs"/>
                <w:sz w:val="26"/>
                <w:rtl/>
              </w:rPr>
              <w:t>.</w:t>
            </w:r>
          </w:p>
        </w:tc>
      </w:tr>
      <w:tr w:rsidR="00A61C96" w:rsidRPr="006C4315" w14:paraId="33B9D882" w14:textId="77777777" w:rsidTr="0090713C">
        <w:trPr>
          <w:trHeight w:val="2142"/>
        </w:trPr>
        <w:tc>
          <w:tcPr>
            <w:tcW w:w="734" w:type="dxa"/>
          </w:tcPr>
          <w:p w14:paraId="1689AE29" w14:textId="77777777" w:rsidR="00A61C96" w:rsidRPr="006C4315" w:rsidRDefault="00A61C96" w:rsidP="00FB6355">
            <w:pPr>
              <w:pStyle w:val="a7"/>
              <w:numPr>
                <w:ilvl w:val="0"/>
                <w:numId w:val="29"/>
              </w:numPr>
              <w:spacing w:line="280" w:lineRule="exact"/>
              <w:rPr>
                <w:sz w:val="26"/>
                <w:rtl/>
              </w:rPr>
            </w:pPr>
          </w:p>
        </w:tc>
        <w:tc>
          <w:tcPr>
            <w:tcW w:w="1431" w:type="dxa"/>
          </w:tcPr>
          <w:p w14:paraId="3AEB0A2D" w14:textId="77777777" w:rsidR="00A61C96" w:rsidRPr="006C4315" w:rsidRDefault="00A61C96" w:rsidP="00D216AF">
            <w:pPr>
              <w:spacing w:line="280" w:lineRule="exact"/>
              <w:rPr>
                <w:sz w:val="26"/>
                <w:rtl/>
              </w:rPr>
            </w:pPr>
            <w:r w:rsidRPr="006C4315">
              <w:rPr>
                <w:rFonts w:hint="cs"/>
                <w:sz w:val="26"/>
                <w:rtl/>
              </w:rPr>
              <w:t>מנהל בטיחות</w:t>
            </w:r>
          </w:p>
        </w:tc>
        <w:tc>
          <w:tcPr>
            <w:tcW w:w="2160" w:type="dxa"/>
          </w:tcPr>
          <w:p w14:paraId="65F22B6C" w14:textId="77777777" w:rsidR="00A61C96" w:rsidRPr="006C4315" w:rsidRDefault="00A61C96" w:rsidP="00A61C96">
            <w:pPr>
              <w:spacing w:line="280" w:lineRule="exact"/>
              <w:rPr>
                <w:sz w:val="26"/>
                <w:rtl/>
              </w:rPr>
            </w:pPr>
            <w:r w:rsidRPr="006C4315">
              <w:rPr>
                <w:sz w:val="26"/>
                <w:rtl/>
              </w:rPr>
              <w:t xml:space="preserve">בעל </w:t>
            </w:r>
            <w:r w:rsidRPr="006C4315">
              <w:rPr>
                <w:sz w:val="26"/>
                <w:u w:val="single"/>
                <w:rtl/>
              </w:rPr>
              <w:t>אחת</w:t>
            </w:r>
            <w:r w:rsidRPr="006C4315">
              <w:rPr>
                <w:sz w:val="26"/>
                <w:rtl/>
              </w:rPr>
              <w:t xml:space="preserve"> מהתעודות הבאות:</w:t>
            </w:r>
          </w:p>
          <w:p w14:paraId="1678CE97" w14:textId="77777777" w:rsidR="00A61C96" w:rsidRPr="006C4315" w:rsidRDefault="00A61C96" w:rsidP="00FB6355">
            <w:pPr>
              <w:pStyle w:val="a7"/>
              <w:numPr>
                <w:ilvl w:val="0"/>
                <w:numId w:val="77"/>
              </w:numPr>
              <w:spacing w:line="280" w:lineRule="exact"/>
              <w:rPr>
                <w:sz w:val="26"/>
                <w:rtl/>
              </w:rPr>
            </w:pPr>
            <w:r w:rsidRPr="006C4315">
              <w:rPr>
                <w:sz w:val="26"/>
                <w:rtl/>
              </w:rPr>
              <w:t>תעודת מהנדס בטיחות הרשום בפנקס המהנדסים והאדריכלים במדור בטיחות.</w:t>
            </w:r>
          </w:p>
          <w:p w14:paraId="339A301A" w14:textId="77777777" w:rsidR="00A61C96" w:rsidRPr="006C4315" w:rsidRDefault="00A61C96" w:rsidP="00FB6355">
            <w:pPr>
              <w:pStyle w:val="a7"/>
              <w:numPr>
                <w:ilvl w:val="0"/>
                <w:numId w:val="77"/>
              </w:numPr>
              <w:spacing w:line="280" w:lineRule="exact"/>
              <w:rPr>
                <w:sz w:val="26"/>
                <w:rtl/>
              </w:rPr>
            </w:pPr>
            <w:r w:rsidRPr="006C4315">
              <w:rPr>
                <w:sz w:val="26"/>
                <w:rtl/>
              </w:rPr>
              <w:t xml:space="preserve">בעל תעודה של ממונה בטיחות וגהות בעבודה ואישור כשירות בתוקף מטעם האגף לפיקוח </w:t>
            </w:r>
            <w:r w:rsidRPr="006C4315">
              <w:rPr>
                <w:sz w:val="26"/>
                <w:rtl/>
              </w:rPr>
              <w:lastRenderedPageBreak/>
              <w:t>על העבודה שבמשרד הכלכלה.</w:t>
            </w:r>
          </w:p>
          <w:p w14:paraId="3D342698" w14:textId="77777777" w:rsidR="00A61C96" w:rsidRPr="006C4315" w:rsidRDefault="00A61C96" w:rsidP="00FB6355">
            <w:pPr>
              <w:pStyle w:val="a7"/>
              <w:numPr>
                <w:ilvl w:val="0"/>
                <w:numId w:val="77"/>
              </w:numPr>
              <w:spacing w:line="280" w:lineRule="exact"/>
              <w:rPr>
                <w:sz w:val="26"/>
                <w:rtl/>
              </w:rPr>
            </w:pPr>
            <w:r w:rsidRPr="006C4315">
              <w:rPr>
                <w:sz w:val="26"/>
                <w:rtl/>
              </w:rPr>
              <w:t>מהנדס אזרחי</w:t>
            </w:r>
            <w:r w:rsidRPr="006C4315">
              <w:rPr>
                <w:rFonts w:hint="cs"/>
                <w:sz w:val="26"/>
                <w:rtl/>
              </w:rPr>
              <w:t xml:space="preserve"> </w:t>
            </w:r>
            <w:r w:rsidRPr="006C4315">
              <w:rPr>
                <w:sz w:val="26"/>
                <w:rtl/>
              </w:rPr>
              <w:t>/</w:t>
            </w:r>
            <w:r w:rsidRPr="006C4315">
              <w:rPr>
                <w:rFonts w:hint="cs"/>
                <w:sz w:val="26"/>
                <w:rtl/>
              </w:rPr>
              <w:t xml:space="preserve"> </w:t>
            </w:r>
            <w:r w:rsidRPr="006C4315">
              <w:rPr>
                <w:sz w:val="26"/>
                <w:rtl/>
              </w:rPr>
              <w:t>קונסטרוקטור רשוי הרשום בפנקס המהנדסים והאדריכלים.</w:t>
            </w:r>
          </w:p>
        </w:tc>
        <w:tc>
          <w:tcPr>
            <w:tcW w:w="1277" w:type="dxa"/>
          </w:tcPr>
          <w:p w14:paraId="14B96432" w14:textId="4DF1AE82" w:rsidR="00A61C96" w:rsidRPr="006C4315" w:rsidRDefault="00A61C96" w:rsidP="0042698A">
            <w:pPr>
              <w:spacing w:line="280" w:lineRule="exact"/>
              <w:rPr>
                <w:sz w:val="26"/>
                <w:rtl/>
              </w:rPr>
            </w:pPr>
            <w:r w:rsidRPr="006C4315">
              <w:rPr>
                <w:rFonts w:hint="cs"/>
                <w:sz w:val="26"/>
                <w:rtl/>
              </w:rPr>
              <w:lastRenderedPageBreak/>
              <w:t>5 שנים</w:t>
            </w:r>
            <w:r w:rsidR="00E012F8" w:rsidRPr="006C4315">
              <w:rPr>
                <w:rFonts w:hint="cs"/>
                <w:sz w:val="26"/>
                <w:rtl/>
              </w:rPr>
              <w:t xml:space="preserve"> בעבודה כמנהל בטיחות / יועץ בטיחות באירועים המוניים</w:t>
            </w:r>
          </w:p>
        </w:tc>
        <w:tc>
          <w:tcPr>
            <w:tcW w:w="3119" w:type="dxa"/>
          </w:tcPr>
          <w:p w14:paraId="274596E0" w14:textId="4422754D" w:rsidR="00A61C96" w:rsidRPr="006C4315" w:rsidRDefault="00A61C96" w:rsidP="003E5D34">
            <w:pPr>
              <w:spacing w:line="280" w:lineRule="exact"/>
              <w:rPr>
                <w:sz w:val="26"/>
                <w:rtl/>
              </w:rPr>
            </w:pPr>
            <w:r w:rsidRPr="006C4315">
              <w:rPr>
                <w:sz w:val="26"/>
                <w:rtl/>
              </w:rPr>
              <w:t>ב-</w:t>
            </w:r>
            <w:r w:rsidR="00486A9E" w:rsidRPr="006C4315">
              <w:rPr>
                <w:rFonts w:hint="cs"/>
                <w:sz w:val="26"/>
                <w:rtl/>
              </w:rPr>
              <w:t>5</w:t>
            </w:r>
            <w:r w:rsidRPr="006C4315">
              <w:rPr>
                <w:sz w:val="26"/>
                <w:rtl/>
              </w:rPr>
              <w:t xml:space="preserve"> השנים האחרונות</w:t>
            </w:r>
            <w:r w:rsidRPr="006C4315">
              <w:rPr>
                <w:rFonts w:hint="cs"/>
                <w:sz w:val="26"/>
                <w:rtl/>
              </w:rPr>
              <w:t>,</w:t>
            </w:r>
            <w:r w:rsidRPr="006C4315">
              <w:rPr>
                <w:sz w:val="26"/>
                <w:rtl/>
              </w:rPr>
              <w:t xml:space="preserve"> לפחות </w:t>
            </w:r>
            <w:r w:rsidR="003E5D34" w:rsidRPr="006C4315">
              <w:rPr>
                <w:rFonts w:hint="cs"/>
                <w:sz w:val="26"/>
                <w:rtl/>
              </w:rPr>
              <w:t>5</w:t>
            </w:r>
            <w:r w:rsidRPr="006C4315">
              <w:rPr>
                <w:sz w:val="26"/>
                <w:rtl/>
              </w:rPr>
              <w:t xml:space="preserve"> אירועים המוניים</w:t>
            </w:r>
            <w:r w:rsidR="0090713C" w:rsidRPr="006C4315">
              <w:rPr>
                <w:rFonts w:hint="cs"/>
                <w:sz w:val="26"/>
                <w:rtl/>
              </w:rPr>
              <w:t>.</w:t>
            </w:r>
            <w:r w:rsidRPr="006C4315">
              <w:rPr>
                <w:sz w:val="26"/>
                <w:rtl/>
              </w:rPr>
              <w:t xml:space="preserve"> </w:t>
            </w:r>
          </w:p>
        </w:tc>
      </w:tr>
      <w:tr w:rsidR="00E46130" w:rsidRPr="006C4315" w14:paraId="5961D376" w14:textId="77777777" w:rsidTr="00F37D82">
        <w:tc>
          <w:tcPr>
            <w:tcW w:w="734" w:type="dxa"/>
          </w:tcPr>
          <w:p w14:paraId="24A8ACE4" w14:textId="77777777" w:rsidR="00632907" w:rsidRPr="006C4315" w:rsidRDefault="00632907" w:rsidP="00FB6355">
            <w:pPr>
              <w:pStyle w:val="a7"/>
              <w:numPr>
                <w:ilvl w:val="0"/>
                <w:numId w:val="29"/>
              </w:numPr>
              <w:spacing w:line="280" w:lineRule="exact"/>
              <w:rPr>
                <w:sz w:val="26"/>
                <w:rtl/>
              </w:rPr>
            </w:pPr>
          </w:p>
        </w:tc>
        <w:tc>
          <w:tcPr>
            <w:tcW w:w="1431" w:type="dxa"/>
          </w:tcPr>
          <w:p w14:paraId="75FD7DAB" w14:textId="77777777" w:rsidR="00632907" w:rsidRPr="006C4315" w:rsidRDefault="00632907" w:rsidP="0042698A">
            <w:pPr>
              <w:spacing w:line="280" w:lineRule="exact"/>
              <w:rPr>
                <w:sz w:val="26"/>
                <w:rtl/>
              </w:rPr>
            </w:pPr>
            <w:r w:rsidRPr="006C4315">
              <w:rPr>
                <w:rFonts w:hint="cs"/>
                <w:sz w:val="26"/>
                <w:rtl/>
              </w:rPr>
              <w:t xml:space="preserve">מהנדס קונסטרוקציה </w:t>
            </w:r>
          </w:p>
        </w:tc>
        <w:tc>
          <w:tcPr>
            <w:tcW w:w="2160" w:type="dxa"/>
          </w:tcPr>
          <w:p w14:paraId="18CAF6F8" w14:textId="77777777" w:rsidR="00632907" w:rsidRPr="006C4315" w:rsidRDefault="00632907" w:rsidP="0042698A">
            <w:pPr>
              <w:spacing w:line="280" w:lineRule="exact"/>
              <w:rPr>
                <w:sz w:val="26"/>
                <w:rtl/>
              </w:rPr>
            </w:pPr>
            <w:r w:rsidRPr="006C4315">
              <w:rPr>
                <w:rFonts w:hint="cs"/>
                <w:sz w:val="26"/>
                <w:rtl/>
              </w:rPr>
              <w:t>מהנדס רשוי, רשום במדור להנדסת מבנים בפנקס המהנדסים והאדריכלים</w:t>
            </w:r>
          </w:p>
        </w:tc>
        <w:tc>
          <w:tcPr>
            <w:tcW w:w="1277" w:type="dxa"/>
          </w:tcPr>
          <w:p w14:paraId="3D7146A9" w14:textId="0DD88A06" w:rsidR="00632907" w:rsidRPr="006C4315" w:rsidRDefault="00F37D82" w:rsidP="0042698A">
            <w:pPr>
              <w:spacing w:line="280" w:lineRule="exact"/>
              <w:rPr>
                <w:sz w:val="26"/>
                <w:rtl/>
              </w:rPr>
            </w:pPr>
            <w:r w:rsidRPr="006C4315">
              <w:rPr>
                <w:rFonts w:hint="cs"/>
                <w:sz w:val="26"/>
                <w:rtl/>
              </w:rPr>
              <w:t>5</w:t>
            </w:r>
            <w:r w:rsidRPr="006C4315">
              <w:rPr>
                <w:sz w:val="26"/>
                <w:rtl/>
              </w:rPr>
              <w:t xml:space="preserve"> </w:t>
            </w:r>
            <w:r w:rsidR="00F00901" w:rsidRPr="006C4315">
              <w:rPr>
                <w:sz w:val="26"/>
                <w:rtl/>
              </w:rPr>
              <w:t xml:space="preserve">שנים  </w:t>
            </w:r>
          </w:p>
        </w:tc>
        <w:tc>
          <w:tcPr>
            <w:tcW w:w="3119" w:type="dxa"/>
          </w:tcPr>
          <w:p w14:paraId="3DB08E92" w14:textId="16D53161" w:rsidR="00632907" w:rsidRPr="006C4315" w:rsidRDefault="00A61C96" w:rsidP="00D85C19">
            <w:pPr>
              <w:spacing w:line="280" w:lineRule="exact"/>
              <w:rPr>
                <w:sz w:val="26"/>
                <w:rtl/>
              </w:rPr>
            </w:pPr>
            <w:r w:rsidRPr="006C4315">
              <w:rPr>
                <w:sz w:val="26"/>
                <w:rtl/>
              </w:rPr>
              <w:t>ב-</w:t>
            </w:r>
            <w:r w:rsidR="00D85C19" w:rsidRPr="006C4315">
              <w:rPr>
                <w:rFonts w:hint="cs"/>
                <w:sz w:val="26"/>
                <w:rtl/>
              </w:rPr>
              <w:t>5</w:t>
            </w:r>
            <w:r w:rsidRPr="006C4315">
              <w:rPr>
                <w:sz w:val="26"/>
                <w:rtl/>
              </w:rPr>
              <w:t xml:space="preserve"> השנים האחרונות, </w:t>
            </w:r>
            <w:r w:rsidR="00632907" w:rsidRPr="006C4315">
              <w:rPr>
                <w:sz w:val="26"/>
                <w:rtl/>
              </w:rPr>
              <w:t xml:space="preserve">לפחות </w:t>
            </w:r>
            <w:r w:rsidR="00D85C19" w:rsidRPr="006C4315">
              <w:rPr>
                <w:rFonts w:hint="cs"/>
                <w:sz w:val="26"/>
                <w:rtl/>
              </w:rPr>
              <w:t>5</w:t>
            </w:r>
            <w:r w:rsidR="00C81D4C" w:rsidRPr="006C4315">
              <w:rPr>
                <w:sz w:val="26"/>
                <w:rtl/>
              </w:rPr>
              <w:t xml:space="preserve"> </w:t>
            </w:r>
            <w:r w:rsidR="00E46130" w:rsidRPr="006C4315">
              <w:rPr>
                <w:sz w:val="26"/>
                <w:rtl/>
              </w:rPr>
              <w:t xml:space="preserve">אירועים המוניים </w:t>
            </w:r>
            <w:r w:rsidR="00B77514" w:rsidRPr="006C4315">
              <w:rPr>
                <w:rFonts w:hint="cs"/>
                <w:sz w:val="26"/>
                <w:rtl/>
              </w:rPr>
              <w:t>בהם</w:t>
            </w:r>
            <w:r w:rsidR="00C81D4C" w:rsidRPr="006C4315">
              <w:rPr>
                <w:rFonts w:hint="cs"/>
                <w:sz w:val="26"/>
                <w:rtl/>
              </w:rPr>
              <w:t xml:space="preserve"> תכ</w:t>
            </w:r>
            <w:r w:rsidR="00D216AF" w:rsidRPr="006C4315">
              <w:rPr>
                <w:rFonts w:hint="cs"/>
                <w:sz w:val="26"/>
                <w:rtl/>
              </w:rPr>
              <w:t>נ</w:t>
            </w:r>
            <w:r w:rsidR="00C81D4C" w:rsidRPr="006C4315">
              <w:rPr>
                <w:rFonts w:hint="cs"/>
                <w:sz w:val="26"/>
                <w:rtl/>
              </w:rPr>
              <w:t>ן ק</w:t>
            </w:r>
            <w:r w:rsidR="00162B2D" w:rsidRPr="006C4315">
              <w:rPr>
                <w:rFonts w:hint="cs"/>
                <w:sz w:val="26"/>
                <w:rtl/>
              </w:rPr>
              <w:t>ו</w:t>
            </w:r>
            <w:r w:rsidR="00C81D4C" w:rsidRPr="006C4315">
              <w:rPr>
                <w:rFonts w:hint="cs"/>
                <w:sz w:val="26"/>
                <w:rtl/>
              </w:rPr>
              <w:t>נסטרוקציה של טריבונות ל</w:t>
            </w:r>
            <w:r w:rsidR="00162B2D" w:rsidRPr="006C4315">
              <w:rPr>
                <w:rFonts w:hint="cs"/>
                <w:sz w:val="26"/>
                <w:rtl/>
              </w:rPr>
              <w:t>-</w:t>
            </w:r>
            <w:r w:rsidR="00B77514" w:rsidRPr="006C4315">
              <w:rPr>
                <w:rFonts w:hint="cs"/>
                <w:sz w:val="26"/>
                <w:rtl/>
              </w:rPr>
              <w:t>500 איש ומעלה, מסכי תאורה ובמות,</w:t>
            </w:r>
          </w:p>
          <w:p w14:paraId="395A5453" w14:textId="70BE8DE0" w:rsidR="00D216AF" w:rsidRPr="006C4315" w:rsidRDefault="00D216AF" w:rsidP="00C81D4C">
            <w:pPr>
              <w:spacing w:line="280" w:lineRule="exact"/>
              <w:rPr>
                <w:sz w:val="26"/>
                <w:rtl/>
              </w:rPr>
            </w:pPr>
            <w:r w:rsidRPr="006C4315">
              <w:rPr>
                <w:rFonts w:hint="cs"/>
                <w:sz w:val="26"/>
                <w:rtl/>
              </w:rPr>
              <w:t>בדק וערך דוח תקינות למבנים אלו.</w:t>
            </w:r>
          </w:p>
        </w:tc>
      </w:tr>
    </w:tbl>
    <w:p w14:paraId="2E2B3990" w14:textId="77777777" w:rsidR="008D21BF" w:rsidRPr="006C4315" w:rsidRDefault="008D21BF" w:rsidP="00632907">
      <w:pPr>
        <w:pStyle w:val="a7"/>
        <w:widowControl w:val="0"/>
        <w:ind w:left="2002"/>
        <w:rPr>
          <w:b/>
          <w:bCs/>
          <w:rtl/>
          <w:lang w:eastAsia="en-US"/>
        </w:rPr>
      </w:pPr>
    </w:p>
    <w:p w14:paraId="4B4C160A" w14:textId="77777777" w:rsidR="00632907" w:rsidRPr="006C4315" w:rsidRDefault="00FD2850" w:rsidP="00EF2E5A">
      <w:pPr>
        <w:pStyle w:val="a7"/>
        <w:widowControl w:val="0"/>
        <w:numPr>
          <w:ilvl w:val="3"/>
          <w:numId w:val="2"/>
        </w:numPr>
        <w:rPr>
          <w:rtl/>
          <w:lang w:eastAsia="en-US"/>
        </w:rPr>
      </w:pPr>
      <w:r w:rsidRPr="006C4315">
        <w:rPr>
          <w:rtl/>
          <w:lang w:eastAsia="en-US"/>
        </w:rPr>
        <w:t>לעניין דריש</w:t>
      </w:r>
      <w:r w:rsidRPr="006C4315">
        <w:rPr>
          <w:rFonts w:hint="cs"/>
          <w:rtl/>
          <w:lang w:eastAsia="en-US"/>
        </w:rPr>
        <w:t xml:space="preserve">ת </w:t>
      </w:r>
      <w:r w:rsidR="00632907" w:rsidRPr="006C4315">
        <w:rPr>
          <w:b/>
          <w:bCs/>
          <w:rtl/>
          <w:lang w:eastAsia="en-US"/>
        </w:rPr>
        <w:t>"ותק"</w:t>
      </w:r>
      <w:r w:rsidR="00632907" w:rsidRPr="006C4315">
        <w:rPr>
          <w:rtl/>
          <w:lang w:eastAsia="en-US"/>
        </w:rPr>
        <w:t xml:space="preserve"> – משך הזמן המינימלי</w:t>
      </w:r>
      <w:r w:rsidR="00EF2E5A" w:rsidRPr="006C4315">
        <w:rPr>
          <w:rFonts w:hint="cs"/>
          <w:rtl/>
          <w:lang w:eastAsia="en-US"/>
        </w:rPr>
        <w:t xml:space="preserve"> </w:t>
      </w:r>
      <w:r w:rsidR="00632907" w:rsidRPr="006C4315">
        <w:rPr>
          <w:rtl/>
          <w:lang w:eastAsia="en-US"/>
        </w:rPr>
        <w:t>הנדרש לעיסוק בתפקיד בו ישמש אותו גורם במכרז, תוך קיום כל דרישות ההסמכה, ככל ש</w:t>
      </w:r>
      <w:r w:rsidR="00EF2E5A" w:rsidRPr="006C4315">
        <w:rPr>
          <w:rFonts w:hint="cs"/>
          <w:rtl/>
          <w:lang w:eastAsia="en-US"/>
        </w:rPr>
        <w:t xml:space="preserve">מצוינות </w:t>
      </w:r>
      <w:r w:rsidR="00632907" w:rsidRPr="006C4315">
        <w:rPr>
          <w:rtl/>
          <w:lang w:eastAsia="en-US"/>
        </w:rPr>
        <w:t>לעיל.</w:t>
      </w:r>
    </w:p>
    <w:p w14:paraId="40F65779" w14:textId="77777777" w:rsidR="00F00901" w:rsidRPr="006C4315" w:rsidRDefault="00FD2850" w:rsidP="00717CF9">
      <w:pPr>
        <w:pStyle w:val="a7"/>
        <w:widowControl w:val="0"/>
        <w:numPr>
          <w:ilvl w:val="3"/>
          <w:numId w:val="2"/>
        </w:numPr>
        <w:rPr>
          <w:lang w:eastAsia="en-US"/>
        </w:rPr>
      </w:pPr>
      <w:r w:rsidRPr="006C4315">
        <w:rPr>
          <w:rtl/>
          <w:lang w:eastAsia="en-US"/>
        </w:rPr>
        <w:t>לעני</w:t>
      </w:r>
      <w:r w:rsidR="00717CF9" w:rsidRPr="006C4315">
        <w:rPr>
          <w:rFonts w:hint="cs"/>
          <w:rtl/>
          <w:lang w:eastAsia="en-US"/>
        </w:rPr>
        <w:t>י</w:t>
      </w:r>
      <w:r w:rsidRPr="006C4315">
        <w:rPr>
          <w:rtl/>
          <w:lang w:eastAsia="en-US"/>
        </w:rPr>
        <w:t xml:space="preserve">ן דרישת </w:t>
      </w:r>
      <w:r w:rsidR="00632907" w:rsidRPr="006C4315">
        <w:rPr>
          <w:b/>
          <w:bCs/>
          <w:rtl/>
          <w:lang w:eastAsia="en-US"/>
        </w:rPr>
        <w:t xml:space="preserve">"ניסיון </w:t>
      </w:r>
      <w:r w:rsidR="00EF2E5A" w:rsidRPr="006C4315">
        <w:rPr>
          <w:rFonts w:hint="cs"/>
          <w:b/>
          <w:bCs/>
          <w:rtl/>
          <w:lang w:eastAsia="en-US"/>
        </w:rPr>
        <w:t xml:space="preserve">נדרש </w:t>
      </w:r>
      <w:r w:rsidR="00632907" w:rsidRPr="006C4315">
        <w:rPr>
          <w:b/>
          <w:bCs/>
          <w:rtl/>
          <w:lang w:eastAsia="en-US"/>
        </w:rPr>
        <w:t>ב</w:t>
      </w:r>
      <w:r w:rsidR="00857FB3" w:rsidRPr="006C4315">
        <w:rPr>
          <w:rFonts w:hint="cs"/>
          <w:b/>
          <w:bCs/>
          <w:rtl/>
          <w:lang w:eastAsia="en-US"/>
        </w:rPr>
        <w:t>אותו ה</w:t>
      </w:r>
      <w:r w:rsidR="00632907" w:rsidRPr="006C4315">
        <w:rPr>
          <w:b/>
          <w:bCs/>
          <w:rtl/>
          <w:lang w:eastAsia="en-US"/>
        </w:rPr>
        <w:t>תפקיד בו ישמש</w:t>
      </w:r>
      <w:r w:rsidR="00857FB3" w:rsidRPr="006C4315">
        <w:rPr>
          <w:rFonts w:hint="cs"/>
          <w:b/>
          <w:bCs/>
          <w:rtl/>
          <w:lang w:eastAsia="en-US"/>
        </w:rPr>
        <w:t xml:space="preserve"> בעל התפקיד</w:t>
      </w:r>
      <w:r w:rsidR="00632907" w:rsidRPr="006C4315">
        <w:rPr>
          <w:b/>
          <w:bCs/>
          <w:rtl/>
          <w:lang w:eastAsia="en-US"/>
        </w:rPr>
        <w:t xml:space="preserve"> במכרז"</w:t>
      </w:r>
      <w:r w:rsidR="00632907" w:rsidRPr="006C4315">
        <w:rPr>
          <w:rtl/>
          <w:lang w:eastAsia="en-US"/>
        </w:rPr>
        <w:t xml:space="preserve"> –</w:t>
      </w:r>
      <w:r w:rsidR="00717CF9" w:rsidRPr="006C4315">
        <w:rPr>
          <w:rFonts w:hint="cs"/>
          <w:rtl/>
          <w:lang w:eastAsia="en-US"/>
        </w:rPr>
        <w:t xml:space="preserve">יש לציין </w:t>
      </w:r>
      <w:r w:rsidR="00F00901" w:rsidRPr="006C4315">
        <w:rPr>
          <w:rFonts w:hint="cs"/>
          <w:rtl/>
          <w:lang w:eastAsia="en-US"/>
        </w:rPr>
        <w:t>אך ורק</w:t>
      </w:r>
      <w:r w:rsidR="00717CF9" w:rsidRPr="006C4315">
        <w:rPr>
          <w:rFonts w:hint="cs"/>
          <w:rtl/>
          <w:lang w:eastAsia="en-US"/>
        </w:rPr>
        <w:t xml:space="preserve"> אירועים שהתקיימו</w:t>
      </w:r>
      <w:r w:rsidR="00F00901" w:rsidRPr="006C4315">
        <w:rPr>
          <w:rFonts w:hint="cs"/>
          <w:rtl/>
          <w:lang w:eastAsia="en-US"/>
        </w:rPr>
        <w:t xml:space="preserve"> </w:t>
      </w:r>
      <w:r w:rsidR="00F00901" w:rsidRPr="006C4315">
        <w:rPr>
          <w:rtl/>
          <w:lang w:eastAsia="en-US"/>
        </w:rPr>
        <w:t>ב</w:t>
      </w:r>
      <w:r w:rsidR="00632907" w:rsidRPr="006C4315">
        <w:rPr>
          <w:rtl/>
          <w:lang w:eastAsia="en-US"/>
        </w:rPr>
        <w:t>תק</w:t>
      </w:r>
      <w:r w:rsidR="00F00901" w:rsidRPr="006C4315">
        <w:rPr>
          <w:rtl/>
          <w:lang w:eastAsia="en-US"/>
        </w:rPr>
        <w:t>ופת הו</w:t>
      </w:r>
      <w:r w:rsidR="00717CF9" w:rsidRPr="006C4315">
        <w:rPr>
          <w:rFonts w:hint="cs"/>
          <w:rtl/>
          <w:lang w:eastAsia="en-US"/>
        </w:rPr>
        <w:t>ו</w:t>
      </w:r>
      <w:r w:rsidR="00F00901" w:rsidRPr="006C4315">
        <w:rPr>
          <w:rtl/>
          <w:lang w:eastAsia="en-US"/>
        </w:rPr>
        <w:t>תק שמציג בעל התפקיד</w:t>
      </w:r>
      <w:r w:rsidR="00F00901" w:rsidRPr="006C4315">
        <w:rPr>
          <w:rFonts w:hint="cs"/>
          <w:rtl/>
          <w:lang w:eastAsia="en-US"/>
        </w:rPr>
        <w:t xml:space="preserve"> בשורה המתאימה </w:t>
      </w:r>
      <w:r w:rsidR="00F16DD2" w:rsidRPr="006C4315">
        <w:rPr>
          <w:rFonts w:hint="cs"/>
          <w:rtl/>
          <w:lang w:eastAsia="en-US"/>
        </w:rPr>
        <w:t xml:space="preserve">לה </w:t>
      </w:r>
      <w:r w:rsidR="00F00901" w:rsidRPr="006C4315">
        <w:rPr>
          <w:rFonts w:hint="cs"/>
          <w:rtl/>
          <w:lang w:eastAsia="en-US"/>
        </w:rPr>
        <w:t>בעמודת "</w:t>
      </w:r>
      <w:r w:rsidR="00F00901" w:rsidRPr="006C4315">
        <w:rPr>
          <w:rFonts w:hint="cs"/>
          <w:rtl/>
        </w:rPr>
        <w:t>ותק</w:t>
      </w:r>
      <w:r w:rsidR="00F00901" w:rsidRPr="006C4315">
        <w:rPr>
          <w:rFonts w:hint="cs"/>
          <w:rtl/>
          <w:lang w:eastAsia="en-US"/>
        </w:rPr>
        <w:t>".</w:t>
      </w:r>
    </w:p>
    <w:p w14:paraId="45868EA1" w14:textId="77777777" w:rsidR="00F16DD2" w:rsidRPr="006C4315" w:rsidRDefault="00F16DD2" w:rsidP="00F16DD2">
      <w:pPr>
        <w:pStyle w:val="a7"/>
        <w:numPr>
          <w:ilvl w:val="2"/>
          <w:numId w:val="2"/>
        </w:numPr>
        <w:jc w:val="left"/>
        <w:rPr>
          <w:lang w:eastAsia="en-US"/>
        </w:rPr>
      </w:pPr>
      <w:bookmarkStart w:id="37" w:name="_Ref440368081"/>
      <w:r w:rsidRPr="006C4315">
        <w:rPr>
          <w:rFonts w:hint="cs"/>
          <w:b/>
          <w:bCs/>
          <w:rtl/>
          <w:lang w:eastAsia="en-US"/>
        </w:rPr>
        <w:t>תנאי סף לספק השידור המוצע:</w:t>
      </w:r>
      <w:bookmarkEnd w:id="37"/>
    </w:p>
    <w:p w14:paraId="561A8FE0" w14:textId="736D66F8" w:rsidR="00F16DD2" w:rsidRPr="006C4315" w:rsidRDefault="00F16DD2" w:rsidP="003E2B23">
      <w:pPr>
        <w:pStyle w:val="a7"/>
        <w:widowControl w:val="0"/>
        <w:numPr>
          <w:ilvl w:val="3"/>
          <w:numId w:val="2"/>
        </w:numPr>
        <w:rPr>
          <w:rtl/>
          <w:lang w:eastAsia="en-US"/>
        </w:rPr>
      </w:pPr>
      <w:bookmarkStart w:id="38" w:name="_Ref440368351"/>
      <w:r w:rsidRPr="006C4315">
        <w:rPr>
          <w:rtl/>
          <w:lang w:eastAsia="en-US"/>
        </w:rPr>
        <w:t xml:space="preserve">ספק השידור ביצע </w:t>
      </w:r>
      <w:r w:rsidRPr="006C4315">
        <w:rPr>
          <w:rFonts w:hint="cs"/>
          <w:rtl/>
          <w:lang w:eastAsia="en-US"/>
        </w:rPr>
        <w:t xml:space="preserve">ושידר בחמש השנים האחרונות </w:t>
      </w:r>
      <w:r w:rsidRPr="006C4315">
        <w:rPr>
          <w:rtl/>
          <w:lang w:eastAsia="en-US"/>
        </w:rPr>
        <w:t xml:space="preserve">לפחות </w:t>
      </w:r>
      <w:r w:rsidRPr="006C4315">
        <w:rPr>
          <w:b/>
          <w:bCs/>
          <w:rtl/>
          <w:lang w:eastAsia="en-US"/>
        </w:rPr>
        <w:t>3</w:t>
      </w:r>
      <w:r w:rsidRPr="006C4315">
        <w:rPr>
          <w:rtl/>
          <w:lang w:eastAsia="en-US"/>
        </w:rPr>
        <w:t xml:space="preserve"> שידורים של הפקות טלוויזיה שהועברו בשידור ישיר </w:t>
      </w:r>
      <w:r w:rsidR="00056203" w:rsidRPr="006C4315">
        <w:rPr>
          <w:rFonts w:hint="cs"/>
          <w:rtl/>
          <w:lang w:eastAsia="en-US"/>
        </w:rPr>
        <w:t>באחד מערוצי הטל</w:t>
      </w:r>
      <w:r w:rsidR="00327382" w:rsidRPr="006C4315">
        <w:rPr>
          <w:rFonts w:hint="cs"/>
          <w:rtl/>
          <w:lang w:eastAsia="en-US"/>
        </w:rPr>
        <w:t>ו</w:t>
      </w:r>
      <w:r w:rsidR="00056203" w:rsidRPr="006C4315">
        <w:rPr>
          <w:rFonts w:hint="cs"/>
          <w:rtl/>
          <w:lang w:eastAsia="en-US"/>
        </w:rPr>
        <w:t xml:space="preserve">ויזיה המרכזיים (כהגדרתם בסעיף </w:t>
      </w:r>
      <w:r w:rsidR="00056203" w:rsidRPr="006C4315">
        <w:rPr>
          <w:rtl/>
          <w:lang w:eastAsia="en-US"/>
        </w:rPr>
        <w:fldChar w:fldCharType="begin"/>
      </w:r>
      <w:r w:rsidR="00056203" w:rsidRPr="006C4315">
        <w:rPr>
          <w:rtl/>
          <w:lang w:eastAsia="en-US"/>
        </w:rPr>
        <w:instrText xml:space="preserve"> </w:instrText>
      </w:r>
      <w:r w:rsidR="00056203" w:rsidRPr="006C4315">
        <w:rPr>
          <w:rFonts w:hint="cs"/>
          <w:lang w:eastAsia="en-US"/>
        </w:rPr>
        <w:instrText>REF</w:instrText>
      </w:r>
      <w:r w:rsidR="00056203" w:rsidRPr="006C4315">
        <w:rPr>
          <w:rFonts w:hint="cs"/>
          <w:rtl/>
          <w:lang w:eastAsia="en-US"/>
        </w:rPr>
        <w:instrText xml:space="preserve"> _</w:instrText>
      </w:r>
      <w:r w:rsidR="00056203" w:rsidRPr="006C4315">
        <w:rPr>
          <w:rFonts w:hint="cs"/>
          <w:lang w:eastAsia="en-US"/>
        </w:rPr>
        <w:instrText>Ref407792508 \r \h</w:instrText>
      </w:r>
      <w:r w:rsidR="00056203"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056203" w:rsidRPr="006C4315">
        <w:rPr>
          <w:rtl/>
          <w:lang w:eastAsia="en-US"/>
        </w:rPr>
      </w:r>
      <w:r w:rsidR="00056203" w:rsidRPr="006C4315">
        <w:rPr>
          <w:rtl/>
          <w:lang w:eastAsia="en-US"/>
        </w:rPr>
        <w:fldChar w:fldCharType="separate"/>
      </w:r>
      <w:r w:rsidR="00B153D8" w:rsidRPr="006C4315">
        <w:rPr>
          <w:cs/>
          <w:lang w:eastAsia="en-US"/>
        </w:rPr>
        <w:t>‎</w:t>
      </w:r>
      <w:r w:rsidR="00B153D8" w:rsidRPr="006C4315">
        <w:rPr>
          <w:lang w:eastAsia="en-US"/>
        </w:rPr>
        <w:t>2.20</w:t>
      </w:r>
      <w:r w:rsidR="00056203" w:rsidRPr="006C4315">
        <w:rPr>
          <w:rtl/>
          <w:lang w:eastAsia="en-US"/>
        </w:rPr>
        <w:fldChar w:fldCharType="end"/>
      </w:r>
      <w:r w:rsidR="00056203" w:rsidRPr="006C4315">
        <w:rPr>
          <w:rFonts w:hint="cs"/>
          <w:rtl/>
          <w:lang w:eastAsia="en-US"/>
        </w:rPr>
        <w:t>)</w:t>
      </w:r>
      <w:r w:rsidRPr="006C4315">
        <w:rPr>
          <w:rtl/>
          <w:lang w:eastAsia="en-US"/>
        </w:rPr>
        <w:t xml:space="preserve"> אשר מתקיימים בהם התנאים הבאים</w:t>
      </w:r>
      <w:r w:rsidRPr="006C4315">
        <w:rPr>
          <w:rFonts w:hint="cs"/>
          <w:rtl/>
          <w:lang w:eastAsia="en-US"/>
        </w:rPr>
        <w:t xml:space="preserve"> במצטבר</w:t>
      </w:r>
      <w:r w:rsidRPr="006C4315">
        <w:rPr>
          <w:rtl/>
          <w:lang w:eastAsia="en-US"/>
        </w:rPr>
        <w:t>:</w:t>
      </w:r>
      <w:bookmarkEnd w:id="38"/>
    </w:p>
    <w:p w14:paraId="540E78F6" w14:textId="77777777" w:rsidR="00F16DD2" w:rsidRPr="006C4315" w:rsidRDefault="00F16DD2" w:rsidP="00B510D4">
      <w:pPr>
        <w:pStyle w:val="a7"/>
        <w:widowControl w:val="0"/>
        <w:numPr>
          <w:ilvl w:val="4"/>
          <w:numId w:val="2"/>
        </w:numPr>
        <w:rPr>
          <w:rtl/>
          <w:lang w:eastAsia="en-US"/>
        </w:rPr>
      </w:pPr>
      <w:r w:rsidRPr="006C4315">
        <w:rPr>
          <w:rFonts w:hint="cs"/>
          <w:rtl/>
          <w:lang w:eastAsia="en-US"/>
        </w:rPr>
        <w:t>ה</w:t>
      </w:r>
      <w:r w:rsidRPr="006C4315">
        <w:rPr>
          <w:rtl/>
          <w:lang w:eastAsia="en-US"/>
        </w:rPr>
        <w:t>א</w:t>
      </w:r>
      <w:r w:rsidR="00326DFB" w:rsidRPr="006C4315">
        <w:rPr>
          <w:rFonts w:hint="cs"/>
          <w:rtl/>
          <w:lang w:eastAsia="en-US"/>
        </w:rPr>
        <w:t>י</w:t>
      </w:r>
      <w:r w:rsidRPr="006C4315">
        <w:rPr>
          <w:rtl/>
          <w:lang w:eastAsia="en-US"/>
        </w:rPr>
        <w:t>רועים התקיימו תחת כיפת השמיים</w:t>
      </w:r>
      <w:r w:rsidR="00B510D4" w:rsidRPr="006C4315">
        <w:rPr>
          <w:rFonts w:hint="cs"/>
          <w:rtl/>
          <w:lang w:eastAsia="en-US"/>
        </w:rPr>
        <w:t xml:space="preserve"> ו</w:t>
      </w:r>
      <w:r w:rsidR="00982D2D" w:rsidRPr="006C4315">
        <w:rPr>
          <w:rFonts w:hint="cs"/>
          <w:rtl/>
          <w:lang w:eastAsia="en-US"/>
        </w:rPr>
        <w:t xml:space="preserve">שודרו </w:t>
      </w:r>
      <w:r w:rsidR="00B510D4" w:rsidRPr="006C4315">
        <w:rPr>
          <w:rFonts w:hint="cs"/>
          <w:rtl/>
          <w:lang w:eastAsia="en-US"/>
        </w:rPr>
        <w:t>בשעות החשיכה</w:t>
      </w:r>
      <w:r w:rsidR="001036FF" w:rsidRPr="006C4315">
        <w:rPr>
          <w:rFonts w:hint="cs"/>
          <w:rtl/>
          <w:lang w:eastAsia="en-US"/>
        </w:rPr>
        <w:t xml:space="preserve"> (</w:t>
      </w:r>
      <w:r w:rsidR="00B510D4" w:rsidRPr="006C4315">
        <w:rPr>
          <w:rFonts w:hint="cs"/>
          <w:rtl/>
          <w:lang w:eastAsia="en-US"/>
        </w:rPr>
        <w:t>כהגדרתן</w:t>
      </w:r>
      <w:r w:rsidR="001036FF" w:rsidRPr="006C4315">
        <w:rPr>
          <w:rFonts w:hint="cs"/>
          <w:rtl/>
          <w:lang w:eastAsia="en-US"/>
        </w:rPr>
        <w:t xml:space="preserve"> </w:t>
      </w:r>
      <w:r w:rsidR="001036FF" w:rsidRPr="006C4315">
        <w:rPr>
          <w:rFonts w:hint="eastAsia"/>
          <w:rtl/>
          <w:lang w:eastAsia="en-US"/>
        </w:rPr>
        <w:t>בסעיף</w:t>
      </w:r>
      <w:r w:rsidR="001036FF" w:rsidRPr="006C4315">
        <w:rPr>
          <w:rtl/>
          <w:lang w:eastAsia="en-US"/>
        </w:rPr>
        <w:t xml:space="preserve"> </w:t>
      </w:r>
      <w:r w:rsidR="00B510D4" w:rsidRPr="006C4315">
        <w:rPr>
          <w:rtl/>
          <w:lang w:eastAsia="en-US"/>
        </w:rPr>
        <w:fldChar w:fldCharType="begin"/>
      </w:r>
      <w:r w:rsidR="00B510D4" w:rsidRPr="006C4315">
        <w:rPr>
          <w:rtl/>
          <w:lang w:eastAsia="en-US"/>
        </w:rPr>
        <w:instrText xml:space="preserve"> </w:instrText>
      </w:r>
      <w:r w:rsidR="00B510D4" w:rsidRPr="006C4315">
        <w:rPr>
          <w:lang w:eastAsia="en-US"/>
        </w:rPr>
        <w:instrText>REF</w:instrText>
      </w:r>
      <w:r w:rsidR="00B510D4" w:rsidRPr="006C4315">
        <w:rPr>
          <w:rtl/>
          <w:lang w:eastAsia="en-US"/>
        </w:rPr>
        <w:instrText xml:space="preserve"> _</w:instrText>
      </w:r>
      <w:r w:rsidR="00B510D4" w:rsidRPr="006C4315">
        <w:rPr>
          <w:lang w:eastAsia="en-US"/>
        </w:rPr>
        <w:instrText>Ref429571519 \r \h</w:instrText>
      </w:r>
      <w:r w:rsidR="00B510D4" w:rsidRPr="006C4315">
        <w:rPr>
          <w:rtl/>
          <w:lang w:eastAsia="en-US"/>
        </w:rPr>
        <w:instrText xml:space="preserve"> </w:instrText>
      </w:r>
      <w:r w:rsidR="00112C70" w:rsidRPr="006C4315">
        <w:rPr>
          <w:rtl/>
          <w:lang w:eastAsia="en-US"/>
        </w:rPr>
        <w:instrText xml:space="preserve"> \* </w:instrText>
      </w:r>
      <w:r w:rsidR="00112C70" w:rsidRPr="006C4315">
        <w:rPr>
          <w:lang w:eastAsia="en-US"/>
        </w:rPr>
        <w:instrText>MERGEFORMAT</w:instrText>
      </w:r>
      <w:r w:rsidR="00112C70" w:rsidRPr="006C4315">
        <w:rPr>
          <w:rtl/>
          <w:lang w:eastAsia="en-US"/>
        </w:rPr>
        <w:instrText xml:space="preserve"> </w:instrText>
      </w:r>
      <w:r w:rsidR="00B510D4" w:rsidRPr="006C4315">
        <w:rPr>
          <w:rtl/>
          <w:lang w:eastAsia="en-US"/>
        </w:rPr>
      </w:r>
      <w:r w:rsidR="00B510D4" w:rsidRPr="006C4315">
        <w:rPr>
          <w:rtl/>
          <w:lang w:eastAsia="en-US"/>
        </w:rPr>
        <w:fldChar w:fldCharType="separate"/>
      </w:r>
      <w:r w:rsidR="00B153D8" w:rsidRPr="006C4315">
        <w:rPr>
          <w:cs/>
          <w:lang w:eastAsia="en-US"/>
        </w:rPr>
        <w:t>‎</w:t>
      </w:r>
      <w:r w:rsidR="00B153D8" w:rsidRPr="006C4315">
        <w:rPr>
          <w:lang w:eastAsia="en-US"/>
        </w:rPr>
        <w:t>2.24</w:t>
      </w:r>
      <w:r w:rsidR="00B510D4" w:rsidRPr="006C4315">
        <w:rPr>
          <w:rtl/>
          <w:lang w:eastAsia="en-US"/>
        </w:rPr>
        <w:fldChar w:fldCharType="end"/>
      </w:r>
      <w:r w:rsidR="001036FF" w:rsidRPr="006C4315">
        <w:rPr>
          <w:rtl/>
          <w:lang w:eastAsia="en-US"/>
        </w:rPr>
        <w:t xml:space="preserve"> לעיל)</w:t>
      </w:r>
      <w:r w:rsidRPr="006C4315">
        <w:rPr>
          <w:rtl/>
          <w:lang w:eastAsia="en-US"/>
        </w:rPr>
        <w:t xml:space="preserve">. </w:t>
      </w:r>
    </w:p>
    <w:p w14:paraId="4A43677C" w14:textId="32DEF1C5" w:rsidR="00F16DD2" w:rsidRPr="006C4315" w:rsidRDefault="00F16DD2" w:rsidP="00982D2D">
      <w:pPr>
        <w:pStyle w:val="a7"/>
        <w:widowControl w:val="0"/>
        <w:numPr>
          <w:ilvl w:val="4"/>
          <w:numId w:val="2"/>
        </w:numPr>
        <w:rPr>
          <w:lang w:eastAsia="en-US"/>
        </w:rPr>
      </w:pPr>
      <w:r w:rsidRPr="006C4315">
        <w:rPr>
          <w:rFonts w:hint="eastAsia"/>
          <w:rtl/>
          <w:lang w:eastAsia="en-US"/>
        </w:rPr>
        <w:t>האירועים</w:t>
      </w:r>
      <w:r w:rsidRPr="006C4315">
        <w:rPr>
          <w:rtl/>
          <w:lang w:eastAsia="en-US"/>
        </w:rPr>
        <w:t xml:space="preserve"> צולמו באמצעות</w:t>
      </w:r>
      <w:r w:rsidR="00105243" w:rsidRPr="006C4315">
        <w:rPr>
          <w:rFonts w:hint="cs"/>
          <w:rtl/>
          <w:lang w:eastAsia="en-US"/>
        </w:rPr>
        <w:t xml:space="preserve"> לפחות</w:t>
      </w:r>
      <w:r w:rsidRPr="006C4315">
        <w:rPr>
          <w:rtl/>
          <w:lang w:eastAsia="en-US"/>
        </w:rPr>
        <w:t xml:space="preserve"> </w:t>
      </w:r>
      <w:r w:rsidR="00982D2D" w:rsidRPr="006C4315">
        <w:rPr>
          <w:rFonts w:hint="cs"/>
          <w:rtl/>
          <w:lang w:eastAsia="en-US"/>
        </w:rPr>
        <w:t>6</w:t>
      </w:r>
      <w:r w:rsidR="00982D2D" w:rsidRPr="006C4315">
        <w:rPr>
          <w:rtl/>
          <w:lang w:eastAsia="en-US"/>
        </w:rPr>
        <w:t xml:space="preserve"> </w:t>
      </w:r>
      <w:r w:rsidRPr="006C4315">
        <w:rPr>
          <w:rtl/>
          <w:lang w:eastAsia="en-US"/>
        </w:rPr>
        <w:t>מצלמות בו זמנית</w:t>
      </w:r>
      <w:r w:rsidR="00E77B7B" w:rsidRPr="006C4315">
        <w:rPr>
          <w:rFonts w:hint="cs"/>
          <w:rtl/>
          <w:lang w:eastAsia="en-US"/>
        </w:rPr>
        <w:t>.</w:t>
      </w:r>
      <w:r w:rsidRPr="006C4315">
        <w:rPr>
          <w:rtl/>
          <w:lang w:eastAsia="en-US"/>
        </w:rPr>
        <w:t xml:space="preserve"> </w:t>
      </w:r>
    </w:p>
    <w:p w14:paraId="16E5CC07" w14:textId="77777777" w:rsidR="004152DC" w:rsidRPr="006C4315" w:rsidRDefault="004152DC" w:rsidP="003518B9">
      <w:pPr>
        <w:pStyle w:val="a7"/>
        <w:numPr>
          <w:ilvl w:val="1"/>
          <w:numId w:val="2"/>
        </w:numPr>
        <w:contextualSpacing w:val="0"/>
        <w:rPr>
          <w:b/>
          <w:bCs/>
          <w:lang w:eastAsia="en-US"/>
        </w:rPr>
      </w:pPr>
      <w:r w:rsidRPr="006C4315">
        <w:rPr>
          <w:rFonts w:hint="eastAsia"/>
          <w:b/>
          <w:bCs/>
          <w:rtl/>
          <w:lang w:eastAsia="en-US"/>
        </w:rPr>
        <w:t>למען</w:t>
      </w:r>
      <w:r w:rsidRPr="006C4315">
        <w:rPr>
          <w:b/>
          <w:bCs/>
          <w:rtl/>
          <w:lang w:eastAsia="en-US"/>
        </w:rPr>
        <w:t xml:space="preserve"> </w:t>
      </w:r>
      <w:r w:rsidRPr="006C4315">
        <w:rPr>
          <w:rFonts w:hint="eastAsia"/>
          <w:b/>
          <w:bCs/>
          <w:rtl/>
          <w:lang w:eastAsia="en-US"/>
        </w:rPr>
        <w:t>הסר</w:t>
      </w:r>
      <w:r w:rsidRPr="006C4315">
        <w:rPr>
          <w:b/>
          <w:bCs/>
          <w:rtl/>
          <w:lang w:eastAsia="en-US"/>
        </w:rPr>
        <w:t xml:space="preserve"> </w:t>
      </w:r>
      <w:r w:rsidRPr="006C4315">
        <w:rPr>
          <w:rFonts w:hint="eastAsia"/>
          <w:b/>
          <w:bCs/>
          <w:rtl/>
          <w:lang w:eastAsia="en-US"/>
        </w:rPr>
        <w:t>ספק</w:t>
      </w:r>
      <w:r w:rsidRPr="006C4315">
        <w:rPr>
          <w:rFonts w:hint="cs"/>
          <w:b/>
          <w:bCs/>
          <w:rtl/>
          <w:lang w:eastAsia="en-US"/>
        </w:rPr>
        <w:t xml:space="preserve">, מספר מופעים אשר הועלו במסגרת אירוע אחד לא יתקבלו כאירועים נפרדים, גם אם תוכנם היה שונה, התקיימו בימים נפרדים ו\או התקיימו באולמות נפרדים. </w:t>
      </w:r>
    </w:p>
    <w:p w14:paraId="08D0E311" w14:textId="77777777" w:rsidR="004152DC" w:rsidRPr="006C4315" w:rsidRDefault="004152DC" w:rsidP="007B77EF">
      <w:pPr>
        <w:pStyle w:val="a7"/>
        <w:numPr>
          <w:ilvl w:val="1"/>
          <w:numId w:val="2"/>
        </w:numPr>
        <w:contextualSpacing w:val="0"/>
        <w:rPr>
          <w:b/>
          <w:bCs/>
          <w:lang w:eastAsia="en-US"/>
        </w:rPr>
      </w:pPr>
      <w:r w:rsidRPr="006C4315">
        <w:rPr>
          <w:rFonts w:hint="cs"/>
          <w:b/>
          <w:bCs/>
          <w:rtl/>
          <w:lang w:eastAsia="en-US"/>
        </w:rPr>
        <w:lastRenderedPageBreak/>
        <w:t>הני</w:t>
      </w:r>
      <w:r w:rsidR="004A3D21" w:rsidRPr="006C4315">
        <w:rPr>
          <w:rFonts w:hint="cs"/>
          <w:b/>
          <w:bCs/>
          <w:rtl/>
          <w:lang w:eastAsia="en-US"/>
        </w:rPr>
        <w:t>סיון הנדרש בסעיף</w:t>
      </w:r>
      <w:r w:rsidRPr="006C4315">
        <w:rPr>
          <w:rFonts w:hint="cs"/>
          <w:b/>
          <w:bCs/>
          <w:rtl/>
          <w:lang w:eastAsia="en-US"/>
        </w:rPr>
        <w:t xml:space="preserve"> </w:t>
      </w:r>
      <w:r w:rsidR="00BE640E" w:rsidRPr="006C4315">
        <w:rPr>
          <w:b/>
          <w:bCs/>
          <w:rtl/>
          <w:lang w:eastAsia="en-US"/>
        </w:rPr>
        <w:fldChar w:fldCharType="begin"/>
      </w:r>
      <w:r w:rsidR="00BE640E" w:rsidRPr="006C4315">
        <w:rPr>
          <w:b/>
          <w:bCs/>
          <w:rtl/>
          <w:lang w:eastAsia="en-US"/>
        </w:rPr>
        <w:instrText xml:space="preserve"> </w:instrText>
      </w:r>
      <w:r w:rsidR="00BE640E" w:rsidRPr="006C4315">
        <w:rPr>
          <w:rFonts w:hint="cs"/>
          <w:b/>
          <w:bCs/>
          <w:lang w:eastAsia="en-US"/>
        </w:rPr>
        <w:instrText>REF</w:instrText>
      </w:r>
      <w:r w:rsidR="00BE640E" w:rsidRPr="006C4315">
        <w:rPr>
          <w:rFonts w:hint="cs"/>
          <w:b/>
          <w:bCs/>
          <w:rtl/>
          <w:lang w:eastAsia="en-US"/>
        </w:rPr>
        <w:instrText xml:space="preserve"> _</w:instrText>
      </w:r>
      <w:r w:rsidR="00BE640E" w:rsidRPr="006C4315">
        <w:rPr>
          <w:rFonts w:hint="cs"/>
          <w:b/>
          <w:bCs/>
          <w:lang w:eastAsia="en-US"/>
        </w:rPr>
        <w:instrText>Ref403988346 \r \h</w:instrText>
      </w:r>
      <w:r w:rsidR="00BE640E" w:rsidRPr="006C4315">
        <w:rPr>
          <w:b/>
          <w:bCs/>
          <w:rtl/>
          <w:lang w:eastAsia="en-US"/>
        </w:rPr>
        <w:instrText xml:space="preserve"> </w:instrText>
      </w:r>
      <w:r w:rsidR="003518B9" w:rsidRPr="006C4315">
        <w:rPr>
          <w:b/>
          <w:bCs/>
          <w:rtl/>
          <w:lang w:eastAsia="en-US"/>
        </w:rPr>
        <w:instrText xml:space="preserve"> \* </w:instrText>
      </w:r>
      <w:r w:rsidR="003518B9" w:rsidRPr="006C4315">
        <w:rPr>
          <w:b/>
          <w:bCs/>
          <w:lang w:eastAsia="en-US"/>
        </w:rPr>
        <w:instrText>MERGEFORMAT</w:instrText>
      </w:r>
      <w:r w:rsidR="003518B9" w:rsidRPr="006C4315">
        <w:rPr>
          <w:b/>
          <w:bCs/>
          <w:rtl/>
          <w:lang w:eastAsia="en-US"/>
        </w:rPr>
        <w:instrText xml:space="preserve"> </w:instrText>
      </w:r>
      <w:r w:rsidR="00BE640E" w:rsidRPr="006C4315">
        <w:rPr>
          <w:b/>
          <w:bCs/>
          <w:rtl/>
          <w:lang w:eastAsia="en-US"/>
        </w:rPr>
      </w:r>
      <w:r w:rsidR="00BE640E" w:rsidRPr="006C4315">
        <w:rPr>
          <w:b/>
          <w:bCs/>
          <w:rtl/>
          <w:lang w:eastAsia="en-US"/>
        </w:rPr>
        <w:fldChar w:fldCharType="separate"/>
      </w:r>
      <w:r w:rsidR="00B153D8" w:rsidRPr="006C4315">
        <w:rPr>
          <w:b/>
          <w:bCs/>
          <w:cs/>
          <w:lang w:eastAsia="en-US"/>
        </w:rPr>
        <w:t>‎</w:t>
      </w:r>
      <w:r w:rsidR="00B153D8" w:rsidRPr="006C4315">
        <w:rPr>
          <w:b/>
          <w:bCs/>
          <w:lang w:eastAsia="en-US"/>
        </w:rPr>
        <w:t>6.2</w:t>
      </w:r>
      <w:r w:rsidR="00BE640E" w:rsidRPr="006C4315">
        <w:rPr>
          <w:b/>
          <w:bCs/>
          <w:rtl/>
          <w:lang w:eastAsia="en-US"/>
        </w:rPr>
        <w:fldChar w:fldCharType="end"/>
      </w:r>
      <w:r w:rsidR="004A3D21" w:rsidRPr="006C4315">
        <w:rPr>
          <w:rFonts w:hint="cs"/>
          <w:b/>
          <w:bCs/>
          <w:rtl/>
          <w:lang w:eastAsia="en-US"/>
        </w:rPr>
        <w:t xml:space="preserve"> </w:t>
      </w:r>
      <w:r w:rsidRPr="006C4315">
        <w:rPr>
          <w:rFonts w:hint="cs"/>
          <w:b/>
          <w:bCs/>
          <w:rtl/>
          <w:lang w:eastAsia="en-US"/>
        </w:rPr>
        <w:t>יפורט ב</w:t>
      </w:r>
      <w:r w:rsidR="00BE640E" w:rsidRPr="006C4315">
        <w:rPr>
          <w:rFonts w:hint="cs"/>
          <w:b/>
          <w:bCs/>
          <w:rtl/>
          <w:lang w:eastAsia="en-US"/>
        </w:rPr>
        <w:t>טבלאות נפרדות ב</w:t>
      </w:r>
      <w:r w:rsidRPr="006C4315">
        <w:rPr>
          <w:rFonts w:hint="cs"/>
          <w:b/>
          <w:bCs/>
          <w:rtl/>
          <w:lang w:eastAsia="en-US"/>
        </w:rPr>
        <w:t>רשימה כרונולוגית מלאה של הפקות שבוצעו במהלך שנות הניסיון, ושל לקוחות שקיבלו שירות זה או דומה לו מהמציע</w:t>
      </w:r>
      <w:r w:rsidR="00E86ACF" w:rsidRPr="006C4315">
        <w:rPr>
          <w:rFonts w:hint="cs"/>
          <w:b/>
          <w:bCs/>
          <w:rtl/>
          <w:lang w:eastAsia="en-US"/>
        </w:rPr>
        <w:t>, מ</w:t>
      </w:r>
      <w:r w:rsidR="00857FB3" w:rsidRPr="006C4315">
        <w:rPr>
          <w:rFonts w:hint="cs"/>
          <w:b/>
          <w:bCs/>
          <w:rtl/>
          <w:lang w:eastAsia="en-US"/>
        </w:rPr>
        <w:t>בעלי התפקיד</w:t>
      </w:r>
      <w:r w:rsidR="00AC37B9" w:rsidRPr="006C4315">
        <w:rPr>
          <w:rFonts w:hint="cs"/>
          <w:b/>
          <w:bCs/>
          <w:rtl/>
          <w:lang w:eastAsia="en-US"/>
        </w:rPr>
        <w:t xml:space="preserve"> ו</w:t>
      </w:r>
      <w:r w:rsidR="00E86ACF" w:rsidRPr="006C4315">
        <w:rPr>
          <w:rFonts w:hint="cs"/>
          <w:b/>
          <w:bCs/>
          <w:rtl/>
          <w:lang w:eastAsia="en-US"/>
        </w:rPr>
        <w:t>קבלנ</w:t>
      </w:r>
      <w:r w:rsidR="00AC37B9" w:rsidRPr="006C4315">
        <w:rPr>
          <w:rFonts w:hint="cs"/>
          <w:b/>
          <w:bCs/>
          <w:rtl/>
          <w:lang w:eastAsia="en-US"/>
        </w:rPr>
        <w:t>י המשנה</w:t>
      </w:r>
      <w:r w:rsidRPr="006C4315">
        <w:rPr>
          <w:rFonts w:hint="cs"/>
          <w:b/>
          <w:bCs/>
          <w:rtl/>
          <w:lang w:eastAsia="en-US"/>
        </w:rPr>
        <w:t xml:space="preserve">, תוך </w:t>
      </w:r>
      <w:r w:rsidRPr="006C4315">
        <w:rPr>
          <w:rFonts w:hint="eastAsia"/>
          <w:b/>
          <w:bCs/>
          <w:rtl/>
          <w:lang w:eastAsia="en-US"/>
        </w:rPr>
        <w:t>צי</w:t>
      </w:r>
      <w:r w:rsidR="00105243" w:rsidRPr="006C4315">
        <w:rPr>
          <w:rFonts w:hint="cs"/>
          <w:b/>
          <w:bCs/>
          <w:rtl/>
          <w:lang w:eastAsia="en-US"/>
        </w:rPr>
        <w:t>ו</w:t>
      </w:r>
      <w:r w:rsidR="00AC37B9" w:rsidRPr="006C4315">
        <w:rPr>
          <w:rFonts w:hint="cs"/>
          <w:b/>
          <w:bCs/>
          <w:rtl/>
          <w:lang w:eastAsia="en-US"/>
        </w:rPr>
        <w:t>ן כל הפרטים הנדרשים בחוברת ההצעה.</w:t>
      </w:r>
    </w:p>
    <w:p w14:paraId="50A3B155" w14:textId="77777777" w:rsidR="007E4AEF" w:rsidRPr="006C4315" w:rsidRDefault="007E4AEF" w:rsidP="007E4AEF">
      <w:pPr>
        <w:pStyle w:val="a7"/>
        <w:ind w:left="1134"/>
        <w:contextualSpacing w:val="0"/>
        <w:rPr>
          <w:b/>
          <w:bCs/>
          <w:rtl/>
          <w:lang w:eastAsia="en-US"/>
        </w:rPr>
      </w:pPr>
    </w:p>
    <w:p w14:paraId="32D6DF86" w14:textId="77777777" w:rsidR="00A53AB7" w:rsidRPr="006C4315" w:rsidRDefault="00A53AB7" w:rsidP="006F3A0F">
      <w:pPr>
        <w:pStyle w:val="a7"/>
        <w:widowControl w:val="0"/>
        <w:numPr>
          <w:ilvl w:val="0"/>
          <w:numId w:val="2"/>
        </w:numPr>
        <w:rPr>
          <w:b/>
          <w:bCs/>
          <w:u w:val="single"/>
          <w:lang w:eastAsia="en-US"/>
        </w:rPr>
      </w:pPr>
      <w:bookmarkStart w:id="39" w:name="_Ref382384788"/>
      <w:r w:rsidRPr="006C4315">
        <w:rPr>
          <w:rFonts w:hint="cs"/>
          <w:b/>
          <w:bCs/>
          <w:u w:val="single"/>
          <w:rtl/>
          <w:lang w:eastAsia="en-US"/>
        </w:rPr>
        <w:t xml:space="preserve">השירותים </w:t>
      </w:r>
      <w:r w:rsidR="00C730F1" w:rsidRPr="006C4315">
        <w:rPr>
          <w:rFonts w:hint="cs"/>
          <w:b/>
          <w:bCs/>
          <w:u w:val="single"/>
          <w:rtl/>
          <w:lang w:eastAsia="en-US"/>
        </w:rPr>
        <w:t>הנדרשים מה</w:t>
      </w:r>
      <w:r w:rsidR="00A70DF3" w:rsidRPr="006C4315">
        <w:rPr>
          <w:rFonts w:hint="cs"/>
          <w:b/>
          <w:bCs/>
          <w:u w:val="single"/>
          <w:rtl/>
          <w:lang w:eastAsia="en-US"/>
        </w:rPr>
        <w:t>ספק</w:t>
      </w:r>
      <w:bookmarkEnd w:id="39"/>
    </w:p>
    <w:p w14:paraId="7849E2C1" w14:textId="77777777" w:rsidR="00EA219D" w:rsidRPr="006C4315" w:rsidRDefault="007A13E6" w:rsidP="00FB7109">
      <w:pPr>
        <w:pStyle w:val="a7"/>
        <w:widowControl w:val="0"/>
        <w:numPr>
          <w:ilvl w:val="1"/>
          <w:numId w:val="2"/>
        </w:numPr>
        <w:rPr>
          <w:lang w:eastAsia="en-US"/>
        </w:rPr>
      </w:pPr>
      <w:bookmarkStart w:id="40" w:name="_Ref403988531"/>
      <w:r w:rsidRPr="006C4315">
        <w:rPr>
          <w:rFonts w:hint="cs"/>
          <w:rtl/>
          <w:lang w:eastAsia="en-US"/>
        </w:rPr>
        <w:t>ה</w:t>
      </w:r>
      <w:r w:rsidR="00A70DF3" w:rsidRPr="006C4315">
        <w:rPr>
          <w:rFonts w:hint="cs"/>
          <w:rtl/>
          <w:lang w:eastAsia="en-US"/>
        </w:rPr>
        <w:t>ספק</w:t>
      </w:r>
      <w:r w:rsidRPr="006C4315">
        <w:rPr>
          <w:rFonts w:hint="cs"/>
          <w:rtl/>
          <w:lang w:eastAsia="en-US"/>
        </w:rPr>
        <w:t xml:space="preserve"> </w:t>
      </w:r>
      <w:r w:rsidR="002B789D" w:rsidRPr="006C4315">
        <w:rPr>
          <w:rFonts w:hint="cs"/>
          <w:rtl/>
          <w:lang w:eastAsia="en-US"/>
        </w:rPr>
        <w:t>יהיה אחראי ל</w:t>
      </w:r>
      <w:r w:rsidR="002B789D" w:rsidRPr="006C4315">
        <w:rPr>
          <w:rFonts w:hint="cs"/>
          <w:b/>
          <w:bCs/>
          <w:rtl/>
          <w:lang w:eastAsia="en-US"/>
        </w:rPr>
        <w:t>כל הפעילות הלוגיסטית</w:t>
      </w:r>
      <w:r w:rsidR="007F3218" w:rsidRPr="006C4315">
        <w:rPr>
          <w:rFonts w:hint="cs"/>
          <w:b/>
          <w:bCs/>
          <w:rtl/>
          <w:lang w:eastAsia="en-US"/>
        </w:rPr>
        <w:t xml:space="preserve"> והאמנותית</w:t>
      </w:r>
      <w:r w:rsidR="002B789D" w:rsidRPr="006C4315">
        <w:rPr>
          <w:rFonts w:hint="cs"/>
          <w:rtl/>
          <w:lang w:eastAsia="en-US"/>
        </w:rPr>
        <w:t xml:space="preserve"> הכרוכה בהפקת האירוע, לרבות</w:t>
      </w:r>
      <w:r w:rsidR="00EA219D" w:rsidRPr="006C4315">
        <w:rPr>
          <w:rFonts w:hint="cs"/>
          <w:rtl/>
          <w:lang w:eastAsia="en-US"/>
        </w:rPr>
        <w:t>:</w:t>
      </w:r>
      <w:bookmarkEnd w:id="40"/>
      <w:r w:rsidR="002B789D" w:rsidRPr="006C4315">
        <w:rPr>
          <w:rFonts w:hint="cs"/>
          <w:rtl/>
          <w:lang w:eastAsia="en-US"/>
        </w:rPr>
        <w:t xml:space="preserve"> </w:t>
      </w:r>
    </w:p>
    <w:p w14:paraId="458D0677" w14:textId="77777777" w:rsidR="00CD2D3C" w:rsidRPr="006C4315" w:rsidRDefault="00CD2D3C" w:rsidP="00CD2D3C">
      <w:pPr>
        <w:numPr>
          <w:ilvl w:val="2"/>
          <w:numId w:val="2"/>
        </w:numPr>
      </w:pPr>
      <w:r w:rsidRPr="006C4315">
        <w:rPr>
          <w:rFonts w:hint="eastAsia"/>
          <w:rtl/>
        </w:rPr>
        <w:t>הפקה</w:t>
      </w:r>
      <w:r w:rsidRPr="006C4315">
        <w:rPr>
          <w:rtl/>
        </w:rPr>
        <w:t xml:space="preserve"> </w:t>
      </w:r>
      <w:r w:rsidRPr="006C4315">
        <w:rPr>
          <w:rFonts w:hint="eastAsia"/>
          <w:rtl/>
        </w:rPr>
        <w:t>כללית</w:t>
      </w:r>
      <w:r w:rsidRPr="006C4315">
        <w:rPr>
          <w:rtl/>
        </w:rPr>
        <w:t xml:space="preserve"> </w:t>
      </w:r>
      <w:r w:rsidRPr="006C4315">
        <w:rPr>
          <w:rFonts w:hint="eastAsia"/>
          <w:rtl/>
        </w:rPr>
        <w:t>של</w:t>
      </w:r>
      <w:r w:rsidRPr="006C4315">
        <w:rPr>
          <w:rtl/>
        </w:rPr>
        <w:t xml:space="preserve"> </w:t>
      </w:r>
      <w:r w:rsidRPr="006C4315">
        <w:rPr>
          <w:rFonts w:hint="eastAsia"/>
          <w:rtl/>
        </w:rPr>
        <w:t>האירוע</w:t>
      </w:r>
      <w:r w:rsidRPr="006C4315">
        <w:rPr>
          <w:rFonts w:hint="cs"/>
          <w:rtl/>
        </w:rPr>
        <w:t>.</w:t>
      </w:r>
    </w:p>
    <w:p w14:paraId="4E3DE2EA" w14:textId="77777777" w:rsidR="002665FF" w:rsidRPr="006C4315" w:rsidRDefault="002665FF" w:rsidP="00776995">
      <w:pPr>
        <w:numPr>
          <w:ilvl w:val="2"/>
          <w:numId w:val="2"/>
        </w:numPr>
        <w:rPr>
          <w:lang w:eastAsia="en-US"/>
        </w:rPr>
      </w:pPr>
      <w:r w:rsidRPr="006C4315">
        <w:rPr>
          <w:rFonts w:hint="eastAsia"/>
          <w:rtl/>
        </w:rPr>
        <w:t>הקמת</w:t>
      </w:r>
      <w:r w:rsidRPr="006C4315">
        <w:rPr>
          <w:rtl/>
        </w:rPr>
        <w:t xml:space="preserve"> תפאורה</w:t>
      </w:r>
      <w:r w:rsidR="00776995" w:rsidRPr="006C4315">
        <w:rPr>
          <w:rFonts w:hint="cs"/>
          <w:rtl/>
          <w:lang w:eastAsia="en-US"/>
        </w:rPr>
        <w:t xml:space="preserve">, </w:t>
      </w:r>
      <w:r w:rsidR="00776995" w:rsidRPr="006C4315">
        <w:rPr>
          <w:rtl/>
          <w:lang w:eastAsia="en-US"/>
        </w:rPr>
        <w:t>על פי מפרט מעצב התפאורה</w:t>
      </w:r>
      <w:r w:rsidR="00776995" w:rsidRPr="006C4315">
        <w:rPr>
          <w:rFonts w:hint="cs"/>
          <w:rtl/>
          <w:lang w:eastAsia="en-US"/>
        </w:rPr>
        <w:t>, שיאושר ע"י מרכז ההסברה</w:t>
      </w:r>
      <w:r w:rsidRPr="006C4315">
        <w:rPr>
          <w:rFonts w:hint="cs"/>
          <w:rtl/>
          <w:lang w:eastAsia="en-US"/>
        </w:rPr>
        <w:t>.</w:t>
      </w:r>
    </w:p>
    <w:p w14:paraId="37370320" w14:textId="77777777" w:rsidR="007F3218" w:rsidRPr="006C4315" w:rsidRDefault="007F3218" w:rsidP="00911818">
      <w:pPr>
        <w:numPr>
          <w:ilvl w:val="2"/>
          <w:numId w:val="2"/>
        </w:numPr>
      </w:pPr>
      <w:r w:rsidRPr="006C4315">
        <w:rPr>
          <w:rFonts w:hint="eastAsia"/>
          <w:rtl/>
        </w:rPr>
        <w:t>שילוט</w:t>
      </w:r>
      <w:r w:rsidR="00911818" w:rsidRPr="006C4315">
        <w:rPr>
          <w:rFonts w:hint="cs"/>
          <w:rtl/>
        </w:rPr>
        <w:t xml:space="preserve">, </w:t>
      </w:r>
      <w:r w:rsidR="00911818" w:rsidRPr="006C4315">
        <w:rPr>
          <w:rtl/>
        </w:rPr>
        <w:t>בטיחות, הכוונה, תצוגה</w:t>
      </w:r>
      <w:r w:rsidR="00911818" w:rsidRPr="006C4315">
        <w:rPr>
          <w:rFonts w:hint="cs"/>
          <w:rtl/>
        </w:rPr>
        <w:t>.</w:t>
      </w:r>
      <w:r w:rsidR="007B77EF" w:rsidRPr="006C4315">
        <w:rPr>
          <w:rFonts w:hint="cs"/>
          <w:rtl/>
        </w:rPr>
        <w:t xml:space="preserve"> </w:t>
      </w:r>
    </w:p>
    <w:p w14:paraId="547FAD7A" w14:textId="77777777" w:rsidR="007F3218" w:rsidRPr="006C4315" w:rsidRDefault="007F3218" w:rsidP="007F3218">
      <w:pPr>
        <w:numPr>
          <w:ilvl w:val="2"/>
          <w:numId w:val="2"/>
        </w:numPr>
      </w:pPr>
      <w:r w:rsidRPr="006C4315">
        <w:rPr>
          <w:rFonts w:hint="eastAsia"/>
          <w:rtl/>
        </w:rPr>
        <w:t>ארגון</w:t>
      </w:r>
      <w:r w:rsidRPr="006C4315">
        <w:rPr>
          <w:rtl/>
        </w:rPr>
        <w:t xml:space="preserve"> </w:t>
      </w:r>
      <w:r w:rsidR="00923CE2" w:rsidRPr="006C4315">
        <w:rPr>
          <w:rFonts w:hint="cs"/>
          <w:rtl/>
        </w:rPr>
        <w:t>אתר הטקס</w:t>
      </w:r>
      <w:r w:rsidRPr="006C4315">
        <w:rPr>
          <w:rtl/>
        </w:rPr>
        <w:t xml:space="preserve">, </w:t>
      </w:r>
      <w:r w:rsidRPr="006C4315">
        <w:rPr>
          <w:rFonts w:hint="eastAsia"/>
          <w:rtl/>
        </w:rPr>
        <w:t>עיצוב</w:t>
      </w:r>
      <w:r w:rsidRPr="006C4315">
        <w:rPr>
          <w:rtl/>
        </w:rPr>
        <w:t xml:space="preserve"> </w:t>
      </w:r>
      <w:r w:rsidRPr="006C4315">
        <w:rPr>
          <w:rFonts w:hint="eastAsia"/>
          <w:rtl/>
        </w:rPr>
        <w:t>והצבת</w:t>
      </w:r>
      <w:r w:rsidRPr="006C4315">
        <w:rPr>
          <w:rtl/>
        </w:rPr>
        <w:t xml:space="preserve"> </w:t>
      </w:r>
      <w:r w:rsidRPr="006C4315">
        <w:rPr>
          <w:rFonts w:hint="eastAsia"/>
          <w:rtl/>
        </w:rPr>
        <w:t>ציוד</w:t>
      </w:r>
      <w:r w:rsidRPr="006C4315">
        <w:rPr>
          <w:rtl/>
        </w:rPr>
        <w:t xml:space="preserve"> </w:t>
      </w:r>
      <w:r w:rsidRPr="006C4315">
        <w:rPr>
          <w:rFonts w:hint="eastAsia"/>
          <w:rtl/>
        </w:rPr>
        <w:t>טכני</w:t>
      </w:r>
      <w:r w:rsidR="00CD2D3C" w:rsidRPr="006C4315">
        <w:rPr>
          <w:rFonts w:hint="cs"/>
          <w:rtl/>
        </w:rPr>
        <w:t xml:space="preserve"> (הגברה, תאורה, מסכים וכו')</w:t>
      </w:r>
      <w:r w:rsidRPr="006C4315">
        <w:rPr>
          <w:rFonts w:hint="cs"/>
          <w:rtl/>
        </w:rPr>
        <w:t>.</w:t>
      </w:r>
      <w:r w:rsidRPr="006C4315">
        <w:rPr>
          <w:rtl/>
        </w:rPr>
        <w:t xml:space="preserve">  </w:t>
      </w:r>
    </w:p>
    <w:p w14:paraId="412F0CC5" w14:textId="77777777" w:rsidR="007F3218" w:rsidRPr="006C4315" w:rsidRDefault="007F3218" w:rsidP="007F3218">
      <w:pPr>
        <w:numPr>
          <w:ilvl w:val="2"/>
          <w:numId w:val="2"/>
        </w:numPr>
      </w:pPr>
      <w:r w:rsidRPr="006C4315">
        <w:rPr>
          <w:rFonts w:hint="eastAsia"/>
          <w:rtl/>
        </w:rPr>
        <w:t>תוכן</w:t>
      </w:r>
      <w:r w:rsidRPr="006C4315">
        <w:rPr>
          <w:rtl/>
        </w:rPr>
        <w:t xml:space="preserve"> </w:t>
      </w:r>
      <w:r w:rsidRPr="006C4315">
        <w:rPr>
          <w:rFonts w:hint="eastAsia"/>
          <w:rtl/>
        </w:rPr>
        <w:t>ויזואלי</w:t>
      </w:r>
      <w:r w:rsidRPr="006C4315">
        <w:rPr>
          <w:rFonts w:hint="cs"/>
          <w:rtl/>
        </w:rPr>
        <w:t>.</w:t>
      </w:r>
      <w:r w:rsidRPr="006C4315">
        <w:rPr>
          <w:rtl/>
        </w:rPr>
        <w:t xml:space="preserve"> </w:t>
      </w:r>
    </w:p>
    <w:p w14:paraId="4509A72D" w14:textId="25551F38" w:rsidR="007F3218" w:rsidRPr="006C4315" w:rsidRDefault="007F3218" w:rsidP="007F3218">
      <w:pPr>
        <w:numPr>
          <w:ilvl w:val="2"/>
          <w:numId w:val="2"/>
        </w:numPr>
      </w:pPr>
      <w:r w:rsidRPr="006C4315">
        <w:rPr>
          <w:rFonts w:hint="eastAsia"/>
          <w:rtl/>
        </w:rPr>
        <w:t>הכנת</w:t>
      </w:r>
      <w:r w:rsidRPr="006C4315">
        <w:rPr>
          <w:rtl/>
        </w:rPr>
        <w:t xml:space="preserve"> </w:t>
      </w:r>
      <w:r w:rsidRPr="006C4315">
        <w:rPr>
          <w:rFonts w:hint="eastAsia"/>
          <w:rtl/>
        </w:rPr>
        <w:t>סרטונים</w:t>
      </w:r>
      <w:r w:rsidRPr="006C4315">
        <w:rPr>
          <w:rtl/>
        </w:rPr>
        <w:t xml:space="preserve"> </w:t>
      </w:r>
      <w:r w:rsidRPr="006C4315">
        <w:rPr>
          <w:rFonts w:hint="eastAsia"/>
          <w:rtl/>
        </w:rPr>
        <w:t>קצרים</w:t>
      </w:r>
      <w:r w:rsidRPr="006C4315">
        <w:rPr>
          <w:rtl/>
        </w:rPr>
        <w:t xml:space="preserve"> </w:t>
      </w:r>
      <w:r w:rsidRPr="006C4315">
        <w:rPr>
          <w:rFonts w:hint="eastAsia"/>
          <w:rtl/>
        </w:rPr>
        <w:t>על</w:t>
      </w:r>
      <w:r w:rsidRPr="006C4315">
        <w:rPr>
          <w:rtl/>
        </w:rPr>
        <w:t xml:space="preserve"> </w:t>
      </w:r>
      <w:r w:rsidR="00923CE2" w:rsidRPr="006C4315">
        <w:rPr>
          <w:rFonts w:hint="cs"/>
          <w:rtl/>
        </w:rPr>
        <w:t>מדליקי המשואות</w:t>
      </w:r>
      <w:r w:rsidR="00ED284A" w:rsidRPr="006C4315">
        <w:rPr>
          <w:rFonts w:hint="cs"/>
          <w:rtl/>
        </w:rPr>
        <w:t xml:space="preserve"> </w:t>
      </w:r>
      <w:r w:rsidR="00ED284A" w:rsidRPr="006C4315">
        <w:rPr>
          <w:rtl/>
        </w:rPr>
        <w:t>–</w:t>
      </w:r>
      <w:r w:rsidR="00ED284A" w:rsidRPr="006C4315">
        <w:rPr>
          <w:rFonts w:hint="cs"/>
          <w:rtl/>
        </w:rPr>
        <w:t xml:space="preserve"> בתיאום ואישור הבמאי הנבחר</w:t>
      </w:r>
      <w:r w:rsidRPr="006C4315">
        <w:rPr>
          <w:rFonts w:hint="cs"/>
          <w:rtl/>
        </w:rPr>
        <w:t>.</w:t>
      </w:r>
    </w:p>
    <w:p w14:paraId="1E5F3960" w14:textId="40EED61F" w:rsidR="007F3218" w:rsidRPr="006C4315" w:rsidRDefault="007F3218" w:rsidP="007F3218">
      <w:pPr>
        <w:numPr>
          <w:ilvl w:val="2"/>
          <w:numId w:val="2"/>
        </w:numPr>
      </w:pPr>
      <w:r w:rsidRPr="006C4315">
        <w:rPr>
          <w:rFonts w:hint="eastAsia"/>
          <w:rtl/>
        </w:rPr>
        <w:t>הכנת</w:t>
      </w:r>
      <w:r w:rsidRPr="006C4315">
        <w:rPr>
          <w:rtl/>
        </w:rPr>
        <w:t xml:space="preserve"> </w:t>
      </w:r>
      <w:r w:rsidRPr="006C4315">
        <w:rPr>
          <w:rFonts w:hint="eastAsia"/>
          <w:rtl/>
        </w:rPr>
        <w:t>הקלטות</w:t>
      </w:r>
      <w:r w:rsidRPr="006C4315">
        <w:rPr>
          <w:rtl/>
        </w:rPr>
        <w:t xml:space="preserve"> </w:t>
      </w:r>
      <w:r w:rsidRPr="006C4315">
        <w:rPr>
          <w:rFonts w:hint="eastAsia"/>
          <w:rtl/>
        </w:rPr>
        <w:t>אולפן</w:t>
      </w:r>
      <w:r w:rsidR="00ED284A" w:rsidRPr="006C4315">
        <w:rPr>
          <w:rtl/>
        </w:rPr>
        <w:t xml:space="preserve"> –</w:t>
      </w:r>
      <w:r w:rsidR="00ED284A" w:rsidRPr="006C4315">
        <w:rPr>
          <w:rFonts w:hint="cs"/>
          <w:rtl/>
        </w:rPr>
        <w:t xml:space="preserve"> בתיאום ואישור הבמאי הנבחר</w:t>
      </w:r>
      <w:r w:rsidRPr="006C4315">
        <w:rPr>
          <w:rFonts w:hint="cs"/>
          <w:rtl/>
        </w:rPr>
        <w:t>.</w:t>
      </w:r>
    </w:p>
    <w:p w14:paraId="4628CB0D" w14:textId="77777777" w:rsidR="007F3218" w:rsidRPr="006C4315" w:rsidRDefault="007F3218" w:rsidP="007F3218">
      <w:pPr>
        <w:numPr>
          <w:ilvl w:val="2"/>
          <w:numId w:val="2"/>
        </w:numPr>
      </w:pPr>
      <w:r w:rsidRPr="006C4315">
        <w:rPr>
          <w:rFonts w:hint="eastAsia"/>
          <w:rtl/>
        </w:rPr>
        <w:t>הצבה</w:t>
      </w:r>
      <w:r w:rsidRPr="006C4315">
        <w:rPr>
          <w:rtl/>
        </w:rPr>
        <w:t xml:space="preserve"> </w:t>
      </w:r>
      <w:r w:rsidRPr="006C4315">
        <w:rPr>
          <w:rFonts w:hint="eastAsia"/>
          <w:rtl/>
        </w:rPr>
        <w:t>והפעלת</w:t>
      </w:r>
      <w:r w:rsidRPr="006C4315">
        <w:rPr>
          <w:rtl/>
        </w:rPr>
        <w:t xml:space="preserve"> </w:t>
      </w:r>
      <w:r w:rsidR="003E2B23" w:rsidRPr="006C4315">
        <w:rPr>
          <w:rFonts w:hint="cs"/>
          <w:rtl/>
        </w:rPr>
        <w:t>ספק</w:t>
      </w:r>
      <w:r w:rsidRPr="006C4315">
        <w:rPr>
          <w:rtl/>
        </w:rPr>
        <w:t xml:space="preserve"> </w:t>
      </w:r>
      <w:r w:rsidRPr="006C4315">
        <w:rPr>
          <w:rFonts w:hint="eastAsia"/>
          <w:rtl/>
        </w:rPr>
        <w:t>שידור</w:t>
      </w:r>
      <w:r w:rsidRPr="006C4315">
        <w:rPr>
          <w:rtl/>
        </w:rPr>
        <w:t xml:space="preserve"> </w:t>
      </w:r>
      <w:r w:rsidRPr="006C4315">
        <w:rPr>
          <w:rFonts w:hint="eastAsia"/>
          <w:rtl/>
        </w:rPr>
        <w:t>וצוות</w:t>
      </w:r>
      <w:r w:rsidRPr="006C4315">
        <w:rPr>
          <w:rtl/>
        </w:rPr>
        <w:t xml:space="preserve"> </w:t>
      </w:r>
      <w:r w:rsidRPr="006C4315">
        <w:rPr>
          <w:rFonts w:hint="eastAsia"/>
          <w:rtl/>
        </w:rPr>
        <w:t>צילום</w:t>
      </w:r>
      <w:r w:rsidRPr="006C4315">
        <w:rPr>
          <w:rFonts w:hint="cs"/>
          <w:rtl/>
        </w:rPr>
        <w:t>.</w:t>
      </w:r>
    </w:p>
    <w:p w14:paraId="26028DE3" w14:textId="77777777" w:rsidR="007F3218" w:rsidRPr="006C4315" w:rsidRDefault="007F3218" w:rsidP="007F3218">
      <w:pPr>
        <w:numPr>
          <w:ilvl w:val="2"/>
          <w:numId w:val="2"/>
        </w:numPr>
      </w:pPr>
      <w:r w:rsidRPr="006C4315">
        <w:rPr>
          <w:rFonts w:hint="eastAsia"/>
          <w:rtl/>
        </w:rPr>
        <w:t>ניהול</w:t>
      </w:r>
      <w:r w:rsidRPr="006C4315">
        <w:rPr>
          <w:rtl/>
        </w:rPr>
        <w:t xml:space="preserve"> </w:t>
      </w:r>
      <w:r w:rsidRPr="006C4315">
        <w:rPr>
          <w:rFonts w:hint="eastAsia"/>
          <w:rtl/>
        </w:rPr>
        <w:t>ההפקה</w:t>
      </w:r>
      <w:r w:rsidRPr="006C4315">
        <w:rPr>
          <w:rtl/>
        </w:rPr>
        <w:t xml:space="preserve"> </w:t>
      </w:r>
      <w:r w:rsidRPr="006C4315">
        <w:rPr>
          <w:rFonts w:hint="eastAsia"/>
          <w:rtl/>
        </w:rPr>
        <w:t>ביום</w:t>
      </w:r>
      <w:r w:rsidRPr="006C4315">
        <w:rPr>
          <w:rtl/>
        </w:rPr>
        <w:t xml:space="preserve"> </w:t>
      </w:r>
      <w:r w:rsidRPr="006C4315">
        <w:rPr>
          <w:rFonts w:hint="eastAsia"/>
          <w:rtl/>
        </w:rPr>
        <w:t>האירוע</w:t>
      </w:r>
      <w:r w:rsidRPr="006C4315">
        <w:rPr>
          <w:rFonts w:hint="cs"/>
          <w:rtl/>
        </w:rPr>
        <w:t>.</w:t>
      </w:r>
    </w:p>
    <w:p w14:paraId="4B0A00FA" w14:textId="77777777" w:rsidR="00286E65" w:rsidRPr="006C4315" w:rsidRDefault="00286E65" w:rsidP="004152DC">
      <w:pPr>
        <w:numPr>
          <w:ilvl w:val="2"/>
          <w:numId w:val="2"/>
        </w:numPr>
      </w:pPr>
      <w:bookmarkStart w:id="41" w:name="_Ref371346216"/>
      <w:r w:rsidRPr="006C4315">
        <w:rPr>
          <w:rtl/>
        </w:rPr>
        <w:t>סידורי בטיחות וביטחון.</w:t>
      </w:r>
      <w:bookmarkEnd w:id="41"/>
    </w:p>
    <w:p w14:paraId="59D4438C" w14:textId="77777777" w:rsidR="00E37C1B" w:rsidRPr="006C4315" w:rsidRDefault="001779A3" w:rsidP="001779A3">
      <w:pPr>
        <w:numPr>
          <w:ilvl w:val="2"/>
          <w:numId w:val="2"/>
        </w:numPr>
        <w:rPr>
          <w:b/>
          <w:bCs/>
        </w:rPr>
      </w:pPr>
      <w:r w:rsidRPr="006C4315">
        <w:rPr>
          <w:b/>
          <w:bCs/>
          <w:rtl/>
        </w:rPr>
        <w:t>ו</w:t>
      </w:r>
      <w:r w:rsidRPr="006C4315">
        <w:rPr>
          <w:rFonts w:hint="cs"/>
          <w:b/>
          <w:bCs/>
          <w:rtl/>
        </w:rPr>
        <w:t xml:space="preserve">כן </w:t>
      </w:r>
      <w:r w:rsidRPr="006C4315">
        <w:rPr>
          <w:b/>
          <w:bCs/>
          <w:rtl/>
        </w:rPr>
        <w:t>כל יתר בעלי התפקידים, האמצעים והשירותים הנדרשים בנספחי חלק א'</w:t>
      </w:r>
      <w:r w:rsidRPr="006C4315">
        <w:rPr>
          <w:rFonts w:hint="cs"/>
          <w:b/>
          <w:bCs/>
          <w:rtl/>
        </w:rPr>
        <w:t xml:space="preserve">. </w:t>
      </w:r>
    </w:p>
    <w:p w14:paraId="3F302BB3" w14:textId="0B558680" w:rsidR="00F66AEF" w:rsidRPr="006C4315" w:rsidRDefault="004152F7" w:rsidP="00E475D4">
      <w:pPr>
        <w:pStyle w:val="a7"/>
        <w:widowControl w:val="0"/>
        <w:numPr>
          <w:ilvl w:val="1"/>
          <w:numId w:val="2"/>
        </w:numPr>
        <w:rPr>
          <w:lang w:eastAsia="en-US"/>
        </w:rPr>
      </w:pPr>
      <w:bookmarkStart w:id="42" w:name="_Ref405377856"/>
      <w:r w:rsidRPr="006C4315">
        <w:rPr>
          <w:rFonts w:hint="cs"/>
          <w:rtl/>
          <w:lang w:eastAsia="en-US"/>
        </w:rPr>
        <w:t>ה</w:t>
      </w:r>
      <w:r w:rsidR="00A70DF3" w:rsidRPr="006C4315">
        <w:rPr>
          <w:rFonts w:hint="cs"/>
          <w:rtl/>
          <w:lang w:eastAsia="en-US"/>
        </w:rPr>
        <w:t>ספק</w:t>
      </w:r>
      <w:r w:rsidRPr="006C4315">
        <w:rPr>
          <w:rFonts w:hint="cs"/>
          <w:rtl/>
          <w:lang w:eastAsia="en-US"/>
        </w:rPr>
        <w:t xml:space="preserve">, </w:t>
      </w:r>
      <w:r w:rsidR="00F66AEF" w:rsidRPr="006C4315">
        <w:rPr>
          <w:rFonts w:hint="cs"/>
          <w:rtl/>
          <w:lang w:eastAsia="en-US"/>
        </w:rPr>
        <w:t xml:space="preserve">יהיה אחראי גם </w:t>
      </w:r>
      <w:r w:rsidR="00F66AEF" w:rsidRPr="006C4315">
        <w:rPr>
          <w:rFonts w:hint="cs"/>
          <w:b/>
          <w:bCs/>
          <w:rtl/>
          <w:lang w:eastAsia="en-US"/>
        </w:rPr>
        <w:t>להוצאה לפועל של</w:t>
      </w:r>
      <w:r w:rsidR="00F66AEF" w:rsidRPr="006C4315">
        <w:rPr>
          <w:rFonts w:hint="cs"/>
          <w:rtl/>
          <w:lang w:eastAsia="en-US"/>
        </w:rPr>
        <w:t xml:space="preserve"> </w:t>
      </w:r>
      <w:r w:rsidR="00F66AEF" w:rsidRPr="006C4315">
        <w:rPr>
          <w:rFonts w:hint="cs"/>
          <w:b/>
          <w:bCs/>
          <w:rtl/>
          <w:lang w:eastAsia="en-US"/>
        </w:rPr>
        <w:t xml:space="preserve">כל התוכן האמנותי </w:t>
      </w:r>
      <w:r w:rsidR="00F66AEF" w:rsidRPr="006C4315">
        <w:rPr>
          <w:rFonts w:hint="cs"/>
          <w:rtl/>
          <w:lang w:eastAsia="en-US"/>
        </w:rPr>
        <w:t xml:space="preserve">בתיאום מלא </w:t>
      </w:r>
      <w:r w:rsidR="003E2B23" w:rsidRPr="006C4315">
        <w:rPr>
          <w:rFonts w:hint="cs"/>
          <w:rtl/>
          <w:lang w:eastAsia="en-US"/>
        </w:rPr>
        <w:t>עם מרכז ההסברה והבמאי ולאחר</w:t>
      </w:r>
      <w:r w:rsidR="00F66AEF" w:rsidRPr="006C4315">
        <w:rPr>
          <w:rFonts w:hint="cs"/>
          <w:rtl/>
        </w:rPr>
        <w:t xml:space="preserve"> אישור </w:t>
      </w:r>
      <w:r w:rsidR="001779A3" w:rsidRPr="006C4315">
        <w:rPr>
          <w:rFonts w:hint="cs"/>
          <w:rtl/>
        </w:rPr>
        <w:t xml:space="preserve">מרכז ההסברה </w:t>
      </w:r>
      <w:r w:rsidR="00F66AEF" w:rsidRPr="006C4315">
        <w:rPr>
          <w:rFonts w:hint="cs"/>
          <w:rtl/>
        </w:rPr>
        <w:t>לכל אמן</w:t>
      </w:r>
      <w:r w:rsidR="00F66AEF" w:rsidRPr="006C4315">
        <w:rPr>
          <w:rFonts w:hint="cs"/>
          <w:rtl/>
          <w:lang w:eastAsia="en-US"/>
        </w:rPr>
        <w:t xml:space="preserve">. </w:t>
      </w:r>
      <w:r w:rsidR="009C6813" w:rsidRPr="006C4315">
        <w:rPr>
          <w:rFonts w:hint="cs"/>
          <w:rtl/>
          <w:lang w:eastAsia="en-US"/>
        </w:rPr>
        <w:t>המציע</w:t>
      </w:r>
      <w:r w:rsidR="00F66AEF" w:rsidRPr="006C4315">
        <w:rPr>
          <w:rtl/>
          <w:lang w:eastAsia="en-US"/>
        </w:rPr>
        <w:t xml:space="preserve"> </w:t>
      </w:r>
      <w:r w:rsidR="00F66AEF" w:rsidRPr="006C4315">
        <w:rPr>
          <w:rFonts w:hint="cs"/>
          <w:rtl/>
          <w:lang w:eastAsia="en-US"/>
        </w:rPr>
        <w:t xml:space="preserve">יעבוד בתיאום ובשיתוף פעולה עם הבמאי. שירותי מכרז זה יכללו שכירת שירותיהם והעברת תשלום לאמנים, מנחים, </w:t>
      </w:r>
      <w:r w:rsidR="00CA2562" w:rsidRPr="006C4315">
        <w:rPr>
          <w:rFonts w:hint="cs"/>
          <w:rtl/>
          <w:lang w:eastAsia="en-US"/>
        </w:rPr>
        <w:t xml:space="preserve">קריינים, </w:t>
      </w:r>
      <w:r w:rsidR="00F66AEF" w:rsidRPr="006C4315">
        <w:rPr>
          <w:rFonts w:hint="cs"/>
          <w:rtl/>
          <w:lang w:eastAsia="en-US"/>
        </w:rPr>
        <w:t>להקה, נגנים, רקדנים, ניצבים, אמנים אחרים, חלקם או כולם</w:t>
      </w:r>
      <w:r w:rsidR="00BB4C09" w:rsidRPr="006C4315">
        <w:rPr>
          <w:rFonts w:hint="cs"/>
          <w:rtl/>
          <w:lang w:eastAsia="en-US"/>
        </w:rPr>
        <w:t>, לפירוט כולל ראה נספחים א'1-א'1</w:t>
      </w:r>
      <w:r w:rsidR="00E475D4" w:rsidRPr="006C4315">
        <w:rPr>
          <w:rFonts w:hint="cs"/>
          <w:rtl/>
          <w:lang w:eastAsia="en-US"/>
        </w:rPr>
        <w:t>4</w:t>
      </w:r>
      <w:r w:rsidR="00F66AEF" w:rsidRPr="006C4315">
        <w:rPr>
          <w:rFonts w:hint="cs"/>
          <w:rtl/>
          <w:lang w:eastAsia="en-US"/>
        </w:rPr>
        <w:t>.</w:t>
      </w:r>
    </w:p>
    <w:p w14:paraId="360943B3" w14:textId="77777777" w:rsidR="001934BF" w:rsidRPr="006C4315" w:rsidRDefault="00DB1C29" w:rsidP="00900DA5">
      <w:pPr>
        <w:pStyle w:val="a7"/>
        <w:widowControl w:val="0"/>
        <w:numPr>
          <w:ilvl w:val="1"/>
          <w:numId w:val="2"/>
        </w:numPr>
        <w:rPr>
          <w:rtl/>
          <w:lang w:eastAsia="en-US"/>
        </w:rPr>
      </w:pPr>
      <w:r w:rsidRPr="006C4315">
        <w:rPr>
          <w:rFonts w:hint="cs"/>
          <w:rtl/>
          <w:lang w:eastAsia="en-US"/>
        </w:rPr>
        <w:t>ה</w:t>
      </w:r>
      <w:r w:rsidR="00A70DF3" w:rsidRPr="006C4315">
        <w:rPr>
          <w:rFonts w:hint="cs"/>
          <w:rtl/>
          <w:lang w:eastAsia="en-US"/>
        </w:rPr>
        <w:t>ספק</w:t>
      </w:r>
      <w:r w:rsidR="001E2B73" w:rsidRPr="006C4315">
        <w:rPr>
          <w:rFonts w:hint="cs"/>
          <w:rtl/>
          <w:lang w:eastAsia="en-US"/>
        </w:rPr>
        <w:t xml:space="preserve"> יציג </w:t>
      </w:r>
      <w:r w:rsidR="00404FC5" w:rsidRPr="006C4315">
        <w:rPr>
          <w:rFonts w:hint="cs"/>
          <w:rtl/>
          <w:lang w:eastAsia="en-US"/>
        </w:rPr>
        <w:t>לנציג המזמין</w:t>
      </w:r>
      <w:r w:rsidR="001E2B73" w:rsidRPr="006C4315">
        <w:rPr>
          <w:rFonts w:hint="cs"/>
          <w:rtl/>
          <w:lang w:eastAsia="en-US"/>
        </w:rPr>
        <w:t xml:space="preserve"> תכנית עבודה לוגיסטי</w:t>
      </w:r>
      <w:r w:rsidR="00404FC5" w:rsidRPr="006C4315">
        <w:rPr>
          <w:rFonts w:hint="cs"/>
          <w:rtl/>
          <w:lang w:eastAsia="en-US"/>
        </w:rPr>
        <w:t>ת</w:t>
      </w:r>
      <w:r w:rsidR="001E2B73" w:rsidRPr="006C4315">
        <w:rPr>
          <w:rFonts w:hint="cs"/>
          <w:rtl/>
          <w:lang w:eastAsia="en-US"/>
        </w:rPr>
        <w:t xml:space="preserve"> ואמנותי</w:t>
      </w:r>
      <w:r w:rsidR="00404FC5" w:rsidRPr="006C4315">
        <w:rPr>
          <w:rFonts w:hint="cs"/>
          <w:rtl/>
          <w:lang w:eastAsia="en-US"/>
        </w:rPr>
        <w:t>ת</w:t>
      </w:r>
      <w:r w:rsidR="001E2B73" w:rsidRPr="006C4315">
        <w:rPr>
          <w:rFonts w:hint="cs"/>
          <w:rtl/>
          <w:lang w:eastAsia="en-US"/>
        </w:rPr>
        <w:t xml:space="preserve"> מעודכנת לרבות נספח תקציבי עדכני, לאישור</w:t>
      </w:r>
      <w:r w:rsidR="00404FC5" w:rsidRPr="006C4315">
        <w:rPr>
          <w:rFonts w:hint="cs"/>
          <w:rtl/>
          <w:lang w:eastAsia="en-US"/>
        </w:rPr>
        <w:t>ו</w:t>
      </w:r>
      <w:r w:rsidR="001E2B73" w:rsidRPr="006C4315">
        <w:rPr>
          <w:rFonts w:hint="cs"/>
          <w:rtl/>
          <w:lang w:eastAsia="en-US"/>
        </w:rPr>
        <w:t>, כחודש ימים לאחר חתימת הצדדים על ההסכם.</w:t>
      </w:r>
      <w:r w:rsidR="001E2B73" w:rsidRPr="006C4315">
        <w:rPr>
          <w:rtl/>
          <w:lang w:eastAsia="en-US"/>
        </w:rPr>
        <w:t xml:space="preserve"> </w:t>
      </w:r>
      <w:r w:rsidR="00D67F96" w:rsidRPr="006C4315">
        <w:rPr>
          <w:rtl/>
          <w:lang w:eastAsia="en-US"/>
        </w:rPr>
        <w:t>תכלית</w:t>
      </w:r>
      <w:r w:rsidR="001E2B73" w:rsidRPr="006C4315">
        <w:rPr>
          <w:rFonts w:hint="cs"/>
          <w:rtl/>
          <w:lang w:eastAsia="en-US"/>
        </w:rPr>
        <w:t xml:space="preserve"> </w:t>
      </w:r>
      <w:r w:rsidR="00D67F96" w:rsidRPr="006C4315">
        <w:rPr>
          <w:rtl/>
          <w:lang w:eastAsia="en-US"/>
        </w:rPr>
        <w:t>ה</w:t>
      </w:r>
      <w:r w:rsidR="001E2B73" w:rsidRPr="006C4315">
        <w:rPr>
          <w:rFonts w:hint="cs"/>
          <w:rtl/>
          <w:lang w:eastAsia="en-US"/>
        </w:rPr>
        <w:t>תכנית הינה</w:t>
      </w:r>
      <w:r w:rsidR="00D67F96" w:rsidRPr="006C4315">
        <w:rPr>
          <w:rtl/>
          <w:lang w:eastAsia="en-US"/>
        </w:rPr>
        <w:t xml:space="preserve"> להביא למימוש התוצאות המתחייבות מהמטרות שהוגדרו עבור </w:t>
      </w:r>
      <w:r w:rsidR="009818FB" w:rsidRPr="006C4315">
        <w:rPr>
          <w:rFonts w:hint="cs"/>
          <w:rtl/>
          <w:lang w:eastAsia="en-US"/>
        </w:rPr>
        <w:t>הפקת הטקס</w:t>
      </w:r>
      <w:r w:rsidR="00D67F96" w:rsidRPr="006C4315">
        <w:rPr>
          <w:rtl/>
          <w:lang w:eastAsia="en-US"/>
        </w:rPr>
        <w:t>.</w:t>
      </w:r>
      <w:r w:rsidR="00F84812" w:rsidRPr="006C4315">
        <w:rPr>
          <w:rFonts w:hint="cs"/>
          <w:rtl/>
          <w:lang w:eastAsia="en-US"/>
        </w:rPr>
        <w:t xml:space="preserve"> </w:t>
      </w:r>
      <w:r w:rsidR="00A70DF3" w:rsidRPr="006C4315">
        <w:rPr>
          <w:rFonts w:hint="cs"/>
          <w:rtl/>
          <w:lang w:eastAsia="en-US"/>
        </w:rPr>
        <w:t>הספק</w:t>
      </w:r>
      <w:r w:rsidR="00DD4FB5" w:rsidRPr="006C4315">
        <w:rPr>
          <w:rFonts w:hint="cs"/>
          <w:rtl/>
          <w:lang w:eastAsia="en-US"/>
        </w:rPr>
        <w:t xml:space="preserve"> </w:t>
      </w:r>
      <w:r w:rsidR="001934BF" w:rsidRPr="006C4315">
        <w:rPr>
          <w:rtl/>
          <w:lang w:eastAsia="en-US"/>
        </w:rPr>
        <w:t>יספק למשרד מענה כולל לכל התוכנית שהוגשה על ידו בהצעתו למכרז, לרבות שינויים שיידרשו ע"י</w:t>
      </w:r>
      <w:r w:rsidR="00641EC7" w:rsidRPr="006C4315">
        <w:rPr>
          <w:rFonts w:hint="cs"/>
          <w:rtl/>
          <w:lang w:eastAsia="en-US"/>
        </w:rPr>
        <w:t xml:space="preserve"> </w:t>
      </w:r>
      <w:r w:rsidR="00404FC5" w:rsidRPr="006C4315">
        <w:rPr>
          <w:rFonts w:hint="cs"/>
          <w:rtl/>
          <w:lang w:eastAsia="en-US"/>
        </w:rPr>
        <w:t>נציג המזמין</w:t>
      </w:r>
      <w:r w:rsidR="001934BF" w:rsidRPr="006C4315">
        <w:rPr>
          <w:rtl/>
          <w:lang w:eastAsia="en-US"/>
        </w:rPr>
        <w:t>. ה</w:t>
      </w:r>
      <w:r w:rsidR="00A70DF3" w:rsidRPr="006C4315">
        <w:rPr>
          <w:rFonts w:hint="cs"/>
          <w:rtl/>
          <w:lang w:eastAsia="en-US"/>
        </w:rPr>
        <w:t>ספק</w:t>
      </w:r>
      <w:r w:rsidR="001934BF" w:rsidRPr="006C4315">
        <w:rPr>
          <w:rtl/>
          <w:lang w:eastAsia="en-US"/>
        </w:rPr>
        <w:t xml:space="preserve"> יפעיל את כל התהליכים הנדרשים במכרז זה בשלמותם, וזאת החל מיום חתימתו על חוזה ההתקשרות המתאים.</w:t>
      </w:r>
      <w:bookmarkEnd w:id="42"/>
      <w:r w:rsidR="001E2B73" w:rsidRPr="006C4315">
        <w:rPr>
          <w:rFonts w:hint="cs"/>
          <w:rtl/>
          <w:lang w:eastAsia="en-US"/>
        </w:rPr>
        <w:t xml:space="preserve"> </w:t>
      </w:r>
    </w:p>
    <w:p w14:paraId="1C77036B" w14:textId="77777777" w:rsidR="001934BF" w:rsidRPr="006C4315" w:rsidRDefault="001934BF" w:rsidP="004152DC">
      <w:pPr>
        <w:pStyle w:val="a7"/>
        <w:widowControl w:val="0"/>
        <w:numPr>
          <w:ilvl w:val="1"/>
          <w:numId w:val="2"/>
        </w:numPr>
        <w:rPr>
          <w:rtl/>
          <w:lang w:eastAsia="en-US"/>
        </w:rPr>
      </w:pPr>
      <w:r w:rsidRPr="006C4315">
        <w:rPr>
          <w:rtl/>
          <w:lang w:eastAsia="en-US"/>
        </w:rPr>
        <w:t>ה</w:t>
      </w:r>
      <w:r w:rsidR="00A70DF3" w:rsidRPr="006C4315">
        <w:rPr>
          <w:rFonts w:hint="cs"/>
          <w:rtl/>
          <w:lang w:eastAsia="en-US"/>
        </w:rPr>
        <w:t>ספק</w:t>
      </w:r>
      <w:r w:rsidRPr="006C4315">
        <w:rPr>
          <w:rtl/>
          <w:lang w:eastAsia="en-US"/>
        </w:rPr>
        <w:t xml:space="preserve"> יהיה אחראי לביצוע כל הפעילות </w:t>
      </w:r>
      <w:r w:rsidR="009818FB" w:rsidRPr="006C4315">
        <w:rPr>
          <w:rtl/>
          <w:lang w:eastAsia="en-US"/>
        </w:rPr>
        <w:t>הנדרשת על מנת שה</w:t>
      </w:r>
      <w:r w:rsidR="009818FB" w:rsidRPr="006C4315">
        <w:rPr>
          <w:rFonts w:hint="cs"/>
          <w:rtl/>
          <w:lang w:eastAsia="en-US"/>
        </w:rPr>
        <w:t>טקס</w:t>
      </w:r>
      <w:r w:rsidR="009818FB" w:rsidRPr="006C4315">
        <w:rPr>
          <w:rtl/>
          <w:lang w:eastAsia="en-US"/>
        </w:rPr>
        <w:t xml:space="preserve"> ואזור ה</w:t>
      </w:r>
      <w:r w:rsidR="009818FB" w:rsidRPr="006C4315">
        <w:rPr>
          <w:rFonts w:hint="cs"/>
          <w:rtl/>
          <w:lang w:eastAsia="en-US"/>
        </w:rPr>
        <w:t>טקס</w:t>
      </w:r>
      <w:r w:rsidRPr="006C4315">
        <w:rPr>
          <w:rtl/>
          <w:lang w:eastAsia="en-US"/>
        </w:rPr>
        <w:t xml:space="preserve"> יהיו מוכנים במועד המתוכנן. ה</w:t>
      </w:r>
      <w:r w:rsidR="00A70DF3" w:rsidRPr="006C4315">
        <w:rPr>
          <w:rFonts w:hint="cs"/>
          <w:rtl/>
          <w:lang w:eastAsia="en-US"/>
        </w:rPr>
        <w:t>ספק</w:t>
      </w:r>
      <w:r w:rsidRPr="006C4315">
        <w:rPr>
          <w:rtl/>
          <w:lang w:eastAsia="en-US"/>
        </w:rPr>
        <w:t xml:space="preserve"> יהיה אחראי לכל הפעילות הנדרשת, יעסיק את כל העובדים הנדרשים לו, לפי כל חוקי העבודה </w:t>
      </w:r>
      <w:r w:rsidR="00755F00" w:rsidRPr="006C4315">
        <w:rPr>
          <w:rtl/>
          <w:lang w:eastAsia="en-US"/>
        </w:rPr>
        <w:t xml:space="preserve">והמס במדינת ישראל, לצורך </w:t>
      </w:r>
      <w:r w:rsidRPr="006C4315">
        <w:rPr>
          <w:rtl/>
          <w:lang w:eastAsia="en-US"/>
        </w:rPr>
        <w:t>ההקמה, הפירוק, הליווי והאחזקה</w:t>
      </w:r>
      <w:r w:rsidR="00755F00" w:rsidRPr="006C4315">
        <w:rPr>
          <w:rFonts w:hint="cs"/>
          <w:rtl/>
          <w:lang w:eastAsia="en-US"/>
        </w:rPr>
        <w:t xml:space="preserve"> של הפקת הטקס</w:t>
      </w:r>
      <w:r w:rsidRPr="006C4315">
        <w:rPr>
          <w:rtl/>
          <w:lang w:eastAsia="en-US"/>
        </w:rPr>
        <w:t>.</w:t>
      </w:r>
    </w:p>
    <w:p w14:paraId="1CCAEE19" w14:textId="77777777" w:rsidR="004E05A0" w:rsidRPr="006C4315" w:rsidRDefault="00AA07F6" w:rsidP="00900DA5">
      <w:pPr>
        <w:pStyle w:val="a7"/>
        <w:widowControl w:val="0"/>
        <w:numPr>
          <w:ilvl w:val="1"/>
          <w:numId w:val="2"/>
        </w:numPr>
        <w:rPr>
          <w:lang w:eastAsia="en-US"/>
        </w:rPr>
      </w:pPr>
      <w:bookmarkStart w:id="43" w:name="_Ref384125010"/>
      <w:r w:rsidRPr="006C4315">
        <w:rPr>
          <w:rFonts w:hint="cs"/>
          <w:rtl/>
          <w:lang w:eastAsia="en-US"/>
        </w:rPr>
        <w:t>ה</w:t>
      </w:r>
      <w:r w:rsidR="00A70DF3" w:rsidRPr="006C4315">
        <w:rPr>
          <w:rFonts w:hint="cs"/>
          <w:rtl/>
          <w:lang w:eastAsia="en-US"/>
        </w:rPr>
        <w:t>ספק</w:t>
      </w:r>
      <w:r w:rsidR="001934BF" w:rsidRPr="006C4315">
        <w:rPr>
          <w:rtl/>
          <w:lang w:eastAsia="en-US"/>
        </w:rPr>
        <w:t xml:space="preserve"> יכין דוחות תכ</w:t>
      </w:r>
      <w:r w:rsidR="003317AF" w:rsidRPr="006C4315">
        <w:rPr>
          <w:rtl/>
          <w:lang w:eastAsia="en-US"/>
        </w:rPr>
        <w:t xml:space="preserve">נון ודוחות ביצוע של האירוע. </w:t>
      </w:r>
      <w:r w:rsidR="00DD4FB5" w:rsidRPr="006C4315">
        <w:rPr>
          <w:rFonts w:hint="cs"/>
          <w:rtl/>
          <w:lang w:eastAsia="en-US"/>
        </w:rPr>
        <w:t>ה</w:t>
      </w:r>
      <w:r w:rsidR="00A70DF3" w:rsidRPr="006C4315">
        <w:rPr>
          <w:rFonts w:hint="cs"/>
          <w:rtl/>
          <w:lang w:eastAsia="en-US"/>
        </w:rPr>
        <w:t>ספק</w:t>
      </w:r>
      <w:r w:rsidR="001934BF" w:rsidRPr="006C4315">
        <w:rPr>
          <w:rtl/>
          <w:lang w:eastAsia="en-US"/>
        </w:rPr>
        <w:t xml:space="preserve"> יתעד לביקורת כל מסמך הנוגע להוצאות הרכש (קבלות, חשבוניות) ונציג המשרד רשאי לדרוש מסמכים אלו בכל עת.</w:t>
      </w:r>
      <w:r w:rsidR="00C379F6" w:rsidRPr="006C4315">
        <w:rPr>
          <w:rFonts w:hint="cs"/>
          <w:b/>
          <w:bCs/>
          <w:rtl/>
          <w:lang w:eastAsia="en-US"/>
        </w:rPr>
        <w:t xml:space="preserve"> </w:t>
      </w:r>
    </w:p>
    <w:p w14:paraId="301D00D6" w14:textId="77777777" w:rsidR="00A53AB7" w:rsidRPr="006C4315" w:rsidRDefault="00D32B84" w:rsidP="004152DC">
      <w:pPr>
        <w:pStyle w:val="a7"/>
        <w:widowControl w:val="0"/>
        <w:numPr>
          <w:ilvl w:val="1"/>
          <w:numId w:val="2"/>
        </w:numPr>
        <w:rPr>
          <w:lang w:eastAsia="en-US"/>
        </w:rPr>
      </w:pPr>
      <w:r w:rsidRPr="006C4315">
        <w:rPr>
          <w:rFonts w:hint="cs"/>
          <w:b/>
          <w:bCs/>
          <w:rtl/>
          <w:lang w:eastAsia="en-US"/>
        </w:rPr>
        <w:t xml:space="preserve">השירותים </w:t>
      </w:r>
      <w:r w:rsidR="007A13E6" w:rsidRPr="006C4315">
        <w:rPr>
          <w:rFonts w:hint="cs"/>
          <w:b/>
          <w:bCs/>
          <w:rtl/>
          <w:lang w:eastAsia="en-US"/>
        </w:rPr>
        <w:t xml:space="preserve">המלאים </w:t>
      </w:r>
      <w:r w:rsidRPr="006C4315">
        <w:rPr>
          <w:rFonts w:hint="cs"/>
          <w:b/>
          <w:bCs/>
          <w:rtl/>
          <w:lang w:eastAsia="en-US"/>
        </w:rPr>
        <w:t>הנדרשים מה</w:t>
      </w:r>
      <w:r w:rsidR="00A70DF3" w:rsidRPr="006C4315">
        <w:rPr>
          <w:rFonts w:hint="cs"/>
          <w:b/>
          <w:bCs/>
          <w:rtl/>
          <w:lang w:eastAsia="en-US"/>
        </w:rPr>
        <w:t>ספק</w:t>
      </w:r>
      <w:r w:rsidRPr="006C4315">
        <w:rPr>
          <w:rFonts w:hint="cs"/>
          <w:b/>
          <w:bCs/>
          <w:rtl/>
          <w:lang w:eastAsia="en-US"/>
        </w:rPr>
        <w:t xml:space="preserve"> בביצוע העבודה מתוארים לפרטיהם בנספח </w:t>
      </w:r>
      <w:r w:rsidR="00A97F9C" w:rsidRPr="006C4315">
        <w:rPr>
          <w:rFonts w:hint="cs"/>
          <w:b/>
          <w:bCs/>
          <w:rtl/>
          <w:lang w:eastAsia="en-US"/>
        </w:rPr>
        <w:t>א</w:t>
      </w:r>
      <w:r w:rsidR="00A97F9C" w:rsidRPr="006C4315">
        <w:rPr>
          <w:b/>
          <w:bCs/>
          <w:rtl/>
          <w:lang w:eastAsia="en-US"/>
        </w:rPr>
        <w:t>'</w:t>
      </w:r>
      <w:r w:rsidRPr="006C4315">
        <w:rPr>
          <w:rFonts w:hint="cs"/>
          <w:b/>
          <w:bCs/>
          <w:rtl/>
          <w:lang w:eastAsia="en-US"/>
        </w:rPr>
        <w:t xml:space="preserve"> </w:t>
      </w:r>
      <w:r w:rsidRPr="006C4315">
        <w:rPr>
          <w:b/>
          <w:bCs/>
          <w:rtl/>
          <w:lang w:eastAsia="en-US"/>
        </w:rPr>
        <w:t>–</w:t>
      </w:r>
      <w:r w:rsidRPr="006C4315">
        <w:rPr>
          <w:rFonts w:hint="cs"/>
          <w:b/>
          <w:bCs/>
          <w:rtl/>
          <w:lang w:eastAsia="en-US"/>
        </w:rPr>
        <w:t xml:space="preserve"> הגדרת השירותים.</w:t>
      </w:r>
      <w:bookmarkEnd w:id="43"/>
    </w:p>
    <w:p w14:paraId="63B5DDB8" w14:textId="6C144C16" w:rsidR="00216B60" w:rsidRPr="006C4315" w:rsidRDefault="00425238" w:rsidP="00500336">
      <w:pPr>
        <w:pStyle w:val="a7"/>
        <w:widowControl w:val="0"/>
        <w:numPr>
          <w:ilvl w:val="1"/>
          <w:numId w:val="2"/>
        </w:numPr>
        <w:rPr>
          <w:lang w:eastAsia="en-US"/>
        </w:rPr>
      </w:pPr>
      <w:r w:rsidRPr="006C4315">
        <w:rPr>
          <w:rFonts w:hint="cs"/>
          <w:rtl/>
          <w:lang w:eastAsia="en-US"/>
        </w:rPr>
        <w:t>מנהל מרכז ההסברה</w:t>
      </w:r>
      <w:r w:rsidR="00216B60" w:rsidRPr="006C4315">
        <w:rPr>
          <w:rFonts w:hint="cs"/>
          <w:rtl/>
          <w:lang w:eastAsia="en-US"/>
        </w:rPr>
        <w:t xml:space="preserve"> יהי</w:t>
      </w:r>
      <w:r w:rsidR="00BB4C09" w:rsidRPr="006C4315">
        <w:rPr>
          <w:rFonts w:hint="cs"/>
          <w:rtl/>
          <w:lang w:eastAsia="en-US"/>
        </w:rPr>
        <w:t>ה</w:t>
      </w:r>
      <w:r w:rsidR="00216B60" w:rsidRPr="006C4315">
        <w:rPr>
          <w:rFonts w:hint="cs"/>
          <w:rtl/>
          <w:lang w:eastAsia="en-US"/>
        </w:rPr>
        <w:t xml:space="preserve"> רשאי לדרוש </w:t>
      </w:r>
      <w:r w:rsidR="00DD4FB5" w:rsidRPr="006C4315">
        <w:rPr>
          <w:rFonts w:hint="cs"/>
          <w:rtl/>
          <w:lang w:eastAsia="en-US"/>
        </w:rPr>
        <w:t>מה</w:t>
      </w:r>
      <w:r w:rsidR="00B50AC7" w:rsidRPr="006C4315">
        <w:rPr>
          <w:rFonts w:hint="cs"/>
          <w:rtl/>
          <w:lang w:eastAsia="en-US"/>
        </w:rPr>
        <w:t>ספק (ה</w:t>
      </w:r>
      <w:r w:rsidR="00DD4FB5" w:rsidRPr="006C4315">
        <w:rPr>
          <w:rFonts w:hint="cs"/>
          <w:rtl/>
          <w:lang w:eastAsia="en-US"/>
        </w:rPr>
        <w:t>מציע</w:t>
      </w:r>
      <w:r w:rsidR="00B50AC7" w:rsidRPr="006C4315">
        <w:rPr>
          <w:rFonts w:hint="cs"/>
          <w:rtl/>
          <w:lang w:eastAsia="en-US"/>
        </w:rPr>
        <w:t xml:space="preserve"> הזוכה)</w:t>
      </w:r>
      <w:r w:rsidR="00216B60" w:rsidRPr="006C4315">
        <w:rPr>
          <w:rFonts w:hint="cs"/>
          <w:rtl/>
          <w:lang w:eastAsia="en-US"/>
        </w:rPr>
        <w:t xml:space="preserve"> תיקונים ושינויים בכל הנוג</w:t>
      </w:r>
      <w:r w:rsidR="005A7BD0" w:rsidRPr="006C4315">
        <w:rPr>
          <w:rFonts w:hint="cs"/>
          <w:rtl/>
          <w:lang w:eastAsia="en-US"/>
        </w:rPr>
        <w:t xml:space="preserve">ע </w:t>
      </w:r>
      <w:r w:rsidR="005A7BD0" w:rsidRPr="006C4315">
        <w:rPr>
          <w:rFonts w:hint="cs"/>
          <w:u w:val="single"/>
          <w:rtl/>
          <w:lang w:eastAsia="en-US"/>
        </w:rPr>
        <w:t>לפעילות הלוגיסטית</w:t>
      </w:r>
      <w:r w:rsidR="00216B60" w:rsidRPr="006C4315">
        <w:rPr>
          <w:rFonts w:hint="cs"/>
          <w:rtl/>
          <w:lang w:eastAsia="en-US"/>
        </w:rPr>
        <w:t xml:space="preserve"> בכדי שאלו יהיו לשביעות רצונם</w:t>
      </w:r>
      <w:r w:rsidR="00AA07F6" w:rsidRPr="006C4315">
        <w:rPr>
          <w:rFonts w:hint="cs"/>
          <w:rtl/>
          <w:lang w:eastAsia="en-US"/>
        </w:rPr>
        <w:t xml:space="preserve"> ובהתאם </w:t>
      </w:r>
      <w:r w:rsidR="00AA07F6" w:rsidRPr="006C4315">
        <w:rPr>
          <w:rFonts w:hint="cs"/>
          <w:u w:val="single"/>
          <w:rtl/>
          <w:lang w:eastAsia="en-US"/>
        </w:rPr>
        <w:t>לתכנית האמנותית</w:t>
      </w:r>
      <w:r w:rsidR="00BB4C09" w:rsidRPr="006C4315">
        <w:rPr>
          <w:rFonts w:hint="cs"/>
          <w:rtl/>
          <w:lang w:eastAsia="en-US"/>
        </w:rPr>
        <w:t xml:space="preserve"> שאושרה ע"י </w:t>
      </w:r>
      <w:r w:rsidR="00BB4C09" w:rsidRPr="006C4315">
        <w:rPr>
          <w:rFonts w:hint="cs"/>
          <w:rtl/>
          <w:lang w:eastAsia="en-US"/>
        </w:rPr>
        <w:lastRenderedPageBreak/>
        <w:t>המשרד</w:t>
      </w:r>
      <w:r w:rsidR="00216B60" w:rsidRPr="006C4315">
        <w:rPr>
          <w:rFonts w:hint="cs"/>
          <w:rtl/>
          <w:lang w:eastAsia="en-US"/>
        </w:rPr>
        <w:t xml:space="preserve">. זאת, כל עוד אין השינויים מצריכים חריגה מהסעיף התקציבי הרלוונטי, המתואר בסעיף </w:t>
      </w:r>
      <w:r w:rsidR="00216B60" w:rsidRPr="006C4315">
        <w:rPr>
          <w:rtl/>
          <w:lang w:eastAsia="en-US"/>
        </w:rPr>
        <w:fldChar w:fldCharType="begin"/>
      </w:r>
      <w:r w:rsidR="00216B60" w:rsidRPr="006C4315">
        <w:rPr>
          <w:rtl/>
          <w:lang w:eastAsia="en-US"/>
        </w:rPr>
        <w:instrText xml:space="preserve"> </w:instrText>
      </w:r>
      <w:r w:rsidR="00216B60" w:rsidRPr="006C4315">
        <w:rPr>
          <w:rFonts w:hint="cs"/>
          <w:lang w:eastAsia="en-US"/>
        </w:rPr>
        <w:instrText>REF</w:instrText>
      </w:r>
      <w:r w:rsidR="00216B60" w:rsidRPr="006C4315">
        <w:rPr>
          <w:rFonts w:hint="cs"/>
          <w:rtl/>
          <w:lang w:eastAsia="en-US"/>
        </w:rPr>
        <w:instrText xml:space="preserve"> _</w:instrText>
      </w:r>
      <w:r w:rsidR="00216B60" w:rsidRPr="006C4315">
        <w:rPr>
          <w:rFonts w:hint="cs"/>
          <w:lang w:eastAsia="en-US"/>
        </w:rPr>
        <w:instrText>Ref384135821 \r \h</w:instrText>
      </w:r>
      <w:r w:rsidR="00216B60"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216B60" w:rsidRPr="006C4315">
        <w:rPr>
          <w:rtl/>
          <w:lang w:eastAsia="en-US"/>
        </w:rPr>
      </w:r>
      <w:r w:rsidR="00216B60" w:rsidRPr="006C4315">
        <w:rPr>
          <w:rtl/>
          <w:lang w:eastAsia="en-US"/>
        </w:rPr>
        <w:fldChar w:fldCharType="separate"/>
      </w:r>
      <w:r w:rsidR="00B153D8" w:rsidRPr="006C4315">
        <w:rPr>
          <w:cs/>
          <w:lang w:eastAsia="en-US"/>
        </w:rPr>
        <w:t>‎</w:t>
      </w:r>
      <w:r w:rsidR="00216B60" w:rsidRPr="006C4315">
        <w:rPr>
          <w:rtl/>
          <w:lang w:eastAsia="en-US"/>
        </w:rPr>
        <w:fldChar w:fldCharType="end"/>
      </w:r>
      <w:r w:rsidR="00A70DF3" w:rsidRPr="006C4315">
        <w:rPr>
          <w:rtl/>
          <w:lang w:eastAsia="en-US"/>
        </w:rPr>
        <w:fldChar w:fldCharType="begin"/>
      </w:r>
      <w:r w:rsidR="00A70DF3" w:rsidRPr="006C4315">
        <w:rPr>
          <w:rtl/>
          <w:lang w:eastAsia="en-US"/>
        </w:rPr>
        <w:instrText xml:space="preserve"> </w:instrText>
      </w:r>
      <w:r w:rsidR="00A70DF3" w:rsidRPr="006C4315">
        <w:rPr>
          <w:rFonts w:hint="cs"/>
          <w:lang w:eastAsia="en-US"/>
        </w:rPr>
        <w:instrText>REF</w:instrText>
      </w:r>
      <w:r w:rsidR="00A70DF3" w:rsidRPr="006C4315">
        <w:rPr>
          <w:rFonts w:hint="cs"/>
          <w:rtl/>
          <w:lang w:eastAsia="en-US"/>
        </w:rPr>
        <w:instrText xml:space="preserve"> _</w:instrText>
      </w:r>
      <w:r w:rsidR="00A70DF3" w:rsidRPr="006C4315">
        <w:rPr>
          <w:rFonts w:hint="cs"/>
          <w:lang w:eastAsia="en-US"/>
        </w:rPr>
        <w:instrText>Ref434312789 \r \h</w:instrText>
      </w:r>
      <w:r w:rsidR="00A70DF3"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A70DF3" w:rsidRPr="006C4315">
        <w:rPr>
          <w:rtl/>
          <w:lang w:eastAsia="en-US"/>
        </w:rPr>
      </w:r>
      <w:r w:rsidR="00A70DF3" w:rsidRPr="006C4315">
        <w:rPr>
          <w:rtl/>
          <w:lang w:eastAsia="en-US"/>
        </w:rPr>
        <w:fldChar w:fldCharType="separate"/>
      </w:r>
      <w:r w:rsidR="00B153D8" w:rsidRPr="006C4315">
        <w:rPr>
          <w:cs/>
          <w:lang w:eastAsia="en-US"/>
        </w:rPr>
        <w:t>‎</w:t>
      </w:r>
      <w:r w:rsidR="00B153D8" w:rsidRPr="006C4315">
        <w:rPr>
          <w:lang w:eastAsia="en-US"/>
        </w:rPr>
        <w:t>9</w:t>
      </w:r>
      <w:r w:rsidR="00A70DF3" w:rsidRPr="006C4315">
        <w:rPr>
          <w:rtl/>
          <w:lang w:eastAsia="en-US"/>
        </w:rPr>
        <w:fldChar w:fldCharType="end"/>
      </w:r>
      <w:r w:rsidR="00216B60" w:rsidRPr="006C4315">
        <w:rPr>
          <w:rFonts w:hint="cs"/>
          <w:rtl/>
          <w:lang w:eastAsia="en-US"/>
        </w:rPr>
        <w:t xml:space="preserve"> להלן. </w:t>
      </w:r>
      <w:r w:rsidR="00A70DF3" w:rsidRPr="006C4315">
        <w:rPr>
          <w:rFonts w:hint="cs"/>
          <w:rtl/>
          <w:lang w:eastAsia="en-US"/>
        </w:rPr>
        <w:t>הספק</w:t>
      </w:r>
      <w:r w:rsidR="00216B60" w:rsidRPr="006C4315">
        <w:rPr>
          <w:rFonts w:hint="cs"/>
          <w:rtl/>
          <w:lang w:eastAsia="en-US"/>
        </w:rPr>
        <w:t xml:space="preserve"> יהיה אחראי על ביצוע כל משימה העונה על הגדרה זו.</w:t>
      </w:r>
    </w:p>
    <w:p w14:paraId="5307BCBA" w14:textId="77777777" w:rsidR="00A55C74" w:rsidRPr="006C4315" w:rsidRDefault="00425238" w:rsidP="00B52D17">
      <w:pPr>
        <w:pStyle w:val="a7"/>
        <w:widowControl w:val="0"/>
        <w:numPr>
          <w:ilvl w:val="1"/>
          <w:numId w:val="2"/>
        </w:numPr>
        <w:rPr>
          <w:lang w:eastAsia="en-US"/>
        </w:rPr>
      </w:pPr>
      <w:r w:rsidRPr="006C4315">
        <w:rPr>
          <w:rFonts w:hint="cs"/>
          <w:rtl/>
          <w:lang w:eastAsia="en-US"/>
        </w:rPr>
        <w:t>מנהל מרכז ההסברה</w:t>
      </w:r>
      <w:r w:rsidR="00B208F1" w:rsidRPr="006C4315">
        <w:rPr>
          <w:rFonts w:hint="cs"/>
          <w:rtl/>
          <w:lang w:eastAsia="en-US"/>
        </w:rPr>
        <w:t xml:space="preserve"> או מי מטעמו יהיו רשאים להטיל על </w:t>
      </w:r>
      <w:r w:rsidR="007A13E6" w:rsidRPr="006C4315">
        <w:rPr>
          <w:rFonts w:hint="cs"/>
          <w:rtl/>
          <w:lang w:eastAsia="en-US"/>
        </w:rPr>
        <w:t>ה</w:t>
      </w:r>
      <w:r w:rsidR="00B50AC7" w:rsidRPr="006C4315">
        <w:rPr>
          <w:rFonts w:hint="cs"/>
          <w:rtl/>
          <w:lang w:eastAsia="en-US"/>
        </w:rPr>
        <w:t>ספק (המציע הזוכה)</w:t>
      </w:r>
      <w:r w:rsidR="007A13E6" w:rsidRPr="006C4315">
        <w:rPr>
          <w:rFonts w:hint="cs"/>
          <w:rtl/>
          <w:lang w:eastAsia="en-US"/>
        </w:rPr>
        <w:t xml:space="preserve"> </w:t>
      </w:r>
      <w:r w:rsidR="00A55C74" w:rsidRPr="006C4315">
        <w:rPr>
          <w:rFonts w:hint="cs"/>
          <w:rtl/>
          <w:lang w:eastAsia="en-US"/>
        </w:rPr>
        <w:t xml:space="preserve">ביצוע </w:t>
      </w:r>
      <w:r w:rsidR="00B208F1" w:rsidRPr="006C4315">
        <w:rPr>
          <w:rFonts w:hint="cs"/>
          <w:b/>
          <w:bCs/>
          <w:rtl/>
          <w:lang w:eastAsia="en-US"/>
        </w:rPr>
        <w:t>משימות נוספות</w:t>
      </w:r>
      <w:r w:rsidR="003B2AAC" w:rsidRPr="006C4315">
        <w:rPr>
          <w:rFonts w:hint="cs"/>
          <w:rtl/>
          <w:lang w:eastAsia="en-US"/>
        </w:rPr>
        <w:t xml:space="preserve"> (שעבורן לא יקבל ת</w:t>
      </w:r>
      <w:r w:rsidR="00B52D17" w:rsidRPr="006C4315">
        <w:rPr>
          <w:rFonts w:hint="cs"/>
          <w:rtl/>
          <w:lang w:eastAsia="en-US"/>
        </w:rPr>
        <w:t>שלום</w:t>
      </w:r>
      <w:r w:rsidR="003B2AAC" w:rsidRPr="006C4315">
        <w:rPr>
          <w:rFonts w:hint="cs"/>
          <w:rtl/>
          <w:lang w:eastAsia="en-US"/>
        </w:rPr>
        <w:t xml:space="preserve"> נוסף)</w:t>
      </w:r>
      <w:r w:rsidR="00B208F1" w:rsidRPr="006C4315">
        <w:rPr>
          <w:rFonts w:hint="cs"/>
          <w:rtl/>
          <w:lang w:eastAsia="en-US"/>
        </w:rPr>
        <w:t xml:space="preserve"> </w:t>
      </w:r>
      <w:r w:rsidR="00DE596C" w:rsidRPr="006C4315">
        <w:rPr>
          <w:rFonts w:hint="cs"/>
          <w:rtl/>
          <w:lang w:eastAsia="en-US"/>
        </w:rPr>
        <w:t xml:space="preserve">שאינן נזכרות </w:t>
      </w:r>
      <w:r w:rsidR="00345B75" w:rsidRPr="006C4315">
        <w:rPr>
          <w:rFonts w:hint="cs"/>
          <w:rtl/>
          <w:lang w:eastAsia="en-US"/>
        </w:rPr>
        <w:t>בסעי</w:t>
      </w:r>
      <w:r w:rsidR="003317AF" w:rsidRPr="006C4315">
        <w:rPr>
          <w:rFonts w:hint="cs"/>
          <w:rtl/>
          <w:lang w:eastAsia="en-US"/>
        </w:rPr>
        <w:t>פים</w:t>
      </w:r>
      <w:r w:rsidR="00252B05" w:rsidRPr="006C4315">
        <w:rPr>
          <w:rFonts w:hint="cs"/>
          <w:rtl/>
          <w:lang w:eastAsia="en-US"/>
        </w:rPr>
        <w:t xml:space="preserve"> </w:t>
      </w:r>
      <w:r w:rsidR="00CD5384" w:rsidRPr="006C4315">
        <w:rPr>
          <w:rFonts w:hint="cs"/>
          <w:rtl/>
          <w:lang w:eastAsia="en-US"/>
        </w:rPr>
        <w:t>לעיל</w:t>
      </w:r>
      <w:r w:rsidR="0072725E" w:rsidRPr="006C4315">
        <w:rPr>
          <w:rFonts w:hint="cs"/>
          <w:rtl/>
          <w:lang w:eastAsia="en-US"/>
        </w:rPr>
        <w:t>. זאת,</w:t>
      </w:r>
      <w:r w:rsidR="00B208F1" w:rsidRPr="006C4315">
        <w:rPr>
          <w:rFonts w:hint="cs"/>
          <w:rtl/>
          <w:lang w:eastAsia="en-US"/>
        </w:rPr>
        <w:t xml:space="preserve"> כל עוד</w:t>
      </w:r>
      <w:r w:rsidR="0072725E" w:rsidRPr="006C4315">
        <w:rPr>
          <w:rFonts w:hint="cs"/>
          <w:rtl/>
          <w:lang w:eastAsia="en-US"/>
        </w:rPr>
        <w:t xml:space="preserve"> המשימות </w:t>
      </w:r>
      <w:r w:rsidR="006540FA" w:rsidRPr="006C4315">
        <w:rPr>
          <w:rFonts w:hint="cs"/>
          <w:rtl/>
          <w:lang w:eastAsia="en-US"/>
        </w:rPr>
        <w:t xml:space="preserve">נחוצות </w:t>
      </w:r>
      <w:r w:rsidR="00887C40" w:rsidRPr="006C4315">
        <w:rPr>
          <w:rFonts w:hint="cs"/>
          <w:rtl/>
          <w:lang w:eastAsia="en-US"/>
        </w:rPr>
        <w:t>ל</w:t>
      </w:r>
      <w:r w:rsidR="006F57FF" w:rsidRPr="006C4315">
        <w:rPr>
          <w:rFonts w:hint="cs"/>
          <w:rtl/>
          <w:lang w:eastAsia="en-US"/>
        </w:rPr>
        <w:t>הצלחת ה</w:t>
      </w:r>
      <w:r w:rsidR="00887C40" w:rsidRPr="006C4315">
        <w:rPr>
          <w:rFonts w:hint="cs"/>
          <w:rtl/>
          <w:lang w:eastAsia="en-US"/>
        </w:rPr>
        <w:t xml:space="preserve">פרויקט </w:t>
      </w:r>
      <w:r w:rsidR="00FE2520" w:rsidRPr="006C4315">
        <w:rPr>
          <w:rFonts w:hint="cs"/>
          <w:rtl/>
          <w:lang w:eastAsia="en-US"/>
        </w:rPr>
        <w:t>ו</w:t>
      </w:r>
      <w:r w:rsidR="00CA0BDE" w:rsidRPr="006C4315">
        <w:rPr>
          <w:rFonts w:hint="cs"/>
          <w:rtl/>
          <w:lang w:eastAsia="en-US"/>
        </w:rPr>
        <w:t xml:space="preserve">מהוות חידוד או הבהרה </w:t>
      </w:r>
      <w:r w:rsidR="002619AB" w:rsidRPr="006C4315">
        <w:rPr>
          <w:rFonts w:hint="cs"/>
          <w:rtl/>
          <w:lang w:eastAsia="en-US"/>
        </w:rPr>
        <w:t>של ה</w:t>
      </w:r>
      <w:r w:rsidR="0047047C" w:rsidRPr="006C4315">
        <w:rPr>
          <w:rFonts w:hint="cs"/>
          <w:rtl/>
          <w:lang w:eastAsia="en-US"/>
        </w:rPr>
        <w:t xml:space="preserve">שירותים המוגדרים </w:t>
      </w:r>
      <w:r w:rsidR="00216B60" w:rsidRPr="006C4315">
        <w:rPr>
          <w:rFonts w:hint="cs"/>
          <w:rtl/>
          <w:lang w:eastAsia="en-US"/>
        </w:rPr>
        <w:t xml:space="preserve">בסעיפים אלו או </w:t>
      </w:r>
      <w:r w:rsidR="0047047C" w:rsidRPr="006C4315">
        <w:rPr>
          <w:rFonts w:hint="cs"/>
          <w:rtl/>
          <w:lang w:eastAsia="en-US"/>
        </w:rPr>
        <w:t>בנספח א</w:t>
      </w:r>
      <w:r w:rsidR="00E201FD" w:rsidRPr="006C4315">
        <w:rPr>
          <w:rFonts w:hint="cs"/>
          <w:rtl/>
          <w:lang w:eastAsia="en-US"/>
        </w:rPr>
        <w:t>'</w:t>
      </w:r>
      <w:r w:rsidR="0047047C" w:rsidRPr="006C4315">
        <w:rPr>
          <w:rFonts w:hint="cs"/>
          <w:rtl/>
          <w:lang w:eastAsia="en-US"/>
        </w:rPr>
        <w:t xml:space="preserve">. </w:t>
      </w:r>
      <w:r w:rsidR="00500336" w:rsidRPr="006C4315">
        <w:rPr>
          <w:rFonts w:hint="cs"/>
          <w:rtl/>
          <w:lang w:eastAsia="en-US"/>
        </w:rPr>
        <w:t>ה</w:t>
      </w:r>
      <w:r w:rsidR="000838AC" w:rsidRPr="006C4315">
        <w:rPr>
          <w:rFonts w:hint="cs"/>
          <w:rtl/>
          <w:lang w:eastAsia="en-US"/>
        </w:rPr>
        <w:t>מפיק בפועל</w:t>
      </w:r>
      <w:r w:rsidR="00E201FD" w:rsidRPr="006C4315">
        <w:rPr>
          <w:rFonts w:hint="cs"/>
          <w:rtl/>
          <w:lang w:eastAsia="en-US"/>
        </w:rPr>
        <w:t xml:space="preserve"> יהיה אחראי על ביצוע כל משימה העונה על הגדרה זו. </w:t>
      </w:r>
    </w:p>
    <w:p w14:paraId="6AE00016" w14:textId="77777777" w:rsidR="007E4AEF" w:rsidRPr="006C4315" w:rsidRDefault="00EC0724" w:rsidP="00EC0724">
      <w:pPr>
        <w:pStyle w:val="a7"/>
        <w:widowControl w:val="0"/>
        <w:numPr>
          <w:ilvl w:val="1"/>
          <w:numId w:val="2"/>
        </w:numPr>
        <w:rPr>
          <w:lang w:eastAsia="en-US"/>
        </w:rPr>
      </w:pPr>
      <w:r w:rsidRPr="006C4315">
        <w:rPr>
          <w:rtl/>
          <w:lang w:eastAsia="en-US"/>
        </w:rPr>
        <w:t>הספק לא יוכל לחרוג ממסגרת התקציב של הצעתו, אלא לאחר שהועברה לידו אישור בכתב מועדת המכרזים על הגדלת תקציבו. לא תתקבל כל דרישה לתוספת תשלום בלא שיצורף אליה אישור ועדת המכרזים כאמור.</w:t>
      </w:r>
      <w:r w:rsidRPr="006C4315">
        <w:rPr>
          <w:rFonts w:hint="cs"/>
          <w:rtl/>
          <w:lang w:eastAsia="en-US"/>
        </w:rPr>
        <w:t xml:space="preserve"> יובהר כי ועדת המכרזים אינה מחויבת לאשר חריגה מהתקציב ותקבל החלטה עבור כל מקרה לגופו. ככלל אין בכוונת המשרד להרחיב את היקף ההתקשרות אלא במצבים חריגים והכל בהתאם לשיקול דעתה הבלעדי של ועדת המכרזים.</w:t>
      </w:r>
    </w:p>
    <w:p w14:paraId="2E704800" w14:textId="77777777" w:rsidR="003C10EA" w:rsidRPr="006C4315" w:rsidRDefault="003C10EA" w:rsidP="003C10EA">
      <w:pPr>
        <w:pStyle w:val="a7"/>
        <w:widowControl w:val="0"/>
        <w:ind w:left="1134"/>
        <w:rPr>
          <w:lang w:eastAsia="en-US"/>
        </w:rPr>
      </w:pPr>
    </w:p>
    <w:p w14:paraId="2486F328" w14:textId="77777777" w:rsidR="00DB1B4E" w:rsidRPr="006C4315" w:rsidRDefault="00DB1B4E" w:rsidP="004152DC">
      <w:pPr>
        <w:pStyle w:val="a7"/>
        <w:widowControl w:val="0"/>
        <w:numPr>
          <w:ilvl w:val="0"/>
          <w:numId w:val="2"/>
        </w:numPr>
        <w:rPr>
          <w:b/>
          <w:bCs/>
          <w:u w:val="single"/>
          <w:lang w:eastAsia="en-US"/>
        </w:rPr>
      </w:pPr>
      <w:bookmarkStart w:id="44" w:name="_Ref384135821"/>
      <w:r w:rsidRPr="006C4315">
        <w:rPr>
          <w:rFonts w:hint="cs"/>
          <w:b/>
          <w:bCs/>
          <w:u w:val="single"/>
          <w:rtl/>
          <w:lang w:eastAsia="en-US"/>
        </w:rPr>
        <w:t>סיווג בטחוני</w:t>
      </w:r>
    </w:p>
    <w:p w14:paraId="682B0020" w14:textId="77777777" w:rsidR="00DB1B4E" w:rsidRPr="006C4315" w:rsidRDefault="00DB1B4E" w:rsidP="000E75E6">
      <w:pPr>
        <w:pStyle w:val="a7"/>
        <w:widowControl w:val="0"/>
        <w:numPr>
          <w:ilvl w:val="1"/>
          <w:numId w:val="2"/>
        </w:numPr>
        <w:rPr>
          <w:lang w:eastAsia="en-US"/>
        </w:rPr>
      </w:pPr>
      <w:r w:rsidRPr="006C4315">
        <w:rPr>
          <w:rFonts w:hint="cs"/>
          <w:rtl/>
          <w:lang w:eastAsia="en-US"/>
        </w:rPr>
        <w:t xml:space="preserve">כניסת </w:t>
      </w:r>
      <w:r w:rsidR="000E75E6" w:rsidRPr="006C4315">
        <w:rPr>
          <w:rFonts w:hint="cs"/>
          <w:rtl/>
          <w:lang w:eastAsia="en-US"/>
        </w:rPr>
        <w:t>הספק</w:t>
      </w:r>
      <w:r w:rsidRPr="006C4315">
        <w:rPr>
          <w:rFonts w:hint="cs"/>
          <w:rtl/>
          <w:lang w:eastAsia="en-US"/>
        </w:rPr>
        <w:t xml:space="preserve"> ו/או עובדיו ו/או מועסקים מטעמו לאתרי הפעילות ו/או למשרד מותנית בקבלת אישור בטחוני מוקדם וחתימה על הצהרת סודיות מתאימה בהתאם להוראות אגף הב</w:t>
      </w:r>
      <w:r w:rsidR="000E75E6" w:rsidRPr="006C4315">
        <w:rPr>
          <w:rFonts w:hint="cs"/>
          <w:rtl/>
          <w:lang w:eastAsia="en-US"/>
        </w:rPr>
        <w:t>י</w:t>
      </w:r>
      <w:r w:rsidRPr="006C4315">
        <w:rPr>
          <w:rFonts w:hint="cs"/>
          <w:rtl/>
          <w:lang w:eastAsia="en-US"/>
        </w:rPr>
        <w:t>טחון של המשרד וכן בחתימה על הצהרות בדבר פרטים נוספים ביחס לעובדי/י ה</w:t>
      </w:r>
      <w:r w:rsidR="000E75E6" w:rsidRPr="006C4315">
        <w:rPr>
          <w:rFonts w:hint="cs"/>
          <w:rtl/>
          <w:lang w:eastAsia="en-US"/>
        </w:rPr>
        <w:t>ספק</w:t>
      </w:r>
      <w:r w:rsidRPr="006C4315">
        <w:rPr>
          <w:rFonts w:hint="cs"/>
          <w:rtl/>
          <w:lang w:eastAsia="en-US"/>
        </w:rPr>
        <w:t>, ככל שיידרש.</w:t>
      </w:r>
    </w:p>
    <w:p w14:paraId="54B0A71D" w14:textId="77777777" w:rsidR="000E75E6" w:rsidRPr="006C4315" w:rsidRDefault="000E75E6" w:rsidP="00DB1B4E">
      <w:pPr>
        <w:pStyle w:val="a7"/>
        <w:widowControl w:val="0"/>
        <w:numPr>
          <w:ilvl w:val="1"/>
          <w:numId w:val="2"/>
        </w:numPr>
        <w:rPr>
          <w:lang w:eastAsia="en-US"/>
        </w:rPr>
      </w:pPr>
      <w:r w:rsidRPr="006C4315">
        <w:rPr>
          <w:rFonts w:hint="cs"/>
          <w:rtl/>
          <w:lang w:eastAsia="en-US"/>
        </w:rPr>
        <w:t>הספק ו/או עובדיו ו/או המועסקים מטעמו יבצעו כל דרישה ו/או הליך בטחוני אשר יידרשו לצורך ביצוע השירותים וישתפו פעולה בצורה מיטבית בכל הקשור לכך.</w:t>
      </w:r>
    </w:p>
    <w:p w14:paraId="1807D50F" w14:textId="77777777" w:rsidR="00DB1B4E" w:rsidRPr="006C4315" w:rsidRDefault="000E75E6" w:rsidP="00DB1B4E">
      <w:pPr>
        <w:pStyle w:val="a7"/>
        <w:widowControl w:val="0"/>
        <w:numPr>
          <w:ilvl w:val="1"/>
          <w:numId w:val="2"/>
        </w:numPr>
        <w:rPr>
          <w:lang w:eastAsia="en-US"/>
        </w:rPr>
      </w:pPr>
      <w:r w:rsidRPr="006C4315">
        <w:rPr>
          <w:rFonts w:hint="cs"/>
          <w:rtl/>
          <w:lang w:eastAsia="en-US"/>
        </w:rPr>
        <w:t>הספק</w:t>
      </w:r>
      <w:r w:rsidR="00DB1B4E" w:rsidRPr="006C4315">
        <w:rPr>
          <w:rFonts w:hint="cs"/>
          <w:rtl/>
          <w:lang w:eastAsia="en-US"/>
        </w:rPr>
        <w:t xml:space="preserve"> ו/או עובדיו ו/או המועסקים מטעמו יבצעו כל הוראה שתינתן מאת אגף הב</w:t>
      </w:r>
      <w:r w:rsidRPr="006C4315">
        <w:rPr>
          <w:rFonts w:hint="cs"/>
          <w:rtl/>
          <w:lang w:eastAsia="en-US"/>
        </w:rPr>
        <w:t>י</w:t>
      </w:r>
      <w:r w:rsidR="00DB1B4E" w:rsidRPr="006C4315">
        <w:rPr>
          <w:rFonts w:hint="cs"/>
          <w:rtl/>
          <w:lang w:eastAsia="en-US"/>
        </w:rPr>
        <w:t>טחון של המשרד בנוגע לכללי האבטחה שיידרשו לקיים במהלך עבודתם.</w:t>
      </w:r>
    </w:p>
    <w:p w14:paraId="7F856BE6" w14:textId="77777777" w:rsidR="00DB1B4E" w:rsidRPr="006C4315" w:rsidRDefault="00DB1B4E" w:rsidP="00DB1B4E">
      <w:pPr>
        <w:pStyle w:val="a7"/>
        <w:widowControl w:val="0"/>
        <w:numPr>
          <w:ilvl w:val="1"/>
          <w:numId w:val="2"/>
        </w:numPr>
        <w:rPr>
          <w:lang w:eastAsia="en-US"/>
        </w:rPr>
      </w:pPr>
      <w:r w:rsidRPr="006C4315">
        <w:rPr>
          <w:rFonts w:hint="cs"/>
          <w:rtl/>
          <w:lang w:eastAsia="en-US"/>
        </w:rPr>
        <w:t>יובהר כי אדם אשר המשרד לא יאשר אותו מראש לא יועסק בקשר עם ביצוע השירותים נשוא מכרז זה.</w:t>
      </w:r>
    </w:p>
    <w:p w14:paraId="3C895363" w14:textId="77777777" w:rsidR="007E4AEF" w:rsidRPr="006C4315" w:rsidRDefault="007E4AEF" w:rsidP="007E4AEF">
      <w:pPr>
        <w:pStyle w:val="a7"/>
        <w:widowControl w:val="0"/>
        <w:ind w:left="1134"/>
        <w:rPr>
          <w:lang w:eastAsia="en-US"/>
        </w:rPr>
      </w:pPr>
    </w:p>
    <w:p w14:paraId="7B50C81D" w14:textId="77777777" w:rsidR="00D63904" w:rsidRPr="006C4315" w:rsidRDefault="00D63904" w:rsidP="004152DC">
      <w:pPr>
        <w:pStyle w:val="a7"/>
        <w:widowControl w:val="0"/>
        <w:numPr>
          <w:ilvl w:val="0"/>
          <w:numId w:val="2"/>
        </w:numPr>
        <w:rPr>
          <w:b/>
          <w:bCs/>
          <w:u w:val="single"/>
          <w:lang w:eastAsia="en-US"/>
        </w:rPr>
      </w:pPr>
      <w:bookmarkStart w:id="45" w:name="_Ref434312789"/>
      <w:r w:rsidRPr="006C4315">
        <w:rPr>
          <w:rFonts w:hint="cs"/>
          <w:b/>
          <w:bCs/>
          <w:u w:val="single"/>
          <w:rtl/>
          <w:lang w:eastAsia="en-US"/>
        </w:rPr>
        <w:t>תקציב הפרויקט</w:t>
      </w:r>
      <w:bookmarkEnd w:id="44"/>
      <w:bookmarkEnd w:id="45"/>
    </w:p>
    <w:p w14:paraId="651A07DB" w14:textId="77777777" w:rsidR="009156E2" w:rsidRPr="006C4315" w:rsidRDefault="009156E2" w:rsidP="004152DC">
      <w:pPr>
        <w:numPr>
          <w:ilvl w:val="1"/>
          <w:numId w:val="2"/>
        </w:numPr>
        <w:rPr>
          <w:rtl/>
          <w:lang w:eastAsia="en-US"/>
        </w:rPr>
      </w:pPr>
      <w:r w:rsidRPr="006C4315">
        <w:rPr>
          <w:rFonts w:hint="cs"/>
          <w:rtl/>
          <w:lang w:eastAsia="en-US"/>
        </w:rPr>
        <w:t>התקציב הכולל מחולק לש</w:t>
      </w:r>
      <w:r w:rsidR="000D79B1" w:rsidRPr="006C4315">
        <w:rPr>
          <w:rFonts w:hint="cs"/>
          <w:rtl/>
          <w:lang w:eastAsia="en-US"/>
        </w:rPr>
        <w:t>תי מסגרות תקציב נפרדות</w:t>
      </w:r>
      <w:r w:rsidR="000E1DFD" w:rsidRPr="006C4315">
        <w:rPr>
          <w:rFonts w:hint="cs"/>
          <w:rtl/>
          <w:lang w:eastAsia="en-US"/>
        </w:rPr>
        <w:t>:</w:t>
      </w:r>
    </w:p>
    <w:p w14:paraId="32AC3832" w14:textId="77777777" w:rsidR="00CE095D" w:rsidRPr="006C4315" w:rsidRDefault="00CE095D" w:rsidP="005A7BD0">
      <w:pPr>
        <w:pStyle w:val="a7"/>
        <w:widowControl w:val="0"/>
        <w:numPr>
          <w:ilvl w:val="2"/>
          <w:numId w:val="2"/>
        </w:numPr>
        <w:rPr>
          <w:lang w:eastAsia="en-US"/>
        </w:rPr>
      </w:pPr>
      <w:r w:rsidRPr="006C4315">
        <w:rPr>
          <w:rFonts w:hint="cs"/>
          <w:rtl/>
          <w:lang w:eastAsia="en-US"/>
        </w:rPr>
        <w:t>מסגרת תקציב עבור</w:t>
      </w:r>
      <w:r w:rsidR="0012699E" w:rsidRPr="006C4315">
        <w:rPr>
          <w:rFonts w:hint="cs"/>
          <w:rtl/>
          <w:lang w:eastAsia="en-US"/>
        </w:rPr>
        <w:t xml:space="preserve"> </w:t>
      </w:r>
      <w:r w:rsidR="007361B2" w:rsidRPr="006C4315">
        <w:rPr>
          <w:rFonts w:hint="cs"/>
          <w:b/>
          <w:bCs/>
          <w:rtl/>
          <w:lang w:eastAsia="en-US"/>
        </w:rPr>
        <w:t>הפקה לוגיסטית של</w:t>
      </w:r>
      <w:r w:rsidR="0012699E" w:rsidRPr="006C4315">
        <w:rPr>
          <w:rFonts w:hint="cs"/>
          <w:b/>
          <w:bCs/>
          <w:rtl/>
          <w:lang w:eastAsia="en-US"/>
        </w:rPr>
        <w:t xml:space="preserve"> האירוע</w:t>
      </w:r>
      <w:r w:rsidR="00CE742A" w:rsidRPr="006C4315">
        <w:rPr>
          <w:rFonts w:hint="cs"/>
          <w:rtl/>
          <w:lang w:eastAsia="en-US"/>
        </w:rPr>
        <w:t xml:space="preserve"> (כלל השירותים למעט </w:t>
      </w:r>
      <w:r w:rsidR="004E05A0" w:rsidRPr="006C4315">
        <w:rPr>
          <w:rFonts w:hint="cs"/>
          <w:rtl/>
          <w:lang w:eastAsia="en-US"/>
        </w:rPr>
        <w:t>התכנית האמנותית</w:t>
      </w:r>
      <w:r w:rsidR="00CE742A" w:rsidRPr="006C4315">
        <w:rPr>
          <w:rFonts w:hint="cs"/>
          <w:rtl/>
          <w:lang w:eastAsia="en-US"/>
        </w:rPr>
        <w:t>).</w:t>
      </w:r>
    </w:p>
    <w:p w14:paraId="13F4B5A0" w14:textId="77777777" w:rsidR="0043573A" w:rsidRPr="006C4315" w:rsidRDefault="0043573A" w:rsidP="004152DC">
      <w:pPr>
        <w:pStyle w:val="a7"/>
        <w:widowControl w:val="0"/>
        <w:numPr>
          <w:ilvl w:val="2"/>
          <w:numId w:val="2"/>
        </w:numPr>
        <w:rPr>
          <w:lang w:eastAsia="en-US"/>
        </w:rPr>
      </w:pPr>
      <w:r w:rsidRPr="006C4315">
        <w:rPr>
          <w:rFonts w:hint="cs"/>
          <w:rtl/>
          <w:lang w:eastAsia="en-US"/>
        </w:rPr>
        <w:t xml:space="preserve">מסגרת תקציב עבור </w:t>
      </w:r>
      <w:r w:rsidR="005A7BD0" w:rsidRPr="006C4315">
        <w:rPr>
          <w:rFonts w:hint="cs"/>
          <w:b/>
          <w:bCs/>
          <w:rtl/>
          <w:lang w:eastAsia="en-US"/>
        </w:rPr>
        <w:t>התכנית הא</w:t>
      </w:r>
      <w:r w:rsidR="004E05A0" w:rsidRPr="006C4315">
        <w:rPr>
          <w:rFonts w:hint="cs"/>
          <w:b/>
          <w:bCs/>
          <w:rtl/>
          <w:lang w:eastAsia="en-US"/>
        </w:rPr>
        <w:t>מנותית.</w:t>
      </w:r>
    </w:p>
    <w:p w14:paraId="2DE87E56" w14:textId="77777777" w:rsidR="00ED3378" w:rsidRPr="006C4315" w:rsidRDefault="00DA122A" w:rsidP="004152DC">
      <w:pPr>
        <w:pStyle w:val="a7"/>
        <w:widowControl w:val="0"/>
        <w:numPr>
          <w:ilvl w:val="1"/>
          <w:numId w:val="2"/>
        </w:numPr>
        <w:rPr>
          <w:lang w:eastAsia="en-US"/>
        </w:rPr>
      </w:pPr>
      <w:bookmarkStart w:id="46" w:name="_Ref381021996"/>
      <w:r w:rsidRPr="006C4315">
        <w:rPr>
          <w:rFonts w:hint="cs"/>
          <w:u w:val="single"/>
          <w:rtl/>
          <w:lang w:eastAsia="en-US"/>
        </w:rPr>
        <w:t>תקציב ל</w:t>
      </w:r>
      <w:r w:rsidR="000377B0" w:rsidRPr="006C4315">
        <w:rPr>
          <w:rFonts w:hint="cs"/>
          <w:u w:val="single"/>
          <w:rtl/>
          <w:lang w:eastAsia="en-US"/>
        </w:rPr>
        <w:t>ניהול האירוע</w:t>
      </w:r>
      <w:bookmarkEnd w:id="46"/>
    </w:p>
    <w:p w14:paraId="4B438075" w14:textId="2BADDA02" w:rsidR="00E5720D" w:rsidRPr="006C4315" w:rsidRDefault="00B33A50" w:rsidP="00ED284A">
      <w:pPr>
        <w:pStyle w:val="a7"/>
        <w:widowControl w:val="0"/>
        <w:numPr>
          <w:ilvl w:val="2"/>
          <w:numId w:val="2"/>
        </w:numPr>
        <w:rPr>
          <w:lang w:eastAsia="en-US"/>
        </w:rPr>
      </w:pPr>
      <w:bookmarkStart w:id="47" w:name="_Ref382742342"/>
      <w:r w:rsidRPr="006C4315">
        <w:rPr>
          <w:rFonts w:hint="cs"/>
          <w:rtl/>
          <w:lang w:eastAsia="en-US"/>
        </w:rPr>
        <w:t xml:space="preserve">מסגרת התקציב </w:t>
      </w:r>
      <w:r w:rsidR="001B24D6" w:rsidRPr="006C4315">
        <w:rPr>
          <w:rFonts w:hint="cs"/>
          <w:rtl/>
          <w:lang w:eastAsia="en-US"/>
        </w:rPr>
        <w:t xml:space="preserve">עבור </w:t>
      </w:r>
      <w:r w:rsidR="0012699E" w:rsidRPr="006C4315">
        <w:rPr>
          <w:rFonts w:hint="cs"/>
          <w:rtl/>
          <w:lang w:eastAsia="en-US"/>
        </w:rPr>
        <w:t>ניהול האירוע</w:t>
      </w:r>
      <w:r w:rsidR="001B24D6" w:rsidRPr="006C4315">
        <w:rPr>
          <w:rFonts w:hint="cs"/>
          <w:rtl/>
          <w:lang w:eastAsia="en-US"/>
        </w:rPr>
        <w:t xml:space="preserve"> </w:t>
      </w:r>
      <w:r w:rsidRPr="006C4315">
        <w:rPr>
          <w:rFonts w:hint="cs"/>
          <w:rtl/>
          <w:lang w:eastAsia="en-US"/>
        </w:rPr>
        <w:t xml:space="preserve">עומדת על סכום שבין </w:t>
      </w:r>
      <w:r w:rsidR="00ED284A" w:rsidRPr="006C4315">
        <w:rPr>
          <w:rFonts w:hint="cs"/>
          <w:b/>
          <w:bCs/>
          <w:rtl/>
          <w:lang w:eastAsia="en-US"/>
        </w:rPr>
        <w:t>6,300,000</w:t>
      </w:r>
      <w:r w:rsidR="00606827" w:rsidRPr="006C4315">
        <w:rPr>
          <w:rFonts w:hint="cs"/>
          <w:b/>
          <w:bCs/>
          <w:rtl/>
          <w:lang w:eastAsia="en-US"/>
        </w:rPr>
        <w:t xml:space="preserve"> ₪ </w:t>
      </w:r>
      <w:r w:rsidRPr="006C4315">
        <w:rPr>
          <w:rFonts w:hint="cs"/>
          <w:rtl/>
          <w:lang w:eastAsia="en-US"/>
        </w:rPr>
        <w:t xml:space="preserve">לבין </w:t>
      </w:r>
      <w:r w:rsidR="00AC388D" w:rsidRPr="006C4315">
        <w:rPr>
          <w:rFonts w:hint="cs"/>
          <w:b/>
          <w:bCs/>
          <w:rtl/>
          <w:lang w:eastAsia="en-US"/>
        </w:rPr>
        <w:t>8</w:t>
      </w:r>
      <w:r w:rsidR="00606827" w:rsidRPr="006C4315">
        <w:rPr>
          <w:rFonts w:hint="cs"/>
          <w:b/>
          <w:bCs/>
          <w:rtl/>
          <w:lang w:eastAsia="en-US"/>
        </w:rPr>
        <w:t>,</w:t>
      </w:r>
      <w:r w:rsidR="00AC388D" w:rsidRPr="006C4315">
        <w:rPr>
          <w:rFonts w:hint="cs"/>
          <w:b/>
          <w:bCs/>
          <w:rtl/>
          <w:lang w:eastAsia="en-US"/>
        </w:rPr>
        <w:t>000</w:t>
      </w:r>
      <w:r w:rsidR="00606827" w:rsidRPr="006C4315">
        <w:rPr>
          <w:rFonts w:hint="cs"/>
          <w:b/>
          <w:bCs/>
          <w:rtl/>
          <w:lang w:eastAsia="en-US"/>
        </w:rPr>
        <w:t>,000</w:t>
      </w:r>
      <w:r w:rsidRPr="006C4315">
        <w:rPr>
          <w:rFonts w:hint="cs"/>
          <w:b/>
          <w:bCs/>
          <w:rtl/>
          <w:lang w:eastAsia="en-US"/>
        </w:rPr>
        <w:t xml:space="preserve">₪ </w:t>
      </w:r>
      <w:r w:rsidR="008552DF" w:rsidRPr="006C4315">
        <w:rPr>
          <w:rFonts w:hint="eastAsia"/>
          <w:b/>
          <w:bCs/>
          <w:rtl/>
          <w:lang w:eastAsia="en-US"/>
        </w:rPr>
        <w:t>כולל</w:t>
      </w:r>
      <w:r w:rsidR="008552DF" w:rsidRPr="006C4315">
        <w:rPr>
          <w:b/>
          <w:bCs/>
          <w:rtl/>
          <w:lang w:eastAsia="en-US"/>
        </w:rPr>
        <w:t xml:space="preserve"> </w:t>
      </w:r>
      <w:r w:rsidRPr="006C4315">
        <w:rPr>
          <w:rFonts w:hint="eastAsia"/>
          <w:b/>
          <w:bCs/>
          <w:rtl/>
          <w:lang w:eastAsia="en-US"/>
        </w:rPr>
        <w:t>מע</w:t>
      </w:r>
      <w:r w:rsidRPr="006C4315">
        <w:rPr>
          <w:b/>
          <w:bCs/>
          <w:rtl/>
          <w:lang w:eastAsia="en-US"/>
        </w:rPr>
        <w:t>"מ</w:t>
      </w:r>
      <w:r w:rsidRPr="006C4315">
        <w:rPr>
          <w:rFonts w:hint="cs"/>
          <w:rtl/>
          <w:lang w:eastAsia="en-US"/>
        </w:rPr>
        <w:t>.</w:t>
      </w:r>
      <w:bookmarkEnd w:id="47"/>
      <w:r w:rsidR="001E2B73" w:rsidRPr="006C4315">
        <w:rPr>
          <w:rFonts w:hint="cs"/>
          <w:rtl/>
          <w:lang w:eastAsia="en-US"/>
        </w:rPr>
        <w:t xml:space="preserve"> המציע </w:t>
      </w:r>
      <w:r w:rsidR="00FB708A" w:rsidRPr="006C4315">
        <w:rPr>
          <w:rFonts w:hint="cs"/>
          <w:rtl/>
          <w:lang w:eastAsia="en-US"/>
        </w:rPr>
        <w:t>יי</w:t>
      </w:r>
      <w:r w:rsidR="00117D03" w:rsidRPr="006C4315">
        <w:rPr>
          <w:rFonts w:hint="cs"/>
          <w:rtl/>
          <w:lang w:eastAsia="en-US"/>
        </w:rPr>
        <w:t>דרש לנקוב בהצעת מחיר הנמצאת בטוו</w:t>
      </w:r>
      <w:r w:rsidR="00FB708A" w:rsidRPr="006C4315">
        <w:rPr>
          <w:rFonts w:hint="cs"/>
          <w:rtl/>
          <w:lang w:eastAsia="en-US"/>
        </w:rPr>
        <w:t>ח זה.</w:t>
      </w:r>
    </w:p>
    <w:p w14:paraId="77A3F2D3" w14:textId="24A438E1" w:rsidR="00234D86" w:rsidRPr="006C4315" w:rsidRDefault="00E5720D" w:rsidP="00ED284A">
      <w:pPr>
        <w:pStyle w:val="a7"/>
        <w:widowControl w:val="0"/>
        <w:numPr>
          <w:ilvl w:val="2"/>
          <w:numId w:val="2"/>
        </w:numPr>
        <w:rPr>
          <w:lang w:eastAsia="en-US"/>
        </w:rPr>
      </w:pPr>
      <w:r w:rsidRPr="006C4315">
        <w:rPr>
          <w:rtl/>
          <w:lang w:eastAsia="en-US"/>
        </w:rPr>
        <w:t xml:space="preserve">תקציב זה כולל את כל הוצאות </w:t>
      </w:r>
      <w:r w:rsidR="00274F7C" w:rsidRPr="006C4315">
        <w:rPr>
          <w:rFonts w:hint="cs"/>
          <w:rtl/>
          <w:lang w:eastAsia="en-US"/>
        </w:rPr>
        <w:t xml:space="preserve">הניהול והלוגיסטיקה </w:t>
      </w:r>
      <w:r w:rsidRPr="006C4315">
        <w:rPr>
          <w:rtl/>
          <w:lang w:eastAsia="en-US"/>
        </w:rPr>
        <w:t>הקשורות לאירוע:</w:t>
      </w:r>
      <w:r w:rsidR="00463C76" w:rsidRPr="006C4315">
        <w:rPr>
          <w:rFonts w:hint="cs"/>
          <w:rtl/>
          <w:lang w:eastAsia="en-US"/>
        </w:rPr>
        <w:t xml:space="preserve"> </w:t>
      </w:r>
      <w:r w:rsidRPr="006C4315">
        <w:rPr>
          <w:rtl/>
          <w:lang w:eastAsia="en-US"/>
        </w:rPr>
        <w:t xml:space="preserve">תכנון, הכנה והפקה, הקמת אזור האירוע, </w:t>
      </w:r>
      <w:r w:rsidR="00867BD1" w:rsidRPr="006C4315">
        <w:rPr>
          <w:rFonts w:hint="cs"/>
          <w:rtl/>
          <w:lang w:eastAsia="en-US"/>
        </w:rPr>
        <w:t>התקנת ו</w:t>
      </w:r>
      <w:r w:rsidR="00D32029" w:rsidRPr="006C4315">
        <w:rPr>
          <w:rFonts w:hint="cs"/>
          <w:rtl/>
          <w:lang w:eastAsia="en-US"/>
        </w:rPr>
        <w:t xml:space="preserve">הפעלת ציוד טכני, </w:t>
      </w:r>
      <w:r w:rsidR="005D0703" w:rsidRPr="006C4315">
        <w:rPr>
          <w:rFonts w:hint="cs"/>
          <w:rtl/>
          <w:lang w:eastAsia="en-US"/>
        </w:rPr>
        <w:t>תפעול הטקס</w:t>
      </w:r>
      <w:r w:rsidRPr="006C4315">
        <w:rPr>
          <w:rtl/>
          <w:lang w:eastAsia="en-US"/>
        </w:rPr>
        <w:t>, נסיעות, שכר לעובדים</w:t>
      </w:r>
      <w:r w:rsidR="00463C76" w:rsidRPr="006C4315">
        <w:rPr>
          <w:rFonts w:hint="cs"/>
          <w:rtl/>
          <w:lang w:eastAsia="en-US"/>
        </w:rPr>
        <w:t>,</w:t>
      </w:r>
      <w:r w:rsidR="00463C76" w:rsidRPr="006C4315">
        <w:rPr>
          <w:rtl/>
          <w:lang w:eastAsia="en-US"/>
        </w:rPr>
        <w:t xml:space="preserve"> רווח </w:t>
      </w:r>
      <w:r w:rsidR="001939EE" w:rsidRPr="006C4315">
        <w:rPr>
          <w:rFonts w:hint="cs"/>
          <w:rtl/>
          <w:lang w:eastAsia="en-US"/>
        </w:rPr>
        <w:t>הספק</w:t>
      </w:r>
      <w:r w:rsidRPr="006C4315">
        <w:rPr>
          <w:rtl/>
          <w:lang w:eastAsia="en-US"/>
        </w:rPr>
        <w:t xml:space="preserve"> וכל הוצאה אחרת שימצא </w:t>
      </w:r>
      <w:r w:rsidR="00B50AC7" w:rsidRPr="006C4315">
        <w:rPr>
          <w:rFonts w:hint="cs"/>
          <w:rtl/>
          <w:lang w:eastAsia="en-US"/>
        </w:rPr>
        <w:t>המציע</w:t>
      </w:r>
      <w:r w:rsidRPr="006C4315">
        <w:rPr>
          <w:rtl/>
          <w:lang w:eastAsia="en-US"/>
        </w:rPr>
        <w:t xml:space="preserve"> לנכון לכלול בתקציב</w:t>
      </w:r>
      <w:r w:rsidR="00ED284A" w:rsidRPr="006C4315">
        <w:rPr>
          <w:rFonts w:hint="cs"/>
          <w:rtl/>
          <w:lang w:eastAsia="en-US"/>
        </w:rPr>
        <w:t xml:space="preserve"> לשם אספקת כל השירותים ומילוי כל הדרישות המפורטות בנספחי הגדרת השירותים.</w:t>
      </w:r>
    </w:p>
    <w:p w14:paraId="67A77F30" w14:textId="61B7E6EB" w:rsidR="00B33A50" w:rsidRPr="006C4315" w:rsidRDefault="00E5720D" w:rsidP="00E651A0">
      <w:pPr>
        <w:pStyle w:val="a7"/>
        <w:widowControl w:val="0"/>
        <w:numPr>
          <w:ilvl w:val="2"/>
          <w:numId w:val="2"/>
        </w:numPr>
        <w:rPr>
          <w:b/>
          <w:bCs/>
          <w:lang w:eastAsia="en-US"/>
        </w:rPr>
      </w:pPr>
      <w:r w:rsidRPr="006C4315">
        <w:rPr>
          <w:b/>
          <w:bCs/>
          <w:rtl/>
          <w:lang w:eastAsia="en-US"/>
        </w:rPr>
        <w:t xml:space="preserve">תקציב זה </w:t>
      </w:r>
      <w:r w:rsidR="00234D86" w:rsidRPr="006C4315">
        <w:rPr>
          <w:rFonts w:hint="cs"/>
          <w:b/>
          <w:bCs/>
          <w:rtl/>
          <w:lang w:eastAsia="en-US"/>
        </w:rPr>
        <w:t xml:space="preserve">אינו כולל </w:t>
      </w:r>
      <w:r w:rsidRPr="006C4315">
        <w:rPr>
          <w:b/>
          <w:bCs/>
          <w:rtl/>
          <w:lang w:eastAsia="en-US"/>
        </w:rPr>
        <w:t xml:space="preserve">את </w:t>
      </w:r>
      <w:r w:rsidR="00E651A0" w:rsidRPr="006C4315">
        <w:rPr>
          <w:rFonts w:hint="cs"/>
          <w:b/>
          <w:bCs/>
          <w:rtl/>
          <w:lang w:eastAsia="en-US"/>
        </w:rPr>
        <w:t>תקציב</w:t>
      </w:r>
      <w:r w:rsidR="00946F5F" w:rsidRPr="006C4315">
        <w:rPr>
          <w:rFonts w:hint="cs"/>
          <w:b/>
          <w:bCs/>
          <w:rtl/>
          <w:lang w:eastAsia="en-US"/>
        </w:rPr>
        <w:t xml:space="preserve"> </w:t>
      </w:r>
      <w:r w:rsidR="00AF7757" w:rsidRPr="006C4315">
        <w:rPr>
          <w:rFonts w:hint="cs"/>
          <w:b/>
          <w:bCs/>
          <w:rtl/>
          <w:lang w:eastAsia="en-US"/>
        </w:rPr>
        <w:t>התכנית הא</w:t>
      </w:r>
      <w:r w:rsidR="004E05A0" w:rsidRPr="006C4315">
        <w:rPr>
          <w:rFonts w:hint="cs"/>
          <w:b/>
          <w:bCs/>
          <w:rtl/>
          <w:lang w:eastAsia="en-US"/>
        </w:rPr>
        <w:t>מנותית</w:t>
      </w:r>
      <w:r w:rsidR="00ED284A" w:rsidRPr="006C4315">
        <w:rPr>
          <w:rFonts w:hint="cs"/>
          <w:b/>
          <w:bCs/>
          <w:rtl/>
          <w:lang w:eastAsia="en-US"/>
        </w:rPr>
        <w:t xml:space="preserve">, כמפורט בסעיף </w:t>
      </w:r>
      <w:r w:rsidR="00ED284A" w:rsidRPr="006C4315">
        <w:rPr>
          <w:b/>
          <w:bCs/>
          <w:rtl/>
          <w:lang w:eastAsia="en-US"/>
        </w:rPr>
        <w:fldChar w:fldCharType="begin"/>
      </w:r>
      <w:r w:rsidR="00ED284A" w:rsidRPr="006C4315">
        <w:rPr>
          <w:b/>
          <w:bCs/>
          <w:rtl/>
          <w:lang w:eastAsia="en-US"/>
        </w:rPr>
        <w:instrText xml:space="preserve"> </w:instrText>
      </w:r>
      <w:r w:rsidR="00ED284A" w:rsidRPr="006C4315">
        <w:rPr>
          <w:rFonts w:hint="cs"/>
          <w:b/>
          <w:bCs/>
          <w:lang w:eastAsia="en-US"/>
        </w:rPr>
        <w:instrText>REF</w:instrText>
      </w:r>
      <w:r w:rsidR="00ED284A" w:rsidRPr="006C4315">
        <w:rPr>
          <w:rFonts w:hint="cs"/>
          <w:b/>
          <w:bCs/>
          <w:rtl/>
          <w:lang w:eastAsia="en-US"/>
        </w:rPr>
        <w:instrText xml:space="preserve"> _</w:instrText>
      </w:r>
      <w:r w:rsidR="00ED284A" w:rsidRPr="006C4315">
        <w:rPr>
          <w:rFonts w:hint="cs"/>
          <w:b/>
          <w:bCs/>
          <w:lang w:eastAsia="en-US"/>
        </w:rPr>
        <w:instrText>Ref434314982 \r \h</w:instrText>
      </w:r>
      <w:r w:rsidR="00ED284A" w:rsidRPr="006C4315">
        <w:rPr>
          <w:b/>
          <w:bCs/>
          <w:rtl/>
          <w:lang w:eastAsia="en-US"/>
        </w:rPr>
        <w:instrText xml:space="preserve"> </w:instrText>
      </w:r>
      <w:r w:rsidR="006C4315">
        <w:rPr>
          <w:b/>
          <w:bCs/>
          <w:rtl/>
          <w:lang w:eastAsia="en-US"/>
        </w:rPr>
        <w:instrText xml:space="preserve"> \* </w:instrText>
      </w:r>
      <w:r w:rsidR="006C4315">
        <w:rPr>
          <w:b/>
          <w:bCs/>
          <w:lang w:eastAsia="en-US"/>
        </w:rPr>
        <w:instrText>MERGEFORMAT</w:instrText>
      </w:r>
      <w:r w:rsidR="006C4315">
        <w:rPr>
          <w:b/>
          <w:bCs/>
          <w:rtl/>
          <w:lang w:eastAsia="en-US"/>
        </w:rPr>
        <w:instrText xml:space="preserve"> </w:instrText>
      </w:r>
      <w:r w:rsidR="00ED284A" w:rsidRPr="006C4315">
        <w:rPr>
          <w:b/>
          <w:bCs/>
          <w:rtl/>
          <w:lang w:eastAsia="en-US"/>
        </w:rPr>
      </w:r>
      <w:r w:rsidR="00ED284A" w:rsidRPr="006C4315">
        <w:rPr>
          <w:b/>
          <w:bCs/>
          <w:rtl/>
          <w:lang w:eastAsia="en-US"/>
        </w:rPr>
        <w:fldChar w:fldCharType="separate"/>
      </w:r>
      <w:r w:rsidR="00ED284A" w:rsidRPr="006C4315">
        <w:rPr>
          <w:b/>
          <w:bCs/>
          <w:cs/>
          <w:lang w:eastAsia="en-US"/>
        </w:rPr>
        <w:t>‎</w:t>
      </w:r>
      <w:r w:rsidR="00ED284A" w:rsidRPr="006C4315">
        <w:rPr>
          <w:b/>
          <w:bCs/>
          <w:lang w:eastAsia="en-US"/>
        </w:rPr>
        <w:t>9.3</w:t>
      </w:r>
      <w:r w:rsidR="00ED284A" w:rsidRPr="006C4315">
        <w:rPr>
          <w:b/>
          <w:bCs/>
          <w:rtl/>
          <w:lang w:eastAsia="en-US"/>
        </w:rPr>
        <w:fldChar w:fldCharType="end"/>
      </w:r>
      <w:r w:rsidR="00ED284A" w:rsidRPr="006C4315">
        <w:rPr>
          <w:rFonts w:hint="cs"/>
          <w:b/>
          <w:bCs/>
          <w:rtl/>
          <w:lang w:eastAsia="en-US"/>
        </w:rPr>
        <w:t xml:space="preserve"> להלן</w:t>
      </w:r>
      <w:r w:rsidR="00FD6B11" w:rsidRPr="006C4315">
        <w:rPr>
          <w:b/>
          <w:bCs/>
          <w:rtl/>
          <w:lang w:eastAsia="en-US"/>
        </w:rPr>
        <w:t>.</w:t>
      </w:r>
    </w:p>
    <w:p w14:paraId="1FC73C11" w14:textId="77777777" w:rsidR="00B3767A" w:rsidRPr="006C4315" w:rsidRDefault="00B3767A" w:rsidP="00B3767A">
      <w:pPr>
        <w:pStyle w:val="a7"/>
        <w:widowControl w:val="0"/>
        <w:numPr>
          <w:ilvl w:val="2"/>
          <w:numId w:val="2"/>
        </w:numPr>
        <w:rPr>
          <w:lang w:eastAsia="en-US"/>
        </w:rPr>
      </w:pPr>
      <w:r w:rsidRPr="006C4315">
        <w:rPr>
          <w:rFonts w:hint="cs"/>
          <w:rtl/>
          <w:lang w:eastAsia="en-US"/>
        </w:rPr>
        <w:lastRenderedPageBreak/>
        <w:t>התקציב הסופי לניהול האירוע ייקבע על פי הצעת המחיר הזוכה במכרז זה. מפרט השירותים והמחירים הנקובים בנספח הצעת המחיר יחייבו את הספק.</w:t>
      </w:r>
    </w:p>
    <w:p w14:paraId="395813AB" w14:textId="7E47B0E5" w:rsidR="005A5E79" w:rsidRPr="006C4315" w:rsidRDefault="00026D4B" w:rsidP="00BB4ACC">
      <w:pPr>
        <w:pStyle w:val="a7"/>
        <w:widowControl w:val="0"/>
        <w:numPr>
          <w:ilvl w:val="2"/>
          <w:numId w:val="2"/>
        </w:numPr>
        <w:rPr>
          <w:lang w:eastAsia="en-US"/>
        </w:rPr>
      </w:pPr>
      <w:r w:rsidRPr="006C4315">
        <w:rPr>
          <w:rFonts w:hint="eastAsia"/>
          <w:rtl/>
          <w:lang w:eastAsia="en-US"/>
        </w:rPr>
        <w:t>ככל</w:t>
      </w:r>
      <w:r w:rsidRPr="006C4315">
        <w:rPr>
          <w:rtl/>
          <w:lang w:eastAsia="en-US"/>
        </w:rPr>
        <w:t xml:space="preserve"> </w:t>
      </w:r>
      <w:r w:rsidRPr="006C4315">
        <w:rPr>
          <w:rFonts w:hint="eastAsia"/>
          <w:rtl/>
          <w:lang w:eastAsia="en-US"/>
        </w:rPr>
        <w:t>שי</w:t>
      </w:r>
      <w:r w:rsidR="00EC62B6" w:rsidRPr="006C4315">
        <w:rPr>
          <w:rFonts w:hint="cs"/>
          <w:rtl/>
          <w:lang w:eastAsia="en-US"/>
        </w:rPr>
        <w:t>י</w:t>
      </w:r>
      <w:r w:rsidR="00530971" w:rsidRPr="006C4315">
        <w:rPr>
          <w:rFonts w:hint="cs"/>
          <w:rtl/>
          <w:lang w:eastAsia="en-US"/>
        </w:rPr>
        <w:t>דרש</w:t>
      </w:r>
      <w:r w:rsidRPr="006C4315">
        <w:rPr>
          <w:rtl/>
          <w:lang w:eastAsia="en-US"/>
        </w:rPr>
        <w:t xml:space="preserve">, </w:t>
      </w:r>
      <w:r w:rsidRPr="006C4315">
        <w:rPr>
          <w:rFonts w:hint="eastAsia"/>
          <w:rtl/>
          <w:lang w:eastAsia="en-US"/>
        </w:rPr>
        <w:t>בהתאם</w:t>
      </w:r>
      <w:r w:rsidRPr="006C4315">
        <w:rPr>
          <w:rtl/>
          <w:lang w:eastAsia="en-US"/>
        </w:rPr>
        <w:t xml:space="preserve"> </w:t>
      </w:r>
      <w:r w:rsidRPr="006C4315">
        <w:rPr>
          <w:rFonts w:hint="eastAsia"/>
          <w:rtl/>
          <w:lang w:eastAsia="en-US"/>
        </w:rPr>
        <w:t>לתכנית</w:t>
      </w:r>
      <w:r w:rsidRPr="006C4315">
        <w:rPr>
          <w:rtl/>
          <w:lang w:eastAsia="en-US"/>
        </w:rPr>
        <w:t xml:space="preserve"> </w:t>
      </w:r>
      <w:r w:rsidRPr="006C4315">
        <w:rPr>
          <w:rFonts w:hint="eastAsia"/>
          <w:rtl/>
          <w:lang w:eastAsia="en-US"/>
        </w:rPr>
        <w:t>האמנותית</w:t>
      </w:r>
      <w:r w:rsidRPr="006C4315">
        <w:rPr>
          <w:rtl/>
          <w:lang w:eastAsia="en-US"/>
        </w:rPr>
        <w:t xml:space="preserve"> </w:t>
      </w:r>
      <w:r w:rsidRPr="006C4315">
        <w:rPr>
          <w:rFonts w:hint="eastAsia"/>
          <w:rtl/>
          <w:lang w:eastAsia="en-US"/>
        </w:rPr>
        <w:t>שתיקבע</w:t>
      </w:r>
      <w:r w:rsidRPr="006C4315">
        <w:rPr>
          <w:rFonts w:hint="cs"/>
          <w:rtl/>
          <w:lang w:eastAsia="en-US"/>
        </w:rPr>
        <w:t>, רשאי מנהל האירוע</w:t>
      </w:r>
      <w:r w:rsidR="005A5E79" w:rsidRPr="006C4315">
        <w:rPr>
          <w:rFonts w:hint="cs"/>
          <w:rtl/>
          <w:lang w:eastAsia="en-US"/>
        </w:rPr>
        <w:t>,</w:t>
      </w:r>
      <w:r w:rsidRPr="006C4315">
        <w:rPr>
          <w:rFonts w:hint="cs"/>
          <w:rtl/>
          <w:lang w:eastAsia="en-US"/>
        </w:rPr>
        <w:t xml:space="preserve"> באישור בכתב של מנהל מרכז ההסברה</w:t>
      </w:r>
      <w:r w:rsidR="005A5E79" w:rsidRPr="006C4315">
        <w:rPr>
          <w:rFonts w:hint="cs"/>
          <w:rtl/>
          <w:lang w:eastAsia="en-US"/>
        </w:rPr>
        <w:t>,</w:t>
      </w:r>
      <w:r w:rsidRPr="006C4315">
        <w:rPr>
          <w:rFonts w:hint="cs"/>
          <w:rtl/>
          <w:lang w:eastAsia="en-US"/>
        </w:rPr>
        <w:t xml:space="preserve"> לבצע הגדלה/הקטנה של עד </w:t>
      </w:r>
      <w:r w:rsidR="00E1563C" w:rsidRPr="006C4315">
        <w:rPr>
          <w:rFonts w:hint="cs"/>
          <w:rtl/>
          <w:lang w:eastAsia="en-US"/>
        </w:rPr>
        <w:t>15</w:t>
      </w:r>
      <w:r w:rsidRPr="006C4315">
        <w:rPr>
          <w:rFonts w:hint="cs"/>
          <w:rtl/>
          <w:lang w:eastAsia="en-US"/>
        </w:rPr>
        <w:t>% בין הסעיפים ב</w:t>
      </w:r>
      <w:r w:rsidR="005A5E79" w:rsidRPr="006C4315">
        <w:rPr>
          <w:rFonts w:hint="cs"/>
          <w:rtl/>
          <w:lang w:eastAsia="en-US"/>
        </w:rPr>
        <w:t xml:space="preserve">תקציב </w:t>
      </w:r>
      <w:r w:rsidRPr="006C4315">
        <w:rPr>
          <w:rFonts w:hint="cs"/>
          <w:rtl/>
          <w:lang w:eastAsia="en-US"/>
        </w:rPr>
        <w:t>כל אשכול</w:t>
      </w:r>
      <w:r w:rsidR="005A5E79" w:rsidRPr="006C4315">
        <w:rPr>
          <w:rFonts w:hint="cs"/>
          <w:rtl/>
          <w:lang w:eastAsia="en-US"/>
        </w:rPr>
        <w:t xml:space="preserve"> ובלבד שלא יהיה שינוי בתקציב </w:t>
      </w:r>
      <w:r w:rsidR="00A82D03" w:rsidRPr="006C4315">
        <w:rPr>
          <w:rFonts w:hint="cs"/>
          <w:rtl/>
          <w:lang w:eastAsia="en-US"/>
        </w:rPr>
        <w:t>האשכול</w:t>
      </w:r>
      <w:r w:rsidR="005A5E79" w:rsidRPr="006C4315">
        <w:rPr>
          <w:rFonts w:hint="cs"/>
          <w:rtl/>
          <w:lang w:eastAsia="en-US"/>
        </w:rPr>
        <w:t>.</w:t>
      </w:r>
      <w:r w:rsidR="007C7682" w:rsidRPr="006C4315">
        <w:rPr>
          <w:rFonts w:hint="cs"/>
          <w:rtl/>
          <w:lang w:eastAsia="en-US"/>
        </w:rPr>
        <w:t xml:space="preserve"> </w:t>
      </w:r>
      <w:r w:rsidR="00184FFA" w:rsidRPr="006C4315">
        <w:rPr>
          <w:rFonts w:hint="cs"/>
          <w:rtl/>
          <w:lang w:eastAsia="en-US"/>
        </w:rPr>
        <w:t>על הספק לשמור ולהעביר העתקי האישורים הללו (אם יהיו) במועד העברת החשבונית.</w:t>
      </w:r>
      <w:r w:rsidR="00776995" w:rsidRPr="006C4315">
        <w:rPr>
          <w:rFonts w:hint="cs"/>
          <w:rtl/>
          <w:lang w:eastAsia="en-US"/>
        </w:rPr>
        <w:t xml:space="preserve"> מקרים חריגים</w:t>
      </w:r>
      <w:r w:rsidR="00606827" w:rsidRPr="006C4315">
        <w:rPr>
          <w:rFonts w:hint="cs"/>
          <w:rtl/>
          <w:lang w:eastAsia="en-US"/>
        </w:rPr>
        <w:t xml:space="preserve"> מעבר לאמור בסעיף זה</w:t>
      </w:r>
      <w:r w:rsidR="00776995" w:rsidRPr="006C4315">
        <w:rPr>
          <w:rFonts w:hint="cs"/>
          <w:rtl/>
          <w:lang w:eastAsia="en-US"/>
        </w:rPr>
        <w:t xml:space="preserve"> יובאו לדיון ב</w:t>
      </w:r>
      <w:r w:rsidR="00606827" w:rsidRPr="006C4315">
        <w:rPr>
          <w:rFonts w:hint="cs"/>
          <w:rtl/>
          <w:lang w:eastAsia="en-US"/>
        </w:rPr>
        <w:t>ו</w:t>
      </w:r>
      <w:r w:rsidR="00776995" w:rsidRPr="006C4315">
        <w:rPr>
          <w:rFonts w:hint="cs"/>
          <w:rtl/>
          <w:lang w:eastAsia="en-US"/>
        </w:rPr>
        <w:t>ועדת ה</w:t>
      </w:r>
      <w:r w:rsidR="00606827" w:rsidRPr="006C4315">
        <w:rPr>
          <w:rFonts w:hint="cs"/>
          <w:rtl/>
          <w:lang w:eastAsia="en-US"/>
        </w:rPr>
        <w:t>מכרזים</w:t>
      </w:r>
      <w:r w:rsidR="00BB4ACC" w:rsidRPr="006C4315">
        <w:rPr>
          <w:rFonts w:hint="cs"/>
          <w:rtl/>
          <w:lang w:eastAsia="en-US"/>
        </w:rPr>
        <w:t>.</w:t>
      </w:r>
      <w:r w:rsidR="00606827" w:rsidRPr="006C4315">
        <w:rPr>
          <w:rFonts w:hint="cs"/>
          <w:rtl/>
          <w:lang w:eastAsia="en-US"/>
        </w:rPr>
        <w:t xml:space="preserve"> </w:t>
      </w:r>
    </w:p>
    <w:p w14:paraId="02F76982" w14:textId="77777777" w:rsidR="00B3767A" w:rsidRPr="006C4315" w:rsidRDefault="00B3767A" w:rsidP="00E37E15">
      <w:pPr>
        <w:pStyle w:val="a7"/>
        <w:widowControl w:val="0"/>
        <w:numPr>
          <w:ilvl w:val="2"/>
          <w:numId w:val="2"/>
        </w:numPr>
        <w:rPr>
          <w:lang w:eastAsia="en-US"/>
        </w:rPr>
      </w:pPr>
      <w:r w:rsidRPr="006C4315">
        <w:rPr>
          <w:rFonts w:hint="cs"/>
          <w:rtl/>
          <w:lang w:eastAsia="en-US"/>
        </w:rPr>
        <w:t xml:space="preserve">יובהר כי המזמין אינו מחויב לרכוש את כל השירותים ו/או הציוד המפורטים בהצעת המחיר. כמו כן יובהר כי הכמויות המצוינות בהצעת המחיר </w:t>
      </w:r>
      <w:r w:rsidR="00026D4B" w:rsidRPr="006C4315">
        <w:rPr>
          <w:rFonts w:hint="cs"/>
          <w:rtl/>
          <w:lang w:eastAsia="en-US"/>
        </w:rPr>
        <w:t>הן כמויות משוערות בלבד ו</w:t>
      </w:r>
      <w:r w:rsidRPr="006C4315">
        <w:rPr>
          <w:rFonts w:hint="cs"/>
          <w:rtl/>
          <w:lang w:eastAsia="en-US"/>
        </w:rPr>
        <w:t>אינן מחייבות את המזמין והוא שומר לעצמו את הזכות לדרוש כמויות גדולות / קטנות יותר והמציע הזוכה יידרש לספקן במחיר זהה לזה שנקב בהצעת המחיר.</w:t>
      </w:r>
      <w:r w:rsidR="00E37E15" w:rsidRPr="006C4315">
        <w:rPr>
          <w:rFonts w:hint="cs"/>
          <w:rtl/>
          <w:lang w:eastAsia="en-US"/>
        </w:rPr>
        <w:t xml:space="preserve"> המזמין שומר לעצ</w:t>
      </w:r>
      <w:r w:rsidR="00056203" w:rsidRPr="006C4315">
        <w:rPr>
          <w:rFonts w:hint="cs"/>
          <w:rtl/>
          <w:lang w:eastAsia="en-US"/>
        </w:rPr>
        <w:t>מו את הזכות לרכוש פריטים</w:t>
      </w:r>
      <w:r w:rsidR="00E37E15" w:rsidRPr="006C4315">
        <w:rPr>
          <w:rFonts w:hint="cs"/>
          <w:rtl/>
          <w:lang w:eastAsia="en-US"/>
        </w:rPr>
        <w:t xml:space="preserve"> באופן עצמאי, אם יערוך בירור וימצא כי הצעת המחיר של הספק גבוהה מדי</w:t>
      </w:r>
      <w:r w:rsidR="00056203" w:rsidRPr="006C4315">
        <w:rPr>
          <w:rFonts w:hint="cs"/>
          <w:rtl/>
          <w:lang w:eastAsia="en-US"/>
        </w:rPr>
        <w:t xml:space="preserve"> לפריטים מסוימים</w:t>
      </w:r>
      <w:r w:rsidR="00E37E15" w:rsidRPr="006C4315">
        <w:rPr>
          <w:rFonts w:hint="cs"/>
          <w:rtl/>
          <w:lang w:eastAsia="en-US"/>
        </w:rPr>
        <w:t>, וזאת ע"פ שיקול דעת המזמין.</w:t>
      </w:r>
    </w:p>
    <w:p w14:paraId="6897404B" w14:textId="77777777" w:rsidR="00E35C0B" w:rsidRPr="006C4315" w:rsidRDefault="00DA122A" w:rsidP="004152DC">
      <w:pPr>
        <w:pStyle w:val="a7"/>
        <w:widowControl w:val="0"/>
        <w:numPr>
          <w:ilvl w:val="1"/>
          <w:numId w:val="2"/>
        </w:numPr>
        <w:rPr>
          <w:u w:val="single"/>
          <w:lang w:eastAsia="en-US"/>
        </w:rPr>
      </w:pPr>
      <w:bookmarkStart w:id="48" w:name="_Ref381022584"/>
      <w:bookmarkStart w:id="49" w:name="_Ref434314982"/>
      <w:r w:rsidRPr="006C4315">
        <w:rPr>
          <w:rFonts w:hint="cs"/>
          <w:u w:val="single"/>
          <w:rtl/>
          <w:lang w:eastAsia="en-US"/>
        </w:rPr>
        <w:t xml:space="preserve">תקציב </w:t>
      </w:r>
      <w:bookmarkEnd w:id="48"/>
      <w:r w:rsidR="005A7BD0" w:rsidRPr="006C4315">
        <w:rPr>
          <w:rFonts w:hint="cs"/>
          <w:u w:val="single"/>
          <w:rtl/>
          <w:lang w:eastAsia="en-US"/>
        </w:rPr>
        <w:t>התכנית הא</w:t>
      </w:r>
      <w:r w:rsidR="004E05A0" w:rsidRPr="006C4315">
        <w:rPr>
          <w:rFonts w:hint="cs"/>
          <w:u w:val="single"/>
          <w:rtl/>
          <w:lang w:eastAsia="en-US"/>
        </w:rPr>
        <w:t>מנותית</w:t>
      </w:r>
      <w:bookmarkEnd w:id="49"/>
    </w:p>
    <w:p w14:paraId="0D8A7390" w14:textId="77777777" w:rsidR="00A97F9C" w:rsidRPr="006C4315" w:rsidRDefault="00A97F9C" w:rsidP="007C7682">
      <w:pPr>
        <w:pStyle w:val="a7"/>
        <w:widowControl w:val="0"/>
        <w:numPr>
          <w:ilvl w:val="2"/>
          <w:numId w:val="2"/>
        </w:numPr>
        <w:rPr>
          <w:lang w:eastAsia="en-US"/>
        </w:rPr>
      </w:pPr>
      <w:bookmarkStart w:id="50" w:name="_Ref439065562"/>
      <w:r w:rsidRPr="006C4315">
        <w:rPr>
          <w:rFonts w:hint="cs"/>
          <w:rtl/>
          <w:lang w:eastAsia="en-US"/>
        </w:rPr>
        <w:t xml:space="preserve">מסגרת התקציב עבור </w:t>
      </w:r>
      <w:r w:rsidR="00AF7757" w:rsidRPr="006C4315">
        <w:rPr>
          <w:rFonts w:hint="cs"/>
          <w:rtl/>
          <w:lang w:eastAsia="en-US"/>
        </w:rPr>
        <w:t>התכנית הא</w:t>
      </w:r>
      <w:r w:rsidR="004E05A0" w:rsidRPr="006C4315">
        <w:rPr>
          <w:rFonts w:hint="cs"/>
          <w:rtl/>
          <w:lang w:eastAsia="en-US"/>
        </w:rPr>
        <w:t>מנותית</w:t>
      </w:r>
      <w:r w:rsidR="00251949" w:rsidRPr="006C4315">
        <w:rPr>
          <w:rFonts w:hint="cs"/>
          <w:rtl/>
          <w:lang w:eastAsia="en-US"/>
        </w:rPr>
        <w:t xml:space="preserve"> </w:t>
      </w:r>
      <w:r w:rsidRPr="006C4315">
        <w:rPr>
          <w:rFonts w:hint="cs"/>
          <w:rtl/>
          <w:lang w:eastAsia="en-US"/>
        </w:rPr>
        <w:t xml:space="preserve">הינה סכום </w:t>
      </w:r>
      <w:r w:rsidRPr="006C4315">
        <w:rPr>
          <w:rFonts w:hint="cs"/>
          <w:u w:val="single"/>
          <w:rtl/>
          <w:lang w:eastAsia="en-US"/>
        </w:rPr>
        <w:t>קבוע</w:t>
      </w:r>
      <w:r w:rsidRPr="006C4315">
        <w:rPr>
          <w:rFonts w:hint="cs"/>
          <w:rtl/>
          <w:lang w:eastAsia="en-US"/>
        </w:rPr>
        <w:t>, אשר יעמוד על סכום</w:t>
      </w:r>
      <w:r w:rsidR="006946B8" w:rsidRPr="006C4315">
        <w:rPr>
          <w:rFonts w:hint="cs"/>
          <w:rtl/>
          <w:lang w:eastAsia="en-US"/>
        </w:rPr>
        <w:t xml:space="preserve"> </w:t>
      </w:r>
      <w:r w:rsidR="006946B8" w:rsidRPr="006C4315">
        <w:rPr>
          <w:rFonts w:hint="eastAsia"/>
          <w:b/>
          <w:bCs/>
          <w:rtl/>
          <w:lang w:eastAsia="en-US"/>
        </w:rPr>
        <w:t>מקסימלי</w:t>
      </w:r>
      <w:r w:rsidRPr="006C4315">
        <w:rPr>
          <w:b/>
          <w:bCs/>
          <w:rtl/>
          <w:lang w:eastAsia="en-US"/>
        </w:rPr>
        <w:t xml:space="preserve"> </w:t>
      </w:r>
      <w:r w:rsidRPr="006C4315">
        <w:rPr>
          <w:rFonts w:hint="cs"/>
          <w:rtl/>
          <w:lang w:eastAsia="en-US"/>
        </w:rPr>
        <w:t>של</w:t>
      </w:r>
      <w:r w:rsidR="004E05A0" w:rsidRPr="006C4315">
        <w:rPr>
          <w:rFonts w:hint="cs"/>
          <w:rtl/>
          <w:lang w:eastAsia="en-US"/>
        </w:rPr>
        <w:t xml:space="preserve"> </w:t>
      </w:r>
      <w:r w:rsidR="007C7682" w:rsidRPr="006C4315">
        <w:rPr>
          <w:rFonts w:hint="cs"/>
          <w:b/>
          <w:bCs/>
          <w:rtl/>
          <w:lang w:eastAsia="en-US"/>
        </w:rPr>
        <w:t>840</w:t>
      </w:r>
      <w:r w:rsidR="00292173" w:rsidRPr="006C4315">
        <w:rPr>
          <w:rFonts w:hint="cs"/>
          <w:b/>
          <w:bCs/>
          <w:rtl/>
          <w:lang w:eastAsia="en-US"/>
        </w:rPr>
        <w:t>,000</w:t>
      </w:r>
      <w:r w:rsidR="00292173" w:rsidRPr="006C4315">
        <w:rPr>
          <w:rFonts w:hint="cs"/>
          <w:rtl/>
          <w:lang w:eastAsia="en-US"/>
        </w:rPr>
        <w:t xml:space="preserve"> </w:t>
      </w:r>
      <w:r w:rsidR="00B35F30" w:rsidRPr="006C4315">
        <w:rPr>
          <w:rFonts w:hint="cs"/>
          <w:rtl/>
          <w:lang w:eastAsia="en-US"/>
        </w:rPr>
        <w:t xml:space="preserve">₪ </w:t>
      </w:r>
      <w:r w:rsidR="00B3767A" w:rsidRPr="006C4315">
        <w:rPr>
          <w:rFonts w:hint="eastAsia"/>
          <w:b/>
          <w:bCs/>
          <w:rtl/>
          <w:lang w:eastAsia="en-US"/>
        </w:rPr>
        <w:t>כולל</w:t>
      </w:r>
      <w:r w:rsidR="00B3767A" w:rsidRPr="006C4315">
        <w:rPr>
          <w:b/>
          <w:bCs/>
          <w:rtl/>
          <w:lang w:eastAsia="en-US"/>
        </w:rPr>
        <w:t xml:space="preserve"> </w:t>
      </w:r>
      <w:r w:rsidR="00B35F30" w:rsidRPr="006C4315">
        <w:rPr>
          <w:rFonts w:hint="eastAsia"/>
          <w:b/>
          <w:bCs/>
          <w:rtl/>
          <w:lang w:eastAsia="en-US"/>
        </w:rPr>
        <w:t>מע</w:t>
      </w:r>
      <w:r w:rsidR="00B35F30" w:rsidRPr="006C4315">
        <w:rPr>
          <w:b/>
          <w:bCs/>
          <w:rtl/>
          <w:lang w:eastAsia="en-US"/>
        </w:rPr>
        <w:t>"מ</w:t>
      </w:r>
      <w:r w:rsidR="00B35F30" w:rsidRPr="006C4315">
        <w:rPr>
          <w:rFonts w:hint="cs"/>
          <w:rtl/>
          <w:lang w:eastAsia="en-US"/>
        </w:rPr>
        <w:t xml:space="preserve">. </w:t>
      </w:r>
      <w:r w:rsidR="00B35F30" w:rsidRPr="006C4315">
        <w:rPr>
          <w:rFonts w:hint="eastAsia"/>
          <w:b/>
          <w:bCs/>
          <w:rtl/>
          <w:lang w:eastAsia="en-US"/>
        </w:rPr>
        <w:t>המציעים</w:t>
      </w:r>
      <w:r w:rsidR="00B35F30" w:rsidRPr="006C4315">
        <w:rPr>
          <w:b/>
          <w:bCs/>
          <w:rtl/>
          <w:lang w:eastAsia="en-US"/>
        </w:rPr>
        <w:t xml:space="preserve"> </w:t>
      </w:r>
      <w:r w:rsidR="00B35F30" w:rsidRPr="006C4315">
        <w:rPr>
          <w:rFonts w:hint="eastAsia"/>
          <w:b/>
          <w:bCs/>
          <w:rtl/>
          <w:lang w:eastAsia="en-US"/>
        </w:rPr>
        <w:t>לא</w:t>
      </w:r>
      <w:r w:rsidR="00B35F30" w:rsidRPr="006C4315">
        <w:rPr>
          <w:b/>
          <w:bCs/>
          <w:rtl/>
          <w:lang w:eastAsia="en-US"/>
        </w:rPr>
        <w:t xml:space="preserve"> </w:t>
      </w:r>
      <w:r w:rsidR="00B35F30" w:rsidRPr="006C4315">
        <w:rPr>
          <w:rFonts w:hint="eastAsia"/>
          <w:b/>
          <w:bCs/>
          <w:rtl/>
          <w:lang w:eastAsia="en-US"/>
        </w:rPr>
        <w:t>יתחרו</w:t>
      </w:r>
      <w:r w:rsidR="00B35F30" w:rsidRPr="006C4315">
        <w:rPr>
          <w:b/>
          <w:bCs/>
          <w:rtl/>
          <w:lang w:eastAsia="en-US"/>
        </w:rPr>
        <w:t xml:space="preserve"> </w:t>
      </w:r>
      <w:r w:rsidR="00B35F30" w:rsidRPr="006C4315">
        <w:rPr>
          <w:rFonts w:hint="eastAsia"/>
          <w:b/>
          <w:bCs/>
          <w:rtl/>
          <w:lang w:eastAsia="en-US"/>
        </w:rPr>
        <w:t>על</w:t>
      </w:r>
      <w:r w:rsidR="00B35F30" w:rsidRPr="006C4315">
        <w:rPr>
          <w:b/>
          <w:bCs/>
          <w:rtl/>
          <w:lang w:eastAsia="en-US"/>
        </w:rPr>
        <w:t xml:space="preserve"> </w:t>
      </w:r>
      <w:r w:rsidR="00B35F30" w:rsidRPr="006C4315">
        <w:rPr>
          <w:rFonts w:hint="eastAsia"/>
          <w:b/>
          <w:bCs/>
          <w:rtl/>
          <w:lang w:eastAsia="en-US"/>
        </w:rPr>
        <w:t>גובה</w:t>
      </w:r>
      <w:r w:rsidR="00B35F30" w:rsidRPr="006C4315">
        <w:rPr>
          <w:b/>
          <w:bCs/>
          <w:rtl/>
          <w:lang w:eastAsia="en-US"/>
        </w:rPr>
        <w:t xml:space="preserve"> </w:t>
      </w:r>
      <w:r w:rsidR="00B35F30" w:rsidRPr="006C4315">
        <w:rPr>
          <w:rFonts w:hint="eastAsia"/>
          <w:b/>
          <w:bCs/>
          <w:rtl/>
          <w:lang w:eastAsia="en-US"/>
        </w:rPr>
        <w:t>סכום</w:t>
      </w:r>
      <w:r w:rsidR="00B35F30" w:rsidRPr="006C4315">
        <w:rPr>
          <w:b/>
          <w:bCs/>
          <w:rtl/>
          <w:lang w:eastAsia="en-US"/>
        </w:rPr>
        <w:t xml:space="preserve"> </w:t>
      </w:r>
      <w:r w:rsidR="00B35F30" w:rsidRPr="006C4315">
        <w:rPr>
          <w:rFonts w:hint="eastAsia"/>
          <w:b/>
          <w:bCs/>
          <w:rtl/>
          <w:lang w:eastAsia="en-US"/>
        </w:rPr>
        <w:t>זה</w:t>
      </w:r>
      <w:r w:rsidR="00B35F30" w:rsidRPr="006C4315">
        <w:rPr>
          <w:b/>
          <w:bCs/>
          <w:rtl/>
          <w:lang w:eastAsia="en-US"/>
        </w:rPr>
        <w:t>.</w:t>
      </w:r>
      <w:bookmarkEnd w:id="50"/>
    </w:p>
    <w:p w14:paraId="13801E87" w14:textId="77777777" w:rsidR="00E35C0B" w:rsidRPr="006C4315" w:rsidRDefault="00A97F9C" w:rsidP="00887CB1">
      <w:pPr>
        <w:pStyle w:val="a7"/>
        <w:widowControl w:val="0"/>
        <w:numPr>
          <w:ilvl w:val="2"/>
          <w:numId w:val="2"/>
        </w:numPr>
        <w:rPr>
          <w:lang w:eastAsia="en-US"/>
        </w:rPr>
      </w:pPr>
      <w:r w:rsidRPr="006C4315">
        <w:rPr>
          <w:rFonts w:hint="cs"/>
          <w:rtl/>
          <w:lang w:eastAsia="en-US"/>
        </w:rPr>
        <w:t>תקציב זה כולל את</w:t>
      </w:r>
      <w:r w:rsidR="00EB6FA8" w:rsidRPr="006C4315">
        <w:rPr>
          <w:rFonts w:hint="cs"/>
          <w:rtl/>
          <w:lang w:eastAsia="en-US"/>
        </w:rPr>
        <w:t xml:space="preserve"> התכנית האמנותית </w:t>
      </w:r>
      <w:r w:rsidR="003D095B" w:rsidRPr="006C4315">
        <w:rPr>
          <w:rFonts w:hint="cs"/>
          <w:rtl/>
          <w:lang w:eastAsia="en-US"/>
        </w:rPr>
        <w:t xml:space="preserve">על </w:t>
      </w:r>
      <w:r w:rsidR="002E452B" w:rsidRPr="006C4315">
        <w:rPr>
          <w:rFonts w:hint="cs"/>
          <w:rtl/>
          <w:lang w:eastAsia="en-US"/>
        </w:rPr>
        <w:t>כל מרכיב</w:t>
      </w:r>
      <w:r w:rsidR="003D095B" w:rsidRPr="006C4315">
        <w:rPr>
          <w:rFonts w:hint="cs"/>
          <w:rtl/>
          <w:lang w:eastAsia="en-US"/>
        </w:rPr>
        <w:t>יה, לרבות</w:t>
      </w:r>
      <w:r w:rsidRPr="006C4315">
        <w:rPr>
          <w:rFonts w:hint="cs"/>
          <w:rtl/>
          <w:lang w:eastAsia="en-US"/>
        </w:rPr>
        <w:t xml:space="preserve"> </w:t>
      </w:r>
      <w:r w:rsidR="00251949" w:rsidRPr="006C4315">
        <w:rPr>
          <w:rFonts w:hint="cs"/>
          <w:rtl/>
          <w:lang w:eastAsia="en-US"/>
        </w:rPr>
        <w:t xml:space="preserve">שכר </w:t>
      </w:r>
      <w:r w:rsidR="007F3218" w:rsidRPr="006C4315">
        <w:rPr>
          <w:rFonts w:hint="cs"/>
          <w:rtl/>
          <w:lang w:eastAsia="en-US"/>
        </w:rPr>
        <w:t>האמנים</w:t>
      </w:r>
      <w:r w:rsidR="003D095B" w:rsidRPr="006C4315">
        <w:rPr>
          <w:rtl/>
          <w:lang w:eastAsia="en-US"/>
        </w:rPr>
        <w:t xml:space="preserve">, </w:t>
      </w:r>
      <w:r w:rsidR="007F3218" w:rsidRPr="006C4315">
        <w:rPr>
          <w:rFonts w:hint="cs"/>
          <w:rtl/>
          <w:lang w:eastAsia="en-US"/>
        </w:rPr>
        <w:t>אשר יופיעו במסגר</w:t>
      </w:r>
      <w:r w:rsidR="003D095B" w:rsidRPr="006C4315">
        <w:rPr>
          <w:rFonts w:hint="cs"/>
          <w:rtl/>
          <w:lang w:eastAsia="en-US"/>
        </w:rPr>
        <w:t>ת</w:t>
      </w:r>
      <w:r w:rsidR="00251949" w:rsidRPr="006C4315">
        <w:rPr>
          <w:rFonts w:hint="cs"/>
          <w:rtl/>
          <w:lang w:eastAsia="en-US"/>
        </w:rPr>
        <w:t xml:space="preserve"> </w:t>
      </w:r>
      <w:r w:rsidRPr="006C4315">
        <w:rPr>
          <w:rFonts w:hint="cs"/>
          <w:rtl/>
          <w:lang w:eastAsia="en-US"/>
        </w:rPr>
        <w:t xml:space="preserve">התכנית האמנותית של </w:t>
      </w:r>
      <w:r w:rsidR="00DB32F5" w:rsidRPr="006C4315">
        <w:rPr>
          <w:rFonts w:hint="cs"/>
          <w:rtl/>
          <w:lang w:eastAsia="en-US"/>
        </w:rPr>
        <w:t>ה</w:t>
      </w:r>
      <w:r w:rsidR="00B855B1" w:rsidRPr="006C4315">
        <w:rPr>
          <w:rFonts w:hint="cs"/>
          <w:rtl/>
          <w:lang w:eastAsia="en-US"/>
        </w:rPr>
        <w:t>טקס</w:t>
      </w:r>
      <w:r w:rsidR="005D0703" w:rsidRPr="006C4315">
        <w:rPr>
          <w:rFonts w:hint="cs"/>
          <w:rtl/>
          <w:lang w:eastAsia="en-US"/>
        </w:rPr>
        <w:t>.</w:t>
      </w:r>
      <w:r w:rsidR="00744730" w:rsidRPr="006C4315">
        <w:rPr>
          <w:rFonts w:hint="cs"/>
          <w:rtl/>
          <w:lang w:eastAsia="en-US"/>
        </w:rPr>
        <w:t xml:space="preserve"> </w:t>
      </w:r>
    </w:p>
    <w:p w14:paraId="351FD1E6" w14:textId="77777777" w:rsidR="00516031" w:rsidRPr="006C4315" w:rsidRDefault="00516031" w:rsidP="004152DC">
      <w:pPr>
        <w:pStyle w:val="a7"/>
        <w:widowControl w:val="0"/>
        <w:numPr>
          <w:ilvl w:val="2"/>
          <w:numId w:val="2"/>
        </w:numPr>
        <w:rPr>
          <w:lang w:eastAsia="en-US"/>
        </w:rPr>
      </w:pPr>
      <w:r w:rsidRPr="006C4315">
        <w:rPr>
          <w:rFonts w:hint="cs"/>
          <w:b/>
          <w:bCs/>
          <w:rtl/>
          <w:lang w:eastAsia="en-US"/>
        </w:rPr>
        <w:t>יובהר כי מדובר במסגרת תקציב ו</w:t>
      </w:r>
      <w:r w:rsidR="00115393" w:rsidRPr="006C4315">
        <w:rPr>
          <w:rFonts w:hint="cs"/>
          <w:b/>
          <w:bCs/>
          <w:rtl/>
          <w:lang w:eastAsia="en-US"/>
        </w:rPr>
        <w:t xml:space="preserve">כי </w:t>
      </w:r>
      <w:r w:rsidRPr="006C4315">
        <w:rPr>
          <w:rFonts w:hint="cs"/>
          <w:b/>
          <w:bCs/>
          <w:rtl/>
          <w:lang w:eastAsia="en-US"/>
        </w:rPr>
        <w:t xml:space="preserve">הסכום ישולם לפי </w:t>
      </w:r>
      <w:r w:rsidR="00E37E15" w:rsidRPr="006C4315">
        <w:rPr>
          <w:rFonts w:hint="cs"/>
          <w:b/>
          <w:bCs/>
          <w:rtl/>
          <w:lang w:eastAsia="en-US"/>
        </w:rPr>
        <w:t>תקציב התכנית האמנותית</w:t>
      </w:r>
      <w:r w:rsidR="002010C0" w:rsidRPr="006C4315">
        <w:rPr>
          <w:b/>
          <w:bCs/>
          <w:rtl/>
          <w:lang w:eastAsia="en-US"/>
        </w:rPr>
        <w:t xml:space="preserve"> </w:t>
      </w:r>
      <w:r w:rsidRPr="006C4315">
        <w:rPr>
          <w:rFonts w:hint="eastAsia"/>
          <w:b/>
          <w:bCs/>
          <w:rtl/>
          <w:lang w:eastAsia="en-US"/>
        </w:rPr>
        <w:t>בפועל</w:t>
      </w:r>
      <w:r w:rsidR="008D6C8E" w:rsidRPr="006C4315">
        <w:rPr>
          <w:rFonts w:hint="cs"/>
          <w:b/>
          <w:bCs/>
          <w:rtl/>
          <w:lang w:eastAsia="en-US"/>
        </w:rPr>
        <w:t>, עד לתקרת המסגרת</w:t>
      </w:r>
      <w:r w:rsidR="001100D5" w:rsidRPr="006C4315">
        <w:rPr>
          <w:rFonts w:hint="cs"/>
          <w:b/>
          <w:bCs/>
          <w:rtl/>
          <w:lang w:eastAsia="en-US"/>
        </w:rPr>
        <w:t xml:space="preserve"> ועל סמך חשבוניות וקבלות</w:t>
      </w:r>
      <w:r w:rsidRPr="006C4315">
        <w:rPr>
          <w:rFonts w:hint="cs"/>
          <w:b/>
          <w:bCs/>
          <w:rtl/>
          <w:lang w:eastAsia="en-US"/>
        </w:rPr>
        <w:t>.</w:t>
      </w:r>
    </w:p>
    <w:p w14:paraId="20C42884" w14:textId="1D5B31B3" w:rsidR="002E452B" w:rsidRPr="006C4315" w:rsidRDefault="004152F7" w:rsidP="00ED284A">
      <w:pPr>
        <w:pStyle w:val="a7"/>
        <w:widowControl w:val="0"/>
        <w:numPr>
          <w:ilvl w:val="2"/>
          <w:numId w:val="2"/>
        </w:numPr>
        <w:rPr>
          <w:lang w:eastAsia="en-US"/>
        </w:rPr>
      </w:pPr>
      <w:r w:rsidRPr="006C4315">
        <w:rPr>
          <w:rtl/>
          <w:lang w:eastAsia="en-US"/>
        </w:rPr>
        <w:t xml:space="preserve">לאחר בחירתו של </w:t>
      </w:r>
      <w:r w:rsidRPr="006C4315">
        <w:rPr>
          <w:rFonts w:hint="cs"/>
          <w:rtl/>
          <w:lang w:eastAsia="en-US"/>
        </w:rPr>
        <w:t>ספק</w:t>
      </w:r>
      <w:r w:rsidRPr="006C4315">
        <w:rPr>
          <w:rtl/>
          <w:lang w:eastAsia="en-US"/>
        </w:rPr>
        <w:t xml:space="preserve"> במכרז זה, יכין</w:t>
      </w:r>
      <w:r w:rsidR="00500336" w:rsidRPr="006C4315">
        <w:rPr>
          <w:rFonts w:hint="cs"/>
          <w:rtl/>
          <w:lang w:eastAsia="en-US"/>
        </w:rPr>
        <w:t xml:space="preserve"> המפיק בפועל</w:t>
      </w:r>
      <w:r w:rsidR="00D30C0B" w:rsidRPr="006C4315">
        <w:rPr>
          <w:rtl/>
          <w:lang w:eastAsia="en-US"/>
        </w:rPr>
        <w:t xml:space="preserve">, תוך שיתוף פעולה עם </w:t>
      </w:r>
      <w:r w:rsidR="00D30C0B" w:rsidRPr="006C4315">
        <w:rPr>
          <w:rFonts w:hint="cs"/>
          <w:rtl/>
          <w:lang w:eastAsia="en-US"/>
        </w:rPr>
        <w:t>הבמאי</w:t>
      </w:r>
      <w:r w:rsidR="00D30C0B" w:rsidRPr="006C4315">
        <w:rPr>
          <w:rtl/>
          <w:lang w:eastAsia="en-US"/>
        </w:rPr>
        <w:t xml:space="preserve">, תקציב מפורט עבור </w:t>
      </w:r>
      <w:r w:rsidR="00D30C0B" w:rsidRPr="006C4315">
        <w:rPr>
          <w:rFonts w:hint="cs"/>
          <w:rtl/>
          <w:lang w:eastAsia="en-US"/>
        </w:rPr>
        <w:t xml:space="preserve">שכר האמנים שיופיעו במופעים האמנותיים </w:t>
      </w:r>
      <w:r w:rsidR="00D30C0B" w:rsidRPr="006C4315">
        <w:rPr>
          <w:rtl/>
          <w:lang w:eastAsia="en-US"/>
        </w:rPr>
        <w:t xml:space="preserve">ויעבירו לאישור </w:t>
      </w:r>
      <w:r w:rsidR="00D30C0B" w:rsidRPr="006C4315">
        <w:rPr>
          <w:rFonts w:hint="cs"/>
          <w:rtl/>
          <w:lang w:eastAsia="en-US"/>
        </w:rPr>
        <w:t xml:space="preserve">מנהל האירוע מטעם מרכז ההסברה. </w:t>
      </w:r>
      <w:r w:rsidR="00292173" w:rsidRPr="006C4315">
        <w:rPr>
          <w:rFonts w:hint="cs"/>
          <w:rtl/>
          <w:lang w:eastAsia="en-US"/>
        </w:rPr>
        <w:t>התכנית האמנותית</w:t>
      </w:r>
      <w:r w:rsidR="00ED284A" w:rsidRPr="006C4315">
        <w:rPr>
          <w:rFonts w:hint="cs"/>
          <w:rtl/>
          <w:lang w:eastAsia="en-US"/>
        </w:rPr>
        <w:t xml:space="preserve"> </w:t>
      </w:r>
      <w:r w:rsidR="00ED284A" w:rsidRPr="006C4315">
        <w:rPr>
          <w:rtl/>
          <w:lang w:eastAsia="en-US"/>
        </w:rPr>
        <w:t>–</w:t>
      </w:r>
      <w:r w:rsidR="00292173" w:rsidRPr="006C4315">
        <w:rPr>
          <w:rFonts w:hint="cs"/>
          <w:rtl/>
          <w:lang w:eastAsia="en-US"/>
        </w:rPr>
        <w:t xml:space="preserve"> לרבות כל המוטיבים האמנותיים, האמנים ומשתתפי הבמה </w:t>
      </w:r>
      <w:r w:rsidR="00ED284A" w:rsidRPr="006C4315">
        <w:rPr>
          <w:rtl/>
          <w:lang w:eastAsia="en-US"/>
        </w:rPr>
        <w:t>–</w:t>
      </w:r>
      <w:r w:rsidR="00ED284A" w:rsidRPr="006C4315">
        <w:rPr>
          <w:rFonts w:hint="cs"/>
          <w:rtl/>
          <w:lang w:eastAsia="en-US"/>
        </w:rPr>
        <w:t xml:space="preserve"> הינה באחריות הבמאי, ואופן חלוקת</w:t>
      </w:r>
      <w:r w:rsidR="00E475D4" w:rsidRPr="006C4315">
        <w:rPr>
          <w:rFonts w:hint="cs"/>
          <w:rtl/>
          <w:lang w:eastAsia="en-US"/>
        </w:rPr>
        <w:t xml:space="preserve"> התקציב לאמנים יהיה לפי החלטתו ו</w:t>
      </w:r>
      <w:r w:rsidR="00ED284A" w:rsidRPr="006C4315">
        <w:rPr>
          <w:rFonts w:hint="cs"/>
          <w:rtl/>
          <w:lang w:eastAsia="en-US"/>
        </w:rPr>
        <w:t>ב</w:t>
      </w:r>
      <w:r w:rsidR="002E452B" w:rsidRPr="006C4315">
        <w:rPr>
          <w:rFonts w:hint="cs"/>
          <w:rtl/>
          <w:lang w:eastAsia="en-US"/>
        </w:rPr>
        <w:t xml:space="preserve">אישור </w:t>
      </w:r>
      <w:r w:rsidR="00292173" w:rsidRPr="006C4315">
        <w:rPr>
          <w:rFonts w:hint="cs"/>
          <w:rtl/>
          <w:lang w:eastAsia="en-US"/>
        </w:rPr>
        <w:t xml:space="preserve">מרכז ההסברה. </w:t>
      </w:r>
    </w:p>
    <w:p w14:paraId="20532021" w14:textId="6722BA2F" w:rsidR="00D30C0B" w:rsidRPr="006C4315" w:rsidRDefault="007C7682" w:rsidP="007C7682">
      <w:pPr>
        <w:pStyle w:val="a7"/>
        <w:widowControl w:val="0"/>
        <w:numPr>
          <w:ilvl w:val="2"/>
          <w:numId w:val="2"/>
        </w:numPr>
        <w:rPr>
          <w:lang w:eastAsia="en-US"/>
        </w:rPr>
      </w:pPr>
      <w:r w:rsidRPr="006C4315">
        <w:rPr>
          <w:rFonts w:hint="cs"/>
          <w:rtl/>
          <w:lang w:eastAsia="en-US"/>
        </w:rPr>
        <w:t xml:space="preserve">הספק </w:t>
      </w:r>
      <w:r w:rsidR="00292173" w:rsidRPr="006C4315">
        <w:rPr>
          <w:rFonts w:hint="cs"/>
          <w:rtl/>
          <w:lang w:eastAsia="en-US"/>
        </w:rPr>
        <w:t xml:space="preserve">יציג חשבוניות </w:t>
      </w:r>
      <w:r w:rsidR="002E452B" w:rsidRPr="006C4315">
        <w:rPr>
          <w:rFonts w:hint="cs"/>
          <w:rtl/>
          <w:lang w:eastAsia="en-US"/>
        </w:rPr>
        <w:t xml:space="preserve">עבור האמנים, משתתפי הבמה ויתר השירותים האמנותיים </w:t>
      </w:r>
      <w:r w:rsidR="00292173" w:rsidRPr="006C4315">
        <w:rPr>
          <w:rFonts w:hint="cs"/>
          <w:rtl/>
          <w:lang w:eastAsia="en-US"/>
        </w:rPr>
        <w:t xml:space="preserve">למזמין ועל סמך </w:t>
      </w:r>
      <w:r w:rsidR="002E452B" w:rsidRPr="006C4315">
        <w:rPr>
          <w:rFonts w:hint="cs"/>
          <w:rtl/>
          <w:lang w:eastAsia="en-US"/>
        </w:rPr>
        <w:t>חשבוניות אלה</w:t>
      </w:r>
      <w:r w:rsidR="00292173" w:rsidRPr="006C4315">
        <w:rPr>
          <w:rFonts w:hint="cs"/>
          <w:rtl/>
          <w:lang w:eastAsia="en-US"/>
        </w:rPr>
        <w:t xml:space="preserve"> יועבר ל</w:t>
      </w:r>
      <w:r w:rsidR="002E452B" w:rsidRPr="006C4315">
        <w:rPr>
          <w:rFonts w:hint="cs"/>
          <w:rtl/>
          <w:lang w:eastAsia="en-US"/>
        </w:rPr>
        <w:t>ספק</w:t>
      </w:r>
      <w:r w:rsidR="00292173" w:rsidRPr="006C4315">
        <w:rPr>
          <w:rFonts w:hint="cs"/>
          <w:rtl/>
          <w:lang w:eastAsia="en-US"/>
        </w:rPr>
        <w:t xml:space="preserve"> הסכום מתוך מסגרת התקציב האמנותית, המצוינת בסעיף </w:t>
      </w:r>
      <w:r w:rsidR="002E452B" w:rsidRPr="006C4315">
        <w:rPr>
          <w:rtl/>
          <w:lang w:eastAsia="en-US"/>
        </w:rPr>
        <w:fldChar w:fldCharType="begin"/>
      </w:r>
      <w:r w:rsidR="002E452B" w:rsidRPr="006C4315">
        <w:rPr>
          <w:rtl/>
          <w:lang w:eastAsia="en-US"/>
        </w:rPr>
        <w:instrText xml:space="preserve"> </w:instrText>
      </w:r>
      <w:r w:rsidR="002E452B" w:rsidRPr="006C4315">
        <w:rPr>
          <w:rFonts w:hint="cs"/>
          <w:lang w:eastAsia="en-US"/>
        </w:rPr>
        <w:instrText>REF</w:instrText>
      </w:r>
      <w:r w:rsidR="002E452B" w:rsidRPr="006C4315">
        <w:rPr>
          <w:rFonts w:hint="cs"/>
          <w:rtl/>
          <w:lang w:eastAsia="en-US"/>
        </w:rPr>
        <w:instrText xml:space="preserve"> _</w:instrText>
      </w:r>
      <w:r w:rsidR="002E452B" w:rsidRPr="006C4315">
        <w:rPr>
          <w:rFonts w:hint="cs"/>
          <w:lang w:eastAsia="en-US"/>
        </w:rPr>
        <w:instrText>Ref439065562 \r \h</w:instrText>
      </w:r>
      <w:r w:rsidR="002E452B"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2E452B" w:rsidRPr="006C4315">
        <w:rPr>
          <w:rtl/>
          <w:lang w:eastAsia="en-US"/>
        </w:rPr>
      </w:r>
      <w:r w:rsidR="002E452B" w:rsidRPr="006C4315">
        <w:rPr>
          <w:rtl/>
          <w:lang w:eastAsia="en-US"/>
        </w:rPr>
        <w:fldChar w:fldCharType="separate"/>
      </w:r>
      <w:r w:rsidR="00B153D8" w:rsidRPr="006C4315">
        <w:rPr>
          <w:cs/>
          <w:lang w:eastAsia="en-US"/>
        </w:rPr>
        <w:t>‎</w:t>
      </w:r>
      <w:r w:rsidR="00B153D8" w:rsidRPr="006C4315">
        <w:rPr>
          <w:lang w:eastAsia="en-US"/>
        </w:rPr>
        <w:t>9.3.1</w:t>
      </w:r>
      <w:r w:rsidR="002E452B" w:rsidRPr="006C4315">
        <w:rPr>
          <w:rtl/>
          <w:lang w:eastAsia="en-US"/>
        </w:rPr>
        <w:fldChar w:fldCharType="end"/>
      </w:r>
      <w:r w:rsidR="00292173" w:rsidRPr="006C4315">
        <w:rPr>
          <w:rFonts w:hint="cs"/>
          <w:rtl/>
          <w:lang w:eastAsia="en-US"/>
        </w:rPr>
        <w:t>.</w:t>
      </w:r>
    </w:p>
    <w:p w14:paraId="3004531A" w14:textId="77777777" w:rsidR="000F742F" w:rsidRPr="006C4315" w:rsidRDefault="000F742F" w:rsidP="00D30C0B">
      <w:pPr>
        <w:pStyle w:val="a7"/>
        <w:widowControl w:val="0"/>
        <w:numPr>
          <w:ilvl w:val="2"/>
          <w:numId w:val="2"/>
        </w:numPr>
        <w:rPr>
          <w:lang w:eastAsia="en-US"/>
        </w:rPr>
      </w:pPr>
      <w:r w:rsidRPr="006C4315">
        <w:rPr>
          <w:rFonts w:hint="cs"/>
          <w:rtl/>
          <w:lang w:eastAsia="en-US"/>
        </w:rPr>
        <w:t>ב</w:t>
      </w:r>
      <w:r w:rsidR="005A7BD0" w:rsidRPr="006C4315">
        <w:rPr>
          <w:rFonts w:hint="cs"/>
          <w:rtl/>
          <w:lang w:eastAsia="en-US"/>
        </w:rPr>
        <w:t>תקציב התכנית הא</w:t>
      </w:r>
      <w:r w:rsidRPr="006C4315">
        <w:rPr>
          <w:rFonts w:hint="cs"/>
          <w:rtl/>
          <w:lang w:eastAsia="en-US"/>
        </w:rPr>
        <w:t xml:space="preserve">מנותית ייכללו </w:t>
      </w:r>
      <w:r w:rsidR="00E30374" w:rsidRPr="006C4315">
        <w:rPr>
          <w:rFonts w:hint="cs"/>
          <w:rtl/>
          <w:lang w:eastAsia="en-US"/>
        </w:rPr>
        <w:t xml:space="preserve">השירותים </w:t>
      </w:r>
      <w:r w:rsidR="00592A58" w:rsidRPr="006C4315">
        <w:rPr>
          <w:rFonts w:hint="cs"/>
          <w:rtl/>
          <w:lang w:eastAsia="en-US"/>
        </w:rPr>
        <w:t>אשר</w:t>
      </w:r>
      <w:r w:rsidR="00311802" w:rsidRPr="006C4315">
        <w:rPr>
          <w:rFonts w:hint="cs"/>
          <w:rtl/>
          <w:lang w:eastAsia="en-US"/>
        </w:rPr>
        <w:t xml:space="preserve"> שייכים לחלק האמנותי</w:t>
      </w:r>
      <w:r w:rsidR="00EF0403" w:rsidRPr="006C4315">
        <w:rPr>
          <w:rFonts w:hint="cs"/>
          <w:rtl/>
          <w:lang w:eastAsia="en-US"/>
        </w:rPr>
        <w:t>,</w:t>
      </w:r>
      <w:r w:rsidR="00311802" w:rsidRPr="006C4315">
        <w:rPr>
          <w:rFonts w:hint="cs"/>
          <w:rtl/>
          <w:lang w:eastAsia="en-US"/>
        </w:rPr>
        <w:t xml:space="preserve"> המורכבים ברובם משכר האמנים, </w:t>
      </w:r>
      <w:r w:rsidR="00311802" w:rsidRPr="006C4315">
        <w:rPr>
          <w:rFonts w:hint="eastAsia"/>
          <w:rtl/>
          <w:lang w:eastAsia="en-US"/>
        </w:rPr>
        <w:t>ראה</w:t>
      </w:r>
      <w:r w:rsidR="00311802" w:rsidRPr="006C4315">
        <w:rPr>
          <w:rtl/>
          <w:lang w:eastAsia="en-US"/>
        </w:rPr>
        <w:t xml:space="preserve"> </w:t>
      </w:r>
      <w:r w:rsidR="00735A50" w:rsidRPr="006C4315">
        <w:rPr>
          <w:rFonts w:hint="cs"/>
          <w:rtl/>
          <w:lang w:eastAsia="en-US"/>
        </w:rPr>
        <w:t xml:space="preserve">נספח א'- </w:t>
      </w:r>
      <w:r w:rsidR="00E30374" w:rsidRPr="006C4315">
        <w:rPr>
          <w:rFonts w:hint="eastAsia"/>
          <w:b/>
          <w:bCs/>
          <w:rtl/>
          <w:lang w:eastAsia="en-US"/>
        </w:rPr>
        <w:t>מפרט</w:t>
      </w:r>
      <w:r w:rsidR="00E30374" w:rsidRPr="006C4315">
        <w:rPr>
          <w:b/>
          <w:bCs/>
          <w:rtl/>
          <w:lang w:eastAsia="en-US"/>
        </w:rPr>
        <w:t xml:space="preserve"> </w:t>
      </w:r>
      <w:r w:rsidR="00E30374" w:rsidRPr="006C4315">
        <w:rPr>
          <w:rFonts w:hint="eastAsia"/>
          <w:b/>
          <w:bCs/>
          <w:rtl/>
          <w:lang w:eastAsia="en-US"/>
        </w:rPr>
        <w:t>השירותים</w:t>
      </w:r>
      <w:r w:rsidR="00E30374" w:rsidRPr="006C4315">
        <w:rPr>
          <w:rtl/>
          <w:lang w:eastAsia="en-US"/>
        </w:rPr>
        <w:t xml:space="preserve">. </w:t>
      </w:r>
    </w:p>
    <w:p w14:paraId="30F4E05E" w14:textId="77777777" w:rsidR="005535F2" w:rsidRPr="006C4315" w:rsidRDefault="00EF0403" w:rsidP="00FB7109">
      <w:pPr>
        <w:pStyle w:val="a7"/>
        <w:widowControl w:val="0"/>
        <w:numPr>
          <w:ilvl w:val="1"/>
          <w:numId w:val="2"/>
        </w:numPr>
        <w:rPr>
          <w:lang w:eastAsia="en-US"/>
        </w:rPr>
      </w:pPr>
      <w:r w:rsidRPr="006C4315">
        <w:rPr>
          <w:rtl/>
          <w:lang w:eastAsia="en-US"/>
        </w:rPr>
        <w:t>ה</w:t>
      </w:r>
      <w:r w:rsidRPr="006C4315">
        <w:rPr>
          <w:rFonts w:hint="cs"/>
          <w:rtl/>
          <w:lang w:eastAsia="en-US"/>
        </w:rPr>
        <w:t>מציע</w:t>
      </w:r>
      <w:r w:rsidRPr="006C4315">
        <w:rPr>
          <w:rtl/>
          <w:lang w:eastAsia="en-US"/>
        </w:rPr>
        <w:t xml:space="preserve"> </w:t>
      </w:r>
      <w:r w:rsidR="005535F2" w:rsidRPr="006C4315">
        <w:rPr>
          <w:rtl/>
          <w:lang w:eastAsia="en-US"/>
        </w:rPr>
        <w:t>ינהל מערכת כספית ממוחשבת אשר תרכז את כל ההוצאות על בסיסי חלוקה תקציבית מוגדרת מראש</w:t>
      </w:r>
      <w:r w:rsidR="00FF2EAE" w:rsidRPr="006C4315">
        <w:rPr>
          <w:rFonts w:hint="cs"/>
          <w:rtl/>
          <w:lang w:eastAsia="en-US"/>
        </w:rPr>
        <w:t>.</w:t>
      </w:r>
      <w:r w:rsidR="00396204" w:rsidRPr="006C4315">
        <w:rPr>
          <w:rFonts w:hint="cs"/>
          <w:rtl/>
          <w:lang w:eastAsia="en-US"/>
        </w:rPr>
        <w:t xml:space="preserve"> </w:t>
      </w:r>
      <w:r w:rsidR="00FF2EAE" w:rsidRPr="006C4315">
        <w:rPr>
          <w:rFonts w:hint="cs"/>
          <w:sz w:val="26"/>
          <w:rtl/>
          <w:lang w:eastAsia="en-US"/>
        </w:rPr>
        <w:t>כל תשלום יתועד בחשבונית מס מתאימה או אישור קבלה (במקרה של העסקת עובדים)</w:t>
      </w:r>
      <w:r w:rsidR="006868F7" w:rsidRPr="006C4315">
        <w:rPr>
          <w:rFonts w:hint="cs"/>
          <w:sz w:val="26"/>
          <w:rtl/>
          <w:lang w:eastAsia="en-US"/>
        </w:rPr>
        <w:t>.</w:t>
      </w:r>
      <w:r w:rsidR="00FF2EAE" w:rsidRPr="006C4315">
        <w:rPr>
          <w:rFonts w:hint="cs"/>
          <w:sz w:val="26"/>
          <w:rtl/>
          <w:lang w:eastAsia="en-US"/>
        </w:rPr>
        <w:t xml:space="preserve"> המשרד רשאי לדרוש מ</w:t>
      </w:r>
      <w:r w:rsidR="000838AC" w:rsidRPr="006C4315">
        <w:rPr>
          <w:rFonts w:hint="cs"/>
          <w:sz w:val="26"/>
          <w:rtl/>
          <w:lang w:eastAsia="en-US"/>
        </w:rPr>
        <w:t>מפיק בפועל</w:t>
      </w:r>
      <w:r w:rsidR="00FF2EAE" w:rsidRPr="006C4315">
        <w:rPr>
          <w:rFonts w:hint="cs"/>
          <w:sz w:val="26"/>
          <w:rtl/>
          <w:lang w:eastAsia="en-US"/>
        </w:rPr>
        <w:t xml:space="preserve"> חשבוניות וקבלות אלו בכל עת</w:t>
      </w:r>
      <w:r w:rsidR="00FF2EAE" w:rsidRPr="006C4315">
        <w:rPr>
          <w:rFonts w:hint="cs"/>
          <w:rtl/>
          <w:lang w:eastAsia="en-US"/>
        </w:rPr>
        <w:t>.</w:t>
      </w:r>
    </w:p>
    <w:p w14:paraId="3D503A69" w14:textId="77777777" w:rsidR="00D52824" w:rsidRPr="006C4315" w:rsidRDefault="00D52824" w:rsidP="00525387">
      <w:pPr>
        <w:pStyle w:val="a7"/>
        <w:widowControl w:val="0"/>
        <w:numPr>
          <w:ilvl w:val="1"/>
          <w:numId w:val="2"/>
        </w:numPr>
        <w:rPr>
          <w:lang w:eastAsia="en-US"/>
        </w:rPr>
      </w:pPr>
      <w:r w:rsidRPr="006C4315">
        <w:rPr>
          <w:rFonts w:hint="cs"/>
          <w:sz w:val="26"/>
          <w:rtl/>
          <w:lang w:eastAsia="en-US"/>
        </w:rPr>
        <w:t xml:space="preserve">העסקת </w:t>
      </w:r>
      <w:r w:rsidR="003E38B0" w:rsidRPr="006C4315">
        <w:rPr>
          <w:rFonts w:hint="cs"/>
          <w:sz w:val="26"/>
          <w:rtl/>
          <w:lang w:eastAsia="en-US"/>
        </w:rPr>
        <w:t xml:space="preserve">בעלי התפקידים השונים, </w:t>
      </w:r>
      <w:r w:rsidR="00BE640E" w:rsidRPr="006C4315">
        <w:rPr>
          <w:rFonts w:hint="cs"/>
          <w:sz w:val="26"/>
          <w:rtl/>
          <w:lang w:eastAsia="en-US"/>
        </w:rPr>
        <w:t xml:space="preserve">בין אם </w:t>
      </w:r>
      <w:r w:rsidR="003E38B0" w:rsidRPr="006C4315">
        <w:rPr>
          <w:rFonts w:hint="cs"/>
          <w:sz w:val="26"/>
          <w:rtl/>
          <w:lang w:eastAsia="en-US"/>
        </w:rPr>
        <w:t xml:space="preserve">מתקציב ניהול האירוע </w:t>
      </w:r>
      <w:r w:rsidR="00BE640E" w:rsidRPr="006C4315">
        <w:rPr>
          <w:rFonts w:hint="eastAsia"/>
          <w:sz w:val="26"/>
          <w:rtl/>
          <w:lang w:eastAsia="en-US"/>
        </w:rPr>
        <w:t>או</w:t>
      </w:r>
      <w:r w:rsidR="005A7BD0" w:rsidRPr="006C4315">
        <w:rPr>
          <w:rFonts w:hint="cs"/>
          <w:sz w:val="26"/>
          <w:rtl/>
          <w:lang w:eastAsia="en-US"/>
        </w:rPr>
        <w:t xml:space="preserve"> מתקציב התכנית הא</w:t>
      </w:r>
      <w:r w:rsidR="003E38B0" w:rsidRPr="006C4315">
        <w:rPr>
          <w:rFonts w:hint="cs"/>
          <w:sz w:val="26"/>
          <w:rtl/>
          <w:lang w:eastAsia="en-US"/>
        </w:rPr>
        <w:t>מנותית,</w:t>
      </w:r>
      <w:r w:rsidR="00BE640E" w:rsidRPr="006C4315">
        <w:rPr>
          <w:rFonts w:hint="cs"/>
          <w:sz w:val="26"/>
          <w:rtl/>
          <w:lang w:eastAsia="en-US"/>
        </w:rPr>
        <w:t xml:space="preserve"> תהא</w:t>
      </w:r>
      <w:r w:rsidRPr="006C4315">
        <w:rPr>
          <w:rFonts w:hint="cs"/>
          <w:sz w:val="26"/>
          <w:rtl/>
          <w:lang w:eastAsia="en-US"/>
        </w:rPr>
        <w:t xml:space="preserve"> באחריותו של המ</w:t>
      </w:r>
      <w:r w:rsidR="00525387" w:rsidRPr="006C4315">
        <w:rPr>
          <w:rFonts w:hint="cs"/>
          <w:sz w:val="26"/>
          <w:rtl/>
          <w:lang w:eastAsia="en-US"/>
        </w:rPr>
        <w:t>ציע</w:t>
      </w:r>
      <w:r w:rsidRPr="006C4315">
        <w:rPr>
          <w:rFonts w:hint="cs"/>
          <w:sz w:val="26"/>
          <w:rtl/>
          <w:lang w:eastAsia="en-US"/>
        </w:rPr>
        <w:t xml:space="preserve"> והוא חייב להעסיקם על פי חוקי העבודה, ההסכמים הקיבוציים, צווי ההרחבה או הנוהג הנהוגים במדינת ישראל. </w:t>
      </w:r>
    </w:p>
    <w:p w14:paraId="49DD93D4" w14:textId="77777777" w:rsidR="00935689" w:rsidRPr="006C4315" w:rsidRDefault="00EF0403" w:rsidP="00BA604E">
      <w:pPr>
        <w:pStyle w:val="a7"/>
        <w:widowControl w:val="0"/>
        <w:numPr>
          <w:ilvl w:val="1"/>
          <w:numId w:val="2"/>
        </w:numPr>
        <w:rPr>
          <w:lang w:eastAsia="en-US"/>
        </w:rPr>
      </w:pPr>
      <w:r w:rsidRPr="006C4315">
        <w:rPr>
          <w:rFonts w:hint="cs"/>
          <w:sz w:val="26"/>
          <w:rtl/>
          <w:lang w:eastAsia="en-US"/>
        </w:rPr>
        <w:lastRenderedPageBreak/>
        <w:t xml:space="preserve">המציע </w:t>
      </w:r>
      <w:r w:rsidR="00935689" w:rsidRPr="006C4315">
        <w:rPr>
          <w:rFonts w:hint="cs"/>
          <w:sz w:val="26"/>
          <w:rtl/>
          <w:lang w:eastAsia="en-US"/>
        </w:rPr>
        <w:t xml:space="preserve">ירכז ויתעד את כל המסמכים הנוגעים לפעולות שנרכשו על ידו וירכז אותם בדו"ח מפורט, דו"ח מצטבר ודו"ח יתרות תקציב. הדו"חות יוגשו </w:t>
      </w:r>
      <w:r w:rsidR="003914E4" w:rsidRPr="006C4315">
        <w:rPr>
          <w:rFonts w:hint="cs"/>
          <w:sz w:val="26"/>
          <w:rtl/>
          <w:lang w:eastAsia="en-US"/>
        </w:rPr>
        <w:t>בתום הטקס</w:t>
      </w:r>
      <w:r w:rsidR="00935689" w:rsidRPr="006C4315">
        <w:rPr>
          <w:rFonts w:hint="cs"/>
          <w:sz w:val="26"/>
          <w:rtl/>
          <w:lang w:eastAsia="en-US"/>
        </w:rPr>
        <w:t xml:space="preserve">, בעותק אחד </w:t>
      </w:r>
      <w:r w:rsidR="00935689" w:rsidRPr="006C4315">
        <w:rPr>
          <w:rFonts w:hint="cs"/>
          <w:b/>
          <w:bCs/>
          <w:sz w:val="26"/>
          <w:rtl/>
          <w:lang w:eastAsia="en-US"/>
        </w:rPr>
        <w:t>מודפס ובעותק אחד ממוחשב</w:t>
      </w:r>
      <w:r w:rsidR="00935689" w:rsidRPr="006C4315">
        <w:rPr>
          <w:rFonts w:hint="cs"/>
          <w:sz w:val="26"/>
          <w:rtl/>
          <w:lang w:eastAsia="en-US"/>
        </w:rPr>
        <w:t xml:space="preserve"> הניתן לקריאה בתוכנת </w:t>
      </w:r>
      <w:r w:rsidR="00935689" w:rsidRPr="006C4315">
        <w:rPr>
          <w:rFonts w:hint="cs"/>
          <w:sz w:val="26"/>
          <w:lang w:eastAsia="en-US"/>
        </w:rPr>
        <w:t>E</w:t>
      </w:r>
      <w:r w:rsidR="00935689" w:rsidRPr="006C4315">
        <w:rPr>
          <w:sz w:val="26"/>
          <w:lang w:eastAsia="en-US"/>
        </w:rPr>
        <w:t>xcel</w:t>
      </w:r>
      <w:r w:rsidR="00935689" w:rsidRPr="006C4315">
        <w:rPr>
          <w:rFonts w:hint="cs"/>
          <w:sz w:val="26"/>
          <w:rtl/>
          <w:lang w:eastAsia="en-US"/>
        </w:rPr>
        <w:t>, ופתוח לעריכה</w:t>
      </w:r>
      <w:r w:rsidR="00DE7FB9" w:rsidRPr="006C4315">
        <w:rPr>
          <w:rFonts w:hint="cs"/>
          <w:sz w:val="26"/>
          <w:rtl/>
          <w:lang w:eastAsia="en-US"/>
        </w:rPr>
        <w:t>.</w:t>
      </w:r>
    </w:p>
    <w:p w14:paraId="547D0302" w14:textId="77777777" w:rsidR="007E4AEF" w:rsidRPr="006C4315" w:rsidRDefault="007E4AEF" w:rsidP="007E4AEF">
      <w:pPr>
        <w:pStyle w:val="a7"/>
        <w:widowControl w:val="0"/>
        <w:ind w:left="1134"/>
        <w:rPr>
          <w:lang w:eastAsia="en-US"/>
        </w:rPr>
      </w:pPr>
    </w:p>
    <w:p w14:paraId="5AE93925" w14:textId="77777777" w:rsidR="004A4209" w:rsidRPr="006C4315" w:rsidRDefault="004A4209" w:rsidP="004A4209">
      <w:pPr>
        <w:pStyle w:val="a7"/>
        <w:widowControl w:val="0"/>
        <w:numPr>
          <w:ilvl w:val="0"/>
          <w:numId w:val="2"/>
        </w:numPr>
        <w:rPr>
          <w:b/>
          <w:bCs/>
          <w:u w:val="single"/>
          <w:lang w:eastAsia="en-US"/>
        </w:rPr>
      </w:pPr>
      <w:r w:rsidRPr="006C4315">
        <w:rPr>
          <w:rFonts w:hint="cs"/>
          <w:b/>
          <w:bCs/>
          <w:u w:val="single"/>
          <w:rtl/>
          <w:lang w:eastAsia="en-US"/>
        </w:rPr>
        <w:t>תשלומים ומיסים</w:t>
      </w:r>
    </w:p>
    <w:p w14:paraId="40421CFA" w14:textId="77777777" w:rsidR="004A4209" w:rsidRPr="006C4315" w:rsidRDefault="004A4209" w:rsidP="00923CE2">
      <w:pPr>
        <w:pStyle w:val="a7"/>
        <w:widowControl w:val="0"/>
        <w:ind w:left="1134"/>
        <w:rPr>
          <w:rtl/>
          <w:lang w:eastAsia="en-US"/>
        </w:rPr>
      </w:pPr>
      <w:r w:rsidRPr="006C4315">
        <w:rPr>
          <w:rFonts w:hint="cs"/>
          <w:rtl/>
          <w:lang w:eastAsia="en-US"/>
        </w:rPr>
        <w:t xml:space="preserve">על </w:t>
      </w:r>
      <w:r w:rsidR="001939EE" w:rsidRPr="006C4315">
        <w:rPr>
          <w:rFonts w:hint="cs"/>
          <w:rtl/>
          <w:lang w:eastAsia="en-US"/>
        </w:rPr>
        <w:t>המציע הזוכה</w:t>
      </w:r>
      <w:r w:rsidRPr="006C4315">
        <w:rPr>
          <w:rFonts w:hint="cs"/>
          <w:rtl/>
          <w:lang w:eastAsia="en-US"/>
        </w:rPr>
        <w:t xml:space="preserve"> במכרז זה לקחת בחשבון כי חלה עליו אחריות על ההוצאות, וכן תשלום כל ההוצאות בגין השירותים הנדרשים בזמן הכנת האירוע, ובזמן קיום האירוע ופירוקו, וזאת מתוך התקציב הכולל הממומן ע"י המשרד לטובת הפרויקט, ו</w:t>
      </w:r>
      <w:r w:rsidR="00923CE2" w:rsidRPr="006C4315">
        <w:rPr>
          <w:rFonts w:hint="cs"/>
          <w:rtl/>
          <w:lang w:eastAsia="en-US"/>
        </w:rPr>
        <w:t xml:space="preserve">למעט תשלומים הנובעים מהבעלות על אתר הר הרצל </w:t>
      </w:r>
      <w:r w:rsidRPr="006C4315">
        <w:rPr>
          <w:rFonts w:hint="cs"/>
          <w:rtl/>
          <w:lang w:eastAsia="en-US"/>
        </w:rPr>
        <w:t xml:space="preserve">(מיסים, חשמל וכו'). באחריות </w:t>
      </w:r>
      <w:r w:rsidR="000838AC" w:rsidRPr="006C4315">
        <w:rPr>
          <w:rFonts w:hint="cs"/>
          <w:rtl/>
          <w:lang w:eastAsia="en-US"/>
        </w:rPr>
        <w:t>מפיק בפועל</w:t>
      </w:r>
      <w:r w:rsidRPr="006C4315">
        <w:rPr>
          <w:rFonts w:hint="cs"/>
          <w:rtl/>
          <w:lang w:eastAsia="en-US"/>
        </w:rPr>
        <w:t xml:space="preserve"> לדאוג שהתשלום לספקים ולעובדים יתנהל לפי חוקי מדינת ישראל ועפ</w:t>
      </w:r>
      <w:r w:rsidRPr="006C4315">
        <w:rPr>
          <w:rtl/>
          <w:lang w:eastAsia="en-US"/>
        </w:rPr>
        <w:t>"</w:t>
      </w:r>
      <w:r w:rsidRPr="006C4315">
        <w:rPr>
          <w:rFonts w:hint="cs"/>
          <w:rtl/>
          <w:lang w:eastAsia="en-US"/>
        </w:rPr>
        <w:t>י חוקי המס הרלוונטיים, כולל קבלת חשבוניות וקבלות על כל הוצאה ותיעודן.</w:t>
      </w:r>
    </w:p>
    <w:p w14:paraId="435E892C" w14:textId="77777777" w:rsidR="007E4AEF" w:rsidRPr="006C4315" w:rsidRDefault="007E4AEF" w:rsidP="004A4209">
      <w:pPr>
        <w:pStyle w:val="a7"/>
        <w:widowControl w:val="0"/>
        <w:ind w:left="1134"/>
        <w:rPr>
          <w:lang w:eastAsia="en-US"/>
        </w:rPr>
      </w:pPr>
    </w:p>
    <w:p w14:paraId="1CC13B79" w14:textId="77777777" w:rsidR="00D067B0" w:rsidRPr="006C4315" w:rsidRDefault="00D067B0" w:rsidP="004152DC">
      <w:pPr>
        <w:pStyle w:val="a7"/>
        <w:widowControl w:val="0"/>
        <w:numPr>
          <w:ilvl w:val="0"/>
          <w:numId w:val="2"/>
        </w:numPr>
        <w:rPr>
          <w:b/>
          <w:bCs/>
          <w:u w:val="single"/>
          <w:lang w:eastAsia="en-US"/>
        </w:rPr>
      </w:pPr>
      <w:r w:rsidRPr="006C4315">
        <w:rPr>
          <w:rFonts w:hint="cs"/>
          <w:b/>
          <w:bCs/>
          <w:u w:val="single"/>
          <w:rtl/>
          <w:lang w:eastAsia="en-US"/>
        </w:rPr>
        <w:t>מסמכים נדרשים ותנאי מסירת ההצעה</w:t>
      </w:r>
    </w:p>
    <w:p w14:paraId="3C13464E" w14:textId="77777777" w:rsidR="003B664B" w:rsidRPr="006C4315" w:rsidRDefault="003B664B" w:rsidP="003B664B">
      <w:pPr>
        <w:pStyle w:val="a7"/>
        <w:widowControl w:val="0"/>
        <w:ind w:left="360"/>
        <w:rPr>
          <w:b/>
          <w:bCs/>
          <w:u w:val="single"/>
          <w:lang w:eastAsia="en-US"/>
        </w:rPr>
      </w:pPr>
      <w:r w:rsidRPr="006C4315">
        <w:rPr>
          <w:rtl/>
          <w:lang w:eastAsia="en-US"/>
        </w:rPr>
        <w:t>ל</w:t>
      </w:r>
      <w:r w:rsidRPr="006C4315">
        <w:rPr>
          <w:rFonts w:hint="cs"/>
          <w:rtl/>
          <w:lang w:eastAsia="en-US"/>
        </w:rPr>
        <w:t>הצעה (חוברת הצעה מלאה על כל סעיפיה) יש לצרף</w:t>
      </w:r>
      <w:r w:rsidRPr="006C4315">
        <w:rPr>
          <w:rtl/>
          <w:lang w:eastAsia="en-US"/>
        </w:rPr>
        <w:t>:</w:t>
      </w:r>
    </w:p>
    <w:p w14:paraId="4A7D04C3" w14:textId="77777777" w:rsidR="006A00C8" w:rsidRPr="006C4315" w:rsidRDefault="001F5484" w:rsidP="004152DC">
      <w:pPr>
        <w:pStyle w:val="a7"/>
        <w:widowControl w:val="0"/>
        <w:numPr>
          <w:ilvl w:val="1"/>
          <w:numId w:val="2"/>
        </w:numPr>
        <w:rPr>
          <w:u w:val="single"/>
          <w:lang w:eastAsia="en-US"/>
        </w:rPr>
      </w:pPr>
      <w:r w:rsidRPr="006C4315">
        <w:rPr>
          <w:rFonts w:hint="cs"/>
          <w:u w:val="single"/>
          <w:rtl/>
          <w:lang w:eastAsia="en-US"/>
        </w:rPr>
        <w:t>מסמכים מנהליים</w:t>
      </w:r>
      <w:r w:rsidR="006A00C8" w:rsidRPr="006C4315">
        <w:rPr>
          <w:rFonts w:hint="cs"/>
          <w:u w:val="single"/>
          <w:rtl/>
          <w:lang w:eastAsia="en-US"/>
        </w:rPr>
        <w:t>:</w:t>
      </w:r>
    </w:p>
    <w:p w14:paraId="392C924B" w14:textId="3A4D7DBB" w:rsidR="00243CD2" w:rsidRPr="006C4315" w:rsidRDefault="00243CD2" w:rsidP="004152DC">
      <w:pPr>
        <w:pStyle w:val="a7"/>
        <w:widowControl w:val="0"/>
        <w:numPr>
          <w:ilvl w:val="2"/>
          <w:numId w:val="2"/>
        </w:numPr>
        <w:rPr>
          <w:rtl/>
          <w:lang w:eastAsia="en-US"/>
        </w:rPr>
      </w:pPr>
      <w:r w:rsidRPr="006C4315">
        <w:rPr>
          <w:rtl/>
          <w:lang w:eastAsia="en-US"/>
        </w:rPr>
        <w:t>חוברת הצעה מלאה וחתומה כנדרש בסעי</w:t>
      </w:r>
      <w:r w:rsidR="0017008C" w:rsidRPr="006C4315">
        <w:rPr>
          <w:rFonts w:hint="cs"/>
          <w:rtl/>
          <w:lang w:eastAsia="en-US"/>
        </w:rPr>
        <w:t xml:space="preserve">ף </w:t>
      </w:r>
      <w:r w:rsidR="0017008C" w:rsidRPr="006C4315">
        <w:rPr>
          <w:rtl/>
          <w:lang w:eastAsia="en-US"/>
        </w:rPr>
        <w:fldChar w:fldCharType="begin"/>
      </w:r>
      <w:r w:rsidR="0017008C" w:rsidRPr="006C4315">
        <w:rPr>
          <w:rtl/>
          <w:lang w:eastAsia="en-US"/>
        </w:rPr>
        <w:instrText xml:space="preserve"> </w:instrText>
      </w:r>
      <w:r w:rsidR="0017008C" w:rsidRPr="006C4315">
        <w:rPr>
          <w:rFonts w:hint="cs"/>
          <w:lang w:eastAsia="en-US"/>
        </w:rPr>
        <w:instrText>REF</w:instrText>
      </w:r>
      <w:r w:rsidR="0017008C" w:rsidRPr="006C4315">
        <w:rPr>
          <w:rFonts w:hint="cs"/>
          <w:rtl/>
          <w:lang w:eastAsia="en-US"/>
        </w:rPr>
        <w:instrText xml:space="preserve"> _</w:instrText>
      </w:r>
      <w:r w:rsidR="0017008C" w:rsidRPr="006C4315">
        <w:rPr>
          <w:rFonts w:hint="cs"/>
          <w:lang w:eastAsia="en-US"/>
        </w:rPr>
        <w:instrText>Ref381021371 \r \h</w:instrText>
      </w:r>
      <w:r w:rsidR="0017008C"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17008C" w:rsidRPr="006C4315">
        <w:rPr>
          <w:rtl/>
          <w:lang w:eastAsia="en-US"/>
        </w:rPr>
      </w:r>
      <w:r w:rsidR="0017008C" w:rsidRPr="006C4315">
        <w:rPr>
          <w:rtl/>
          <w:lang w:eastAsia="en-US"/>
        </w:rPr>
        <w:fldChar w:fldCharType="separate"/>
      </w:r>
      <w:r w:rsidR="00B153D8" w:rsidRPr="006C4315">
        <w:rPr>
          <w:cs/>
          <w:lang w:eastAsia="en-US"/>
        </w:rPr>
        <w:t>‎</w:t>
      </w:r>
      <w:r w:rsidR="00B153D8" w:rsidRPr="006C4315">
        <w:rPr>
          <w:lang w:eastAsia="en-US"/>
        </w:rPr>
        <w:t>14</w:t>
      </w:r>
      <w:r w:rsidR="0017008C" w:rsidRPr="006C4315">
        <w:rPr>
          <w:rtl/>
          <w:lang w:eastAsia="en-US"/>
        </w:rPr>
        <w:fldChar w:fldCharType="end"/>
      </w:r>
      <w:r w:rsidR="0017008C" w:rsidRPr="006C4315">
        <w:rPr>
          <w:rFonts w:hint="cs"/>
          <w:rtl/>
          <w:lang w:eastAsia="en-US"/>
        </w:rPr>
        <w:t xml:space="preserve"> </w:t>
      </w:r>
      <w:r w:rsidRPr="006C4315">
        <w:rPr>
          <w:rtl/>
          <w:lang w:eastAsia="en-US"/>
        </w:rPr>
        <w:t>להלן.</w:t>
      </w:r>
    </w:p>
    <w:p w14:paraId="7DF51ED5" w14:textId="77777777" w:rsidR="00507BF8" w:rsidRPr="006C4315" w:rsidRDefault="00507BF8" w:rsidP="004152DC">
      <w:pPr>
        <w:pStyle w:val="a7"/>
        <w:widowControl w:val="0"/>
        <w:numPr>
          <w:ilvl w:val="2"/>
          <w:numId w:val="2"/>
        </w:numPr>
        <w:rPr>
          <w:rtl/>
          <w:lang w:eastAsia="en-US"/>
        </w:rPr>
      </w:pPr>
      <w:r w:rsidRPr="006C4315">
        <w:rPr>
          <w:rtl/>
          <w:lang w:eastAsia="en-US"/>
        </w:rPr>
        <w:t xml:space="preserve">מסמכי המכרז כשהם חתומים. יש לחתום על כל מסמכי המכרז והחוזה בראשי תיבות בתחתית כל עמוד כהוכחה לקריאת המסמכים והבנתם. בנוסף, טופס הגשת ההצעה (נספח ב'1)  והחוזה (נספח ג') ייחתמו גם ע"י מורשי חתימה מטעם המציע, בצירוף חותמת רשמית של המציע. </w:t>
      </w:r>
    </w:p>
    <w:p w14:paraId="3FACDE8B" w14:textId="49DD54E9" w:rsidR="00BE34D5" w:rsidRPr="006C4315" w:rsidRDefault="00BE34D5" w:rsidP="004A7D84">
      <w:pPr>
        <w:pStyle w:val="a7"/>
        <w:widowControl w:val="0"/>
        <w:numPr>
          <w:ilvl w:val="2"/>
          <w:numId w:val="2"/>
        </w:numPr>
        <w:rPr>
          <w:lang w:eastAsia="en-US"/>
        </w:rPr>
      </w:pPr>
      <w:bookmarkStart w:id="51" w:name="_Ref312343192"/>
      <w:r w:rsidRPr="006C4315">
        <w:rPr>
          <w:rFonts w:hint="cs"/>
          <w:rtl/>
          <w:lang w:eastAsia="en-US"/>
        </w:rPr>
        <w:t xml:space="preserve">אם המציע הוא תאגיד </w:t>
      </w:r>
      <w:r w:rsidR="00CA2562" w:rsidRPr="006C4315">
        <w:rPr>
          <w:rtl/>
          <w:lang w:eastAsia="en-US"/>
        </w:rPr>
        <w:t>–</w:t>
      </w:r>
      <w:r w:rsidRPr="006C4315">
        <w:rPr>
          <w:rFonts w:hint="cs"/>
          <w:rtl/>
          <w:lang w:eastAsia="en-US"/>
        </w:rPr>
        <w:t xml:space="preserve"> יצרף</w:t>
      </w:r>
      <w:r w:rsidRPr="006C4315">
        <w:rPr>
          <w:rtl/>
          <w:lang w:eastAsia="en-US"/>
        </w:rPr>
        <w:t xml:space="preserve"> </w:t>
      </w:r>
      <w:r w:rsidRPr="006C4315">
        <w:rPr>
          <w:rFonts w:hint="eastAsia"/>
          <w:rtl/>
          <w:lang w:eastAsia="en-US"/>
        </w:rPr>
        <w:t>נסח</w:t>
      </w:r>
      <w:r w:rsidRPr="006C4315">
        <w:rPr>
          <w:rtl/>
          <w:lang w:eastAsia="en-US"/>
        </w:rPr>
        <w:t xml:space="preserve"> </w:t>
      </w:r>
      <w:r w:rsidRPr="006C4315">
        <w:rPr>
          <w:rFonts w:hint="eastAsia"/>
          <w:rtl/>
          <w:lang w:eastAsia="en-US"/>
        </w:rPr>
        <w:t>חברה</w:t>
      </w:r>
      <w:r w:rsidRPr="006C4315">
        <w:rPr>
          <w:rtl/>
          <w:lang w:eastAsia="en-US"/>
        </w:rPr>
        <w:t xml:space="preserve">/שותפות </w:t>
      </w:r>
      <w:r w:rsidRPr="006C4315">
        <w:rPr>
          <w:rFonts w:hint="eastAsia"/>
          <w:rtl/>
          <w:lang w:eastAsia="en-US"/>
        </w:rPr>
        <w:t>עדכני</w:t>
      </w:r>
      <w:r w:rsidRPr="006C4315">
        <w:rPr>
          <w:rtl/>
          <w:lang w:eastAsia="en-US"/>
        </w:rPr>
        <w:t xml:space="preserve"> </w:t>
      </w:r>
      <w:r w:rsidRPr="006C4315">
        <w:rPr>
          <w:rFonts w:hint="eastAsia"/>
          <w:rtl/>
          <w:lang w:eastAsia="en-US"/>
        </w:rPr>
        <w:t>מרשות</w:t>
      </w:r>
      <w:r w:rsidRPr="006C4315">
        <w:rPr>
          <w:rtl/>
          <w:lang w:eastAsia="en-US"/>
        </w:rPr>
        <w:t xml:space="preserve"> </w:t>
      </w:r>
      <w:r w:rsidRPr="006C4315">
        <w:rPr>
          <w:rFonts w:hint="eastAsia"/>
          <w:rtl/>
          <w:lang w:eastAsia="en-US"/>
        </w:rPr>
        <w:t>התאגידים</w:t>
      </w:r>
      <w:r w:rsidRPr="006C4315">
        <w:rPr>
          <w:rFonts w:hint="cs"/>
          <w:rtl/>
          <w:lang w:eastAsia="en-US"/>
        </w:rPr>
        <w:t>,</w:t>
      </w:r>
      <w:bookmarkEnd w:id="51"/>
      <w:r w:rsidRPr="006C4315">
        <w:rPr>
          <w:rFonts w:hint="cs"/>
          <w:rtl/>
          <w:lang w:eastAsia="en-US"/>
        </w:rPr>
        <w:t xml:space="preserve"> לצורך הוכחת עמידה בתנאי הסף שבסעיף</w:t>
      </w:r>
      <w:r w:rsidR="004A7D84" w:rsidRPr="006C4315">
        <w:rPr>
          <w:rFonts w:hint="cs"/>
          <w:rtl/>
          <w:lang w:eastAsia="en-US"/>
        </w:rPr>
        <w:t xml:space="preserve">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Ref391910329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00B153D8" w:rsidRPr="006C4315">
        <w:rPr>
          <w:cs/>
          <w:lang w:eastAsia="en-US"/>
        </w:rPr>
        <w:t>‎</w:t>
      </w:r>
      <w:r w:rsidR="00B153D8" w:rsidRPr="006C4315">
        <w:rPr>
          <w:lang w:eastAsia="en-US"/>
        </w:rPr>
        <w:t>6.1.1.4</w:t>
      </w:r>
      <w:r w:rsidRPr="006C4315">
        <w:rPr>
          <w:rtl/>
          <w:lang w:eastAsia="en-US"/>
        </w:rPr>
        <w:fldChar w:fldCharType="end"/>
      </w:r>
      <w:r w:rsidRPr="006C4315">
        <w:rPr>
          <w:rFonts w:hint="cs"/>
          <w:rtl/>
          <w:lang w:eastAsia="en-US"/>
        </w:rPr>
        <w:t xml:space="preserve">. </w:t>
      </w:r>
      <w:r w:rsidRPr="006C4315">
        <w:rPr>
          <w:rFonts w:hint="eastAsia"/>
          <w:rtl/>
          <w:lang w:eastAsia="en-US"/>
        </w:rPr>
        <w:t>הנסח</w:t>
      </w:r>
      <w:r w:rsidRPr="006C4315">
        <w:rPr>
          <w:rtl/>
          <w:lang w:eastAsia="en-US"/>
        </w:rPr>
        <w:t xml:space="preserve"> ניתן להפקה דרך אתר האינטרנט של רשות התאגידים, שכתובתו: </w:t>
      </w:r>
      <w:hyperlink r:id="rId13" w:history="1">
        <w:r w:rsidRPr="006C4315">
          <w:rPr>
            <w:lang w:eastAsia="en-US"/>
          </w:rPr>
          <w:t>Taagidim.justice.gov.il</w:t>
        </w:r>
      </w:hyperlink>
      <w:r w:rsidRPr="006C4315">
        <w:rPr>
          <w:rtl/>
          <w:lang w:eastAsia="en-US"/>
        </w:rPr>
        <w:t xml:space="preserve"> בלחיצה על הכותרת "הפקת נסח חברה".</w:t>
      </w:r>
    </w:p>
    <w:p w14:paraId="4131DD07" w14:textId="09A0038C" w:rsidR="002823A5" w:rsidRPr="006C4315" w:rsidRDefault="002823A5" w:rsidP="002823A5">
      <w:pPr>
        <w:pStyle w:val="a7"/>
        <w:numPr>
          <w:ilvl w:val="2"/>
          <w:numId w:val="2"/>
        </w:numPr>
        <w:rPr>
          <w:rtl/>
          <w:lang w:eastAsia="en-US"/>
        </w:rPr>
      </w:pPr>
      <w:r w:rsidRPr="006C4315">
        <w:rPr>
          <w:rFonts w:hint="cs"/>
          <w:rtl/>
          <w:lang w:eastAsia="en-US"/>
        </w:rPr>
        <w:t>נספחים ב' 2.1- ב'2.4 מלאים</w:t>
      </w:r>
      <w:r w:rsidR="00F509C2" w:rsidRPr="006C4315">
        <w:rPr>
          <w:rFonts w:hint="cs"/>
          <w:rtl/>
          <w:lang w:eastAsia="en-US"/>
        </w:rPr>
        <w:t>,</w:t>
      </w:r>
      <w:r w:rsidRPr="006C4315">
        <w:rPr>
          <w:rFonts w:hint="cs"/>
          <w:rtl/>
          <w:lang w:eastAsia="en-US"/>
        </w:rPr>
        <w:t xml:space="preserve"> כנדרש בנוסח הנספח</w:t>
      </w:r>
      <w:r w:rsidR="00F509C2" w:rsidRPr="006C4315">
        <w:rPr>
          <w:rFonts w:hint="cs"/>
          <w:rtl/>
          <w:lang w:eastAsia="en-US"/>
        </w:rPr>
        <w:t>ים</w:t>
      </w:r>
      <w:r w:rsidRPr="006C4315">
        <w:rPr>
          <w:rFonts w:hint="cs"/>
          <w:rtl/>
          <w:lang w:eastAsia="en-US"/>
        </w:rPr>
        <w:t>.</w:t>
      </w:r>
    </w:p>
    <w:p w14:paraId="65E25C6D" w14:textId="77777777" w:rsidR="00116BD8" w:rsidRPr="006C4315" w:rsidRDefault="00116BD8" w:rsidP="00311802">
      <w:pPr>
        <w:pStyle w:val="a7"/>
        <w:widowControl w:val="0"/>
        <w:numPr>
          <w:ilvl w:val="2"/>
          <w:numId w:val="2"/>
        </w:numPr>
        <w:rPr>
          <w:lang w:eastAsia="en-US"/>
        </w:rPr>
      </w:pPr>
      <w:r w:rsidRPr="006C4315">
        <w:rPr>
          <w:rFonts w:hint="eastAsia"/>
          <w:rtl/>
          <w:lang w:eastAsia="en-US"/>
        </w:rPr>
        <w:t>ערבות</w:t>
      </w:r>
      <w:r w:rsidRPr="006C4315">
        <w:rPr>
          <w:rtl/>
          <w:lang w:eastAsia="en-US"/>
        </w:rPr>
        <w:t xml:space="preserve"> </w:t>
      </w:r>
      <w:r w:rsidRPr="006C4315">
        <w:rPr>
          <w:rFonts w:hint="cs"/>
          <w:rtl/>
          <w:lang w:eastAsia="en-US"/>
        </w:rPr>
        <w:t>בנקאית</w:t>
      </w:r>
      <w:r w:rsidR="006F3A0F" w:rsidRPr="006C4315">
        <w:rPr>
          <w:rFonts w:hint="cs"/>
          <w:rtl/>
          <w:lang w:eastAsia="en-US"/>
        </w:rPr>
        <w:t xml:space="preserve"> להבטחת קיום תנאי המכרז</w:t>
      </w:r>
      <w:r w:rsidRPr="006C4315">
        <w:rPr>
          <w:rFonts w:hint="cs"/>
          <w:rtl/>
          <w:lang w:eastAsia="en-US"/>
        </w:rPr>
        <w:t xml:space="preserve">, לצורך הוכחת עמידה בתנאי הסף המפורט בסעיף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Ref299614156 \r \h</w:instrText>
      </w:r>
      <w:r w:rsidRPr="006C4315">
        <w:rPr>
          <w:rtl/>
          <w:lang w:eastAsia="en-US"/>
        </w:rPr>
        <w:instrText xml:space="preserve">  \* </w:instrText>
      </w:r>
      <w:r w:rsidRPr="006C4315">
        <w:rPr>
          <w:lang w:eastAsia="en-US"/>
        </w:rPr>
        <w:instrText>MERGEFORMAT</w:instrText>
      </w:r>
      <w:r w:rsidRPr="006C4315">
        <w:rPr>
          <w:rtl/>
          <w:lang w:eastAsia="en-US"/>
        </w:rPr>
        <w:instrText xml:space="preserve"> </w:instrText>
      </w:r>
      <w:r w:rsidRPr="006C4315">
        <w:rPr>
          <w:rtl/>
          <w:lang w:eastAsia="en-US"/>
        </w:rPr>
      </w:r>
      <w:r w:rsidRPr="006C4315">
        <w:rPr>
          <w:rtl/>
          <w:lang w:eastAsia="en-US"/>
        </w:rPr>
        <w:fldChar w:fldCharType="separate"/>
      </w:r>
      <w:r w:rsidR="00B153D8" w:rsidRPr="006C4315">
        <w:rPr>
          <w:cs/>
          <w:lang w:eastAsia="en-US"/>
        </w:rPr>
        <w:t>‎</w:t>
      </w:r>
      <w:r w:rsidR="00B153D8" w:rsidRPr="006C4315">
        <w:rPr>
          <w:lang w:eastAsia="en-US"/>
        </w:rPr>
        <w:t>6.1.1.5</w:t>
      </w:r>
      <w:r w:rsidRPr="006C4315">
        <w:rPr>
          <w:rtl/>
          <w:lang w:eastAsia="en-US"/>
        </w:rPr>
        <w:fldChar w:fldCharType="end"/>
      </w:r>
      <w:r w:rsidR="00C80544" w:rsidRPr="006C4315">
        <w:rPr>
          <w:rFonts w:hint="cs"/>
          <w:rtl/>
          <w:lang w:eastAsia="en-US"/>
        </w:rPr>
        <w:t xml:space="preserve"> </w:t>
      </w:r>
      <w:r w:rsidRPr="006C4315">
        <w:rPr>
          <w:rFonts w:hint="cs"/>
          <w:rtl/>
          <w:lang w:eastAsia="en-US"/>
        </w:rPr>
        <w:t>לעיל (נספח ב'</w:t>
      </w:r>
      <w:r w:rsidR="00920E31" w:rsidRPr="006C4315">
        <w:rPr>
          <w:rFonts w:hint="cs"/>
          <w:rtl/>
          <w:lang w:eastAsia="en-US"/>
        </w:rPr>
        <w:t>3</w:t>
      </w:r>
      <w:r w:rsidRPr="006C4315">
        <w:rPr>
          <w:rFonts w:hint="cs"/>
          <w:rtl/>
          <w:lang w:eastAsia="en-US"/>
        </w:rPr>
        <w:t>).</w:t>
      </w:r>
    </w:p>
    <w:p w14:paraId="3800AAF3" w14:textId="77777777" w:rsidR="00694D1B" w:rsidRPr="006C4315" w:rsidRDefault="00694D1B" w:rsidP="004152DC">
      <w:pPr>
        <w:pStyle w:val="a7"/>
        <w:widowControl w:val="0"/>
        <w:numPr>
          <w:ilvl w:val="2"/>
          <w:numId w:val="2"/>
        </w:numPr>
        <w:rPr>
          <w:rtl/>
          <w:lang w:eastAsia="en-US"/>
        </w:rPr>
      </w:pPr>
      <w:r w:rsidRPr="006C4315">
        <w:rPr>
          <w:rtl/>
          <w:lang w:eastAsia="en-US"/>
        </w:rPr>
        <w:t xml:space="preserve">תצהיר בדבר היעדר הרשעות לפי חוק עובדים זרים וחוק שכר מינימום חתום ע"י עו"ד (נספח </w:t>
      </w:r>
      <w:r w:rsidR="00920E31" w:rsidRPr="006C4315">
        <w:rPr>
          <w:rtl/>
          <w:lang w:eastAsia="en-US"/>
        </w:rPr>
        <w:t>ב'</w:t>
      </w:r>
      <w:r w:rsidR="00920E31" w:rsidRPr="006C4315">
        <w:rPr>
          <w:rFonts w:hint="cs"/>
          <w:rtl/>
          <w:lang w:eastAsia="en-US"/>
        </w:rPr>
        <w:t>4</w:t>
      </w:r>
      <w:r w:rsidRPr="006C4315">
        <w:rPr>
          <w:rtl/>
          <w:lang w:eastAsia="en-US"/>
        </w:rPr>
        <w:t>).</w:t>
      </w:r>
    </w:p>
    <w:p w14:paraId="0CAAEE98" w14:textId="77777777" w:rsidR="00694D1B" w:rsidRPr="006C4315" w:rsidRDefault="00694D1B" w:rsidP="004152DC">
      <w:pPr>
        <w:pStyle w:val="a7"/>
        <w:widowControl w:val="0"/>
        <w:numPr>
          <w:ilvl w:val="2"/>
          <w:numId w:val="2"/>
        </w:numPr>
        <w:rPr>
          <w:rtl/>
          <w:lang w:eastAsia="en-US"/>
        </w:rPr>
      </w:pPr>
      <w:r w:rsidRPr="006C4315">
        <w:rPr>
          <w:rtl/>
          <w:lang w:eastAsia="en-US"/>
        </w:rPr>
        <w:t xml:space="preserve">התחייבות ואישור המציע לקיום החקיקה בתחום העסקת עובדים חתומה ע"י עו"ד (נספח </w:t>
      </w:r>
      <w:r w:rsidR="00920E31" w:rsidRPr="006C4315">
        <w:rPr>
          <w:rtl/>
          <w:lang w:eastAsia="en-US"/>
        </w:rPr>
        <w:t>ב'</w:t>
      </w:r>
      <w:r w:rsidR="00920E31" w:rsidRPr="006C4315">
        <w:rPr>
          <w:rFonts w:hint="cs"/>
          <w:rtl/>
          <w:lang w:eastAsia="en-US"/>
        </w:rPr>
        <w:t>5</w:t>
      </w:r>
      <w:r w:rsidRPr="006C4315">
        <w:rPr>
          <w:rtl/>
          <w:lang w:eastAsia="en-US"/>
        </w:rPr>
        <w:t>).</w:t>
      </w:r>
    </w:p>
    <w:p w14:paraId="148FE72E" w14:textId="77777777" w:rsidR="00694D1B" w:rsidRPr="006C4315" w:rsidRDefault="00694D1B" w:rsidP="004152DC">
      <w:pPr>
        <w:pStyle w:val="a7"/>
        <w:widowControl w:val="0"/>
        <w:numPr>
          <w:ilvl w:val="2"/>
          <w:numId w:val="2"/>
        </w:numPr>
        <w:rPr>
          <w:rtl/>
          <w:lang w:eastAsia="en-US"/>
        </w:rPr>
      </w:pPr>
      <w:r w:rsidRPr="006C4315">
        <w:rPr>
          <w:rtl/>
          <w:lang w:eastAsia="en-US"/>
        </w:rPr>
        <w:t xml:space="preserve">התחייבות לשמירת סודיות ולמניעת ניגוד עניינים (נספח </w:t>
      </w:r>
      <w:r w:rsidR="00920E31" w:rsidRPr="006C4315">
        <w:rPr>
          <w:rtl/>
          <w:lang w:eastAsia="en-US"/>
        </w:rPr>
        <w:t>ב'</w:t>
      </w:r>
      <w:r w:rsidR="00920E31" w:rsidRPr="006C4315">
        <w:rPr>
          <w:rFonts w:hint="cs"/>
          <w:rtl/>
          <w:lang w:eastAsia="en-US"/>
        </w:rPr>
        <w:t>6</w:t>
      </w:r>
      <w:r w:rsidRPr="006C4315">
        <w:rPr>
          <w:rtl/>
          <w:lang w:eastAsia="en-US"/>
        </w:rPr>
        <w:t>).</w:t>
      </w:r>
    </w:p>
    <w:p w14:paraId="6FA49EC2" w14:textId="77777777" w:rsidR="00043778" w:rsidRPr="006C4315" w:rsidRDefault="00694D1B" w:rsidP="00043778">
      <w:pPr>
        <w:pStyle w:val="a7"/>
        <w:numPr>
          <w:ilvl w:val="2"/>
          <w:numId w:val="2"/>
        </w:numPr>
        <w:rPr>
          <w:lang w:eastAsia="en-US"/>
        </w:rPr>
      </w:pPr>
      <w:r w:rsidRPr="006C4315">
        <w:rPr>
          <w:rtl/>
          <w:lang w:eastAsia="en-US"/>
        </w:rPr>
        <w:t xml:space="preserve">הצהרה על שימוש בתוכנות מקוריות (נספח </w:t>
      </w:r>
      <w:r w:rsidR="00920E31" w:rsidRPr="006C4315">
        <w:rPr>
          <w:rtl/>
          <w:lang w:eastAsia="en-US"/>
        </w:rPr>
        <w:t>ב'</w:t>
      </w:r>
      <w:r w:rsidR="00920E31" w:rsidRPr="006C4315">
        <w:rPr>
          <w:rFonts w:hint="cs"/>
          <w:rtl/>
          <w:lang w:eastAsia="en-US"/>
        </w:rPr>
        <w:t>7</w:t>
      </w:r>
      <w:r w:rsidRPr="006C4315">
        <w:rPr>
          <w:rtl/>
          <w:lang w:eastAsia="en-US"/>
        </w:rPr>
        <w:t xml:space="preserve">). </w:t>
      </w:r>
    </w:p>
    <w:p w14:paraId="196B6A85" w14:textId="77777777" w:rsidR="00043778" w:rsidRPr="006C4315" w:rsidRDefault="00043778" w:rsidP="00043778">
      <w:pPr>
        <w:pStyle w:val="a7"/>
        <w:numPr>
          <w:ilvl w:val="2"/>
          <w:numId w:val="2"/>
        </w:numPr>
        <w:rPr>
          <w:rtl/>
          <w:lang w:eastAsia="en-US"/>
        </w:rPr>
      </w:pPr>
      <w:r w:rsidRPr="006C4315">
        <w:rPr>
          <w:rtl/>
          <w:lang w:eastAsia="en-US"/>
        </w:rPr>
        <w:t>תקציב מפורט לכלל ההוצאות הדרושות לצורך ארגון הטקס. התקציב יוגש בגרסה מודפסת וכן בפורמט של קובץ אקסל, פתוח לעריכה (נספח ב'8- מצורף בקובץ אקסל נפרד).</w:t>
      </w:r>
    </w:p>
    <w:p w14:paraId="48E2357A" w14:textId="6A7B2826" w:rsidR="00043778" w:rsidRPr="006C4315" w:rsidRDefault="00DE4C9C" w:rsidP="00DE4C9C">
      <w:pPr>
        <w:pStyle w:val="a7"/>
        <w:widowControl w:val="0"/>
        <w:numPr>
          <w:ilvl w:val="2"/>
          <w:numId w:val="2"/>
        </w:numPr>
        <w:rPr>
          <w:lang w:eastAsia="en-US"/>
        </w:rPr>
      </w:pPr>
      <w:r w:rsidRPr="006C4315">
        <w:rPr>
          <w:rtl/>
          <w:lang w:eastAsia="en-US"/>
        </w:rPr>
        <w:t>הצהרת רו"ח</w:t>
      </w:r>
      <w:r w:rsidRPr="006C4315">
        <w:rPr>
          <w:rFonts w:hint="cs"/>
          <w:rtl/>
          <w:lang w:eastAsia="en-US"/>
        </w:rPr>
        <w:t xml:space="preserve"> חתומה (על גבי פורמט המשרד)</w:t>
      </w:r>
      <w:r w:rsidRPr="006C4315">
        <w:rPr>
          <w:rtl/>
          <w:lang w:eastAsia="en-US"/>
        </w:rPr>
        <w:t xml:space="preserve"> לגבי תנאי הסף 6.2.1.1- 6.2.1.2 </w:t>
      </w:r>
      <w:r w:rsidR="00C829B6">
        <w:rPr>
          <w:rFonts w:hint="cs"/>
          <w:rtl/>
          <w:lang w:eastAsia="en-US"/>
        </w:rPr>
        <w:t>ולגבי אי</w:t>
      </w:r>
      <w:r w:rsidR="00860743" w:rsidRPr="006C4315">
        <w:rPr>
          <w:rFonts w:hint="cs"/>
          <w:rtl/>
          <w:lang w:eastAsia="en-US"/>
        </w:rPr>
        <w:t xml:space="preserve"> </w:t>
      </w:r>
      <w:r w:rsidR="00860743" w:rsidRPr="006C4315">
        <w:rPr>
          <w:rFonts w:hint="cs"/>
          <w:rtl/>
          <w:lang w:eastAsia="en-US"/>
        </w:rPr>
        <w:lastRenderedPageBreak/>
        <w:t xml:space="preserve">קיום הערת עסק חי </w:t>
      </w:r>
      <w:r w:rsidRPr="006C4315">
        <w:rPr>
          <w:cs/>
          <w:lang w:eastAsia="en-US"/>
        </w:rPr>
        <w:t>‎‎</w:t>
      </w:r>
      <w:r w:rsidR="00043778" w:rsidRPr="006C4315">
        <w:rPr>
          <w:rFonts w:hint="cs"/>
          <w:rtl/>
          <w:lang w:eastAsia="en-US"/>
        </w:rPr>
        <w:t>(נספח ב'9).</w:t>
      </w:r>
    </w:p>
    <w:p w14:paraId="7D39766A" w14:textId="4B0F50A6" w:rsidR="00243CD2" w:rsidRPr="006C4315" w:rsidRDefault="00243CD2" w:rsidP="004152DC">
      <w:pPr>
        <w:pStyle w:val="a7"/>
        <w:widowControl w:val="0"/>
        <w:numPr>
          <w:ilvl w:val="2"/>
          <w:numId w:val="2"/>
        </w:numPr>
        <w:rPr>
          <w:rtl/>
          <w:lang w:eastAsia="en-US"/>
        </w:rPr>
      </w:pPr>
      <w:r w:rsidRPr="006C4315">
        <w:rPr>
          <w:rtl/>
          <w:lang w:eastAsia="en-US"/>
        </w:rPr>
        <w:t xml:space="preserve">העתק תעודת עוסק מורשה והעתק של תעודת התאגדות (לפי העניין וסוג התאגדותו המשפטית של המציע) מאושר/ים על ידי עו"ד, לצורך הוכחת העמידה בתנאי הסף שבסעיף </w:t>
      </w:r>
      <w:r w:rsidR="00144441" w:rsidRPr="006C4315">
        <w:rPr>
          <w:rtl/>
          <w:lang w:eastAsia="en-US"/>
        </w:rPr>
        <w:fldChar w:fldCharType="begin"/>
      </w:r>
      <w:r w:rsidR="00144441" w:rsidRPr="006C4315">
        <w:rPr>
          <w:rtl/>
          <w:lang w:eastAsia="en-US"/>
        </w:rPr>
        <w:instrText xml:space="preserve"> </w:instrText>
      </w:r>
      <w:r w:rsidR="00144441" w:rsidRPr="006C4315">
        <w:rPr>
          <w:lang w:eastAsia="en-US"/>
        </w:rPr>
        <w:instrText>REF</w:instrText>
      </w:r>
      <w:r w:rsidR="00144441" w:rsidRPr="006C4315">
        <w:rPr>
          <w:rtl/>
          <w:lang w:eastAsia="en-US"/>
        </w:rPr>
        <w:instrText xml:space="preserve"> _</w:instrText>
      </w:r>
      <w:r w:rsidR="00144441" w:rsidRPr="006C4315">
        <w:rPr>
          <w:lang w:eastAsia="en-US"/>
        </w:rPr>
        <w:instrText>Ref381014958 \r \h</w:instrText>
      </w:r>
      <w:r w:rsidR="00144441"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144441" w:rsidRPr="006C4315">
        <w:rPr>
          <w:rtl/>
          <w:lang w:eastAsia="en-US"/>
        </w:rPr>
      </w:r>
      <w:r w:rsidR="00144441" w:rsidRPr="006C4315">
        <w:rPr>
          <w:rtl/>
          <w:lang w:eastAsia="en-US"/>
        </w:rPr>
        <w:fldChar w:fldCharType="separate"/>
      </w:r>
      <w:r w:rsidR="00B153D8" w:rsidRPr="006C4315">
        <w:rPr>
          <w:cs/>
          <w:lang w:eastAsia="en-US"/>
        </w:rPr>
        <w:t>‎</w:t>
      </w:r>
      <w:r w:rsidR="00B153D8" w:rsidRPr="006C4315">
        <w:rPr>
          <w:lang w:eastAsia="en-US"/>
        </w:rPr>
        <w:t>6.1.1.1</w:t>
      </w:r>
      <w:r w:rsidR="00144441" w:rsidRPr="006C4315">
        <w:rPr>
          <w:rtl/>
          <w:lang w:eastAsia="en-US"/>
        </w:rPr>
        <w:fldChar w:fldCharType="end"/>
      </w:r>
      <w:r w:rsidRPr="006C4315">
        <w:rPr>
          <w:rtl/>
          <w:lang w:eastAsia="en-US"/>
        </w:rPr>
        <w:t xml:space="preserve"> לעיל. אם המציע הוא עמותה, עליו להעביר אישור ניהול תקין מטעם רשם העמותות, תקף למועד הגשת ההצעה. </w:t>
      </w:r>
    </w:p>
    <w:p w14:paraId="2080BF83" w14:textId="77777777" w:rsidR="00243CD2" w:rsidRPr="006C4315" w:rsidRDefault="00243CD2" w:rsidP="004152DC">
      <w:pPr>
        <w:pStyle w:val="a7"/>
        <w:widowControl w:val="0"/>
        <w:numPr>
          <w:ilvl w:val="2"/>
          <w:numId w:val="2"/>
        </w:numPr>
        <w:rPr>
          <w:rtl/>
          <w:lang w:eastAsia="en-US"/>
        </w:rPr>
      </w:pPr>
      <w:r w:rsidRPr="006C4315">
        <w:rPr>
          <w:rtl/>
          <w:lang w:eastAsia="en-US"/>
        </w:rPr>
        <w:t>אם המציע הוא תאגיד, יצורף בנוסף אישור עו"ד או רו"ח על היות החתומים בשמו על מסמכי המכרז רשאים לחייב את המציע בחתימתם.</w:t>
      </w:r>
    </w:p>
    <w:p w14:paraId="063FD9F0" w14:textId="2595E0A0" w:rsidR="00243CD2" w:rsidRPr="006C4315" w:rsidRDefault="00B34B81" w:rsidP="004152DC">
      <w:pPr>
        <w:pStyle w:val="a7"/>
        <w:widowControl w:val="0"/>
        <w:numPr>
          <w:ilvl w:val="2"/>
          <w:numId w:val="2"/>
        </w:numPr>
        <w:rPr>
          <w:rtl/>
          <w:lang w:eastAsia="en-US"/>
        </w:rPr>
      </w:pPr>
      <w:r w:rsidRPr="006C4315">
        <w:rPr>
          <w:rtl/>
          <w:lang w:eastAsia="en-US"/>
        </w:rPr>
        <w:t>אישור</w:t>
      </w:r>
      <w:r w:rsidR="00243CD2" w:rsidRPr="006C4315">
        <w:rPr>
          <w:rtl/>
          <w:lang w:eastAsia="en-US"/>
        </w:rPr>
        <w:t xml:space="preserve"> לפי חוק עסקאות גופים ציבוריים, בדבר ניהול פנקסי חשבונות ורשומות, כשה</w:t>
      </w:r>
      <w:r w:rsidRPr="006C4315">
        <w:rPr>
          <w:rFonts w:hint="cs"/>
          <w:rtl/>
          <w:lang w:eastAsia="en-US"/>
        </w:rPr>
        <w:t>וא</w:t>
      </w:r>
      <w:r w:rsidR="00243CD2" w:rsidRPr="006C4315">
        <w:rPr>
          <w:rtl/>
          <w:lang w:eastAsia="en-US"/>
        </w:rPr>
        <w:t xml:space="preserve"> תקף, להוכחת העמידה בתנאי הסף שבסעיף </w:t>
      </w:r>
      <w:r w:rsidR="00144441" w:rsidRPr="006C4315">
        <w:rPr>
          <w:rtl/>
          <w:lang w:eastAsia="en-US"/>
        </w:rPr>
        <w:fldChar w:fldCharType="begin"/>
      </w:r>
      <w:r w:rsidR="00144441" w:rsidRPr="006C4315">
        <w:rPr>
          <w:rtl/>
          <w:lang w:eastAsia="en-US"/>
        </w:rPr>
        <w:instrText xml:space="preserve"> </w:instrText>
      </w:r>
      <w:r w:rsidR="00144441" w:rsidRPr="006C4315">
        <w:rPr>
          <w:lang w:eastAsia="en-US"/>
        </w:rPr>
        <w:instrText>REF</w:instrText>
      </w:r>
      <w:r w:rsidR="00144441" w:rsidRPr="006C4315">
        <w:rPr>
          <w:rtl/>
          <w:lang w:eastAsia="en-US"/>
        </w:rPr>
        <w:instrText xml:space="preserve"> _</w:instrText>
      </w:r>
      <w:r w:rsidR="00144441" w:rsidRPr="006C4315">
        <w:rPr>
          <w:lang w:eastAsia="en-US"/>
        </w:rPr>
        <w:instrText>Ref381014977 \r \h</w:instrText>
      </w:r>
      <w:r w:rsidR="00144441"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144441" w:rsidRPr="006C4315">
        <w:rPr>
          <w:rtl/>
          <w:lang w:eastAsia="en-US"/>
        </w:rPr>
      </w:r>
      <w:r w:rsidR="00144441" w:rsidRPr="006C4315">
        <w:rPr>
          <w:rtl/>
          <w:lang w:eastAsia="en-US"/>
        </w:rPr>
        <w:fldChar w:fldCharType="separate"/>
      </w:r>
      <w:r w:rsidR="00B153D8" w:rsidRPr="006C4315">
        <w:rPr>
          <w:cs/>
          <w:lang w:eastAsia="en-US"/>
        </w:rPr>
        <w:t>‎</w:t>
      </w:r>
      <w:r w:rsidR="00B153D8" w:rsidRPr="006C4315">
        <w:rPr>
          <w:lang w:eastAsia="en-US"/>
        </w:rPr>
        <w:t>6.1.1.2</w:t>
      </w:r>
      <w:r w:rsidR="00144441" w:rsidRPr="006C4315">
        <w:rPr>
          <w:rtl/>
          <w:lang w:eastAsia="en-US"/>
        </w:rPr>
        <w:fldChar w:fldCharType="end"/>
      </w:r>
      <w:r w:rsidR="00243CD2" w:rsidRPr="006C4315">
        <w:rPr>
          <w:rtl/>
          <w:lang w:eastAsia="en-US"/>
        </w:rPr>
        <w:t xml:space="preserve"> לעיל. </w:t>
      </w:r>
    </w:p>
    <w:p w14:paraId="5A987B64" w14:textId="77777777" w:rsidR="00243CD2" w:rsidRPr="006C4315" w:rsidRDefault="00243CD2" w:rsidP="004152DC">
      <w:pPr>
        <w:pStyle w:val="a7"/>
        <w:widowControl w:val="0"/>
        <w:numPr>
          <w:ilvl w:val="2"/>
          <w:numId w:val="2"/>
        </w:numPr>
        <w:rPr>
          <w:rtl/>
          <w:lang w:eastAsia="en-US"/>
        </w:rPr>
      </w:pPr>
      <w:bookmarkStart w:id="52" w:name="_Ref381020389"/>
      <w:r w:rsidRPr="006C4315">
        <w:rPr>
          <w:rtl/>
          <w:lang w:eastAsia="en-US"/>
        </w:rPr>
        <w:t>מציע שהוא "עסק בשליטת אישה" ומעוניין כי תינתן לו העדפה בשל עובדה זו יצרף להצעתו אישור ותצהיר. בסעיף זה, משמעות כל המונחים לרבות "אישור" ו"תצהיר" הוא כמשמעותם בסעיף 2 ב' לחוק חובת המכרזים, התשנ"ב-1992.</w:t>
      </w:r>
      <w:bookmarkEnd w:id="52"/>
    </w:p>
    <w:p w14:paraId="26C295CE" w14:textId="77777777" w:rsidR="00E4076C" w:rsidRPr="006C4315" w:rsidRDefault="00E4076C" w:rsidP="004152DC">
      <w:pPr>
        <w:pStyle w:val="a7"/>
        <w:widowControl w:val="0"/>
        <w:numPr>
          <w:ilvl w:val="2"/>
          <w:numId w:val="2"/>
        </w:numPr>
        <w:rPr>
          <w:lang w:eastAsia="en-US"/>
        </w:rPr>
      </w:pPr>
      <w:r w:rsidRPr="006C4315">
        <w:rPr>
          <w:rtl/>
          <w:lang w:eastAsia="en-US"/>
        </w:rPr>
        <w:t>רשימת הפרטים בהצעת המציע, שהמציע מעוניין שיהיו חסויים במידה והוא יזכה. עפ"י האמור בסעיף</w:t>
      </w:r>
      <w:r w:rsidRPr="006C4315">
        <w:rPr>
          <w:rFonts w:hint="cs"/>
          <w:rtl/>
          <w:lang w:eastAsia="en-US"/>
        </w:rPr>
        <w:t xml:space="preserve">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Ref381021409 \r \h</w:instrText>
      </w:r>
      <w:r w:rsidRPr="006C4315">
        <w:rPr>
          <w:rtl/>
          <w:lang w:eastAsia="en-US"/>
        </w:rPr>
        <w:instrText xml:space="preserve">  \* </w:instrText>
      </w:r>
      <w:r w:rsidRPr="006C4315">
        <w:rPr>
          <w:lang w:eastAsia="en-US"/>
        </w:rPr>
        <w:instrText>MERGEFORMAT</w:instrText>
      </w:r>
      <w:r w:rsidRPr="006C4315">
        <w:rPr>
          <w:rtl/>
          <w:lang w:eastAsia="en-US"/>
        </w:rPr>
        <w:instrText xml:space="preserve"> </w:instrText>
      </w:r>
      <w:r w:rsidRPr="006C4315">
        <w:rPr>
          <w:rtl/>
          <w:lang w:eastAsia="en-US"/>
        </w:rPr>
      </w:r>
      <w:r w:rsidRPr="006C4315">
        <w:rPr>
          <w:rtl/>
          <w:lang w:eastAsia="en-US"/>
        </w:rPr>
        <w:fldChar w:fldCharType="separate"/>
      </w:r>
      <w:r w:rsidR="00B153D8" w:rsidRPr="006C4315">
        <w:rPr>
          <w:cs/>
          <w:lang w:eastAsia="en-US"/>
        </w:rPr>
        <w:t>‎</w:t>
      </w:r>
      <w:r w:rsidR="00B153D8" w:rsidRPr="006C4315">
        <w:rPr>
          <w:lang w:eastAsia="en-US"/>
        </w:rPr>
        <w:t>28.2</w:t>
      </w:r>
      <w:r w:rsidRPr="006C4315">
        <w:rPr>
          <w:rtl/>
          <w:lang w:eastAsia="en-US"/>
        </w:rPr>
        <w:fldChar w:fldCharType="end"/>
      </w:r>
      <w:r w:rsidRPr="006C4315">
        <w:rPr>
          <w:rFonts w:hint="cs"/>
          <w:rtl/>
          <w:lang w:eastAsia="en-US"/>
        </w:rPr>
        <w:t xml:space="preserve"> לפ</w:t>
      </w:r>
      <w:r w:rsidRPr="006C4315">
        <w:rPr>
          <w:rtl/>
          <w:lang w:eastAsia="en-US"/>
        </w:rPr>
        <w:t>רק זה.</w:t>
      </w:r>
    </w:p>
    <w:p w14:paraId="11F9B796" w14:textId="77777777" w:rsidR="00082B35" w:rsidRPr="006C4315" w:rsidRDefault="00082B35" w:rsidP="007F3056">
      <w:pPr>
        <w:pStyle w:val="a7"/>
        <w:widowControl w:val="0"/>
        <w:numPr>
          <w:ilvl w:val="2"/>
          <w:numId w:val="2"/>
        </w:numPr>
        <w:rPr>
          <w:rtl/>
          <w:lang w:eastAsia="en-US"/>
        </w:rPr>
      </w:pPr>
      <w:bookmarkStart w:id="53" w:name="_Ref406483324"/>
      <w:r w:rsidRPr="006C4315">
        <w:rPr>
          <w:rFonts w:hint="cs"/>
          <w:rtl/>
          <w:lang w:eastAsia="en-US"/>
        </w:rPr>
        <w:t>אישור</w:t>
      </w:r>
      <w:r w:rsidR="008C004D" w:rsidRPr="006C4315">
        <w:rPr>
          <w:rFonts w:hint="cs"/>
          <w:rtl/>
          <w:lang w:eastAsia="en-US"/>
        </w:rPr>
        <w:t xml:space="preserve"> בכתב</w:t>
      </w:r>
      <w:r w:rsidRPr="006C4315">
        <w:rPr>
          <w:rFonts w:hint="cs"/>
          <w:rtl/>
          <w:lang w:eastAsia="en-US"/>
        </w:rPr>
        <w:t xml:space="preserve"> על נוכחותו </w:t>
      </w:r>
      <w:r w:rsidR="00830821" w:rsidRPr="006C4315">
        <w:rPr>
          <w:rFonts w:hint="cs"/>
          <w:rtl/>
          <w:lang w:eastAsia="en-US"/>
        </w:rPr>
        <w:t xml:space="preserve">בסיור </w:t>
      </w:r>
      <w:r w:rsidR="00C80544" w:rsidRPr="006C4315">
        <w:rPr>
          <w:rFonts w:hint="cs"/>
          <w:rtl/>
          <w:lang w:eastAsia="en-US"/>
        </w:rPr>
        <w:t>המציעים</w:t>
      </w:r>
      <w:r w:rsidRPr="006C4315">
        <w:rPr>
          <w:rFonts w:hint="cs"/>
          <w:rtl/>
          <w:lang w:eastAsia="en-US"/>
        </w:rPr>
        <w:t>.</w:t>
      </w:r>
      <w:bookmarkEnd w:id="53"/>
    </w:p>
    <w:p w14:paraId="3404AE5D" w14:textId="77777777" w:rsidR="003C6F5C" w:rsidRPr="006C4315" w:rsidRDefault="003C6F5C" w:rsidP="000E081A">
      <w:pPr>
        <w:pStyle w:val="a7"/>
        <w:widowControl w:val="0"/>
        <w:numPr>
          <w:ilvl w:val="1"/>
          <w:numId w:val="2"/>
        </w:numPr>
        <w:rPr>
          <w:u w:val="single"/>
          <w:rtl/>
          <w:lang w:eastAsia="en-US"/>
        </w:rPr>
      </w:pPr>
      <w:r w:rsidRPr="006C4315">
        <w:rPr>
          <w:rFonts w:hint="cs"/>
          <w:u w:val="single"/>
          <w:rtl/>
          <w:lang w:eastAsia="en-US"/>
        </w:rPr>
        <w:t xml:space="preserve">מסמכים </w:t>
      </w:r>
      <w:r w:rsidR="000E081A" w:rsidRPr="006C4315">
        <w:rPr>
          <w:rFonts w:hint="cs"/>
          <w:u w:val="single"/>
          <w:rtl/>
          <w:lang w:eastAsia="en-US"/>
        </w:rPr>
        <w:t>נוספים שעל המציע לצרף:</w:t>
      </w:r>
    </w:p>
    <w:p w14:paraId="32A1FA75" w14:textId="77777777" w:rsidR="001849BD" w:rsidRPr="006C4315" w:rsidRDefault="001849BD" w:rsidP="00C829B6">
      <w:pPr>
        <w:pStyle w:val="a7"/>
        <w:numPr>
          <w:ilvl w:val="2"/>
          <w:numId w:val="2"/>
        </w:numPr>
        <w:rPr>
          <w:lang w:eastAsia="en-US"/>
        </w:rPr>
      </w:pPr>
      <w:r w:rsidRPr="006C4315">
        <w:rPr>
          <w:rtl/>
          <w:lang w:eastAsia="en-US"/>
        </w:rPr>
        <w:t>המציע ימלא בחוברת ההצעה את הנספחים הבאים:</w:t>
      </w:r>
    </w:p>
    <w:p w14:paraId="0B1217B9" w14:textId="77777777" w:rsidR="001849BD" w:rsidRPr="006C4315" w:rsidRDefault="001849BD" w:rsidP="00C829B6">
      <w:pPr>
        <w:pStyle w:val="a7"/>
        <w:numPr>
          <w:ilvl w:val="3"/>
          <w:numId w:val="2"/>
        </w:numPr>
        <w:rPr>
          <w:lang w:eastAsia="en-US"/>
        </w:rPr>
      </w:pPr>
      <w:r w:rsidRPr="006C4315">
        <w:rPr>
          <w:rtl/>
          <w:lang w:eastAsia="en-US"/>
        </w:rPr>
        <w:t xml:space="preserve"> ב'1</w:t>
      </w:r>
      <w:r w:rsidRPr="006C4315">
        <w:rPr>
          <w:rFonts w:hint="cs"/>
          <w:rtl/>
          <w:lang w:eastAsia="en-US"/>
        </w:rPr>
        <w:t>.</w:t>
      </w:r>
    </w:p>
    <w:p w14:paraId="5024D70B" w14:textId="77777777" w:rsidR="001849BD" w:rsidRPr="006C4315" w:rsidRDefault="001849BD" w:rsidP="00C829B6">
      <w:pPr>
        <w:pStyle w:val="a7"/>
        <w:numPr>
          <w:ilvl w:val="3"/>
          <w:numId w:val="2"/>
        </w:numPr>
        <w:rPr>
          <w:lang w:eastAsia="en-US"/>
        </w:rPr>
      </w:pPr>
      <w:r w:rsidRPr="006C4315">
        <w:rPr>
          <w:rtl/>
          <w:lang w:eastAsia="en-US"/>
        </w:rPr>
        <w:t xml:space="preserve"> ב'2.1</w:t>
      </w:r>
      <w:r w:rsidRPr="006C4315">
        <w:rPr>
          <w:rFonts w:hint="cs"/>
          <w:rtl/>
          <w:lang w:eastAsia="en-US"/>
        </w:rPr>
        <w:t>.</w:t>
      </w:r>
    </w:p>
    <w:p w14:paraId="305A9BBC" w14:textId="77777777" w:rsidR="001849BD" w:rsidRPr="006C4315" w:rsidRDefault="001849BD" w:rsidP="00C829B6">
      <w:pPr>
        <w:pStyle w:val="a7"/>
        <w:numPr>
          <w:ilvl w:val="3"/>
          <w:numId w:val="2"/>
        </w:numPr>
        <w:rPr>
          <w:lang w:eastAsia="en-US"/>
        </w:rPr>
      </w:pPr>
      <w:r w:rsidRPr="006C4315">
        <w:rPr>
          <w:rtl/>
          <w:lang w:eastAsia="en-US"/>
        </w:rPr>
        <w:t xml:space="preserve"> ב'2.2</w:t>
      </w:r>
      <w:r w:rsidRPr="006C4315">
        <w:rPr>
          <w:rFonts w:hint="cs"/>
          <w:rtl/>
          <w:lang w:eastAsia="en-US"/>
        </w:rPr>
        <w:t>.</w:t>
      </w:r>
    </w:p>
    <w:p w14:paraId="1F1553DD" w14:textId="77777777" w:rsidR="001849BD" w:rsidRPr="006C4315" w:rsidRDefault="001849BD" w:rsidP="00C829B6">
      <w:pPr>
        <w:pStyle w:val="a7"/>
        <w:numPr>
          <w:ilvl w:val="3"/>
          <w:numId w:val="2"/>
        </w:numPr>
        <w:rPr>
          <w:lang w:eastAsia="en-US"/>
        </w:rPr>
      </w:pPr>
      <w:r w:rsidRPr="006C4315">
        <w:rPr>
          <w:rtl/>
          <w:lang w:eastAsia="en-US"/>
        </w:rPr>
        <w:t xml:space="preserve"> ב'2.3</w:t>
      </w:r>
      <w:r w:rsidRPr="006C4315">
        <w:rPr>
          <w:rFonts w:hint="cs"/>
          <w:rtl/>
          <w:lang w:eastAsia="en-US"/>
        </w:rPr>
        <w:t>.</w:t>
      </w:r>
    </w:p>
    <w:p w14:paraId="103F1397" w14:textId="77777777" w:rsidR="001849BD" w:rsidRPr="006C4315" w:rsidRDefault="001849BD" w:rsidP="00C829B6">
      <w:pPr>
        <w:pStyle w:val="a7"/>
        <w:numPr>
          <w:ilvl w:val="3"/>
          <w:numId w:val="2"/>
        </w:numPr>
        <w:rPr>
          <w:rtl/>
          <w:lang w:eastAsia="en-US"/>
        </w:rPr>
      </w:pPr>
      <w:r w:rsidRPr="006C4315">
        <w:rPr>
          <w:rtl/>
          <w:lang w:eastAsia="en-US"/>
        </w:rPr>
        <w:t xml:space="preserve"> ב'2.4. </w:t>
      </w:r>
    </w:p>
    <w:p w14:paraId="5EDF3436" w14:textId="77777777" w:rsidR="00A85121" w:rsidRPr="006C4315" w:rsidRDefault="00A85121" w:rsidP="00C829B6">
      <w:pPr>
        <w:pStyle w:val="a7"/>
        <w:numPr>
          <w:ilvl w:val="2"/>
          <w:numId w:val="2"/>
        </w:numPr>
        <w:rPr>
          <w:rtl/>
          <w:lang w:eastAsia="en-US"/>
        </w:rPr>
      </w:pPr>
      <w:r w:rsidRPr="006C4315">
        <w:rPr>
          <w:rtl/>
          <w:lang w:eastAsia="en-US"/>
        </w:rPr>
        <w:t xml:space="preserve">יש לצרף בנפרד תכנייה של </w:t>
      </w:r>
      <w:r w:rsidRPr="006C4315">
        <w:rPr>
          <w:rFonts w:hint="cs"/>
          <w:rtl/>
          <w:lang w:eastAsia="en-US"/>
        </w:rPr>
        <w:t xml:space="preserve">כל עבודה שציין </w:t>
      </w:r>
      <w:r w:rsidR="000838AC" w:rsidRPr="006C4315">
        <w:rPr>
          <w:rFonts w:hint="cs"/>
          <w:rtl/>
          <w:lang w:eastAsia="en-US"/>
        </w:rPr>
        <w:t>מפיק בפועל</w:t>
      </w:r>
      <w:r w:rsidRPr="006C4315">
        <w:rPr>
          <w:rFonts w:hint="cs"/>
          <w:rtl/>
          <w:lang w:eastAsia="en-US"/>
        </w:rPr>
        <w:t xml:space="preserve"> המוצע במסגרת פירוט ניסיונו, </w:t>
      </w:r>
      <w:r w:rsidR="00082B35" w:rsidRPr="006C4315">
        <w:rPr>
          <w:rFonts w:hint="cs"/>
          <w:rtl/>
          <w:lang w:eastAsia="en-US"/>
        </w:rPr>
        <w:t>ה</w:t>
      </w:r>
      <w:r w:rsidRPr="006C4315">
        <w:rPr>
          <w:rtl/>
          <w:lang w:eastAsia="en-US"/>
        </w:rPr>
        <w:t>כולל</w:t>
      </w:r>
      <w:r w:rsidRPr="006C4315">
        <w:rPr>
          <w:rFonts w:hint="cs"/>
          <w:rtl/>
          <w:lang w:eastAsia="en-US"/>
        </w:rPr>
        <w:t>:</w:t>
      </w:r>
      <w:r w:rsidRPr="006C4315">
        <w:rPr>
          <w:rtl/>
          <w:lang w:eastAsia="en-US"/>
        </w:rPr>
        <w:t xml:space="preserve"> הסבר מפורט אודות ה</w:t>
      </w:r>
      <w:r w:rsidR="00082B35" w:rsidRPr="006C4315">
        <w:rPr>
          <w:rFonts w:hint="cs"/>
          <w:rtl/>
          <w:lang w:eastAsia="en-US"/>
        </w:rPr>
        <w:t>טקסים</w:t>
      </w:r>
      <w:r w:rsidRPr="006C4315">
        <w:rPr>
          <w:rtl/>
          <w:lang w:eastAsia="en-US"/>
        </w:rPr>
        <w:t>, היכן הועלו</w:t>
      </w:r>
      <w:r w:rsidRPr="006C4315">
        <w:rPr>
          <w:rFonts w:hint="cs"/>
          <w:rtl/>
          <w:lang w:eastAsia="en-US"/>
        </w:rPr>
        <w:t>, לוח זמנים</w:t>
      </w:r>
      <w:r w:rsidR="005942F7" w:rsidRPr="006C4315">
        <w:rPr>
          <w:rFonts w:hint="cs"/>
          <w:rtl/>
          <w:lang w:eastAsia="en-US"/>
        </w:rPr>
        <w:t xml:space="preserve">, </w:t>
      </w:r>
      <w:r w:rsidRPr="006C4315">
        <w:rPr>
          <w:rtl/>
          <w:lang w:eastAsia="en-US"/>
        </w:rPr>
        <w:t>מפרט משתתפים</w:t>
      </w:r>
      <w:r w:rsidR="005942F7" w:rsidRPr="006C4315">
        <w:rPr>
          <w:rFonts w:hint="cs"/>
          <w:rtl/>
          <w:lang w:eastAsia="en-US"/>
        </w:rPr>
        <w:t xml:space="preserve"> וכמות הקהל שנכח בכל אחד מן הטקסים</w:t>
      </w:r>
      <w:r w:rsidRPr="006C4315">
        <w:rPr>
          <w:rtl/>
          <w:lang w:eastAsia="en-US"/>
        </w:rPr>
        <w:t>.</w:t>
      </w:r>
    </w:p>
    <w:p w14:paraId="33E2E9D6" w14:textId="77777777" w:rsidR="00E02CA1" w:rsidRPr="006C4315" w:rsidRDefault="00E02CA1" w:rsidP="00C829B6">
      <w:pPr>
        <w:pStyle w:val="a7"/>
        <w:numPr>
          <w:ilvl w:val="2"/>
          <w:numId w:val="2"/>
        </w:numPr>
        <w:rPr>
          <w:rtl/>
          <w:lang w:eastAsia="en-US"/>
        </w:rPr>
      </w:pPr>
      <w:r w:rsidRPr="006C4315">
        <w:rPr>
          <w:rtl/>
          <w:lang w:eastAsia="en-US"/>
        </w:rPr>
        <w:t xml:space="preserve">מסמך בשפה העברית המתאר את פרופיל המציע. </w:t>
      </w:r>
    </w:p>
    <w:p w14:paraId="23319800" w14:textId="77777777" w:rsidR="001D1BFD" w:rsidRPr="006C4315" w:rsidRDefault="001D1BFD" w:rsidP="00C829B6">
      <w:pPr>
        <w:pStyle w:val="a7"/>
        <w:numPr>
          <w:ilvl w:val="2"/>
          <w:numId w:val="2"/>
        </w:numPr>
        <w:rPr>
          <w:lang w:eastAsia="en-US"/>
        </w:rPr>
      </w:pPr>
      <w:r w:rsidRPr="006C4315">
        <w:rPr>
          <w:rtl/>
          <w:lang w:eastAsia="en-US"/>
        </w:rPr>
        <w:t>קורות חיים ומסמכים המעידים על הכשרת</w:t>
      </w:r>
      <w:r w:rsidR="00500336" w:rsidRPr="006C4315">
        <w:rPr>
          <w:rFonts w:hint="cs"/>
          <w:rtl/>
          <w:lang w:eastAsia="en-US"/>
        </w:rPr>
        <w:t>ם</w:t>
      </w:r>
      <w:r w:rsidRPr="006C4315">
        <w:rPr>
          <w:rtl/>
          <w:lang w:eastAsia="en-US"/>
        </w:rPr>
        <w:t xml:space="preserve"> וניסיונ</w:t>
      </w:r>
      <w:r w:rsidR="00500336" w:rsidRPr="006C4315">
        <w:rPr>
          <w:rFonts w:hint="cs"/>
          <w:rtl/>
          <w:lang w:eastAsia="en-US"/>
        </w:rPr>
        <w:t>ם</w:t>
      </w:r>
      <w:r w:rsidRPr="006C4315">
        <w:rPr>
          <w:rtl/>
          <w:lang w:eastAsia="en-US"/>
        </w:rPr>
        <w:t xml:space="preserve"> של </w:t>
      </w:r>
      <w:r w:rsidR="00500336" w:rsidRPr="006C4315">
        <w:rPr>
          <w:rFonts w:hint="cs"/>
          <w:rtl/>
          <w:lang w:eastAsia="en-US"/>
        </w:rPr>
        <w:t>המפיק בפועל וכן המפיק הטכני המוצעים מטעמו.</w:t>
      </w:r>
    </w:p>
    <w:p w14:paraId="40A108FF" w14:textId="77777777" w:rsidR="00BE6DBC" w:rsidRPr="006C4315" w:rsidRDefault="00BE6DBC" w:rsidP="001F3FAC">
      <w:pPr>
        <w:pStyle w:val="a7"/>
        <w:widowControl w:val="0"/>
        <w:numPr>
          <w:ilvl w:val="2"/>
          <w:numId w:val="2"/>
        </w:numPr>
        <w:rPr>
          <w:rFonts w:ascii="Arial" w:hAnsi="Arial"/>
        </w:rPr>
      </w:pPr>
      <w:r w:rsidRPr="006C4315">
        <w:rPr>
          <w:rFonts w:ascii="Arial" w:hAnsi="Arial" w:hint="cs"/>
          <w:rtl/>
        </w:rPr>
        <w:t xml:space="preserve">על המציע לצרף להצעתו </w:t>
      </w:r>
      <w:r w:rsidRPr="006C4315">
        <w:rPr>
          <w:rFonts w:hint="cs"/>
          <w:rtl/>
          <w:lang w:eastAsia="en-US"/>
        </w:rPr>
        <w:t>תעודות, אישורים</w:t>
      </w:r>
      <w:r w:rsidRPr="006C4315">
        <w:rPr>
          <w:rtl/>
          <w:lang w:eastAsia="en-US"/>
        </w:rPr>
        <w:t xml:space="preserve"> </w:t>
      </w:r>
      <w:r w:rsidRPr="006C4315">
        <w:rPr>
          <w:rFonts w:hint="cs"/>
          <w:rtl/>
          <w:lang w:eastAsia="en-US"/>
        </w:rPr>
        <w:t xml:space="preserve">ומסמכים המעידים על הכשרתם וניסיונם </w:t>
      </w:r>
      <w:r w:rsidRPr="006C4315">
        <w:rPr>
          <w:rtl/>
          <w:lang w:eastAsia="en-US"/>
        </w:rPr>
        <w:t>של</w:t>
      </w:r>
      <w:r w:rsidRPr="006C4315">
        <w:rPr>
          <w:rFonts w:hint="cs"/>
          <w:rtl/>
          <w:lang w:eastAsia="en-US"/>
        </w:rPr>
        <w:t xml:space="preserve"> </w:t>
      </w:r>
      <w:r w:rsidR="00104D3B" w:rsidRPr="006C4315">
        <w:rPr>
          <w:rFonts w:hint="cs"/>
          <w:rtl/>
          <w:lang w:eastAsia="en-US"/>
        </w:rPr>
        <w:t xml:space="preserve">ארבעת </w:t>
      </w:r>
      <w:r w:rsidRPr="006C4315">
        <w:rPr>
          <w:rFonts w:hint="cs"/>
          <w:rtl/>
          <w:lang w:eastAsia="en-US"/>
        </w:rPr>
        <w:t>בעלי התפקידים בתחום הבטיחות:</w:t>
      </w:r>
    </w:p>
    <w:p w14:paraId="7CE30609" w14:textId="77777777" w:rsidR="00D216AF" w:rsidRPr="006C4315" w:rsidRDefault="00D216AF" w:rsidP="001F3FAC">
      <w:pPr>
        <w:numPr>
          <w:ilvl w:val="3"/>
          <w:numId w:val="2"/>
        </w:numPr>
        <w:spacing w:line="300" w:lineRule="atLeast"/>
      </w:pPr>
      <w:r w:rsidRPr="006C4315">
        <w:rPr>
          <w:rFonts w:hint="cs"/>
          <w:rtl/>
        </w:rPr>
        <w:t xml:space="preserve">מנהל </w:t>
      </w:r>
      <w:r w:rsidR="00104D3B" w:rsidRPr="006C4315">
        <w:rPr>
          <w:rFonts w:hint="cs"/>
          <w:rtl/>
        </w:rPr>
        <w:t>בטיחות</w:t>
      </w:r>
      <w:r w:rsidR="00B71A52" w:rsidRPr="006C4315">
        <w:rPr>
          <w:rFonts w:hint="cs"/>
          <w:rtl/>
        </w:rPr>
        <w:t>.</w:t>
      </w:r>
    </w:p>
    <w:p w14:paraId="2C6B7A96" w14:textId="77777777" w:rsidR="00B71A52" w:rsidRPr="006C4315" w:rsidRDefault="00B71A52" w:rsidP="001F3FAC">
      <w:pPr>
        <w:numPr>
          <w:ilvl w:val="3"/>
          <w:numId w:val="2"/>
        </w:numPr>
        <w:spacing w:line="300" w:lineRule="atLeast"/>
      </w:pPr>
      <w:r w:rsidRPr="006C4315">
        <w:rPr>
          <w:rFonts w:hint="cs"/>
          <w:rtl/>
        </w:rPr>
        <w:t>מהנדס קונסטרוקציה.</w:t>
      </w:r>
    </w:p>
    <w:p w14:paraId="324A94F3" w14:textId="77777777" w:rsidR="00B71A52" w:rsidRPr="006C4315" w:rsidRDefault="00B71A52" w:rsidP="001F3FAC">
      <w:pPr>
        <w:numPr>
          <w:ilvl w:val="3"/>
          <w:numId w:val="2"/>
        </w:numPr>
        <w:spacing w:line="300" w:lineRule="atLeast"/>
      </w:pPr>
      <w:r w:rsidRPr="006C4315">
        <w:rPr>
          <w:rFonts w:hint="cs"/>
          <w:rtl/>
        </w:rPr>
        <w:t>מהנדס חשמל.</w:t>
      </w:r>
    </w:p>
    <w:p w14:paraId="7240FA8D" w14:textId="77777777" w:rsidR="00D216AF" w:rsidRPr="006C4315" w:rsidRDefault="00D216AF" w:rsidP="001F3FAC">
      <w:pPr>
        <w:numPr>
          <w:ilvl w:val="3"/>
          <w:numId w:val="2"/>
        </w:numPr>
        <w:spacing w:line="300" w:lineRule="atLeast"/>
        <w:rPr>
          <w:rtl/>
        </w:rPr>
      </w:pPr>
      <w:r w:rsidRPr="006C4315">
        <w:rPr>
          <w:rFonts w:hint="eastAsia"/>
          <w:rtl/>
        </w:rPr>
        <w:t>ממונה</w:t>
      </w:r>
      <w:r w:rsidRPr="006C4315">
        <w:rPr>
          <w:rtl/>
        </w:rPr>
        <w:t xml:space="preserve"> </w:t>
      </w:r>
      <w:r w:rsidRPr="006C4315">
        <w:rPr>
          <w:rFonts w:hint="eastAsia"/>
          <w:rtl/>
        </w:rPr>
        <w:t>בטיחות</w:t>
      </w:r>
      <w:r w:rsidRPr="006C4315">
        <w:rPr>
          <w:rtl/>
        </w:rPr>
        <w:t>.</w:t>
      </w:r>
    </w:p>
    <w:p w14:paraId="41D8EFFA" w14:textId="01D71852" w:rsidR="002F0979" w:rsidRPr="006C4315" w:rsidRDefault="002F0979" w:rsidP="001F3FAC">
      <w:pPr>
        <w:pStyle w:val="a7"/>
        <w:widowControl w:val="0"/>
        <w:numPr>
          <w:ilvl w:val="2"/>
          <w:numId w:val="2"/>
        </w:numPr>
        <w:rPr>
          <w:lang w:eastAsia="en-US"/>
        </w:rPr>
      </w:pPr>
      <w:r w:rsidRPr="006C4315">
        <w:rPr>
          <w:rFonts w:hint="cs"/>
          <w:rtl/>
          <w:lang w:eastAsia="en-US"/>
        </w:rPr>
        <w:t>תכנית העבודה המוצעת לביצוע ה</w:t>
      </w:r>
      <w:r w:rsidR="00082B35" w:rsidRPr="006C4315">
        <w:rPr>
          <w:rFonts w:hint="cs"/>
          <w:rtl/>
          <w:lang w:eastAsia="en-US"/>
        </w:rPr>
        <w:t>טקס</w:t>
      </w:r>
      <w:r w:rsidRPr="006C4315">
        <w:rPr>
          <w:rFonts w:hint="cs"/>
          <w:rtl/>
          <w:lang w:eastAsia="en-US"/>
        </w:rPr>
        <w:t xml:space="preserve">, כמפורט בסעיף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Ref381019282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00B153D8" w:rsidRPr="006C4315">
        <w:rPr>
          <w:cs/>
          <w:lang w:eastAsia="en-US"/>
        </w:rPr>
        <w:t>‎</w:t>
      </w:r>
      <w:r w:rsidR="00B153D8" w:rsidRPr="006C4315">
        <w:rPr>
          <w:lang w:eastAsia="en-US"/>
        </w:rPr>
        <w:t>15.4.2</w:t>
      </w:r>
      <w:r w:rsidRPr="006C4315">
        <w:rPr>
          <w:rtl/>
          <w:lang w:eastAsia="en-US"/>
        </w:rPr>
        <w:fldChar w:fldCharType="end"/>
      </w:r>
      <w:r w:rsidRPr="006C4315">
        <w:rPr>
          <w:rFonts w:hint="cs"/>
          <w:rtl/>
          <w:lang w:eastAsia="en-US"/>
        </w:rPr>
        <w:t xml:space="preserve"> להלן.</w:t>
      </w:r>
    </w:p>
    <w:p w14:paraId="3A7B344B" w14:textId="77777777" w:rsidR="004F40EC" w:rsidRPr="006C4315" w:rsidRDefault="004F40EC" w:rsidP="001F3FAC">
      <w:pPr>
        <w:pStyle w:val="a7"/>
        <w:widowControl w:val="0"/>
        <w:numPr>
          <w:ilvl w:val="2"/>
          <w:numId w:val="2"/>
        </w:numPr>
        <w:rPr>
          <w:lang w:eastAsia="en-US"/>
        </w:rPr>
      </w:pPr>
      <w:r w:rsidRPr="006C4315">
        <w:rPr>
          <w:rFonts w:hint="cs"/>
          <w:rtl/>
          <w:lang w:eastAsia="en-US"/>
        </w:rPr>
        <w:t>תכנית כוללת  לניהול הבטיחות.</w:t>
      </w:r>
    </w:p>
    <w:p w14:paraId="2391FF5C" w14:textId="77777777" w:rsidR="00D067B0" w:rsidRPr="006C4315" w:rsidRDefault="00243CD2" w:rsidP="004152DC">
      <w:pPr>
        <w:pStyle w:val="a7"/>
        <w:widowControl w:val="0"/>
        <w:numPr>
          <w:ilvl w:val="1"/>
          <w:numId w:val="2"/>
        </w:numPr>
        <w:rPr>
          <w:b/>
          <w:bCs/>
          <w:lang w:eastAsia="en-US"/>
        </w:rPr>
      </w:pPr>
      <w:r w:rsidRPr="006C4315">
        <w:rPr>
          <w:b/>
          <w:bCs/>
          <w:rtl/>
          <w:lang w:eastAsia="en-US"/>
        </w:rPr>
        <w:lastRenderedPageBreak/>
        <w:t>משרד התרבות והספורט רשאי לפסול הצעות אשר לא יצורפו אליהם המסמכים הנ"ל.</w:t>
      </w:r>
    </w:p>
    <w:p w14:paraId="32FE254B" w14:textId="77777777" w:rsidR="00D04A1E" w:rsidRPr="006C4315" w:rsidRDefault="00D04A1E" w:rsidP="00D04A1E">
      <w:pPr>
        <w:pStyle w:val="a7"/>
        <w:widowControl w:val="0"/>
        <w:ind w:left="360"/>
        <w:rPr>
          <w:lang w:eastAsia="en-US"/>
        </w:rPr>
      </w:pPr>
    </w:p>
    <w:p w14:paraId="5AE982EA" w14:textId="44D475A5" w:rsidR="00D04A1E" w:rsidRPr="006C4315" w:rsidRDefault="00263138" w:rsidP="004152DC">
      <w:pPr>
        <w:pStyle w:val="a7"/>
        <w:widowControl w:val="0"/>
        <w:numPr>
          <w:ilvl w:val="0"/>
          <w:numId w:val="2"/>
        </w:numPr>
        <w:rPr>
          <w:b/>
          <w:bCs/>
          <w:u w:val="single"/>
          <w:lang w:eastAsia="en-US"/>
        </w:rPr>
      </w:pPr>
      <w:r w:rsidRPr="006C4315">
        <w:rPr>
          <w:rFonts w:hint="cs"/>
          <w:b/>
          <w:bCs/>
          <w:u w:val="single"/>
          <w:rtl/>
          <w:lang w:eastAsia="en-US"/>
        </w:rPr>
        <w:t>עיון במסמכי</w:t>
      </w:r>
      <w:r w:rsidR="00ED284A" w:rsidRPr="006C4315">
        <w:rPr>
          <w:rFonts w:hint="cs"/>
          <w:b/>
          <w:bCs/>
          <w:u w:val="single"/>
          <w:rtl/>
          <w:lang w:eastAsia="en-US"/>
        </w:rPr>
        <w:t xml:space="preserve"> </w:t>
      </w:r>
      <w:r w:rsidRPr="006C4315">
        <w:rPr>
          <w:rFonts w:hint="cs"/>
          <w:b/>
          <w:bCs/>
          <w:u w:val="single"/>
          <w:rtl/>
          <w:lang w:eastAsia="en-US"/>
        </w:rPr>
        <w:t>ה</w:t>
      </w:r>
      <w:r w:rsidR="00D04A1E" w:rsidRPr="006C4315">
        <w:rPr>
          <w:rFonts w:hint="cs"/>
          <w:b/>
          <w:bCs/>
          <w:u w:val="single"/>
          <w:rtl/>
          <w:lang w:eastAsia="en-US"/>
        </w:rPr>
        <w:t>מכרז</w:t>
      </w:r>
    </w:p>
    <w:p w14:paraId="5E1819B1" w14:textId="77777777" w:rsidR="009C091C" w:rsidRPr="006C4315" w:rsidRDefault="00EC5A46" w:rsidP="00C80544">
      <w:pPr>
        <w:pStyle w:val="a7"/>
        <w:widowControl w:val="0"/>
        <w:numPr>
          <w:ilvl w:val="1"/>
          <w:numId w:val="2"/>
        </w:numPr>
        <w:rPr>
          <w:lang w:eastAsia="en-US"/>
        </w:rPr>
      </w:pPr>
      <w:r w:rsidRPr="006C4315">
        <w:rPr>
          <w:rtl/>
          <w:lang w:eastAsia="en-US"/>
        </w:rPr>
        <w:t xml:space="preserve">ניתן לעיין במסמכי המכרז ללא תשלום במשרדי </w:t>
      </w:r>
      <w:r w:rsidR="00082B35" w:rsidRPr="006C4315">
        <w:rPr>
          <w:rFonts w:hint="cs"/>
          <w:rtl/>
          <w:lang w:eastAsia="en-US"/>
        </w:rPr>
        <w:t>מרכז ההסברה</w:t>
      </w:r>
      <w:r w:rsidRPr="006C4315">
        <w:rPr>
          <w:rtl/>
          <w:lang w:eastAsia="en-US"/>
        </w:rPr>
        <w:t xml:space="preserve"> או באתר האינטרנט</w:t>
      </w:r>
      <w:r w:rsidR="00C80544" w:rsidRPr="006C4315">
        <w:rPr>
          <w:rFonts w:hint="cs"/>
          <w:rtl/>
          <w:lang w:eastAsia="en-US"/>
        </w:rPr>
        <w:t xml:space="preserve"> </w:t>
      </w:r>
      <w:r w:rsidR="00C80544" w:rsidRPr="006C4315">
        <w:rPr>
          <w:lang w:eastAsia="en-US"/>
        </w:rPr>
        <w:t>.</w:t>
      </w:r>
      <w:r w:rsidR="00C80544" w:rsidRPr="006C4315">
        <w:rPr>
          <w:b/>
          <w:bCs/>
          <w:color w:val="0070C0"/>
          <w:lang w:eastAsia="en-US"/>
        </w:rPr>
        <w:t>www.mcs.gov.il</w:t>
      </w:r>
      <w:r w:rsidRPr="006C4315">
        <w:rPr>
          <w:rtl/>
          <w:lang w:eastAsia="en-US"/>
        </w:rPr>
        <w:t xml:space="preserve"> </w:t>
      </w:r>
    </w:p>
    <w:p w14:paraId="5D9E760A" w14:textId="77777777" w:rsidR="00C80E7E" w:rsidRPr="006C4315" w:rsidRDefault="00C80E7E" w:rsidP="00404FC5">
      <w:pPr>
        <w:pStyle w:val="a7"/>
        <w:widowControl w:val="0"/>
        <w:ind w:left="1134"/>
        <w:rPr>
          <w:lang w:eastAsia="en-US"/>
        </w:rPr>
      </w:pPr>
    </w:p>
    <w:p w14:paraId="23233633" w14:textId="77777777" w:rsidR="00C80E7E" w:rsidRPr="006C4315" w:rsidRDefault="00830821" w:rsidP="003317AF">
      <w:pPr>
        <w:pStyle w:val="a7"/>
        <w:widowControl w:val="0"/>
        <w:numPr>
          <w:ilvl w:val="0"/>
          <w:numId w:val="2"/>
        </w:numPr>
        <w:rPr>
          <w:b/>
          <w:bCs/>
          <w:u w:val="single"/>
          <w:lang w:eastAsia="en-US"/>
        </w:rPr>
      </w:pPr>
      <w:r w:rsidRPr="006C4315">
        <w:rPr>
          <w:rFonts w:hint="cs"/>
          <w:b/>
          <w:bCs/>
          <w:u w:val="single"/>
          <w:rtl/>
          <w:lang w:eastAsia="en-US"/>
        </w:rPr>
        <w:t>סיור</w:t>
      </w:r>
      <w:r w:rsidR="00C80E7E" w:rsidRPr="006C4315">
        <w:rPr>
          <w:b/>
          <w:bCs/>
          <w:u w:val="single"/>
          <w:rtl/>
          <w:lang w:eastAsia="en-US"/>
        </w:rPr>
        <w:t xml:space="preserve"> </w:t>
      </w:r>
      <w:r w:rsidR="003317AF" w:rsidRPr="006C4315">
        <w:rPr>
          <w:rFonts w:hint="cs"/>
          <w:b/>
          <w:bCs/>
          <w:u w:val="single"/>
          <w:rtl/>
          <w:lang w:eastAsia="en-US"/>
        </w:rPr>
        <w:t>מציעים</w:t>
      </w:r>
    </w:p>
    <w:p w14:paraId="18E310D5" w14:textId="33CCAC20" w:rsidR="001E2886" w:rsidRPr="006C4315" w:rsidRDefault="00830821" w:rsidP="001E2886">
      <w:pPr>
        <w:pStyle w:val="a7"/>
        <w:widowControl w:val="0"/>
        <w:numPr>
          <w:ilvl w:val="1"/>
          <w:numId w:val="2"/>
        </w:numPr>
        <w:rPr>
          <w:rtl/>
          <w:lang w:eastAsia="en-US"/>
        </w:rPr>
      </w:pPr>
      <w:r w:rsidRPr="006C4315">
        <w:rPr>
          <w:rFonts w:hint="cs"/>
          <w:rtl/>
          <w:lang w:eastAsia="en-US"/>
        </w:rPr>
        <w:t>סיור</w:t>
      </w:r>
      <w:r w:rsidR="00BD7ABD" w:rsidRPr="006C4315">
        <w:rPr>
          <w:rtl/>
          <w:lang w:eastAsia="en-US"/>
        </w:rPr>
        <w:t xml:space="preserve"> </w:t>
      </w:r>
      <w:r w:rsidR="003317AF" w:rsidRPr="006C4315">
        <w:rPr>
          <w:rFonts w:hint="cs"/>
          <w:rtl/>
          <w:lang w:eastAsia="en-US"/>
        </w:rPr>
        <w:t>מציעים</w:t>
      </w:r>
      <w:r w:rsidR="00BD7ABD" w:rsidRPr="006C4315">
        <w:rPr>
          <w:rtl/>
          <w:lang w:eastAsia="en-US"/>
        </w:rPr>
        <w:t xml:space="preserve"> ייערך </w:t>
      </w:r>
      <w:r w:rsidR="00BB7D61" w:rsidRPr="006C4315">
        <w:rPr>
          <w:rFonts w:hint="cs"/>
          <w:rtl/>
          <w:lang w:eastAsia="en-US"/>
        </w:rPr>
        <w:t xml:space="preserve">במועד שצוין בסעיף </w:t>
      </w:r>
      <w:r w:rsidR="00BB7D61" w:rsidRPr="006C4315">
        <w:rPr>
          <w:rtl/>
          <w:lang w:eastAsia="en-US"/>
        </w:rPr>
        <w:fldChar w:fldCharType="begin"/>
      </w:r>
      <w:r w:rsidR="00BB7D61" w:rsidRPr="006C4315">
        <w:rPr>
          <w:rtl/>
          <w:lang w:eastAsia="en-US"/>
        </w:rPr>
        <w:instrText xml:space="preserve"> </w:instrText>
      </w:r>
      <w:r w:rsidR="00BB7D61" w:rsidRPr="006C4315">
        <w:rPr>
          <w:rFonts w:hint="cs"/>
          <w:lang w:eastAsia="en-US"/>
        </w:rPr>
        <w:instrText>REF</w:instrText>
      </w:r>
      <w:r w:rsidR="00BB7D61" w:rsidRPr="006C4315">
        <w:rPr>
          <w:rFonts w:hint="cs"/>
          <w:rtl/>
          <w:lang w:eastAsia="en-US"/>
        </w:rPr>
        <w:instrText xml:space="preserve"> _</w:instrText>
      </w:r>
      <w:r w:rsidR="00BB7D61" w:rsidRPr="006C4315">
        <w:rPr>
          <w:rFonts w:hint="cs"/>
          <w:lang w:eastAsia="en-US"/>
        </w:rPr>
        <w:instrText>Ref408823278 \r \h</w:instrText>
      </w:r>
      <w:r w:rsidR="00BB7D61"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BB7D61" w:rsidRPr="006C4315">
        <w:rPr>
          <w:rtl/>
          <w:lang w:eastAsia="en-US"/>
        </w:rPr>
      </w:r>
      <w:r w:rsidR="00BB7D61" w:rsidRPr="006C4315">
        <w:rPr>
          <w:rtl/>
          <w:lang w:eastAsia="en-US"/>
        </w:rPr>
        <w:fldChar w:fldCharType="separate"/>
      </w:r>
      <w:r w:rsidR="00B153D8" w:rsidRPr="006C4315">
        <w:rPr>
          <w:cs/>
          <w:lang w:eastAsia="en-US"/>
        </w:rPr>
        <w:t>‎</w:t>
      </w:r>
      <w:r w:rsidR="00B153D8" w:rsidRPr="006C4315">
        <w:rPr>
          <w:lang w:eastAsia="en-US"/>
        </w:rPr>
        <w:t>3</w:t>
      </w:r>
      <w:r w:rsidR="00BB7D61" w:rsidRPr="006C4315">
        <w:rPr>
          <w:rtl/>
          <w:lang w:eastAsia="en-US"/>
        </w:rPr>
        <w:fldChar w:fldCharType="end"/>
      </w:r>
      <w:r w:rsidR="00BB7D61" w:rsidRPr="006C4315">
        <w:rPr>
          <w:rFonts w:hint="cs"/>
          <w:rtl/>
          <w:lang w:eastAsia="en-US"/>
        </w:rPr>
        <w:t xml:space="preserve"> </w:t>
      </w:r>
      <w:r w:rsidR="00BB7D61" w:rsidRPr="006C4315">
        <w:rPr>
          <w:rtl/>
          <w:lang w:eastAsia="en-US"/>
        </w:rPr>
        <w:t>–</w:t>
      </w:r>
      <w:r w:rsidR="00BB7D61" w:rsidRPr="006C4315">
        <w:rPr>
          <w:rFonts w:hint="cs"/>
          <w:rtl/>
          <w:lang w:eastAsia="en-US"/>
        </w:rPr>
        <w:t>"לוח זמנים מרוכז"</w:t>
      </w:r>
      <w:r w:rsidR="00500336" w:rsidRPr="006C4315">
        <w:rPr>
          <w:rFonts w:hint="cs"/>
          <w:rtl/>
          <w:lang w:eastAsia="en-US"/>
        </w:rPr>
        <w:t xml:space="preserve"> </w:t>
      </w:r>
      <w:r w:rsidR="002F6CC9" w:rsidRPr="006C4315">
        <w:rPr>
          <w:rFonts w:hint="cs"/>
          <w:rtl/>
          <w:lang w:eastAsia="en-US"/>
        </w:rPr>
        <w:t>(</w:t>
      </w:r>
      <w:r w:rsidR="00500336" w:rsidRPr="006C4315">
        <w:rPr>
          <w:rFonts w:hint="cs"/>
          <w:rtl/>
          <w:lang w:eastAsia="en-US"/>
        </w:rPr>
        <w:t>ל</w:t>
      </w:r>
      <w:r w:rsidR="002F6CC9" w:rsidRPr="006C4315">
        <w:rPr>
          <w:rFonts w:hint="cs"/>
          <w:rtl/>
          <w:lang w:eastAsia="en-US"/>
        </w:rPr>
        <w:t>הלן:</w:t>
      </w:r>
      <w:r w:rsidR="00500336" w:rsidRPr="006C4315">
        <w:rPr>
          <w:rFonts w:hint="cs"/>
          <w:rtl/>
          <w:lang w:eastAsia="en-US"/>
        </w:rPr>
        <w:t xml:space="preserve"> </w:t>
      </w:r>
      <w:r w:rsidR="00500336" w:rsidRPr="006C4315">
        <w:rPr>
          <w:rFonts w:hint="cs"/>
          <w:b/>
          <w:bCs/>
          <w:rtl/>
          <w:lang w:eastAsia="en-US"/>
        </w:rPr>
        <w:t>"</w:t>
      </w:r>
      <w:r w:rsidR="00500336" w:rsidRPr="006C4315">
        <w:rPr>
          <w:rFonts w:hint="cs"/>
          <w:b/>
          <w:bCs/>
          <w:rtl/>
        </w:rPr>
        <w:t>מועד סיור מציעים"</w:t>
      </w:r>
      <w:r w:rsidR="002F6CC9" w:rsidRPr="006C4315">
        <w:rPr>
          <w:rFonts w:hint="cs"/>
          <w:b/>
          <w:bCs/>
          <w:rtl/>
        </w:rPr>
        <w:t>)</w:t>
      </w:r>
      <w:r w:rsidR="007F3218" w:rsidRPr="006C4315">
        <w:rPr>
          <w:rFonts w:hint="cs"/>
          <w:rtl/>
          <w:lang w:eastAsia="en-US"/>
        </w:rPr>
        <w:t xml:space="preserve"> </w:t>
      </w:r>
      <w:r w:rsidR="00BB7D61" w:rsidRPr="006C4315">
        <w:rPr>
          <w:rFonts w:hint="cs"/>
          <w:rtl/>
          <w:lang w:eastAsia="en-US"/>
        </w:rPr>
        <w:t>ב</w:t>
      </w:r>
      <w:r w:rsidR="00B936C7" w:rsidRPr="006C4315">
        <w:rPr>
          <w:rFonts w:hint="cs"/>
          <w:rtl/>
          <w:lang w:eastAsia="en-US"/>
        </w:rPr>
        <w:t xml:space="preserve">אתר הר הרצל, </w:t>
      </w:r>
      <w:r w:rsidR="00E475D4" w:rsidRPr="006C4315">
        <w:rPr>
          <w:rtl/>
          <w:lang w:eastAsia="en-US"/>
        </w:rPr>
        <w:t>חלקה אזרחית</w:t>
      </w:r>
      <w:r w:rsidR="00B936C7" w:rsidRPr="006C4315">
        <w:rPr>
          <w:rtl/>
          <w:lang w:eastAsia="en-US"/>
        </w:rPr>
        <w:t xml:space="preserve"> במשרדי ההסתדרות הציונית (צמוד למוזיאון הרצל)</w:t>
      </w:r>
      <w:r w:rsidR="00B936C7" w:rsidRPr="006C4315">
        <w:rPr>
          <w:rFonts w:hint="cs"/>
          <w:rtl/>
          <w:lang w:eastAsia="en-US"/>
        </w:rPr>
        <w:t xml:space="preserve">, </w:t>
      </w:r>
      <w:r w:rsidR="00B936C7" w:rsidRPr="006C4315">
        <w:rPr>
          <w:rtl/>
          <w:lang w:eastAsia="en-US"/>
        </w:rPr>
        <w:t>ירושלים</w:t>
      </w:r>
      <w:r w:rsidR="00B936C7" w:rsidRPr="006C4315">
        <w:rPr>
          <w:rFonts w:hint="cs"/>
          <w:rtl/>
          <w:lang w:eastAsia="en-US"/>
        </w:rPr>
        <w:t>.</w:t>
      </w:r>
      <w:r w:rsidR="001E2886" w:rsidRPr="006C4315">
        <w:rPr>
          <w:rFonts w:hint="cs"/>
          <w:rtl/>
          <w:lang w:eastAsia="en-US"/>
        </w:rPr>
        <w:t xml:space="preserve"> </w:t>
      </w:r>
      <w:r w:rsidR="001E2886" w:rsidRPr="006C4315">
        <w:rPr>
          <w:rtl/>
          <w:lang w:eastAsia="en-US"/>
        </w:rPr>
        <w:t>נוכחות בסיור המציעים, לצורך עמידה בתנאי זה, תחשב רק</w:t>
      </w:r>
      <w:r w:rsidR="001E2886" w:rsidRPr="006C4315">
        <w:rPr>
          <w:rFonts w:hint="cs"/>
          <w:rtl/>
          <w:lang w:eastAsia="en-US"/>
        </w:rPr>
        <w:t xml:space="preserve"> </w:t>
      </w:r>
      <w:r w:rsidR="001E2886" w:rsidRPr="006C4315">
        <w:rPr>
          <w:rtl/>
          <w:lang w:eastAsia="en-US"/>
        </w:rPr>
        <w:t>עבור ספק אשר הופיע לכנס לא יאוחר מחצי שעה ממועד תחילתו ונטל בו חלק עד תומו.</w:t>
      </w:r>
    </w:p>
    <w:p w14:paraId="5A0967BC" w14:textId="77777777" w:rsidR="001E2886" w:rsidRPr="006C4315" w:rsidRDefault="001E2886" w:rsidP="001E2886">
      <w:pPr>
        <w:pStyle w:val="a7"/>
        <w:widowControl w:val="0"/>
        <w:numPr>
          <w:ilvl w:val="1"/>
          <w:numId w:val="2"/>
        </w:numPr>
        <w:rPr>
          <w:rtl/>
          <w:lang w:eastAsia="en-US"/>
        </w:rPr>
      </w:pPr>
      <w:r w:rsidRPr="006C4315">
        <w:rPr>
          <w:rtl/>
          <w:lang w:eastAsia="en-US"/>
        </w:rPr>
        <w:t>המפגש מתוכנן להימשך שעתיים וחצי לפחות ובמהלכו ייערך סיור פיזי באתר הטקס המיועד של נציגי</w:t>
      </w:r>
    </w:p>
    <w:p w14:paraId="35DD8584" w14:textId="77777777" w:rsidR="001E2886" w:rsidRPr="006C4315" w:rsidRDefault="001E2886" w:rsidP="001E2886">
      <w:pPr>
        <w:pStyle w:val="a7"/>
        <w:widowControl w:val="0"/>
        <w:ind w:left="1134"/>
        <w:rPr>
          <w:rtl/>
          <w:lang w:eastAsia="en-US"/>
        </w:rPr>
      </w:pPr>
      <w:r w:rsidRPr="006C4315">
        <w:rPr>
          <w:rtl/>
          <w:lang w:eastAsia="en-US"/>
        </w:rPr>
        <w:t>המשרד. לאחר הסיור, ייאספו שאלות הבהרה מן המציעים אך לא יינתנו להם תשובות. מסמך מענה</w:t>
      </w:r>
    </w:p>
    <w:p w14:paraId="0E57FA37" w14:textId="77777777" w:rsidR="007F3218" w:rsidRPr="006C4315" w:rsidRDefault="001E2886" w:rsidP="001E2886">
      <w:pPr>
        <w:pStyle w:val="a7"/>
        <w:widowControl w:val="0"/>
        <w:ind w:left="1134"/>
        <w:rPr>
          <w:lang w:eastAsia="en-US"/>
        </w:rPr>
      </w:pPr>
      <w:r w:rsidRPr="006C4315">
        <w:rPr>
          <w:rtl/>
          <w:lang w:eastAsia="en-US"/>
        </w:rPr>
        <w:t>רשמי לשאלות ההבהרה יתפרסם בכתב באתר האינטרנט של המשרד.</w:t>
      </w:r>
    </w:p>
    <w:p w14:paraId="6026BA9D" w14:textId="77777777" w:rsidR="00BD7ABD" w:rsidRPr="006C4315" w:rsidRDefault="00BD7ABD" w:rsidP="00401F70">
      <w:pPr>
        <w:pStyle w:val="a7"/>
        <w:widowControl w:val="0"/>
        <w:numPr>
          <w:ilvl w:val="1"/>
          <w:numId w:val="2"/>
        </w:numPr>
        <w:rPr>
          <w:lang w:eastAsia="en-US"/>
        </w:rPr>
      </w:pPr>
      <w:r w:rsidRPr="006C4315">
        <w:rPr>
          <w:rtl/>
          <w:lang w:eastAsia="en-US"/>
        </w:rPr>
        <w:t xml:space="preserve">טלפון לבירורים לצורך </w:t>
      </w:r>
      <w:r w:rsidR="00830821" w:rsidRPr="006C4315">
        <w:rPr>
          <w:rFonts w:hint="cs"/>
          <w:rtl/>
          <w:lang w:eastAsia="en-US"/>
        </w:rPr>
        <w:t>הסיור</w:t>
      </w:r>
      <w:r w:rsidRPr="006C4315">
        <w:rPr>
          <w:rtl/>
          <w:lang w:eastAsia="en-US"/>
        </w:rPr>
        <w:t xml:space="preserve">: </w:t>
      </w:r>
      <w:r w:rsidR="00401F70" w:rsidRPr="006C4315">
        <w:t>02-5604884</w:t>
      </w:r>
      <w:r w:rsidR="001E287D" w:rsidRPr="006C4315">
        <w:rPr>
          <w:rFonts w:hint="cs"/>
          <w:rtl/>
          <w:lang w:eastAsia="en-US"/>
        </w:rPr>
        <w:t>- שרה צוקרמן</w:t>
      </w:r>
      <w:r w:rsidR="0080207B" w:rsidRPr="006C4315">
        <w:rPr>
          <w:rFonts w:hint="cs"/>
          <w:rtl/>
          <w:lang w:eastAsia="en-US"/>
        </w:rPr>
        <w:t>.</w:t>
      </w:r>
    </w:p>
    <w:p w14:paraId="48D20070" w14:textId="77777777" w:rsidR="001E2886" w:rsidRPr="006C4315" w:rsidRDefault="001E2886" w:rsidP="001E2886">
      <w:pPr>
        <w:pStyle w:val="a7"/>
        <w:widowControl w:val="0"/>
        <w:numPr>
          <w:ilvl w:val="1"/>
          <w:numId w:val="2"/>
        </w:numPr>
        <w:rPr>
          <w:rtl/>
          <w:lang w:eastAsia="en-US"/>
        </w:rPr>
      </w:pPr>
      <w:r w:rsidRPr="006C4315">
        <w:rPr>
          <w:rtl/>
          <w:lang w:eastAsia="en-US"/>
        </w:rPr>
        <w:t xml:space="preserve">ההשתתפות במפגש הינה </w:t>
      </w:r>
      <w:r w:rsidRPr="006C4315">
        <w:rPr>
          <w:b/>
          <w:bCs/>
          <w:u w:val="single"/>
          <w:rtl/>
          <w:lang w:eastAsia="en-US"/>
        </w:rPr>
        <w:t>חובה</w:t>
      </w:r>
      <w:r w:rsidRPr="006C4315">
        <w:rPr>
          <w:rtl/>
          <w:lang w:eastAsia="en-US"/>
        </w:rPr>
        <w:t>. מציע שלא ישתתף במפגש הצעתו תיפסל על הסף.</w:t>
      </w:r>
    </w:p>
    <w:p w14:paraId="3B6795A4" w14:textId="77777777" w:rsidR="001E2886" w:rsidRPr="006C4315" w:rsidRDefault="001E2886" w:rsidP="001E2886">
      <w:pPr>
        <w:pStyle w:val="a7"/>
        <w:widowControl w:val="0"/>
        <w:numPr>
          <w:ilvl w:val="1"/>
          <w:numId w:val="2"/>
        </w:numPr>
        <w:rPr>
          <w:rtl/>
          <w:lang w:eastAsia="en-US"/>
        </w:rPr>
      </w:pPr>
      <w:r w:rsidRPr="006C4315">
        <w:rPr>
          <w:rtl/>
          <w:lang w:eastAsia="en-US"/>
        </w:rPr>
        <w:t xml:space="preserve">על המציע למנות איש קשר לנושא מכרז זה שיקרא את כתב המכרז ויהיה אחראי על כל הפעילויות מול </w:t>
      </w:r>
    </w:p>
    <w:p w14:paraId="0FE47CF6" w14:textId="77777777" w:rsidR="001E2886" w:rsidRPr="006C4315" w:rsidRDefault="001E2886" w:rsidP="001E2886">
      <w:pPr>
        <w:pStyle w:val="a7"/>
        <w:widowControl w:val="0"/>
        <w:ind w:left="1134"/>
        <w:rPr>
          <w:rtl/>
          <w:lang w:eastAsia="en-US"/>
        </w:rPr>
      </w:pPr>
      <w:r w:rsidRPr="006C4315">
        <w:rPr>
          <w:rtl/>
          <w:lang w:eastAsia="en-US"/>
        </w:rPr>
        <w:t>המשרד עד תום תהליך בחירת ספק. איש קשר זה ילווה את ההתקשרות במידה והמציע יזכה במכרז.</w:t>
      </w:r>
    </w:p>
    <w:p w14:paraId="4B9AAEAD" w14:textId="77777777" w:rsidR="001E2886" w:rsidRPr="006C4315" w:rsidRDefault="001E2886" w:rsidP="001E2886">
      <w:pPr>
        <w:pStyle w:val="a7"/>
        <w:widowControl w:val="0"/>
        <w:numPr>
          <w:ilvl w:val="1"/>
          <w:numId w:val="2"/>
        </w:numPr>
        <w:rPr>
          <w:rtl/>
          <w:lang w:eastAsia="en-US"/>
        </w:rPr>
      </w:pPr>
      <w:r w:rsidRPr="006C4315">
        <w:rPr>
          <w:rtl/>
          <w:lang w:eastAsia="en-US"/>
        </w:rPr>
        <w:t>במפגש זה חובה על איש הקשר להשתתף, לשאול ולברר כל פרט הדרוש לו לשם הגשת ההצעה.</w:t>
      </w:r>
    </w:p>
    <w:p w14:paraId="082BFD5D" w14:textId="77777777" w:rsidR="001E2886" w:rsidRPr="006C4315" w:rsidRDefault="001E2886" w:rsidP="001E2886">
      <w:pPr>
        <w:pStyle w:val="a7"/>
        <w:widowControl w:val="0"/>
        <w:numPr>
          <w:ilvl w:val="1"/>
          <w:numId w:val="2"/>
        </w:numPr>
        <w:rPr>
          <w:rtl/>
          <w:lang w:eastAsia="en-US"/>
        </w:rPr>
      </w:pPr>
      <w:r w:rsidRPr="006C4315">
        <w:rPr>
          <w:rtl/>
          <w:lang w:eastAsia="en-US"/>
        </w:rPr>
        <w:t>על המציע לדאוג להירשם עם הגעתו ובסיומו של הסיור אצל נציג המשרד ולקבל אישור בכתב על</w:t>
      </w:r>
    </w:p>
    <w:p w14:paraId="1AA39C73" w14:textId="77777777" w:rsidR="001E2886" w:rsidRPr="006C4315" w:rsidRDefault="001E2886" w:rsidP="002F6CC9">
      <w:pPr>
        <w:pStyle w:val="a7"/>
        <w:widowControl w:val="0"/>
        <w:ind w:left="1134"/>
        <w:rPr>
          <w:rtl/>
          <w:lang w:eastAsia="en-US"/>
        </w:rPr>
      </w:pPr>
      <w:r w:rsidRPr="006C4315">
        <w:rPr>
          <w:rtl/>
          <w:lang w:eastAsia="en-US"/>
        </w:rPr>
        <w:t xml:space="preserve">השתתפותו. יש לשמור על האישור ולצרפו להצעה. </w:t>
      </w:r>
    </w:p>
    <w:p w14:paraId="11B59C15" w14:textId="77777777" w:rsidR="00BD7ABD" w:rsidRPr="006C4315" w:rsidRDefault="00BD7ABD" w:rsidP="005D7768">
      <w:pPr>
        <w:spacing w:after="109"/>
        <w:ind w:left="932" w:right="9" w:hanging="6"/>
        <w:rPr>
          <w:rtl/>
        </w:rPr>
      </w:pPr>
    </w:p>
    <w:p w14:paraId="7F317CDC" w14:textId="77777777" w:rsidR="00C11239" w:rsidRPr="006C4315" w:rsidRDefault="00097E40" w:rsidP="00C520E4">
      <w:pPr>
        <w:pStyle w:val="a7"/>
        <w:widowControl w:val="0"/>
        <w:numPr>
          <w:ilvl w:val="0"/>
          <w:numId w:val="2"/>
        </w:numPr>
        <w:rPr>
          <w:b/>
          <w:bCs/>
          <w:u w:val="single"/>
          <w:lang w:eastAsia="en-US"/>
        </w:rPr>
      </w:pPr>
      <w:bookmarkStart w:id="54" w:name="_Ref381021371"/>
      <w:r w:rsidRPr="006C4315">
        <w:rPr>
          <w:rFonts w:hint="eastAsia"/>
          <w:b/>
          <w:bCs/>
          <w:u w:val="single"/>
          <w:rtl/>
          <w:lang w:eastAsia="en-US"/>
        </w:rPr>
        <w:t>משלוח</w:t>
      </w:r>
      <w:r w:rsidRPr="006C4315">
        <w:rPr>
          <w:b/>
          <w:bCs/>
          <w:u w:val="single"/>
          <w:rtl/>
          <w:lang w:eastAsia="en-US"/>
        </w:rPr>
        <w:t xml:space="preserve"> </w:t>
      </w:r>
      <w:r w:rsidRPr="006C4315">
        <w:rPr>
          <w:rFonts w:hint="eastAsia"/>
          <w:b/>
          <w:bCs/>
          <w:u w:val="single"/>
          <w:rtl/>
          <w:lang w:eastAsia="en-US"/>
        </w:rPr>
        <w:t>ההצעה</w:t>
      </w:r>
      <w:bookmarkEnd w:id="54"/>
    </w:p>
    <w:p w14:paraId="288FFCB5" w14:textId="78F06603" w:rsidR="00097E40" w:rsidRPr="006C4315" w:rsidRDefault="00930327" w:rsidP="004373E0">
      <w:pPr>
        <w:pStyle w:val="a7"/>
        <w:widowControl w:val="0"/>
        <w:numPr>
          <w:ilvl w:val="1"/>
          <w:numId w:val="2"/>
        </w:numPr>
        <w:rPr>
          <w:lang w:eastAsia="en-US"/>
        </w:rPr>
      </w:pPr>
      <w:r w:rsidRPr="006C4315">
        <w:rPr>
          <w:rtl/>
          <w:lang w:eastAsia="en-US"/>
        </w:rPr>
        <w:t xml:space="preserve">את ההצעה ואת כל המסמכים הנלווים אליה (למעט </w:t>
      </w:r>
      <w:r w:rsidR="00BB2EC2" w:rsidRPr="006C4315">
        <w:rPr>
          <w:rFonts w:hint="cs"/>
          <w:rtl/>
          <w:lang w:eastAsia="en-US"/>
        </w:rPr>
        <w:t>הצעת המחיר</w:t>
      </w:r>
      <w:r w:rsidRPr="006C4315">
        <w:rPr>
          <w:rtl/>
          <w:lang w:eastAsia="en-US"/>
        </w:rPr>
        <w:t xml:space="preserve">, </w:t>
      </w:r>
      <w:r w:rsidR="00AC6B0F" w:rsidRPr="006C4315">
        <w:rPr>
          <w:rFonts w:hint="cs"/>
          <w:rtl/>
          <w:lang w:eastAsia="en-US"/>
        </w:rPr>
        <w:t xml:space="preserve">נספח </w:t>
      </w:r>
      <w:r w:rsidR="00BB2EC2" w:rsidRPr="006C4315">
        <w:rPr>
          <w:rFonts w:hint="cs"/>
          <w:rtl/>
          <w:lang w:eastAsia="en-US"/>
        </w:rPr>
        <w:t>ב'8</w:t>
      </w:r>
      <w:r w:rsidR="00BB2EC2" w:rsidRPr="006C4315">
        <w:rPr>
          <w:rtl/>
          <w:lang w:eastAsia="en-US"/>
        </w:rPr>
        <w:t xml:space="preserve"> </w:t>
      </w:r>
      <w:r w:rsidRPr="006C4315">
        <w:rPr>
          <w:rtl/>
          <w:lang w:eastAsia="en-US"/>
        </w:rPr>
        <w:t xml:space="preserve">למסמכי המכרז), כשהם חתומים כמפורט לעיל, יש להכניס למעטפה, </w:t>
      </w:r>
      <w:r w:rsidRPr="006C4315">
        <w:rPr>
          <w:b/>
          <w:bCs/>
          <w:rtl/>
          <w:lang w:eastAsia="en-US"/>
        </w:rPr>
        <w:t>בשלושה (3) עותקים: שני עותקים (מקור והעתק) מודפסים ו</w:t>
      </w:r>
      <w:r w:rsidRPr="006C4315">
        <w:rPr>
          <w:b/>
          <w:bCs/>
          <w:u w:val="single"/>
          <w:rtl/>
          <w:lang w:eastAsia="en-US"/>
        </w:rPr>
        <w:t>כרוכים</w:t>
      </w:r>
      <w:r w:rsidRPr="006C4315">
        <w:rPr>
          <w:b/>
          <w:bCs/>
          <w:rtl/>
          <w:lang w:eastAsia="en-US"/>
        </w:rPr>
        <w:t xml:space="preserve"> ועותק שלישי על גבי </w:t>
      </w:r>
      <w:r w:rsidRPr="006C4315">
        <w:rPr>
          <w:lang w:eastAsia="en-US"/>
        </w:rPr>
        <w:t>CD</w:t>
      </w:r>
      <w:r w:rsidRPr="006C4315">
        <w:rPr>
          <w:rtl/>
          <w:lang w:eastAsia="en-US"/>
        </w:rPr>
        <w:t xml:space="preserve"> ערוך בכלי ה- </w:t>
      </w:r>
      <w:r w:rsidRPr="006C4315">
        <w:rPr>
          <w:lang w:eastAsia="en-US"/>
        </w:rPr>
        <w:t>OFFICE</w:t>
      </w:r>
      <w:r w:rsidRPr="006C4315">
        <w:rPr>
          <w:rtl/>
          <w:lang w:eastAsia="en-US"/>
        </w:rPr>
        <w:t xml:space="preserve"> הסטנדרטיים (</w:t>
      </w:r>
      <w:r w:rsidRPr="006C4315">
        <w:rPr>
          <w:lang w:eastAsia="en-US"/>
        </w:rPr>
        <w:t>Word, Excel</w:t>
      </w:r>
      <w:r w:rsidRPr="006C4315">
        <w:rPr>
          <w:rtl/>
          <w:lang w:eastAsia="en-US"/>
        </w:rPr>
        <w:t xml:space="preserve">) ולסוגרה. על המעטפה יש לציין: </w:t>
      </w:r>
      <w:r w:rsidRPr="006C4315">
        <w:rPr>
          <w:b/>
          <w:bCs/>
          <w:rtl/>
          <w:lang w:eastAsia="en-US"/>
        </w:rPr>
        <w:t xml:space="preserve">"מכרז מס' </w:t>
      </w:r>
      <w:r w:rsidR="004373E0" w:rsidRPr="006C4315">
        <w:rPr>
          <w:b/>
          <w:bCs/>
          <w:rtl/>
          <w:lang w:eastAsia="en-US"/>
        </w:rPr>
        <w:t>21/2016</w:t>
      </w:r>
      <w:r w:rsidR="00B41729" w:rsidRPr="006C4315">
        <w:rPr>
          <w:rFonts w:hint="cs"/>
          <w:b/>
          <w:bCs/>
          <w:rtl/>
          <w:lang w:eastAsia="en-US"/>
        </w:rPr>
        <w:t xml:space="preserve"> </w:t>
      </w:r>
      <w:r w:rsidR="00774CD1" w:rsidRPr="006C4315">
        <w:rPr>
          <w:b/>
          <w:bCs/>
          <w:rtl/>
          <w:lang w:eastAsia="en-US"/>
        </w:rPr>
        <w:t>להפקת טקס הדלקת המשואות</w:t>
      </w:r>
      <w:r w:rsidRPr="006C4315">
        <w:rPr>
          <w:b/>
          <w:bCs/>
          <w:rtl/>
          <w:lang w:eastAsia="en-US"/>
        </w:rPr>
        <w:t>"</w:t>
      </w:r>
      <w:r w:rsidRPr="006C4315">
        <w:rPr>
          <w:rtl/>
          <w:lang w:eastAsia="en-US"/>
        </w:rPr>
        <w:t xml:space="preserve"> בלבד, ללא שם המציע או כל פרט מזהה אחר.</w:t>
      </w:r>
    </w:p>
    <w:p w14:paraId="36DE7E1A" w14:textId="77777777" w:rsidR="002A06E9" w:rsidRPr="006C4315" w:rsidRDefault="00157384" w:rsidP="002A06E9">
      <w:pPr>
        <w:pStyle w:val="a7"/>
        <w:widowControl w:val="0"/>
        <w:numPr>
          <w:ilvl w:val="1"/>
          <w:numId w:val="2"/>
        </w:numPr>
        <w:rPr>
          <w:rtl/>
          <w:lang w:eastAsia="en-US"/>
        </w:rPr>
      </w:pPr>
      <w:r w:rsidRPr="006C4315">
        <w:rPr>
          <w:b/>
          <w:bCs/>
          <w:rtl/>
          <w:lang w:eastAsia="en-US"/>
        </w:rPr>
        <w:t xml:space="preserve">הצעת המחיר </w:t>
      </w:r>
      <w:r w:rsidR="002A06E9" w:rsidRPr="006C4315">
        <w:rPr>
          <w:rFonts w:hint="cs"/>
          <w:b/>
          <w:bCs/>
          <w:rtl/>
          <w:lang w:eastAsia="en-US"/>
        </w:rPr>
        <w:t>מצורפת בקובץ אקסל נפרד.</w:t>
      </w:r>
      <w:r w:rsidRPr="006C4315">
        <w:rPr>
          <w:b/>
          <w:bCs/>
          <w:rtl/>
          <w:lang w:eastAsia="en-US"/>
        </w:rPr>
        <w:t xml:space="preserve"> </w:t>
      </w:r>
      <w:r w:rsidR="002A06E9" w:rsidRPr="006C4315">
        <w:rPr>
          <w:rtl/>
          <w:lang w:eastAsia="en-US"/>
        </w:rPr>
        <w:t>יש למלא את קובץ האקסל המצ"ב ולצרפו להצעה, בעותק אלקטרוני</w:t>
      </w:r>
      <w:r w:rsidR="002A06E9" w:rsidRPr="006C4315">
        <w:rPr>
          <w:rFonts w:hint="cs"/>
          <w:rtl/>
          <w:lang w:eastAsia="en-US"/>
        </w:rPr>
        <w:t xml:space="preserve"> (על גבי </w:t>
      </w:r>
      <w:r w:rsidR="002A06E9" w:rsidRPr="006C4315">
        <w:rPr>
          <w:rFonts w:hint="cs"/>
          <w:lang w:eastAsia="en-US"/>
        </w:rPr>
        <w:t>CD</w:t>
      </w:r>
      <w:r w:rsidR="002A06E9" w:rsidRPr="006C4315">
        <w:rPr>
          <w:rFonts w:hint="cs"/>
          <w:rtl/>
          <w:lang w:eastAsia="en-US"/>
        </w:rPr>
        <w:t xml:space="preserve"> או מדיה נתיקה)</w:t>
      </w:r>
      <w:r w:rsidR="002A06E9" w:rsidRPr="006C4315">
        <w:rPr>
          <w:rtl/>
          <w:lang w:eastAsia="en-US"/>
        </w:rPr>
        <w:t xml:space="preserve"> ובעותק מודפס</w:t>
      </w:r>
      <w:r w:rsidR="002A06E9" w:rsidRPr="006C4315">
        <w:rPr>
          <w:rFonts w:hint="cs"/>
          <w:rtl/>
          <w:lang w:eastAsia="en-US"/>
        </w:rPr>
        <w:t xml:space="preserve"> החתום ע"י המציע</w:t>
      </w:r>
      <w:r w:rsidR="002A06E9" w:rsidRPr="006C4315">
        <w:rPr>
          <w:rtl/>
          <w:lang w:eastAsia="en-US"/>
        </w:rPr>
        <w:t>.</w:t>
      </w:r>
      <w:r w:rsidR="002A06E9" w:rsidRPr="006C4315">
        <w:rPr>
          <w:rFonts w:hint="cs"/>
          <w:rtl/>
          <w:lang w:eastAsia="en-US"/>
        </w:rPr>
        <w:t xml:space="preserve"> </w:t>
      </w:r>
      <w:r w:rsidR="002A06E9" w:rsidRPr="006C4315">
        <w:rPr>
          <w:b/>
          <w:bCs/>
          <w:rtl/>
          <w:lang w:eastAsia="en-US"/>
        </w:rPr>
        <w:t xml:space="preserve">יש למלא </w:t>
      </w:r>
      <w:r w:rsidR="002A06E9" w:rsidRPr="006C4315">
        <w:rPr>
          <w:rFonts w:hint="cs"/>
          <w:b/>
          <w:bCs/>
          <w:rtl/>
          <w:lang w:eastAsia="en-US"/>
        </w:rPr>
        <w:t xml:space="preserve">בקובץ האקסל המצ"ב </w:t>
      </w:r>
      <w:r w:rsidR="002A06E9" w:rsidRPr="006C4315">
        <w:rPr>
          <w:b/>
          <w:bCs/>
          <w:rtl/>
          <w:lang w:eastAsia="en-US"/>
        </w:rPr>
        <w:t>את התאים הפתוחים לעריכה בלבד. יתר החישובים יתבצעו באופן אוטומטי.</w:t>
      </w:r>
      <w:r w:rsidR="002A06E9" w:rsidRPr="006C4315">
        <w:rPr>
          <w:rFonts w:hint="cs"/>
          <w:b/>
          <w:bCs/>
          <w:rtl/>
          <w:lang w:eastAsia="en-US"/>
        </w:rPr>
        <w:t xml:space="preserve"> הצעת המחיר המודפסת </w:t>
      </w:r>
      <w:r w:rsidRPr="006C4315">
        <w:rPr>
          <w:b/>
          <w:bCs/>
          <w:rtl/>
          <w:lang w:eastAsia="en-US"/>
        </w:rPr>
        <w:t>תוכנס למעטפה נוספת, סגורה ונפרדת</w:t>
      </w:r>
      <w:r w:rsidRPr="006C4315">
        <w:rPr>
          <w:rtl/>
          <w:lang w:eastAsia="en-US"/>
        </w:rPr>
        <w:t xml:space="preserve"> שתיכלל בתוך מעטפת ההצעה.</w:t>
      </w:r>
      <w:r w:rsidR="002A06E9" w:rsidRPr="006C4315">
        <w:rPr>
          <w:rFonts w:hint="cs"/>
          <w:rtl/>
          <w:lang w:eastAsia="en-US"/>
        </w:rPr>
        <w:t xml:space="preserve"> </w:t>
      </w:r>
    </w:p>
    <w:p w14:paraId="109876D4" w14:textId="77777777" w:rsidR="00157384" w:rsidRPr="006C4315" w:rsidRDefault="00157384" w:rsidP="00AC388D">
      <w:pPr>
        <w:pStyle w:val="a7"/>
        <w:widowControl w:val="0"/>
        <w:numPr>
          <w:ilvl w:val="1"/>
          <w:numId w:val="2"/>
        </w:numPr>
        <w:rPr>
          <w:rtl/>
          <w:lang w:eastAsia="en-US"/>
        </w:rPr>
      </w:pPr>
      <w:r w:rsidRPr="006C4315">
        <w:rPr>
          <w:rtl/>
          <w:lang w:eastAsia="en-US"/>
        </w:rPr>
        <w:t xml:space="preserve">המחירים המוצעים </w:t>
      </w:r>
      <w:r w:rsidR="00AC388D" w:rsidRPr="006C4315">
        <w:rPr>
          <w:rtl/>
          <w:lang w:eastAsia="en-US"/>
        </w:rPr>
        <w:t>י</w:t>
      </w:r>
      <w:r w:rsidR="00AC388D" w:rsidRPr="006C4315">
        <w:rPr>
          <w:rFonts w:hint="cs"/>
          <w:rtl/>
          <w:lang w:eastAsia="en-US"/>
        </w:rPr>
        <w:t>צוינו</w:t>
      </w:r>
      <w:r w:rsidR="00AC388D" w:rsidRPr="006C4315">
        <w:rPr>
          <w:rtl/>
          <w:lang w:eastAsia="en-US"/>
        </w:rPr>
        <w:t xml:space="preserve"> </w:t>
      </w:r>
      <w:r w:rsidRPr="006C4315">
        <w:rPr>
          <w:rtl/>
          <w:lang w:eastAsia="en-US"/>
        </w:rPr>
        <w:t xml:space="preserve">בש"ח ויתייחסו הן למחיר ללא מע"מ והן למחיר כולל מע"מ, ע"פ מבנה </w:t>
      </w:r>
      <w:r w:rsidRPr="006C4315">
        <w:rPr>
          <w:rtl/>
          <w:lang w:eastAsia="en-US"/>
        </w:rPr>
        <w:lastRenderedPageBreak/>
        <w:t xml:space="preserve">הצעת המחיר (נספח </w:t>
      </w:r>
      <w:r w:rsidR="00BE34D5" w:rsidRPr="006C4315">
        <w:rPr>
          <w:rtl/>
          <w:lang w:eastAsia="en-US"/>
        </w:rPr>
        <w:t>ב'</w:t>
      </w:r>
      <w:r w:rsidR="00BE34D5" w:rsidRPr="006C4315">
        <w:rPr>
          <w:rFonts w:hint="cs"/>
          <w:rtl/>
          <w:lang w:eastAsia="en-US"/>
        </w:rPr>
        <w:t>8</w:t>
      </w:r>
      <w:r w:rsidRPr="006C4315">
        <w:rPr>
          <w:rtl/>
          <w:lang w:eastAsia="en-US"/>
        </w:rPr>
        <w:t>).</w:t>
      </w:r>
    </w:p>
    <w:p w14:paraId="44134C27" w14:textId="77777777" w:rsidR="00157384" w:rsidRPr="006C4315" w:rsidRDefault="00157384" w:rsidP="004152DC">
      <w:pPr>
        <w:pStyle w:val="a7"/>
        <w:widowControl w:val="0"/>
        <w:numPr>
          <w:ilvl w:val="1"/>
          <w:numId w:val="2"/>
        </w:numPr>
        <w:rPr>
          <w:rtl/>
          <w:lang w:eastAsia="en-US"/>
        </w:rPr>
      </w:pPr>
      <w:r w:rsidRPr="006C4315">
        <w:rPr>
          <w:rtl/>
          <w:lang w:eastAsia="en-US"/>
        </w:rPr>
        <w:t xml:space="preserve">מציע המבקש שלא לחשוף סוד מסחרי או סוד מקצועי המפורט במסגרת הצעתו, יצרף עותק נוסף מושחר. </w:t>
      </w:r>
    </w:p>
    <w:p w14:paraId="335D434B" w14:textId="77777777" w:rsidR="00157384" w:rsidRPr="006C4315" w:rsidRDefault="00157384" w:rsidP="004152DC">
      <w:pPr>
        <w:pStyle w:val="a7"/>
        <w:widowControl w:val="0"/>
        <w:numPr>
          <w:ilvl w:val="1"/>
          <w:numId w:val="2"/>
        </w:numPr>
        <w:rPr>
          <w:rtl/>
          <w:lang w:eastAsia="en-US"/>
        </w:rPr>
      </w:pPr>
      <w:r w:rsidRPr="006C4315">
        <w:rPr>
          <w:b/>
          <w:bCs/>
          <w:rtl/>
          <w:lang w:eastAsia="en-US"/>
        </w:rPr>
        <w:t>אין למלא בחוברת המכרז כל פרט מהפרטים הכלולים בהצעת המחיר</w:t>
      </w:r>
      <w:r w:rsidRPr="006C4315">
        <w:rPr>
          <w:rtl/>
          <w:lang w:eastAsia="en-US"/>
        </w:rPr>
        <w:t xml:space="preserve"> ואין להזכיר פרטים אלה בכל מסמך אחר המוגש </w:t>
      </w:r>
      <w:r w:rsidR="00E62D01" w:rsidRPr="006C4315">
        <w:rPr>
          <w:rFonts w:hint="cs"/>
          <w:rtl/>
          <w:lang w:eastAsia="en-US"/>
        </w:rPr>
        <w:t xml:space="preserve">ע"י </w:t>
      </w:r>
      <w:r w:rsidRPr="006C4315">
        <w:rPr>
          <w:rtl/>
          <w:lang w:eastAsia="en-US"/>
        </w:rPr>
        <w:t>המציע אלא אך ורק במעטפת הצעת המחיר.</w:t>
      </w:r>
    </w:p>
    <w:p w14:paraId="1BEB66E5" w14:textId="77777777" w:rsidR="00E322A8" w:rsidRPr="006C4315" w:rsidRDefault="00E322A8" w:rsidP="004152DC">
      <w:pPr>
        <w:pStyle w:val="a7"/>
        <w:widowControl w:val="0"/>
        <w:numPr>
          <w:ilvl w:val="1"/>
          <w:numId w:val="2"/>
        </w:numPr>
        <w:rPr>
          <w:rtl/>
          <w:lang w:eastAsia="en-US"/>
        </w:rPr>
      </w:pPr>
      <w:r w:rsidRPr="006C4315">
        <w:rPr>
          <w:rtl/>
          <w:lang w:eastAsia="en-US"/>
        </w:rPr>
        <w:t xml:space="preserve">כל מסמכי המקור (מסמכים, חתימות וכד') ירוכזו בעותק אחד </w:t>
      </w:r>
      <w:r w:rsidR="00CA2562" w:rsidRPr="006C4315">
        <w:rPr>
          <w:rtl/>
          <w:lang w:eastAsia="en-US"/>
        </w:rPr>
        <w:t>–</w:t>
      </w:r>
      <w:r w:rsidRPr="006C4315">
        <w:rPr>
          <w:rtl/>
          <w:lang w:eastAsia="en-US"/>
        </w:rPr>
        <w:t xml:space="preserve"> עותק המקור. על עותק זה ירשם באופן ברור ובאותיות גדולות </w:t>
      </w:r>
      <w:r w:rsidR="00CA2562" w:rsidRPr="006C4315">
        <w:rPr>
          <w:rtl/>
          <w:lang w:eastAsia="en-US"/>
        </w:rPr>
        <w:t>–</w:t>
      </w:r>
      <w:r w:rsidRPr="006C4315">
        <w:rPr>
          <w:rtl/>
          <w:lang w:eastAsia="en-US"/>
        </w:rPr>
        <w:t xml:space="preserve"> "מקור". יובהר כי העותק המודפס המופיע בעותק המקור, הוא הקובע והמחייב במקרה של אי התאמה כלשהי בין המקור לעותקי ההצעה.</w:t>
      </w:r>
    </w:p>
    <w:p w14:paraId="30D72015" w14:textId="4DF41328" w:rsidR="00E322A8" w:rsidRPr="006C4315" w:rsidRDefault="00E322A8" w:rsidP="005F3808">
      <w:pPr>
        <w:pStyle w:val="a7"/>
        <w:widowControl w:val="0"/>
        <w:numPr>
          <w:ilvl w:val="1"/>
          <w:numId w:val="2"/>
        </w:numPr>
        <w:rPr>
          <w:rtl/>
          <w:lang w:eastAsia="en-US"/>
        </w:rPr>
      </w:pPr>
      <w:bookmarkStart w:id="55" w:name="_Ref381015255"/>
      <w:r w:rsidRPr="006C4315">
        <w:rPr>
          <w:rtl/>
          <w:lang w:eastAsia="en-US"/>
        </w:rPr>
        <w:t xml:space="preserve">המציע יכניס את המעטפה לתיבת המכרזים הממוקמת </w:t>
      </w:r>
      <w:r w:rsidR="005F3808" w:rsidRPr="006C4315">
        <w:rPr>
          <w:rFonts w:hint="cs"/>
          <w:b/>
          <w:bCs/>
          <w:rtl/>
          <w:lang w:eastAsia="en-US"/>
        </w:rPr>
        <w:t>במשרדי מרכז ההסברה, בנין בית התאומים, קומה 3, כנפי נשרים 15, ירושלים</w:t>
      </w:r>
      <w:r w:rsidR="005F3808" w:rsidRPr="006C4315">
        <w:rPr>
          <w:rtl/>
          <w:lang w:eastAsia="en-US"/>
        </w:rPr>
        <w:t xml:space="preserve">. </w:t>
      </w:r>
      <w:r w:rsidRPr="006C4315">
        <w:rPr>
          <w:b/>
          <w:bCs/>
          <w:rtl/>
          <w:lang w:eastAsia="en-US"/>
        </w:rPr>
        <w:t xml:space="preserve">את ההצעות יש להגיש </w:t>
      </w:r>
      <w:r w:rsidRPr="006C4315">
        <w:rPr>
          <w:rtl/>
          <w:lang w:eastAsia="en-US"/>
        </w:rPr>
        <w:t>כ</w:t>
      </w:r>
      <w:r w:rsidR="00D72066" w:rsidRPr="006C4315">
        <w:rPr>
          <w:rFonts w:hint="cs"/>
          <w:rtl/>
          <w:lang w:eastAsia="en-US"/>
        </w:rPr>
        <w:t>מפורט לעיל, עד המועד שמצוין בסעיף</w:t>
      </w:r>
      <w:r w:rsidR="0029671F" w:rsidRPr="006C4315">
        <w:rPr>
          <w:rFonts w:hint="cs"/>
          <w:rtl/>
          <w:lang w:eastAsia="en-US"/>
        </w:rPr>
        <w:t xml:space="preserve"> </w:t>
      </w:r>
      <w:r w:rsidR="0029671F" w:rsidRPr="006C4315">
        <w:rPr>
          <w:rtl/>
          <w:lang w:eastAsia="en-US"/>
        </w:rPr>
        <w:fldChar w:fldCharType="begin"/>
      </w:r>
      <w:r w:rsidR="0029671F" w:rsidRPr="006C4315">
        <w:rPr>
          <w:rtl/>
          <w:lang w:eastAsia="en-US"/>
        </w:rPr>
        <w:instrText xml:space="preserve"> </w:instrText>
      </w:r>
      <w:r w:rsidR="0029671F" w:rsidRPr="006C4315">
        <w:rPr>
          <w:rFonts w:hint="cs"/>
          <w:lang w:eastAsia="en-US"/>
        </w:rPr>
        <w:instrText>REF</w:instrText>
      </w:r>
      <w:r w:rsidR="0029671F" w:rsidRPr="006C4315">
        <w:rPr>
          <w:rFonts w:hint="cs"/>
          <w:rtl/>
          <w:lang w:eastAsia="en-US"/>
        </w:rPr>
        <w:instrText xml:space="preserve"> _</w:instrText>
      </w:r>
      <w:r w:rsidR="0029671F" w:rsidRPr="006C4315">
        <w:rPr>
          <w:rFonts w:hint="cs"/>
          <w:lang w:eastAsia="en-US"/>
        </w:rPr>
        <w:instrText>Ref408823278 \r \h</w:instrText>
      </w:r>
      <w:r w:rsidR="0029671F"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29671F" w:rsidRPr="006C4315">
        <w:rPr>
          <w:rtl/>
          <w:lang w:eastAsia="en-US"/>
        </w:rPr>
      </w:r>
      <w:r w:rsidR="0029671F" w:rsidRPr="006C4315">
        <w:rPr>
          <w:rtl/>
          <w:lang w:eastAsia="en-US"/>
        </w:rPr>
        <w:fldChar w:fldCharType="separate"/>
      </w:r>
      <w:r w:rsidR="00B153D8" w:rsidRPr="006C4315">
        <w:rPr>
          <w:cs/>
          <w:lang w:eastAsia="en-US"/>
        </w:rPr>
        <w:t>‎</w:t>
      </w:r>
      <w:r w:rsidR="00B153D8" w:rsidRPr="006C4315">
        <w:rPr>
          <w:lang w:eastAsia="en-US"/>
        </w:rPr>
        <w:t>3</w:t>
      </w:r>
      <w:r w:rsidR="0029671F" w:rsidRPr="006C4315">
        <w:rPr>
          <w:rtl/>
          <w:lang w:eastAsia="en-US"/>
        </w:rPr>
        <w:fldChar w:fldCharType="end"/>
      </w:r>
      <w:r w:rsidR="0029671F" w:rsidRPr="006C4315">
        <w:rPr>
          <w:rtl/>
          <w:lang w:eastAsia="en-US"/>
        </w:rPr>
        <w:t>–</w:t>
      </w:r>
      <w:r w:rsidR="0029671F" w:rsidRPr="006C4315">
        <w:rPr>
          <w:rFonts w:hint="cs"/>
          <w:rtl/>
          <w:lang w:eastAsia="en-US"/>
        </w:rPr>
        <w:t xml:space="preserve">"לוח זמנים מרוכז" </w:t>
      </w:r>
      <w:r w:rsidRPr="006C4315">
        <w:rPr>
          <w:b/>
          <w:bCs/>
          <w:rtl/>
          <w:lang w:eastAsia="en-US"/>
        </w:rPr>
        <w:t xml:space="preserve"> </w:t>
      </w:r>
      <w:r w:rsidRPr="006C4315">
        <w:rPr>
          <w:rtl/>
          <w:lang w:eastAsia="en-US"/>
        </w:rPr>
        <w:t xml:space="preserve">(להלן: </w:t>
      </w:r>
      <w:r w:rsidRPr="006C4315">
        <w:rPr>
          <w:b/>
          <w:bCs/>
          <w:rtl/>
          <w:lang w:eastAsia="en-US"/>
        </w:rPr>
        <w:t>"המועד האחרון להגשת ההצעות").</w:t>
      </w:r>
      <w:bookmarkEnd w:id="55"/>
    </w:p>
    <w:p w14:paraId="47F684A5" w14:textId="77777777" w:rsidR="00E322A8" w:rsidRPr="006C4315" w:rsidRDefault="00E322A8" w:rsidP="005F3808">
      <w:pPr>
        <w:pStyle w:val="a7"/>
        <w:widowControl w:val="0"/>
        <w:numPr>
          <w:ilvl w:val="1"/>
          <w:numId w:val="2"/>
        </w:numPr>
        <w:rPr>
          <w:rtl/>
          <w:lang w:eastAsia="en-US"/>
        </w:rPr>
      </w:pPr>
      <w:r w:rsidRPr="006C4315">
        <w:rPr>
          <w:rtl/>
          <w:lang w:eastAsia="en-US"/>
        </w:rPr>
        <w:t xml:space="preserve">המזמין רשאי, לפי שיקול דעתו הבלעדי המוחלט ומבלי שתהא עליו חובת הנמקה, להאריך את המועד להגשת הצעות בהודעה </w:t>
      </w:r>
      <w:r w:rsidR="005F3808" w:rsidRPr="006C4315">
        <w:rPr>
          <w:rFonts w:hint="cs"/>
          <w:rtl/>
          <w:lang w:eastAsia="en-US"/>
        </w:rPr>
        <w:t xml:space="preserve">שתפורסם באתר האינטרנט של המשרד </w:t>
      </w:r>
      <w:r w:rsidR="00A30009" w:rsidRPr="006C4315">
        <w:rPr>
          <w:rFonts w:hint="cs"/>
          <w:rtl/>
          <w:lang w:eastAsia="en-US"/>
        </w:rPr>
        <w:t xml:space="preserve">בכתובת </w:t>
      </w:r>
      <w:r w:rsidR="00A30009" w:rsidRPr="006C4315">
        <w:rPr>
          <w:b/>
        </w:rPr>
        <w:t>http://www.mcs.gov.il</w:t>
      </w:r>
      <w:r w:rsidR="00A30009" w:rsidRPr="006C4315">
        <w:rPr>
          <w:rFonts w:hint="cs"/>
          <w:rtl/>
          <w:lang w:eastAsia="en-US"/>
        </w:rPr>
        <w:t xml:space="preserve"> תחת </w:t>
      </w:r>
      <w:r w:rsidR="005F3808" w:rsidRPr="006C4315">
        <w:rPr>
          <w:rFonts w:hint="cs"/>
          <w:rtl/>
          <w:lang w:eastAsia="en-US"/>
        </w:rPr>
        <w:t>לשונית "מכרזים</w:t>
      </w:r>
      <w:r w:rsidR="00A30009" w:rsidRPr="006C4315">
        <w:rPr>
          <w:rFonts w:hint="cs"/>
          <w:rtl/>
          <w:lang w:eastAsia="en-US"/>
        </w:rPr>
        <w:t xml:space="preserve"> ודרושים</w:t>
      </w:r>
      <w:r w:rsidR="005F3808" w:rsidRPr="006C4315">
        <w:rPr>
          <w:rFonts w:hint="cs"/>
          <w:rtl/>
          <w:lang w:eastAsia="en-US"/>
        </w:rPr>
        <w:t>"</w:t>
      </w:r>
      <w:r w:rsidRPr="006C4315">
        <w:rPr>
          <w:rtl/>
          <w:lang w:eastAsia="en-US"/>
        </w:rPr>
        <w:t>. למציעים לא תהיה כל טענה ו/או דרישה ו/או תביעה עם הארכת המועד כאמור.</w:t>
      </w:r>
    </w:p>
    <w:p w14:paraId="574B7E90" w14:textId="278FB39C" w:rsidR="00BC72EF" w:rsidRPr="006C4315" w:rsidRDefault="00BC72EF" w:rsidP="004152DC">
      <w:pPr>
        <w:pStyle w:val="a7"/>
        <w:widowControl w:val="0"/>
        <w:numPr>
          <w:ilvl w:val="1"/>
          <w:numId w:val="2"/>
        </w:numPr>
        <w:rPr>
          <w:rtl/>
          <w:lang w:eastAsia="en-US"/>
        </w:rPr>
      </w:pPr>
      <w:r w:rsidRPr="006C4315">
        <w:rPr>
          <w:rtl/>
          <w:lang w:eastAsia="en-US"/>
        </w:rPr>
        <w:t xml:space="preserve">מובהר בזה כי בכל מקרה ישתתפו במכרז רק הצעות שתימצאנה בתיבת המכרזים עד לתאריך והשעה האמורים בסעיף </w:t>
      </w:r>
      <w:r w:rsidRPr="006C4315">
        <w:rPr>
          <w:rtl/>
          <w:lang w:eastAsia="en-US"/>
        </w:rPr>
        <w:fldChar w:fldCharType="begin"/>
      </w:r>
      <w:r w:rsidRPr="006C4315">
        <w:rPr>
          <w:rtl/>
          <w:lang w:eastAsia="en-US"/>
        </w:rPr>
        <w:instrText xml:space="preserve"> </w:instrText>
      </w:r>
      <w:r w:rsidRPr="006C4315">
        <w:rPr>
          <w:lang w:eastAsia="en-US"/>
        </w:rPr>
        <w:instrText>REF</w:instrText>
      </w:r>
      <w:r w:rsidRPr="006C4315">
        <w:rPr>
          <w:rtl/>
          <w:lang w:eastAsia="en-US"/>
        </w:rPr>
        <w:instrText xml:space="preserve"> _</w:instrText>
      </w:r>
      <w:r w:rsidRPr="006C4315">
        <w:rPr>
          <w:lang w:eastAsia="en-US"/>
        </w:rPr>
        <w:instrText>Ref381015255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00B153D8" w:rsidRPr="006C4315">
        <w:rPr>
          <w:cs/>
          <w:lang w:eastAsia="en-US"/>
        </w:rPr>
        <w:t>‎</w:t>
      </w:r>
      <w:r w:rsidR="00B153D8" w:rsidRPr="006C4315">
        <w:rPr>
          <w:lang w:eastAsia="en-US"/>
        </w:rPr>
        <w:t>14.7</w:t>
      </w:r>
      <w:r w:rsidRPr="006C4315">
        <w:rPr>
          <w:rtl/>
          <w:lang w:eastAsia="en-US"/>
        </w:rPr>
        <w:fldChar w:fldCharType="end"/>
      </w:r>
      <w:r w:rsidRPr="006C4315">
        <w:rPr>
          <w:rtl/>
          <w:lang w:eastAsia="en-US"/>
        </w:rPr>
        <w:t xml:space="preserve"> לעיל. בכניסה לבניין מתקיימים סידורי אבטחה ובדיקת תעודות אישיות, קיימת בעיית חניה בסביבה, הפרעות כלליות בתנועה בירושלים וכדומה, אשר עלולים לגרום לעיכוב בכניסה. מומלץ להגיש את ההצעות זמן מספיק מראש, כדי שלא לאחר בהגשתן עקב עיכובים ותקלות שונות.</w:t>
      </w:r>
    </w:p>
    <w:p w14:paraId="0643453D" w14:textId="77777777" w:rsidR="00BC72EF" w:rsidRPr="006C4315" w:rsidRDefault="00BC72EF" w:rsidP="004152DC">
      <w:pPr>
        <w:pStyle w:val="a7"/>
        <w:widowControl w:val="0"/>
        <w:numPr>
          <w:ilvl w:val="1"/>
          <w:numId w:val="2"/>
        </w:numPr>
        <w:rPr>
          <w:rtl/>
          <w:lang w:eastAsia="en-US"/>
        </w:rPr>
      </w:pPr>
      <w:r w:rsidRPr="006C4315">
        <w:rPr>
          <w:rtl/>
          <w:lang w:eastAsia="en-US"/>
        </w:rPr>
        <w:t>המזמין יהיה רשאי לפסול על הסף הצעה שלא תוגש במועד כאמור או שתוגש שלא בהתאם לתנאים או לקבל אותה למרות אי עמידתה בתנאים כאמור, הכול לפי שיקול  דעתו של המזמין.</w:t>
      </w:r>
    </w:p>
    <w:p w14:paraId="5DC3F05A" w14:textId="77777777" w:rsidR="00BC72EF" w:rsidRPr="006C4315" w:rsidRDefault="00BC72EF" w:rsidP="004152DC">
      <w:pPr>
        <w:pStyle w:val="a7"/>
        <w:widowControl w:val="0"/>
        <w:numPr>
          <w:ilvl w:val="1"/>
          <w:numId w:val="2"/>
        </w:numPr>
        <w:rPr>
          <w:rtl/>
          <w:lang w:eastAsia="en-US"/>
        </w:rPr>
      </w:pPr>
      <w:r w:rsidRPr="006C4315">
        <w:rPr>
          <w:rtl/>
          <w:lang w:eastAsia="en-US"/>
        </w:rPr>
        <w:t>בהגשת הצעתו מביע המציע את הסכמתו לכל תנאי המכרז ולכל האמור במסמכי המכרז.</w:t>
      </w:r>
    </w:p>
    <w:p w14:paraId="40E89991" w14:textId="77777777" w:rsidR="00157384" w:rsidRPr="006C4315" w:rsidRDefault="00BC72EF" w:rsidP="004152DC">
      <w:pPr>
        <w:pStyle w:val="a7"/>
        <w:widowControl w:val="0"/>
        <w:numPr>
          <w:ilvl w:val="1"/>
          <w:numId w:val="2"/>
        </w:numPr>
        <w:rPr>
          <w:lang w:eastAsia="en-US"/>
        </w:rPr>
      </w:pPr>
      <w:r w:rsidRPr="006C4315">
        <w:rPr>
          <w:rtl/>
          <w:lang w:eastAsia="en-US"/>
        </w:rPr>
        <w:t xml:space="preserve">כל המסמכים המצורפים לתנאי המכרז, כמפורט בפתיח למסמכי המכרז, וכן כל שינוי או הבהרה שניתנו או שיינתנו </w:t>
      </w:r>
      <w:r w:rsidR="00E62D01" w:rsidRPr="006C4315">
        <w:rPr>
          <w:rFonts w:hint="cs"/>
          <w:rtl/>
          <w:lang w:eastAsia="en-US"/>
        </w:rPr>
        <w:t>ע"י</w:t>
      </w:r>
      <w:r w:rsidRPr="006C4315">
        <w:rPr>
          <w:rtl/>
          <w:lang w:eastAsia="en-US"/>
        </w:rPr>
        <w:t xml:space="preserve"> המזמין, יהוו חלק בלתי נפרד ממסמכי ומתנאי המכרז.</w:t>
      </w:r>
    </w:p>
    <w:p w14:paraId="36582698" w14:textId="77777777" w:rsidR="005F2BBB" w:rsidRPr="006C4315" w:rsidRDefault="005F2BBB" w:rsidP="004152DC">
      <w:pPr>
        <w:pStyle w:val="a7"/>
        <w:widowControl w:val="0"/>
        <w:numPr>
          <w:ilvl w:val="1"/>
          <w:numId w:val="2"/>
        </w:numPr>
        <w:rPr>
          <w:rtl/>
          <w:lang w:eastAsia="en-US"/>
        </w:rPr>
      </w:pPr>
      <w:r w:rsidRPr="006C4315">
        <w:rPr>
          <w:rtl/>
          <w:lang w:eastAsia="en-US"/>
        </w:rPr>
        <w:t>המזמין לא יישא בכל אחריות להוצאה או נזק שייגרמו למציע בקשר עם הצעתו במסגרת ו/או בקשר למכרז זה, ובפרט בשל אי קבלת הצעתו. המזמין רשאי לבטל את המכרז כולו או חלק הימנו וכן לשנותו ולעדכנו (לרבות עדכוני מועדים הנקובים בו) בכל עת לפי ש</w:t>
      </w:r>
      <w:r w:rsidR="00082B35" w:rsidRPr="006C4315">
        <w:rPr>
          <w:rFonts w:hint="cs"/>
          <w:rtl/>
          <w:lang w:eastAsia="en-US"/>
        </w:rPr>
        <w:t>י</w:t>
      </w:r>
      <w:r w:rsidRPr="006C4315">
        <w:rPr>
          <w:rtl/>
          <w:lang w:eastAsia="en-US"/>
        </w:rPr>
        <w:t>קול דעתו ומבלי שיהיה עליו לפצות או לשפות את המציע בגין הוצאותיו או נזקיו.</w:t>
      </w:r>
    </w:p>
    <w:p w14:paraId="6ECD63AB" w14:textId="77777777" w:rsidR="005F2BBB" w:rsidRPr="006C4315" w:rsidRDefault="005F2BBB" w:rsidP="004152DC">
      <w:pPr>
        <w:pStyle w:val="a7"/>
        <w:widowControl w:val="0"/>
        <w:numPr>
          <w:ilvl w:val="1"/>
          <w:numId w:val="2"/>
        </w:numPr>
        <w:rPr>
          <w:lang w:eastAsia="en-US"/>
        </w:rPr>
      </w:pPr>
      <w:r w:rsidRPr="006C4315">
        <w:rPr>
          <w:rtl/>
          <w:lang w:eastAsia="en-US"/>
        </w:rPr>
        <w:t>כל הוצאה מכל סוג שהוא שתוצא בקשר להשתתפות במכרז לא תוחזר בכל מקרה. למען הסר כל ספק מובהר כי למציע לא תהיה כל זכות, מכל מין וסוג שהיא, לשיפוי ו/או תשלום ו/או השתתפות מהמזמין, או מכל גורם מטעמו (לרבות מי מעובדיו, שלוחיו או נציגיו) על כל נזק ו/או הוצאה שיישא המציע ו/או מי מטעמו בשל כל טעם או עילה, בגין או בקשר עם ההצעה, קיומו של המכרז, הפסקתו, שינוי תנאיו או ביטולו.</w:t>
      </w:r>
    </w:p>
    <w:p w14:paraId="587577C7" w14:textId="77777777" w:rsidR="00C15340" w:rsidRPr="006C4315" w:rsidRDefault="00C15340" w:rsidP="00C15340">
      <w:pPr>
        <w:pStyle w:val="a7"/>
        <w:widowControl w:val="0"/>
        <w:ind w:left="1134"/>
        <w:rPr>
          <w:rtl/>
          <w:lang w:eastAsia="en-US"/>
        </w:rPr>
      </w:pPr>
    </w:p>
    <w:p w14:paraId="2D80F36C" w14:textId="77777777" w:rsidR="00C15340" w:rsidRPr="006C4315" w:rsidRDefault="00C15340" w:rsidP="004152DC">
      <w:pPr>
        <w:pStyle w:val="a7"/>
        <w:widowControl w:val="0"/>
        <w:numPr>
          <w:ilvl w:val="0"/>
          <w:numId w:val="2"/>
        </w:numPr>
        <w:rPr>
          <w:lang w:eastAsia="en-US"/>
        </w:rPr>
      </w:pPr>
      <w:r w:rsidRPr="006C4315">
        <w:rPr>
          <w:rFonts w:hint="cs"/>
          <w:b/>
          <w:bCs/>
          <w:u w:val="single"/>
          <w:rtl/>
          <w:lang w:eastAsia="en-US"/>
        </w:rPr>
        <w:t>מבנה ותכולת ההצעה</w:t>
      </w:r>
    </w:p>
    <w:p w14:paraId="47073FD0" w14:textId="77777777" w:rsidR="00CD0B6A" w:rsidRPr="006C4315" w:rsidRDefault="00CD0B6A" w:rsidP="00985002">
      <w:pPr>
        <w:pStyle w:val="a7"/>
        <w:widowControl w:val="0"/>
        <w:numPr>
          <w:ilvl w:val="1"/>
          <w:numId w:val="2"/>
        </w:numPr>
        <w:rPr>
          <w:rtl/>
          <w:lang w:eastAsia="en-US"/>
        </w:rPr>
      </w:pPr>
      <w:r w:rsidRPr="006C4315">
        <w:rPr>
          <w:rtl/>
          <w:lang w:eastAsia="en-US"/>
        </w:rPr>
        <w:lastRenderedPageBreak/>
        <w:t xml:space="preserve">ההצעה למכרז תוגש על גבי חוברת ההצעה המצורפת </w:t>
      </w:r>
      <w:r w:rsidR="00985002" w:rsidRPr="006C4315">
        <w:rPr>
          <w:rFonts w:hint="cs"/>
          <w:rtl/>
          <w:lang w:eastAsia="en-US"/>
        </w:rPr>
        <w:t>בחלק ב' של המכרז</w:t>
      </w:r>
      <w:r w:rsidRPr="006C4315">
        <w:rPr>
          <w:rtl/>
          <w:lang w:eastAsia="en-US"/>
        </w:rPr>
        <w:t>. בחוברת ההצעה מצורפים טפסים שונים ודרישות למסמכים של המציע. חובה למלא את חוברת ההצעה בשלמותה, לצרף את כל המסמכים הנדרשים, בסדר המפורט בחוברת ההצעה ונספחיה. הצעה חלקית למכרז ו/או במתכונת שונה מהטבלאות המצורפות לחוברת ההצעה עלולה שלא להיבדק ואף להיפסל על הסף.</w:t>
      </w:r>
    </w:p>
    <w:p w14:paraId="7C27F6A2" w14:textId="77777777" w:rsidR="00CD0B6A" w:rsidRPr="006C4315" w:rsidRDefault="00CD0B6A" w:rsidP="004152DC">
      <w:pPr>
        <w:pStyle w:val="a7"/>
        <w:widowControl w:val="0"/>
        <w:numPr>
          <w:ilvl w:val="1"/>
          <w:numId w:val="2"/>
        </w:numPr>
        <w:rPr>
          <w:rtl/>
          <w:lang w:eastAsia="en-US"/>
        </w:rPr>
      </w:pPr>
      <w:r w:rsidRPr="006C4315">
        <w:rPr>
          <w:rtl/>
          <w:lang w:eastAsia="en-US"/>
        </w:rPr>
        <w:t>הצעות למכרז תוגשנה בשפה העברית. כמו כן כל הנספחים, מכתבי המלצה, אישורים, תעודות וכל פרט הנדרש במכרז יוצגו אך ורק בשפה העברית.</w:t>
      </w:r>
    </w:p>
    <w:p w14:paraId="242DB085" w14:textId="77777777" w:rsidR="00CD0B6A" w:rsidRPr="006C4315" w:rsidRDefault="00CD0B6A" w:rsidP="004152DC">
      <w:pPr>
        <w:pStyle w:val="a7"/>
        <w:widowControl w:val="0"/>
        <w:numPr>
          <w:ilvl w:val="1"/>
          <w:numId w:val="2"/>
        </w:numPr>
        <w:rPr>
          <w:rtl/>
          <w:lang w:eastAsia="en-US"/>
        </w:rPr>
      </w:pPr>
      <w:r w:rsidRPr="006C4315">
        <w:rPr>
          <w:rtl/>
          <w:lang w:eastAsia="en-US"/>
        </w:rPr>
        <w:t xml:space="preserve">על המציע לקחת בחשבון כי הבסיס להשוואת הצעות המחיר בין המציעים השונים יכלול מס ערך מוסף. </w:t>
      </w:r>
    </w:p>
    <w:p w14:paraId="07D9A7FA" w14:textId="77777777" w:rsidR="00C15340" w:rsidRPr="006C4315" w:rsidRDefault="00CD0B6A" w:rsidP="004152DC">
      <w:pPr>
        <w:pStyle w:val="a7"/>
        <w:widowControl w:val="0"/>
        <w:numPr>
          <w:ilvl w:val="1"/>
          <w:numId w:val="2"/>
        </w:numPr>
        <w:rPr>
          <w:lang w:eastAsia="en-US"/>
        </w:rPr>
      </w:pPr>
      <w:r w:rsidRPr="006C4315">
        <w:rPr>
          <w:rtl/>
          <w:lang w:eastAsia="en-US"/>
        </w:rPr>
        <w:t>ההצעה תתייחס בין היתר לנושאים המפורטים מטה:</w:t>
      </w:r>
    </w:p>
    <w:p w14:paraId="440DC423" w14:textId="652DFA1A" w:rsidR="007E059F" w:rsidRPr="006C4315" w:rsidRDefault="007E059F" w:rsidP="00ED284A">
      <w:pPr>
        <w:pStyle w:val="a7"/>
        <w:widowControl w:val="0"/>
        <w:numPr>
          <w:ilvl w:val="2"/>
          <w:numId w:val="2"/>
        </w:numPr>
        <w:rPr>
          <w:lang w:eastAsia="en-US"/>
        </w:rPr>
      </w:pPr>
      <w:bookmarkStart w:id="56" w:name="_Ref382379670"/>
      <w:r w:rsidRPr="006C4315">
        <w:rPr>
          <w:rFonts w:hint="cs"/>
          <w:b/>
          <w:bCs/>
          <w:u w:val="single"/>
          <w:rtl/>
          <w:lang w:eastAsia="en-US"/>
        </w:rPr>
        <w:t>הצעת המחיר</w:t>
      </w:r>
      <w:bookmarkEnd w:id="56"/>
      <w:r w:rsidR="00FC367B" w:rsidRPr="006C4315">
        <w:rPr>
          <w:rFonts w:hint="cs"/>
          <w:b/>
          <w:bCs/>
          <w:u w:val="single"/>
          <w:rtl/>
          <w:lang w:eastAsia="en-US"/>
        </w:rPr>
        <w:t xml:space="preserve"> (</w:t>
      </w:r>
      <w:r w:rsidR="00ED284A" w:rsidRPr="006C4315">
        <w:rPr>
          <w:rFonts w:hint="cs"/>
          <w:b/>
          <w:bCs/>
          <w:u w:val="single"/>
          <w:rtl/>
          <w:lang w:eastAsia="en-US"/>
        </w:rPr>
        <w:t>55</w:t>
      </w:r>
      <w:r w:rsidR="00FC367B" w:rsidRPr="006C4315">
        <w:rPr>
          <w:rFonts w:hint="cs"/>
          <w:b/>
          <w:bCs/>
          <w:u w:val="single"/>
          <w:rtl/>
          <w:lang w:eastAsia="en-US"/>
        </w:rPr>
        <w:t>% מסך הניקוד במכרז)</w:t>
      </w:r>
    </w:p>
    <w:p w14:paraId="5F2A53E5" w14:textId="77777777" w:rsidR="007E059F" w:rsidRPr="006C4315" w:rsidRDefault="007E059F" w:rsidP="007E059F">
      <w:pPr>
        <w:pStyle w:val="a7"/>
        <w:widowControl w:val="0"/>
        <w:ind w:left="2002"/>
        <w:rPr>
          <w:rtl/>
          <w:lang w:eastAsia="en-US"/>
        </w:rPr>
      </w:pPr>
      <w:r w:rsidRPr="006C4315">
        <w:rPr>
          <w:sz w:val="22"/>
          <w:rtl/>
          <w:lang w:eastAsia="en-US"/>
        </w:rPr>
        <w:t xml:space="preserve">על המציע </w:t>
      </w:r>
      <w:r w:rsidRPr="006C4315">
        <w:rPr>
          <w:rFonts w:hint="cs"/>
          <w:sz w:val="22"/>
          <w:rtl/>
          <w:lang w:eastAsia="en-US"/>
        </w:rPr>
        <w:t>לכלול</w:t>
      </w:r>
      <w:r w:rsidRPr="006C4315">
        <w:rPr>
          <w:sz w:val="22"/>
          <w:rtl/>
          <w:lang w:eastAsia="en-US"/>
        </w:rPr>
        <w:t xml:space="preserve"> </w:t>
      </w:r>
      <w:r w:rsidRPr="006C4315">
        <w:rPr>
          <w:rFonts w:hint="cs"/>
          <w:sz w:val="22"/>
          <w:rtl/>
          <w:lang w:eastAsia="en-US"/>
        </w:rPr>
        <w:t>ב</w:t>
      </w:r>
      <w:r w:rsidRPr="006C4315">
        <w:rPr>
          <w:sz w:val="22"/>
          <w:rtl/>
          <w:lang w:eastAsia="en-US"/>
        </w:rPr>
        <w:t>הצעת מחיר זו את</w:t>
      </w:r>
      <w:r w:rsidRPr="006C4315">
        <w:rPr>
          <w:rFonts w:hint="cs"/>
          <w:rtl/>
          <w:lang w:eastAsia="en-US"/>
        </w:rPr>
        <w:t xml:space="preserve"> כל הוצאותיו לצורך ביצוע מלא ושלם של כל הפעילות במסגרת מכרז זה.</w:t>
      </w:r>
      <w:r w:rsidRPr="006C4315">
        <w:rPr>
          <w:b/>
          <w:bCs/>
          <w:sz w:val="22"/>
          <w:rtl/>
          <w:lang w:eastAsia="en-US"/>
        </w:rPr>
        <w:t xml:space="preserve"> </w:t>
      </w:r>
    </w:p>
    <w:p w14:paraId="75E16895" w14:textId="77777777" w:rsidR="007E059F" w:rsidRPr="006C4315" w:rsidRDefault="007E059F" w:rsidP="007E059F">
      <w:pPr>
        <w:pStyle w:val="a7"/>
        <w:widowControl w:val="0"/>
        <w:ind w:left="2002"/>
        <w:rPr>
          <w:rtl/>
          <w:lang w:eastAsia="en-US"/>
        </w:rPr>
      </w:pPr>
      <w:r w:rsidRPr="006C4315">
        <w:rPr>
          <w:b/>
          <w:bCs/>
          <w:sz w:val="22"/>
          <w:rtl/>
          <w:lang w:eastAsia="en-US"/>
        </w:rPr>
        <w:t xml:space="preserve">המשרד לא יכסה שום הוצאה הכרוכה במסגרת </w:t>
      </w:r>
      <w:r w:rsidRPr="006C4315">
        <w:rPr>
          <w:rFonts w:hint="cs"/>
          <w:b/>
          <w:bCs/>
          <w:sz w:val="22"/>
          <w:rtl/>
          <w:lang w:eastAsia="en-US"/>
        </w:rPr>
        <w:t xml:space="preserve">שירות </w:t>
      </w:r>
      <w:r w:rsidRPr="006C4315">
        <w:rPr>
          <w:b/>
          <w:bCs/>
          <w:sz w:val="22"/>
          <w:rtl/>
          <w:lang w:eastAsia="en-US"/>
        </w:rPr>
        <w:t>מכרז זה, שלא במסגרת ה</w:t>
      </w:r>
      <w:r w:rsidRPr="006C4315">
        <w:rPr>
          <w:rFonts w:hint="cs"/>
          <w:b/>
          <w:bCs/>
          <w:sz w:val="22"/>
          <w:rtl/>
          <w:lang w:eastAsia="en-US"/>
        </w:rPr>
        <w:t>צעת המחיר</w:t>
      </w:r>
      <w:r w:rsidRPr="006C4315">
        <w:rPr>
          <w:b/>
          <w:bCs/>
          <w:sz w:val="22"/>
          <w:rtl/>
          <w:lang w:eastAsia="en-US"/>
        </w:rPr>
        <w:t xml:space="preserve"> המוצע</w:t>
      </w:r>
      <w:r w:rsidRPr="006C4315">
        <w:rPr>
          <w:rFonts w:hint="cs"/>
          <w:b/>
          <w:bCs/>
          <w:sz w:val="22"/>
          <w:rtl/>
          <w:lang w:eastAsia="en-US"/>
        </w:rPr>
        <w:t>ת</w:t>
      </w:r>
      <w:r w:rsidRPr="006C4315">
        <w:rPr>
          <w:sz w:val="22"/>
          <w:rtl/>
          <w:lang w:eastAsia="en-US"/>
        </w:rPr>
        <w:t>.</w:t>
      </w:r>
    </w:p>
    <w:p w14:paraId="637607A6" w14:textId="77777777" w:rsidR="00784D8F" w:rsidRPr="006C4315" w:rsidRDefault="00A02CA9" w:rsidP="004152DC">
      <w:pPr>
        <w:pStyle w:val="a7"/>
        <w:widowControl w:val="0"/>
        <w:numPr>
          <w:ilvl w:val="3"/>
          <w:numId w:val="2"/>
        </w:numPr>
        <w:ind w:left="2942" w:hanging="993"/>
        <w:rPr>
          <w:lang w:eastAsia="en-US"/>
        </w:rPr>
      </w:pPr>
      <w:bookmarkStart w:id="57" w:name="_Ref381019854"/>
      <w:r w:rsidRPr="006C4315">
        <w:rPr>
          <w:rtl/>
          <w:lang w:eastAsia="en-US"/>
        </w:rPr>
        <w:t>על ה</w:t>
      </w:r>
      <w:r w:rsidRPr="006C4315">
        <w:rPr>
          <w:rFonts w:hint="cs"/>
          <w:rtl/>
          <w:lang w:eastAsia="en-US"/>
        </w:rPr>
        <w:t>מציע</w:t>
      </w:r>
      <w:r w:rsidR="001F2CE3" w:rsidRPr="006C4315">
        <w:rPr>
          <w:rtl/>
          <w:lang w:eastAsia="en-US"/>
        </w:rPr>
        <w:t xml:space="preserve"> לנקוב בס</w:t>
      </w:r>
      <w:r w:rsidRPr="006C4315">
        <w:rPr>
          <w:rtl/>
          <w:lang w:eastAsia="en-US"/>
        </w:rPr>
        <w:t>כו</w:t>
      </w:r>
      <w:r w:rsidRPr="006C4315">
        <w:rPr>
          <w:rFonts w:hint="cs"/>
          <w:rtl/>
          <w:lang w:eastAsia="en-US"/>
        </w:rPr>
        <w:t>מים</w:t>
      </w:r>
      <w:r w:rsidRPr="006C4315">
        <w:rPr>
          <w:rtl/>
          <w:lang w:eastAsia="en-US"/>
        </w:rPr>
        <w:t xml:space="preserve"> אשר משק</w:t>
      </w:r>
      <w:r w:rsidRPr="006C4315">
        <w:rPr>
          <w:rFonts w:hint="cs"/>
          <w:rtl/>
          <w:lang w:eastAsia="en-US"/>
        </w:rPr>
        <w:t xml:space="preserve">פים </w:t>
      </w:r>
      <w:r w:rsidR="00BF14ED" w:rsidRPr="006C4315">
        <w:rPr>
          <w:rFonts w:hint="cs"/>
          <w:rtl/>
          <w:lang w:eastAsia="en-US"/>
        </w:rPr>
        <w:t xml:space="preserve">את </w:t>
      </w:r>
      <w:r w:rsidRPr="006C4315">
        <w:rPr>
          <w:rFonts w:hint="cs"/>
          <w:rtl/>
          <w:lang w:val="x-none" w:eastAsia="x-none"/>
        </w:rPr>
        <w:t>כל הפעילות הלוגיסטית, רכש, שכר ההפקה וכלליות</w:t>
      </w:r>
      <w:r w:rsidR="00EA4FBD" w:rsidRPr="006C4315">
        <w:rPr>
          <w:rFonts w:hint="cs"/>
          <w:rtl/>
          <w:lang w:val="x-none" w:eastAsia="x-none"/>
        </w:rPr>
        <w:t xml:space="preserve"> (יש לציין בשורה האחרונה בנספח ב'8 </w:t>
      </w:r>
      <w:r w:rsidR="00EA4FBD" w:rsidRPr="006C4315">
        <w:rPr>
          <w:rtl/>
          <w:lang w:val="x-none" w:eastAsia="x-none"/>
        </w:rPr>
        <w:t>–</w:t>
      </w:r>
      <w:r w:rsidR="00EA4FBD" w:rsidRPr="006C4315">
        <w:rPr>
          <w:rFonts w:hint="cs"/>
          <w:rtl/>
          <w:lang w:val="x-none" w:eastAsia="x-none"/>
        </w:rPr>
        <w:t xml:space="preserve"> ב</w:t>
      </w:r>
      <w:r w:rsidR="00A30009" w:rsidRPr="006C4315">
        <w:rPr>
          <w:rFonts w:hint="cs"/>
          <w:rtl/>
          <w:lang w:val="x-none" w:eastAsia="x-none"/>
        </w:rPr>
        <w:t xml:space="preserve">אקסל </w:t>
      </w:r>
      <w:r w:rsidR="00EA4FBD" w:rsidRPr="006C4315">
        <w:rPr>
          <w:rFonts w:hint="cs"/>
          <w:rtl/>
          <w:lang w:val="x-none" w:eastAsia="x-none"/>
        </w:rPr>
        <w:t>הצעת המחיר)</w:t>
      </w:r>
      <w:r w:rsidRPr="006C4315">
        <w:rPr>
          <w:rFonts w:hint="cs"/>
          <w:rtl/>
          <w:lang w:val="x-none" w:eastAsia="x-none"/>
        </w:rPr>
        <w:t xml:space="preserve">, </w:t>
      </w:r>
      <w:r w:rsidR="00EB049B" w:rsidRPr="006C4315">
        <w:rPr>
          <w:rtl/>
          <w:lang w:eastAsia="en-US"/>
        </w:rPr>
        <w:t>הדרוש</w:t>
      </w:r>
      <w:r w:rsidRPr="006C4315">
        <w:rPr>
          <w:rFonts w:hint="cs"/>
          <w:rtl/>
          <w:lang w:eastAsia="en-US"/>
        </w:rPr>
        <w:t>ים</w:t>
      </w:r>
      <w:r w:rsidR="00BF14ED" w:rsidRPr="006C4315">
        <w:rPr>
          <w:rtl/>
          <w:lang w:eastAsia="en-US"/>
        </w:rPr>
        <w:t xml:space="preserve"> לצורך הפקת ה</w:t>
      </w:r>
      <w:r w:rsidR="00B855B1" w:rsidRPr="006C4315">
        <w:rPr>
          <w:rFonts w:hint="cs"/>
          <w:rtl/>
          <w:lang w:eastAsia="en-US"/>
        </w:rPr>
        <w:t>טקס</w:t>
      </w:r>
      <w:r w:rsidR="00BF14ED" w:rsidRPr="006C4315">
        <w:rPr>
          <w:rtl/>
          <w:lang w:eastAsia="en-US"/>
        </w:rPr>
        <w:t xml:space="preserve"> באופן המיטבי</w:t>
      </w:r>
      <w:bookmarkEnd w:id="57"/>
      <w:r w:rsidRPr="006C4315">
        <w:rPr>
          <w:rFonts w:hint="cs"/>
          <w:rtl/>
          <w:lang w:eastAsia="en-US"/>
        </w:rPr>
        <w:t xml:space="preserve"> </w:t>
      </w:r>
      <w:r w:rsidRPr="006C4315">
        <w:rPr>
          <w:rtl/>
          <w:lang w:eastAsia="en-US"/>
        </w:rPr>
        <w:t>–</w:t>
      </w:r>
      <w:r w:rsidRPr="006C4315">
        <w:rPr>
          <w:rFonts w:hint="cs"/>
          <w:rtl/>
          <w:lang w:eastAsia="en-US"/>
        </w:rPr>
        <w:t xml:space="preserve"> בחלוקה לסעיפים המפורטים בנספח ב'8 </w:t>
      </w:r>
      <w:r w:rsidR="00CA2562" w:rsidRPr="006C4315">
        <w:rPr>
          <w:rtl/>
          <w:lang w:eastAsia="en-US"/>
        </w:rPr>
        <w:t>–</w:t>
      </w:r>
      <w:r w:rsidRPr="006C4315">
        <w:rPr>
          <w:rFonts w:hint="cs"/>
          <w:rtl/>
          <w:lang w:eastAsia="en-US"/>
        </w:rPr>
        <w:t xml:space="preserve"> נספח הצעת המחיר.</w:t>
      </w:r>
    </w:p>
    <w:p w14:paraId="42105E52" w14:textId="77777777" w:rsidR="00A02CA9" w:rsidRPr="006C4315" w:rsidRDefault="00A02CA9" w:rsidP="00D83287">
      <w:pPr>
        <w:pStyle w:val="a7"/>
        <w:widowControl w:val="0"/>
        <w:numPr>
          <w:ilvl w:val="3"/>
          <w:numId w:val="2"/>
        </w:numPr>
        <w:ind w:left="2942" w:hanging="993"/>
        <w:rPr>
          <w:lang w:eastAsia="en-US"/>
        </w:rPr>
      </w:pPr>
      <w:r w:rsidRPr="006C4315">
        <w:rPr>
          <w:rFonts w:hint="cs"/>
          <w:rtl/>
          <w:lang w:eastAsia="en-US"/>
        </w:rPr>
        <w:t>כל הוצאה הדרושה לניהול ה</w:t>
      </w:r>
      <w:r w:rsidR="00B855B1" w:rsidRPr="006C4315">
        <w:rPr>
          <w:rFonts w:hint="cs"/>
          <w:rtl/>
          <w:lang w:eastAsia="en-US"/>
        </w:rPr>
        <w:t>טקס</w:t>
      </w:r>
      <w:r w:rsidRPr="006C4315">
        <w:rPr>
          <w:rFonts w:hint="cs"/>
          <w:rtl/>
          <w:lang w:eastAsia="en-US"/>
        </w:rPr>
        <w:t xml:space="preserve"> או לפעילות הלוגיסטית </w:t>
      </w:r>
      <w:r w:rsidR="00D83287" w:rsidRPr="006C4315">
        <w:rPr>
          <w:rFonts w:hint="cs"/>
          <w:rtl/>
          <w:lang w:eastAsia="en-US"/>
        </w:rPr>
        <w:t>תצוין ע"י המציע</w:t>
      </w:r>
      <w:r w:rsidRPr="006C4315">
        <w:rPr>
          <w:rFonts w:hint="cs"/>
          <w:rtl/>
          <w:lang w:eastAsia="en-US"/>
        </w:rPr>
        <w:t xml:space="preserve"> בנספח הצעת המחיר, </w:t>
      </w:r>
      <w:r w:rsidR="00D83287" w:rsidRPr="006C4315">
        <w:rPr>
          <w:rFonts w:hint="cs"/>
          <w:rtl/>
          <w:lang w:eastAsia="en-US"/>
        </w:rPr>
        <w:t>בסעיף הרלבנטי.</w:t>
      </w:r>
    </w:p>
    <w:p w14:paraId="08FF42AA" w14:textId="77777777" w:rsidR="006F5294" w:rsidRPr="006C4315" w:rsidRDefault="006F5294" w:rsidP="006F5294">
      <w:pPr>
        <w:pStyle w:val="a7"/>
        <w:widowControl w:val="0"/>
        <w:numPr>
          <w:ilvl w:val="3"/>
          <w:numId w:val="2"/>
        </w:numPr>
        <w:rPr>
          <w:rtl/>
          <w:lang w:eastAsia="en-US"/>
        </w:rPr>
      </w:pPr>
      <w:r w:rsidRPr="006C4315">
        <w:rPr>
          <w:rtl/>
          <w:lang w:eastAsia="en-US"/>
        </w:rPr>
        <w:t>על המציע להגיש יחד עם הצעתו את המפרטים וכתבי הכמויות הנזכרים ב</w:t>
      </w:r>
      <w:r w:rsidRPr="006C4315">
        <w:rPr>
          <w:rFonts w:hint="cs"/>
          <w:rtl/>
          <w:lang w:eastAsia="en-US"/>
        </w:rPr>
        <w:t>נספח ב'8</w:t>
      </w:r>
      <w:r w:rsidRPr="006C4315">
        <w:rPr>
          <w:rtl/>
          <w:lang w:eastAsia="en-US"/>
        </w:rPr>
        <w:t xml:space="preserve"> (בהם נותר מקום ריק לציון מחיר יחידה), לאחר שמילא בהם את מחירי היחידה. </w:t>
      </w:r>
    </w:p>
    <w:p w14:paraId="43AD2330" w14:textId="77777777" w:rsidR="006F5294" w:rsidRPr="006C4315" w:rsidRDefault="006F5294" w:rsidP="006F5294">
      <w:pPr>
        <w:pStyle w:val="a7"/>
        <w:numPr>
          <w:ilvl w:val="3"/>
          <w:numId w:val="2"/>
        </w:numPr>
        <w:jc w:val="left"/>
        <w:rPr>
          <w:rtl/>
          <w:lang w:eastAsia="en-US"/>
        </w:rPr>
      </w:pPr>
      <w:bookmarkStart w:id="58" w:name="_Ref427857896"/>
      <w:r w:rsidRPr="006C4315">
        <w:rPr>
          <w:rtl/>
          <w:lang w:eastAsia="en-US"/>
        </w:rPr>
        <w:t>במידה ולא הוגש כתב הכמויות תוך מילוי מחירי היחידה החסרים, או אם יקבע המשרד כי המחירים שמילא המציע מסתכמים למחיר הגבוה מהמחיר המסכם, או שהם מהווים, כולם או חלקם, מחירים תכסיסניים, או בלתי סבירים, ישלם המשרד בגין הזמנה, לפי מחירי יחידה שיקבע לפי שיקול דעתו הבלעדי כמחירים הנגזרים מהמחיר המסכם</w:t>
      </w:r>
      <w:r w:rsidRPr="006C4315">
        <w:rPr>
          <w:rFonts w:hint="cs"/>
          <w:rtl/>
          <w:lang w:eastAsia="en-US"/>
        </w:rPr>
        <w:t xml:space="preserve">. </w:t>
      </w:r>
      <w:r w:rsidRPr="006C4315">
        <w:rPr>
          <w:rtl/>
          <w:lang w:eastAsia="en-US"/>
        </w:rPr>
        <w:t>לשם כך יהיה המשרד רשאי להיעזר בכל מקור, לרבות מחירי שנים עברו והצעות מציעים אחרים, ובמידה ולא יהיו מקורות מספיקים – בהערכותיו שתתקבלנה בשים לב לאילוצי לוחות הזמנים</w:t>
      </w:r>
      <w:r w:rsidRPr="006C4315">
        <w:rPr>
          <w:rFonts w:hint="cs"/>
          <w:rtl/>
          <w:lang w:eastAsia="en-US"/>
        </w:rPr>
        <w:t>.</w:t>
      </w:r>
      <w:r w:rsidRPr="006C4315">
        <w:rPr>
          <w:rtl/>
          <w:lang w:eastAsia="en-US"/>
        </w:rPr>
        <w:t xml:space="preserve"> מובהר כי הוראה זו חלה על כל סוגי כתבי הכמויות. עוד יובהר כי אין לפרש הוראות סעיף זה (וכל הוראה אחרת במכרז) כמאפשר הצעת מחירים תכסיסניים או בלתי סבירים ואין באמור בסעיף לגרוע מכל סמכות הנתונה לוועדה לפי כל דין ועל פי מסמכי המכרז בקשר עם הגשת הצעה כאמור. </w:t>
      </w:r>
    </w:p>
    <w:p w14:paraId="642BC173" w14:textId="77777777" w:rsidR="006F5294" w:rsidRPr="006C4315" w:rsidRDefault="006F5294" w:rsidP="006F5294">
      <w:pPr>
        <w:pStyle w:val="a7"/>
        <w:widowControl w:val="0"/>
        <w:numPr>
          <w:ilvl w:val="3"/>
          <w:numId w:val="2"/>
        </w:numPr>
        <w:rPr>
          <w:lang w:eastAsia="en-US"/>
        </w:rPr>
      </w:pPr>
      <w:r w:rsidRPr="006C4315">
        <w:rPr>
          <w:rtl/>
          <w:lang w:eastAsia="en-US"/>
        </w:rPr>
        <w:t xml:space="preserve">חובה על המציע כי מחירי היחידה והכפלתם בכמויות שבכתב הכמויות, יסתכמו למחיר הנמוך או שווה למחיר המסכם. ויובהר כי במקרה שבו הסכום שיתקבל מהכפלת מחירי היחידה בכמויות יהיה נמוך מהמחיר המסכם, ישולם הסכום </w:t>
      </w:r>
      <w:r w:rsidRPr="006C4315">
        <w:rPr>
          <w:rtl/>
          <w:lang w:eastAsia="en-US"/>
        </w:rPr>
        <w:lastRenderedPageBreak/>
        <w:t>הנמוך מבין השניים.</w:t>
      </w:r>
      <w:bookmarkEnd w:id="58"/>
      <w:r w:rsidRPr="006C4315">
        <w:rPr>
          <w:rtl/>
          <w:lang w:eastAsia="en-US"/>
        </w:rPr>
        <w:t xml:space="preserve"> </w:t>
      </w:r>
    </w:p>
    <w:p w14:paraId="7DA950E2" w14:textId="77777777" w:rsidR="007C0C4D" w:rsidRPr="006C4315" w:rsidRDefault="007C0C4D" w:rsidP="007C0C4D">
      <w:pPr>
        <w:pStyle w:val="a7"/>
        <w:widowControl w:val="0"/>
        <w:numPr>
          <w:ilvl w:val="3"/>
          <w:numId w:val="2"/>
        </w:numPr>
        <w:rPr>
          <w:rtl/>
          <w:lang w:eastAsia="en-US"/>
        </w:rPr>
      </w:pPr>
      <w:bookmarkStart w:id="59" w:name="_Ref427858961"/>
      <w:r w:rsidRPr="006C4315">
        <w:rPr>
          <w:rtl/>
          <w:lang w:eastAsia="en-US"/>
        </w:rPr>
        <w:t>על המציע לכלול בהצעת המחיר (והוא יוחזק כמי שעשה זאת בפועל) את כל הוצאותיו ועלויותיו לצורך ביצוע מלא ושלם של כל מחויבויותיו לפי המכרז ועל פי כל דין ללא יוצא מן הכלל, לרבות התקשרות עם כל הגורמים המוזכרים במכרז ובכתבי הכמויות, לרבות כל ההוצאות והעלויות בגין ביטוח, רכש ו/או השכרה ו/או התקשרות מכל סוג הנדרשת להוצאה לפועל של המכרז, תשלום אגרות, היטלים ומסים ככל שיש צורך בכך, תשלומים בגין אחסנה, הובלה, שמירה, שינוע, חידוש ציוד, תיקונו, רכישתו, השכרתו, תשלומים ועלויות בכל הקשור והנובע מהחובה לבצע את כל האמור במכרז זה ברמה הגבוהה ביותר מבחינה בטיחותית ואיכותית. כמו-כן המציע יכלול בהצעת המחיר כאמור עלות שכר והכשרה של בעלי תפקידים, וכל הנדרש מהם לביצוע מחויבותם לפי המכרז וכן הוצאות נסיעתם והובלות ציודם, הוצאות בגין חופשה, מחלה, עלות שכירה ואחזקה של האתרים והמשרדים ומקומות האחסון הנדרשים לצורך ביצוע מכרז זה וכד'.</w:t>
      </w:r>
      <w:bookmarkEnd w:id="59"/>
    </w:p>
    <w:p w14:paraId="6390F4D2" w14:textId="77777777" w:rsidR="007C0C4D" w:rsidRPr="006C4315" w:rsidRDefault="007C0C4D" w:rsidP="007C0C4D">
      <w:pPr>
        <w:pStyle w:val="a7"/>
        <w:widowControl w:val="0"/>
        <w:numPr>
          <w:ilvl w:val="3"/>
          <w:numId w:val="2"/>
        </w:numPr>
        <w:rPr>
          <w:rtl/>
          <w:lang w:eastAsia="en-US"/>
        </w:rPr>
      </w:pPr>
      <w:r w:rsidRPr="006C4315">
        <w:rPr>
          <w:rtl/>
          <w:lang w:eastAsia="en-US"/>
        </w:rPr>
        <w:t>המחירים יכללו את כל השירותים הנלווים, הדרישות הטכניות המפורטות במסמכי המכרז, תקנים ותקנות רלוונטיים ו/או מגבלות ואילוצים ו/או תנאי עבודה ודרישות מיוחדות של משרד ההסברה והתפוצות, לרבות כל המפורט ב</w:t>
      </w:r>
      <w:r w:rsidRPr="006C4315">
        <w:rPr>
          <w:rFonts w:hint="cs"/>
          <w:rtl/>
          <w:lang w:eastAsia="en-US"/>
        </w:rPr>
        <w:t xml:space="preserve">נספח א'- </w:t>
      </w:r>
      <w:r w:rsidRPr="006C4315">
        <w:rPr>
          <w:rtl/>
          <w:lang w:eastAsia="en-US"/>
        </w:rPr>
        <w:t xml:space="preserve">מפרט </w:t>
      </w:r>
      <w:r w:rsidRPr="006C4315">
        <w:rPr>
          <w:rFonts w:hint="cs"/>
          <w:rtl/>
          <w:lang w:eastAsia="en-US"/>
        </w:rPr>
        <w:t>השירותים</w:t>
      </w:r>
      <w:r w:rsidRPr="006C4315">
        <w:rPr>
          <w:rtl/>
          <w:lang w:eastAsia="en-US"/>
        </w:rPr>
        <w:t>.</w:t>
      </w:r>
    </w:p>
    <w:p w14:paraId="4B0D0CE8" w14:textId="77777777" w:rsidR="00A02CA9" w:rsidRPr="006C4315" w:rsidRDefault="00CC0267" w:rsidP="004152DC">
      <w:pPr>
        <w:pStyle w:val="a7"/>
        <w:widowControl w:val="0"/>
        <w:numPr>
          <w:ilvl w:val="3"/>
          <w:numId w:val="2"/>
        </w:numPr>
        <w:ind w:left="2942" w:hanging="993"/>
        <w:rPr>
          <w:lang w:eastAsia="en-US"/>
        </w:rPr>
      </w:pPr>
      <w:r w:rsidRPr="006C4315">
        <w:rPr>
          <w:rFonts w:hint="cs"/>
          <w:rtl/>
          <w:lang w:eastAsia="en-US"/>
        </w:rPr>
        <w:t>יוזכר שנית</w:t>
      </w:r>
      <w:r w:rsidR="00404FC5" w:rsidRPr="006C4315">
        <w:rPr>
          <w:rFonts w:hint="cs"/>
          <w:rtl/>
          <w:lang w:eastAsia="en-US"/>
        </w:rPr>
        <w:t>,</w:t>
      </w:r>
      <w:r w:rsidRPr="006C4315">
        <w:rPr>
          <w:rFonts w:hint="cs"/>
          <w:rtl/>
          <w:lang w:eastAsia="en-US"/>
        </w:rPr>
        <w:t xml:space="preserve"> </w:t>
      </w:r>
      <w:r w:rsidR="00404FC5" w:rsidRPr="006C4315">
        <w:rPr>
          <w:rFonts w:hint="cs"/>
          <w:rtl/>
          <w:lang w:eastAsia="en-US"/>
        </w:rPr>
        <w:t>למען הסר ספק, ש</w:t>
      </w:r>
      <w:r w:rsidR="00A02CA9" w:rsidRPr="006C4315">
        <w:rPr>
          <w:rFonts w:hint="cs"/>
          <w:rtl/>
          <w:lang w:eastAsia="en-US"/>
        </w:rPr>
        <w:t xml:space="preserve">הצעת המחיר לא תכלול את </w:t>
      </w:r>
      <w:r w:rsidR="005A7BD0" w:rsidRPr="006C4315">
        <w:rPr>
          <w:rFonts w:hint="cs"/>
          <w:rtl/>
          <w:lang w:eastAsia="en-US"/>
        </w:rPr>
        <w:t>עלות התכנית הא</w:t>
      </w:r>
      <w:r w:rsidR="005942F7" w:rsidRPr="006C4315">
        <w:rPr>
          <w:rFonts w:hint="cs"/>
          <w:rtl/>
          <w:lang w:eastAsia="en-US"/>
        </w:rPr>
        <w:t>מנותית</w:t>
      </w:r>
      <w:r w:rsidR="00A02CA9" w:rsidRPr="006C4315">
        <w:rPr>
          <w:rFonts w:hint="cs"/>
          <w:rtl/>
          <w:lang w:eastAsia="en-US"/>
        </w:rPr>
        <w:t>.</w:t>
      </w:r>
    </w:p>
    <w:p w14:paraId="4EB4FA58" w14:textId="4A2F3F5F" w:rsidR="00712969" w:rsidRPr="006C4315" w:rsidRDefault="00A02CA9" w:rsidP="00ED284A">
      <w:pPr>
        <w:pStyle w:val="a7"/>
        <w:widowControl w:val="0"/>
        <w:numPr>
          <w:ilvl w:val="3"/>
          <w:numId w:val="2"/>
        </w:numPr>
        <w:ind w:left="2942" w:hanging="993"/>
        <w:rPr>
          <w:b/>
          <w:bCs/>
          <w:lang w:eastAsia="en-US"/>
        </w:rPr>
      </w:pPr>
      <w:r w:rsidRPr="006C4315">
        <w:rPr>
          <w:rFonts w:hint="cs"/>
          <w:b/>
          <w:bCs/>
          <w:rtl/>
          <w:lang w:eastAsia="en-US"/>
        </w:rPr>
        <w:t>הסכום הכולל</w:t>
      </w:r>
      <w:r w:rsidR="008125FE" w:rsidRPr="006C4315">
        <w:rPr>
          <w:rFonts w:hint="cs"/>
          <w:b/>
          <w:bCs/>
          <w:rtl/>
          <w:lang w:eastAsia="en-US"/>
        </w:rPr>
        <w:t xml:space="preserve"> המוצע לא </w:t>
      </w:r>
      <w:r w:rsidR="00A46E10" w:rsidRPr="006C4315">
        <w:rPr>
          <w:rFonts w:hint="cs"/>
          <w:b/>
          <w:bCs/>
          <w:rtl/>
          <w:lang w:eastAsia="en-US"/>
        </w:rPr>
        <w:t xml:space="preserve">יחרוג ממסגרת התקציב שפורטה בסעיף </w:t>
      </w:r>
      <w:r w:rsidR="00A46E10" w:rsidRPr="006C4315">
        <w:rPr>
          <w:b/>
          <w:bCs/>
          <w:rtl/>
          <w:lang w:eastAsia="en-US"/>
        </w:rPr>
        <w:fldChar w:fldCharType="begin"/>
      </w:r>
      <w:r w:rsidR="00A46E10" w:rsidRPr="006C4315">
        <w:rPr>
          <w:b/>
          <w:bCs/>
          <w:rtl/>
          <w:lang w:eastAsia="en-US"/>
        </w:rPr>
        <w:instrText xml:space="preserve"> </w:instrText>
      </w:r>
      <w:r w:rsidR="00A46E10" w:rsidRPr="006C4315">
        <w:rPr>
          <w:rFonts w:hint="cs"/>
          <w:b/>
          <w:bCs/>
          <w:lang w:eastAsia="en-US"/>
        </w:rPr>
        <w:instrText>REF</w:instrText>
      </w:r>
      <w:r w:rsidR="00A46E10" w:rsidRPr="006C4315">
        <w:rPr>
          <w:rFonts w:hint="cs"/>
          <w:b/>
          <w:bCs/>
          <w:rtl/>
          <w:lang w:eastAsia="en-US"/>
        </w:rPr>
        <w:instrText xml:space="preserve"> _</w:instrText>
      </w:r>
      <w:r w:rsidR="00A46E10" w:rsidRPr="006C4315">
        <w:rPr>
          <w:rFonts w:hint="cs"/>
          <w:b/>
          <w:bCs/>
          <w:lang w:eastAsia="en-US"/>
        </w:rPr>
        <w:instrText>Ref382742342 \r \h</w:instrText>
      </w:r>
      <w:r w:rsidR="00A46E10" w:rsidRPr="006C4315">
        <w:rPr>
          <w:b/>
          <w:bCs/>
          <w:rtl/>
          <w:lang w:eastAsia="en-US"/>
        </w:rPr>
        <w:instrText xml:space="preserve"> </w:instrText>
      </w:r>
      <w:r w:rsidR="00751589" w:rsidRPr="006C4315">
        <w:rPr>
          <w:b/>
          <w:bCs/>
          <w:rtl/>
          <w:lang w:eastAsia="en-US"/>
        </w:rPr>
        <w:instrText xml:space="preserve"> \* </w:instrText>
      </w:r>
      <w:r w:rsidR="00751589" w:rsidRPr="006C4315">
        <w:rPr>
          <w:b/>
          <w:bCs/>
          <w:lang w:eastAsia="en-US"/>
        </w:rPr>
        <w:instrText>MERGEFORMAT</w:instrText>
      </w:r>
      <w:r w:rsidR="00751589" w:rsidRPr="006C4315">
        <w:rPr>
          <w:b/>
          <w:bCs/>
          <w:rtl/>
          <w:lang w:eastAsia="en-US"/>
        </w:rPr>
        <w:instrText xml:space="preserve"> </w:instrText>
      </w:r>
      <w:r w:rsidR="00A46E10" w:rsidRPr="006C4315">
        <w:rPr>
          <w:b/>
          <w:bCs/>
          <w:rtl/>
          <w:lang w:eastAsia="en-US"/>
        </w:rPr>
      </w:r>
      <w:r w:rsidR="00A46E10" w:rsidRPr="006C4315">
        <w:rPr>
          <w:b/>
          <w:bCs/>
          <w:rtl/>
          <w:lang w:eastAsia="en-US"/>
        </w:rPr>
        <w:fldChar w:fldCharType="separate"/>
      </w:r>
      <w:r w:rsidR="00B153D8" w:rsidRPr="006C4315">
        <w:rPr>
          <w:b/>
          <w:bCs/>
          <w:cs/>
          <w:lang w:eastAsia="en-US"/>
        </w:rPr>
        <w:t>‎</w:t>
      </w:r>
      <w:r w:rsidR="00B153D8" w:rsidRPr="006C4315">
        <w:rPr>
          <w:b/>
          <w:bCs/>
          <w:lang w:eastAsia="en-US"/>
        </w:rPr>
        <w:t>9.2.1</w:t>
      </w:r>
      <w:r w:rsidR="00A46E10" w:rsidRPr="006C4315">
        <w:rPr>
          <w:b/>
          <w:bCs/>
          <w:rtl/>
          <w:lang w:eastAsia="en-US"/>
        </w:rPr>
        <w:fldChar w:fldCharType="end"/>
      </w:r>
      <w:r w:rsidR="00A46E10" w:rsidRPr="006C4315">
        <w:rPr>
          <w:rFonts w:hint="cs"/>
          <w:b/>
          <w:bCs/>
          <w:rtl/>
          <w:lang w:eastAsia="en-US"/>
        </w:rPr>
        <w:t xml:space="preserve"> לעיל. משמע, הסכום לא </w:t>
      </w:r>
      <w:r w:rsidR="008125FE" w:rsidRPr="006C4315">
        <w:rPr>
          <w:rFonts w:hint="cs"/>
          <w:b/>
          <w:bCs/>
          <w:rtl/>
          <w:lang w:eastAsia="en-US"/>
        </w:rPr>
        <w:t>יפחת מ</w:t>
      </w:r>
      <w:r w:rsidR="00985002" w:rsidRPr="006C4315">
        <w:rPr>
          <w:rFonts w:hint="cs"/>
          <w:b/>
          <w:bCs/>
          <w:rtl/>
          <w:lang w:eastAsia="en-US"/>
        </w:rPr>
        <w:t>-</w:t>
      </w:r>
      <w:r w:rsidR="00ED284A" w:rsidRPr="006C4315">
        <w:rPr>
          <w:rFonts w:hint="cs"/>
          <w:b/>
          <w:bCs/>
          <w:u w:val="single"/>
          <w:rtl/>
          <w:lang w:eastAsia="en-US"/>
        </w:rPr>
        <w:t>6,3</w:t>
      </w:r>
      <w:r w:rsidR="00985002" w:rsidRPr="006C4315">
        <w:rPr>
          <w:rFonts w:hint="cs"/>
          <w:b/>
          <w:bCs/>
          <w:u w:val="single"/>
          <w:rtl/>
          <w:lang w:eastAsia="en-US"/>
        </w:rPr>
        <w:t>00,000</w:t>
      </w:r>
      <w:r w:rsidR="00985002" w:rsidRPr="006C4315">
        <w:rPr>
          <w:rFonts w:hint="cs"/>
          <w:b/>
          <w:bCs/>
          <w:rtl/>
          <w:lang w:eastAsia="en-US"/>
        </w:rPr>
        <w:t xml:space="preserve"> </w:t>
      </w:r>
      <w:r w:rsidR="008125FE" w:rsidRPr="006C4315">
        <w:rPr>
          <w:rFonts w:hint="cs"/>
          <w:b/>
          <w:bCs/>
          <w:rtl/>
          <w:lang w:eastAsia="en-US"/>
        </w:rPr>
        <w:t xml:space="preserve">₪ </w:t>
      </w:r>
      <w:r w:rsidR="00B3767A" w:rsidRPr="006C4315">
        <w:rPr>
          <w:rFonts w:hint="cs"/>
          <w:b/>
          <w:bCs/>
          <w:rtl/>
          <w:lang w:eastAsia="en-US"/>
        </w:rPr>
        <w:t xml:space="preserve">כולל </w:t>
      </w:r>
      <w:r w:rsidR="00CE7B3F" w:rsidRPr="006C4315">
        <w:rPr>
          <w:rFonts w:hint="cs"/>
          <w:b/>
          <w:bCs/>
          <w:rtl/>
          <w:lang w:eastAsia="en-US"/>
        </w:rPr>
        <w:t xml:space="preserve">מע"מ </w:t>
      </w:r>
      <w:r w:rsidR="008125FE" w:rsidRPr="006C4315">
        <w:rPr>
          <w:rFonts w:hint="cs"/>
          <w:b/>
          <w:bCs/>
          <w:rtl/>
          <w:lang w:eastAsia="en-US"/>
        </w:rPr>
        <w:t xml:space="preserve">ולא יעלה על </w:t>
      </w:r>
      <w:r w:rsidR="00ED7DC6" w:rsidRPr="006C4315">
        <w:rPr>
          <w:rFonts w:hint="cs"/>
          <w:b/>
          <w:bCs/>
          <w:u w:val="single"/>
          <w:rtl/>
          <w:lang w:eastAsia="en-US"/>
        </w:rPr>
        <w:t>8</w:t>
      </w:r>
      <w:r w:rsidR="00985002" w:rsidRPr="006C4315">
        <w:rPr>
          <w:rFonts w:hint="cs"/>
          <w:b/>
          <w:bCs/>
          <w:u w:val="single"/>
          <w:rtl/>
          <w:lang w:eastAsia="en-US"/>
        </w:rPr>
        <w:t>,</w:t>
      </w:r>
      <w:r w:rsidR="00ED7DC6" w:rsidRPr="006C4315">
        <w:rPr>
          <w:rFonts w:hint="cs"/>
          <w:b/>
          <w:bCs/>
          <w:u w:val="single"/>
          <w:rtl/>
          <w:lang w:eastAsia="en-US"/>
        </w:rPr>
        <w:t>000</w:t>
      </w:r>
      <w:r w:rsidR="00985002" w:rsidRPr="006C4315">
        <w:rPr>
          <w:rFonts w:hint="cs"/>
          <w:b/>
          <w:bCs/>
          <w:u w:val="single"/>
          <w:rtl/>
          <w:lang w:eastAsia="en-US"/>
        </w:rPr>
        <w:t>,000</w:t>
      </w:r>
      <w:r w:rsidR="003256B3" w:rsidRPr="006C4315">
        <w:rPr>
          <w:rFonts w:hint="cs"/>
          <w:b/>
          <w:bCs/>
          <w:rtl/>
          <w:lang w:eastAsia="en-US"/>
        </w:rPr>
        <w:t xml:space="preserve"> </w:t>
      </w:r>
      <w:r w:rsidR="008125FE" w:rsidRPr="006C4315">
        <w:rPr>
          <w:rFonts w:hint="cs"/>
          <w:b/>
          <w:bCs/>
          <w:rtl/>
          <w:lang w:eastAsia="en-US"/>
        </w:rPr>
        <w:t xml:space="preserve">₪ </w:t>
      </w:r>
      <w:r w:rsidR="00B3767A" w:rsidRPr="006C4315">
        <w:rPr>
          <w:rFonts w:hint="cs"/>
          <w:b/>
          <w:bCs/>
          <w:rtl/>
          <w:lang w:eastAsia="en-US"/>
        </w:rPr>
        <w:t xml:space="preserve">כולל </w:t>
      </w:r>
      <w:r w:rsidR="008125FE" w:rsidRPr="006C4315">
        <w:rPr>
          <w:rFonts w:hint="cs"/>
          <w:b/>
          <w:bCs/>
          <w:rtl/>
          <w:lang w:eastAsia="en-US"/>
        </w:rPr>
        <w:t>מע"מ</w:t>
      </w:r>
      <w:r w:rsidR="00A46E10" w:rsidRPr="006C4315">
        <w:rPr>
          <w:rFonts w:hint="cs"/>
          <w:b/>
          <w:bCs/>
          <w:rtl/>
          <w:lang w:eastAsia="en-US"/>
        </w:rPr>
        <w:t xml:space="preserve">. </w:t>
      </w:r>
    </w:p>
    <w:p w14:paraId="0FF4E88D" w14:textId="77777777" w:rsidR="008D53FA" w:rsidRPr="006C4315" w:rsidRDefault="008D53FA" w:rsidP="008D53FA">
      <w:pPr>
        <w:pStyle w:val="a7"/>
        <w:widowControl w:val="0"/>
        <w:numPr>
          <w:ilvl w:val="3"/>
          <w:numId w:val="2"/>
        </w:numPr>
        <w:ind w:left="2942" w:hanging="993"/>
        <w:rPr>
          <w:lang w:eastAsia="en-US"/>
        </w:rPr>
      </w:pPr>
      <w:bookmarkStart w:id="60" w:name="_Ref382386923"/>
      <w:r w:rsidRPr="006C4315">
        <w:rPr>
          <w:rtl/>
          <w:lang w:eastAsia="en-US"/>
        </w:rPr>
        <w:t>קביעת הסכום תיקח בחשבון את:</w:t>
      </w:r>
    </w:p>
    <w:p w14:paraId="418A0FE3" w14:textId="1DE2EFAD" w:rsidR="008D53FA" w:rsidRPr="006C4315" w:rsidRDefault="008D53FA" w:rsidP="008D53FA">
      <w:pPr>
        <w:pStyle w:val="a7"/>
        <w:widowControl w:val="0"/>
        <w:numPr>
          <w:ilvl w:val="4"/>
          <w:numId w:val="2"/>
        </w:numPr>
        <w:rPr>
          <w:lang w:eastAsia="en-US"/>
        </w:rPr>
      </w:pPr>
      <w:r w:rsidRPr="006C4315">
        <w:rPr>
          <w:rFonts w:hint="cs"/>
          <w:rtl/>
          <w:lang w:eastAsia="en-US"/>
        </w:rPr>
        <w:t>העלויות הצפויות במסגרת מתן מענה לדרישות המכרז, כמפורט בסעיף 1 לנספח א</w:t>
      </w:r>
      <w:r w:rsidRPr="006C4315">
        <w:rPr>
          <w:rtl/>
          <w:lang w:eastAsia="en-US"/>
        </w:rPr>
        <w:t>'</w:t>
      </w:r>
      <w:r w:rsidRPr="006C4315">
        <w:rPr>
          <w:rFonts w:hint="cs"/>
          <w:rtl/>
          <w:lang w:eastAsia="en-US"/>
        </w:rPr>
        <w:t xml:space="preserve"> </w:t>
      </w:r>
      <w:r w:rsidRPr="006C4315">
        <w:rPr>
          <w:rtl/>
          <w:lang w:eastAsia="en-US"/>
        </w:rPr>
        <w:t>–</w:t>
      </w:r>
      <w:r w:rsidRPr="006C4315">
        <w:rPr>
          <w:rFonts w:hint="cs"/>
          <w:rtl/>
          <w:lang w:eastAsia="en-US"/>
        </w:rPr>
        <w:t xml:space="preserve"> הגדרת השירותים.</w:t>
      </w:r>
      <w:r w:rsidR="006D1B18" w:rsidRPr="006C4315">
        <w:rPr>
          <w:rFonts w:hint="cs"/>
          <w:rtl/>
          <w:lang w:eastAsia="en-US"/>
        </w:rPr>
        <w:t xml:space="preserve"> </w:t>
      </w:r>
    </w:p>
    <w:p w14:paraId="689046D0" w14:textId="77777777" w:rsidR="008D53FA" w:rsidRPr="006C4315" w:rsidRDefault="008D53FA" w:rsidP="00031F97">
      <w:pPr>
        <w:pStyle w:val="a7"/>
        <w:widowControl w:val="0"/>
        <w:numPr>
          <w:ilvl w:val="4"/>
          <w:numId w:val="2"/>
        </w:numPr>
        <w:rPr>
          <w:lang w:eastAsia="en-US"/>
        </w:rPr>
      </w:pPr>
      <w:r w:rsidRPr="006C4315">
        <w:rPr>
          <w:rFonts w:hint="cs"/>
          <w:rtl/>
          <w:lang w:eastAsia="en-US"/>
        </w:rPr>
        <w:t xml:space="preserve">הוצאות שירותי משרד </w:t>
      </w:r>
      <w:r w:rsidRPr="006C4315">
        <w:rPr>
          <w:rtl/>
          <w:lang w:eastAsia="en-US"/>
        </w:rPr>
        <w:t>ו</w:t>
      </w:r>
      <w:r w:rsidRPr="006C4315">
        <w:rPr>
          <w:rFonts w:hint="cs"/>
          <w:rtl/>
          <w:lang w:eastAsia="en-US"/>
        </w:rPr>
        <w:t xml:space="preserve">כל </w:t>
      </w:r>
      <w:r w:rsidRPr="006C4315">
        <w:rPr>
          <w:rtl/>
          <w:lang w:eastAsia="en-US"/>
        </w:rPr>
        <w:t>שירותי עזר הנדרשים למ</w:t>
      </w:r>
      <w:r w:rsidR="0006339F" w:rsidRPr="006C4315">
        <w:rPr>
          <w:rFonts w:hint="cs"/>
          <w:rtl/>
          <w:lang w:eastAsia="en-US"/>
        </w:rPr>
        <w:t>ציע</w:t>
      </w:r>
      <w:r w:rsidRPr="006C4315">
        <w:rPr>
          <w:rtl/>
          <w:lang w:eastAsia="en-US"/>
        </w:rPr>
        <w:t xml:space="preserve"> בפעולותיו </w:t>
      </w:r>
      <w:r w:rsidRPr="006C4315">
        <w:rPr>
          <w:rFonts w:hint="cs"/>
          <w:rtl/>
          <w:lang w:eastAsia="en-US"/>
        </w:rPr>
        <w:t xml:space="preserve">וכן </w:t>
      </w:r>
      <w:r w:rsidR="00031F97" w:rsidRPr="006C4315">
        <w:rPr>
          <w:rtl/>
          <w:lang w:eastAsia="en-US"/>
        </w:rPr>
        <w:t>שכר</w:t>
      </w:r>
      <w:r w:rsidRPr="006C4315">
        <w:rPr>
          <w:rtl/>
          <w:lang w:eastAsia="en-US"/>
        </w:rPr>
        <w:t xml:space="preserve"> צוות ההפקה מטעמו, במהלך כל שלבי עבודתם הנדרשים במכרז זה</w:t>
      </w:r>
      <w:r w:rsidRPr="006C4315">
        <w:rPr>
          <w:rFonts w:hint="cs"/>
          <w:rtl/>
          <w:lang w:eastAsia="en-US"/>
        </w:rPr>
        <w:t>.</w:t>
      </w:r>
    </w:p>
    <w:p w14:paraId="01F9811E" w14:textId="590982F6" w:rsidR="00A30009" w:rsidRPr="006C4315" w:rsidRDefault="00832AEE" w:rsidP="008D53FA">
      <w:pPr>
        <w:pStyle w:val="a7"/>
        <w:widowControl w:val="0"/>
        <w:numPr>
          <w:ilvl w:val="4"/>
          <w:numId w:val="2"/>
        </w:numPr>
        <w:rPr>
          <w:lang w:eastAsia="en-US"/>
        </w:rPr>
      </w:pPr>
      <w:r w:rsidRPr="006C4315">
        <w:rPr>
          <w:rFonts w:hint="cs"/>
          <w:rtl/>
          <w:lang w:eastAsia="en-US"/>
        </w:rPr>
        <w:t>רווח</w:t>
      </w:r>
      <w:r w:rsidR="00A30009" w:rsidRPr="006C4315">
        <w:rPr>
          <w:rFonts w:hint="cs"/>
          <w:rtl/>
          <w:lang w:eastAsia="en-US"/>
        </w:rPr>
        <w:t xml:space="preserve"> המציע.</w:t>
      </w:r>
    </w:p>
    <w:p w14:paraId="5BDB106C" w14:textId="77777777" w:rsidR="008D53FA" w:rsidRPr="006C4315" w:rsidRDefault="008D53FA" w:rsidP="008D53FA">
      <w:pPr>
        <w:pStyle w:val="a7"/>
        <w:widowControl w:val="0"/>
        <w:numPr>
          <w:ilvl w:val="3"/>
          <w:numId w:val="2"/>
        </w:numPr>
        <w:ind w:left="2942" w:hanging="993"/>
        <w:rPr>
          <w:lang w:eastAsia="en-US"/>
        </w:rPr>
      </w:pPr>
      <w:r w:rsidRPr="006C4315">
        <w:rPr>
          <w:rFonts w:hint="cs"/>
          <w:rtl/>
          <w:lang w:eastAsia="en-US"/>
        </w:rPr>
        <w:t>הסכום יהיה נקוב בשקלים חדשים בלבד: ללא מע"מ וגם כולל מע"מ.</w:t>
      </w:r>
    </w:p>
    <w:p w14:paraId="7E11E5BC" w14:textId="77777777" w:rsidR="00E33CF4" w:rsidRPr="006C4315" w:rsidRDefault="00E33CF4" w:rsidP="004152DC">
      <w:pPr>
        <w:pStyle w:val="a7"/>
        <w:widowControl w:val="0"/>
        <w:numPr>
          <w:ilvl w:val="2"/>
          <w:numId w:val="2"/>
        </w:numPr>
        <w:rPr>
          <w:lang w:eastAsia="en-US"/>
        </w:rPr>
      </w:pPr>
      <w:bookmarkStart w:id="61" w:name="_Ref381019282"/>
      <w:bookmarkEnd w:id="60"/>
      <w:r w:rsidRPr="006C4315">
        <w:rPr>
          <w:rFonts w:hint="cs"/>
          <w:b/>
          <w:bCs/>
          <w:u w:val="single"/>
          <w:rtl/>
          <w:lang w:eastAsia="en-US"/>
        </w:rPr>
        <w:t>תכנית העבודה המוצעת</w:t>
      </w:r>
      <w:bookmarkEnd w:id="61"/>
    </w:p>
    <w:p w14:paraId="0FA760B9" w14:textId="77777777" w:rsidR="00E33CF4" w:rsidRPr="006C4315" w:rsidRDefault="00F823D4" w:rsidP="00EC5229">
      <w:pPr>
        <w:pStyle w:val="a7"/>
        <w:widowControl w:val="0"/>
        <w:ind w:left="2002"/>
        <w:rPr>
          <w:lang w:eastAsia="en-US"/>
        </w:rPr>
      </w:pPr>
      <w:r w:rsidRPr="006C4315">
        <w:rPr>
          <w:rtl/>
          <w:lang w:eastAsia="en-US"/>
        </w:rPr>
        <w:t xml:space="preserve">על המציע </w:t>
      </w:r>
      <w:r w:rsidR="005843EF" w:rsidRPr="006C4315">
        <w:rPr>
          <w:rFonts w:hint="cs"/>
          <w:rtl/>
          <w:lang w:eastAsia="en-US"/>
        </w:rPr>
        <w:t xml:space="preserve">לצרף להצעתו </w:t>
      </w:r>
      <w:r w:rsidR="00043A64" w:rsidRPr="006C4315">
        <w:rPr>
          <w:rFonts w:hint="cs"/>
          <w:rtl/>
          <w:lang w:eastAsia="en-US"/>
        </w:rPr>
        <w:t xml:space="preserve">תכנית מלאה </w:t>
      </w:r>
      <w:r w:rsidR="005843EF" w:rsidRPr="006C4315">
        <w:rPr>
          <w:rFonts w:hint="cs"/>
          <w:rtl/>
          <w:lang w:eastAsia="en-US"/>
        </w:rPr>
        <w:t>לביצוע ה</w:t>
      </w:r>
      <w:r w:rsidR="00B855B1" w:rsidRPr="006C4315">
        <w:rPr>
          <w:rFonts w:hint="cs"/>
          <w:rtl/>
          <w:lang w:eastAsia="en-US"/>
        </w:rPr>
        <w:t>טקס</w:t>
      </w:r>
      <w:r w:rsidR="00A63F7E" w:rsidRPr="006C4315">
        <w:rPr>
          <w:rFonts w:hint="cs"/>
          <w:rtl/>
          <w:lang w:eastAsia="en-US"/>
        </w:rPr>
        <w:t xml:space="preserve"> וההכנות אליה</w:t>
      </w:r>
      <w:r w:rsidR="005843EF" w:rsidRPr="006C4315">
        <w:rPr>
          <w:rtl/>
          <w:lang w:eastAsia="en-US"/>
        </w:rPr>
        <w:t xml:space="preserve">, </w:t>
      </w:r>
      <w:r w:rsidR="005843EF" w:rsidRPr="006C4315">
        <w:rPr>
          <w:rFonts w:hint="cs"/>
          <w:rtl/>
          <w:lang w:eastAsia="en-US"/>
        </w:rPr>
        <w:t>בהתאם ל</w:t>
      </w:r>
      <w:r w:rsidRPr="006C4315">
        <w:rPr>
          <w:rtl/>
          <w:lang w:eastAsia="en-US"/>
        </w:rPr>
        <w:t>מתואר ב</w:t>
      </w:r>
      <w:r w:rsidR="00461135" w:rsidRPr="006C4315">
        <w:rPr>
          <w:rFonts w:hint="cs"/>
          <w:rtl/>
          <w:lang w:eastAsia="en-US"/>
        </w:rPr>
        <w:t xml:space="preserve">נספח </w:t>
      </w:r>
      <w:r w:rsidR="00A97F9C" w:rsidRPr="006C4315">
        <w:rPr>
          <w:rFonts w:hint="cs"/>
          <w:rtl/>
          <w:lang w:eastAsia="en-US"/>
        </w:rPr>
        <w:t>א</w:t>
      </w:r>
      <w:r w:rsidR="00A97F9C" w:rsidRPr="006C4315">
        <w:rPr>
          <w:rtl/>
          <w:lang w:eastAsia="en-US"/>
        </w:rPr>
        <w:t>'</w:t>
      </w:r>
      <w:r w:rsidR="005843EF" w:rsidRPr="006C4315">
        <w:rPr>
          <w:rtl/>
          <w:lang w:eastAsia="en-US"/>
        </w:rPr>
        <w:t xml:space="preserve">. בכל מקרה של ניגוד בין </w:t>
      </w:r>
      <w:r w:rsidR="005843EF" w:rsidRPr="006C4315">
        <w:rPr>
          <w:rFonts w:hint="cs"/>
          <w:rtl/>
          <w:lang w:eastAsia="en-US"/>
        </w:rPr>
        <w:t>התכנית</w:t>
      </w:r>
      <w:r w:rsidRPr="006C4315">
        <w:rPr>
          <w:rtl/>
          <w:lang w:eastAsia="en-US"/>
        </w:rPr>
        <w:t xml:space="preserve"> המוצעת ע"י </w:t>
      </w:r>
      <w:r w:rsidR="0006339F" w:rsidRPr="006C4315">
        <w:rPr>
          <w:rFonts w:hint="cs"/>
          <w:rtl/>
          <w:lang w:eastAsia="en-US"/>
        </w:rPr>
        <w:t>המציע</w:t>
      </w:r>
      <w:r w:rsidRPr="006C4315">
        <w:rPr>
          <w:rtl/>
          <w:lang w:eastAsia="en-US"/>
        </w:rPr>
        <w:t xml:space="preserve"> לבין ההליכים המובאים במכרז, ההליכי</w:t>
      </w:r>
      <w:r w:rsidR="005843EF" w:rsidRPr="006C4315">
        <w:rPr>
          <w:rtl/>
          <w:lang w:eastAsia="en-US"/>
        </w:rPr>
        <w:t>ם המובאים במכרז קובעים. ה</w:t>
      </w:r>
      <w:r w:rsidR="005843EF" w:rsidRPr="006C4315">
        <w:rPr>
          <w:rFonts w:hint="cs"/>
          <w:rtl/>
          <w:lang w:eastAsia="en-US"/>
        </w:rPr>
        <w:t>תכנית ת</w:t>
      </w:r>
      <w:r w:rsidRPr="006C4315">
        <w:rPr>
          <w:rtl/>
          <w:lang w:eastAsia="en-US"/>
        </w:rPr>
        <w:t>תייחס לנושאים הבאים:</w:t>
      </w:r>
    </w:p>
    <w:p w14:paraId="233663C3" w14:textId="77777777" w:rsidR="00096149" w:rsidRPr="006C4315" w:rsidRDefault="00096149" w:rsidP="004152DC">
      <w:pPr>
        <w:pStyle w:val="a7"/>
        <w:widowControl w:val="0"/>
        <w:numPr>
          <w:ilvl w:val="3"/>
          <w:numId w:val="2"/>
        </w:numPr>
        <w:ind w:left="2942" w:hanging="993"/>
        <w:rPr>
          <w:lang w:eastAsia="en-US"/>
        </w:rPr>
      </w:pPr>
      <w:r w:rsidRPr="006C4315">
        <w:rPr>
          <w:rFonts w:hint="cs"/>
          <w:rtl/>
          <w:lang w:eastAsia="en-US"/>
        </w:rPr>
        <w:t xml:space="preserve">לוח </w:t>
      </w:r>
      <w:r w:rsidR="00F77F76" w:rsidRPr="006C4315">
        <w:rPr>
          <w:rFonts w:hint="cs"/>
          <w:rtl/>
          <w:lang w:eastAsia="en-US"/>
        </w:rPr>
        <w:t>זמנים כללי לתכנון והפקת ה</w:t>
      </w:r>
      <w:r w:rsidR="00B855B1" w:rsidRPr="006C4315">
        <w:rPr>
          <w:rFonts w:hint="cs"/>
          <w:rtl/>
          <w:lang w:eastAsia="en-US"/>
        </w:rPr>
        <w:t>טקס</w:t>
      </w:r>
      <w:r w:rsidR="00F77F76" w:rsidRPr="006C4315">
        <w:rPr>
          <w:rFonts w:hint="cs"/>
          <w:rtl/>
          <w:lang w:eastAsia="en-US"/>
        </w:rPr>
        <w:t>.</w:t>
      </w:r>
    </w:p>
    <w:p w14:paraId="605C5B99" w14:textId="77777777" w:rsidR="004F40EC" w:rsidRPr="006C4315" w:rsidRDefault="004F40EC" w:rsidP="004152DC">
      <w:pPr>
        <w:pStyle w:val="a7"/>
        <w:widowControl w:val="0"/>
        <w:numPr>
          <w:ilvl w:val="3"/>
          <w:numId w:val="2"/>
        </w:numPr>
        <w:ind w:left="2942" w:hanging="993"/>
        <w:rPr>
          <w:lang w:eastAsia="en-US"/>
        </w:rPr>
      </w:pPr>
      <w:r w:rsidRPr="006C4315">
        <w:rPr>
          <w:rFonts w:hint="cs"/>
          <w:rtl/>
          <w:lang w:eastAsia="en-US"/>
        </w:rPr>
        <w:t>תכנית כוללת לניהול הבטיחות.</w:t>
      </w:r>
    </w:p>
    <w:p w14:paraId="5232F18B" w14:textId="119F027F" w:rsidR="00372D4A" w:rsidRPr="006C4315" w:rsidRDefault="00372D4A" w:rsidP="004F40EC">
      <w:pPr>
        <w:pStyle w:val="a7"/>
        <w:widowControl w:val="0"/>
        <w:ind w:left="2002"/>
        <w:rPr>
          <w:b/>
          <w:bCs/>
          <w:rtl/>
          <w:lang w:eastAsia="en-US"/>
        </w:rPr>
      </w:pPr>
      <w:r w:rsidRPr="006C4315">
        <w:rPr>
          <w:b/>
          <w:bCs/>
          <w:rtl/>
          <w:lang w:eastAsia="en-US"/>
        </w:rPr>
        <w:lastRenderedPageBreak/>
        <w:t>למען הסר ספק, התכנית האמורה בסעיף זה היא תכנית כללית בלבד, דהיינו התכנון של המציע לגבי ה</w:t>
      </w:r>
      <w:r w:rsidR="00B855B1" w:rsidRPr="006C4315">
        <w:rPr>
          <w:rFonts w:hint="cs"/>
          <w:b/>
          <w:bCs/>
          <w:rtl/>
          <w:lang w:eastAsia="en-US"/>
        </w:rPr>
        <w:t>טקס</w:t>
      </w:r>
      <w:r w:rsidRPr="006C4315">
        <w:rPr>
          <w:b/>
          <w:bCs/>
          <w:rtl/>
          <w:lang w:eastAsia="en-US"/>
        </w:rPr>
        <w:t xml:space="preserve">. </w:t>
      </w:r>
      <w:r w:rsidR="009719EA" w:rsidRPr="006C4315">
        <w:rPr>
          <w:b/>
          <w:bCs/>
          <w:rtl/>
          <w:lang w:eastAsia="en-US"/>
        </w:rPr>
        <w:t xml:space="preserve">תכנית </w:t>
      </w:r>
      <w:r w:rsidR="00D923B3" w:rsidRPr="006C4315">
        <w:rPr>
          <w:rFonts w:hint="cs"/>
          <w:b/>
          <w:bCs/>
          <w:rtl/>
          <w:lang w:eastAsia="en-US"/>
        </w:rPr>
        <w:t>אמנותית</w:t>
      </w:r>
      <w:r w:rsidR="004F40EC" w:rsidRPr="006C4315">
        <w:rPr>
          <w:rFonts w:hint="cs"/>
          <w:b/>
          <w:bCs/>
          <w:rtl/>
          <w:lang w:eastAsia="en-US"/>
        </w:rPr>
        <w:t xml:space="preserve">, </w:t>
      </w:r>
      <w:r w:rsidR="00D923B3" w:rsidRPr="006C4315">
        <w:rPr>
          <w:rFonts w:hint="cs"/>
          <w:b/>
          <w:bCs/>
          <w:rtl/>
          <w:lang w:eastAsia="en-US"/>
        </w:rPr>
        <w:t xml:space="preserve">לוגיסטית </w:t>
      </w:r>
      <w:r w:rsidR="004F40EC" w:rsidRPr="006C4315">
        <w:rPr>
          <w:rFonts w:hint="cs"/>
          <w:b/>
          <w:bCs/>
          <w:rtl/>
          <w:lang w:eastAsia="en-US"/>
        </w:rPr>
        <w:t xml:space="preserve">ובטיחות </w:t>
      </w:r>
      <w:r w:rsidR="009719EA" w:rsidRPr="006C4315">
        <w:rPr>
          <w:b/>
          <w:bCs/>
          <w:rtl/>
          <w:lang w:eastAsia="en-US"/>
        </w:rPr>
        <w:t xml:space="preserve">סופית </w:t>
      </w:r>
      <w:r w:rsidR="00CF3EC1" w:rsidRPr="006C4315">
        <w:rPr>
          <w:rFonts w:hint="cs"/>
          <w:b/>
          <w:bCs/>
          <w:rtl/>
          <w:lang w:eastAsia="en-US"/>
        </w:rPr>
        <w:t>תתואם</w:t>
      </w:r>
      <w:r w:rsidR="00EC5229" w:rsidRPr="006C4315">
        <w:rPr>
          <w:rFonts w:hint="cs"/>
          <w:b/>
          <w:bCs/>
          <w:rtl/>
          <w:lang w:eastAsia="en-US"/>
        </w:rPr>
        <w:t xml:space="preserve"> עם מרכז ההסברה</w:t>
      </w:r>
      <w:r w:rsidR="005843EF" w:rsidRPr="006C4315">
        <w:rPr>
          <w:rFonts w:hint="cs"/>
          <w:b/>
          <w:bCs/>
          <w:rtl/>
          <w:lang w:eastAsia="en-US"/>
        </w:rPr>
        <w:t xml:space="preserve"> בשיתוף ה</w:t>
      </w:r>
      <w:r w:rsidR="00A63F7E" w:rsidRPr="006C4315">
        <w:rPr>
          <w:rFonts w:hint="cs"/>
          <w:b/>
          <w:bCs/>
          <w:rtl/>
          <w:lang w:eastAsia="en-US"/>
        </w:rPr>
        <w:t xml:space="preserve">במאי </w:t>
      </w:r>
      <w:r w:rsidR="005843EF" w:rsidRPr="006C4315">
        <w:rPr>
          <w:rFonts w:hint="cs"/>
          <w:b/>
          <w:bCs/>
          <w:rtl/>
          <w:lang w:eastAsia="en-US"/>
        </w:rPr>
        <w:t>שנבחר לפרויקט</w:t>
      </w:r>
      <w:r w:rsidR="00654BF6" w:rsidRPr="006C4315">
        <w:rPr>
          <w:rFonts w:hint="cs"/>
          <w:b/>
          <w:bCs/>
          <w:rtl/>
          <w:lang w:eastAsia="en-US"/>
        </w:rPr>
        <w:t xml:space="preserve">. כמו-כן, </w:t>
      </w:r>
      <w:r w:rsidRPr="006C4315">
        <w:rPr>
          <w:b/>
          <w:bCs/>
          <w:rtl/>
          <w:lang w:eastAsia="en-US"/>
        </w:rPr>
        <w:t xml:space="preserve">תכנית כספית </w:t>
      </w:r>
      <w:r w:rsidR="004A1D75" w:rsidRPr="006C4315">
        <w:rPr>
          <w:rFonts w:hint="cs"/>
          <w:b/>
          <w:bCs/>
          <w:rtl/>
          <w:lang w:eastAsia="en-US"/>
        </w:rPr>
        <w:t>סופית ל</w:t>
      </w:r>
      <w:r w:rsidR="005A7BD0" w:rsidRPr="006C4315">
        <w:rPr>
          <w:rFonts w:hint="cs"/>
          <w:b/>
          <w:bCs/>
          <w:rtl/>
          <w:lang w:eastAsia="en-US"/>
        </w:rPr>
        <w:t>תכנית הא</w:t>
      </w:r>
      <w:r w:rsidR="005942F7" w:rsidRPr="006C4315">
        <w:rPr>
          <w:rFonts w:hint="cs"/>
          <w:b/>
          <w:bCs/>
          <w:rtl/>
          <w:lang w:eastAsia="en-US"/>
        </w:rPr>
        <w:t xml:space="preserve">מנותית </w:t>
      </w:r>
      <w:r w:rsidRPr="006C4315">
        <w:rPr>
          <w:b/>
          <w:bCs/>
          <w:rtl/>
          <w:lang w:eastAsia="en-US"/>
        </w:rPr>
        <w:t>תוגש לאחר קבלת הצעות מחיר וחתימת הסכמים עם נותני שירות שונים</w:t>
      </w:r>
      <w:r w:rsidR="00985002" w:rsidRPr="006C4315">
        <w:rPr>
          <w:rFonts w:hint="cs"/>
          <w:b/>
          <w:bCs/>
          <w:rtl/>
          <w:lang w:eastAsia="en-US"/>
        </w:rPr>
        <w:t>.</w:t>
      </w:r>
      <w:r w:rsidR="00194FC8" w:rsidRPr="006C4315">
        <w:rPr>
          <w:rFonts w:hint="cs"/>
          <w:b/>
          <w:bCs/>
          <w:rtl/>
          <w:lang w:eastAsia="en-US"/>
        </w:rPr>
        <w:t xml:space="preserve"> </w:t>
      </w:r>
    </w:p>
    <w:p w14:paraId="07695018" w14:textId="77777777" w:rsidR="004F40EC" w:rsidRPr="006C4315" w:rsidRDefault="00ED7DC6" w:rsidP="004F40EC">
      <w:pPr>
        <w:pStyle w:val="a7"/>
        <w:widowControl w:val="0"/>
        <w:ind w:left="2002"/>
        <w:rPr>
          <w:b/>
          <w:bCs/>
          <w:rtl/>
          <w:lang w:eastAsia="en-US"/>
        </w:rPr>
      </w:pPr>
      <w:r w:rsidRPr="006C4315">
        <w:rPr>
          <w:rFonts w:hint="cs"/>
          <w:b/>
          <w:bCs/>
          <w:rtl/>
          <w:lang w:eastAsia="en-US"/>
        </w:rPr>
        <w:t xml:space="preserve">יובהר כי </w:t>
      </w:r>
      <w:r w:rsidR="004F40EC" w:rsidRPr="006C4315">
        <w:rPr>
          <w:rFonts w:hint="cs"/>
          <w:b/>
          <w:bCs/>
          <w:rtl/>
          <w:lang w:eastAsia="en-US"/>
        </w:rPr>
        <w:t>תכנית בטיחות סופית תהווה תנאי לתחילת העבודה.</w:t>
      </w:r>
    </w:p>
    <w:p w14:paraId="6E326017" w14:textId="77777777" w:rsidR="006D284D" w:rsidRPr="006C4315" w:rsidRDefault="006D284D" w:rsidP="007E059F">
      <w:pPr>
        <w:pStyle w:val="a7"/>
        <w:widowControl w:val="0"/>
        <w:ind w:left="2002"/>
        <w:rPr>
          <w:rtl/>
          <w:lang w:eastAsia="en-US"/>
        </w:rPr>
      </w:pPr>
    </w:p>
    <w:p w14:paraId="1D9D351D" w14:textId="77777777" w:rsidR="007E059F" w:rsidRPr="006C4315" w:rsidRDefault="005F5012" w:rsidP="004152DC">
      <w:pPr>
        <w:pStyle w:val="a7"/>
        <w:widowControl w:val="0"/>
        <w:numPr>
          <w:ilvl w:val="0"/>
          <w:numId w:val="2"/>
        </w:numPr>
        <w:rPr>
          <w:lang w:eastAsia="en-US"/>
        </w:rPr>
      </w:pPr>
      <w:r w:rsidRPr="006C4315">
        <w:rPr>
          <w:rFonts w:hint="cs"/>
          <w:b/>
          <w:bCs/>
          <w:u w:val="single"/>
          <w:rtl/>
          <w:lang w:eastAsia="en-US"/>
        </w:rPr>
        <w:t>תנאי תשלום</w:t>
      </w:r>
    </w:p>
    <w:p w14:paraId="330B5C99" w14:textId="77777777" w:rsidR="003256B3" w:rsidRPr="006C4315" w:rsidRDefault="00995E86" w:rsidP="004152DC">
      <w:pPr>
        <w:pStyle w:val="a7"/>
        <w:widowControl w:val="0"/>
        <w:numPr>
          <w:ilvl w:val="1"/>
          <w:numId w:val="2"/>
        </w:numPr>
        <w:rPr>
          <w:lang w:eastAsia="en-US"/>
        </w:rPr>
      </w:pPr>
      <w:r w:rsidRPr="006C4315">
        <w:rPr>
          <w:rtl/>
          <w:lang w:eastAsia="en-US"/>
        </w:rPr>
        <w:t xml:space="preserve">התשלום בגין פעולות המתבצעות במסגרת מכרז זה ישולם כנגד </w:t>
      </w:r>
      <w:r w:rsidR="009F10F3" w:rsidRPr="006C4315">
        <w:rPr>
          <w:rtl/>
          <w:lang w:eastAsia="en-US"/>
        </w:rPr>
        <w:t>הגשת חשבוני</w:t>
      </w:r>
      <w:r w:rsidR="003256B3" w:rsidRPr="006C4315">
        <w:rPr>
          <w:rFonts w:hint="cs"/>
          <w:rtl/>
          <w:lang w:eastAsia="en-US"/>
        </w:rPr>
        <w:t>ו</w:t>
      </w:r>
      <w:r w:rsidR="009F10F3" w:rsidRPr="006C4315">
        <w:rPr>
          <w:rtl/>
          <w:lang w:eastAsia="en-US"/>
        </w:rPr>
        <w:t>ת</w:t>
      </w:r>
      <w:r w:rsidR="003256B3" w:rsidRPr="006C4315">
        <w:rPr>
          <w:rFonts w:hint="cs"/>
          <w:rtl/>
          <w:lang w:eastAsia="en-US"/>
        </w:rPr>
        <w:t xml:space="preserve">, </w:t>
      </w:r>
      <w:r w:rsidR="003256B3" w:rsidRPr="006C4315">
        <w:rPr>
          <w:rtl/>
          <w:lang w:eastAsia="en-US"/>
        </w:rPr>
        <w:t>בהתאם למחירים שייקבעו במסגרת החוזי</w:t>
      </w:r>
      <w:r w:rsidR="003256B3" w:rsidRPr="006C4315">
        <w:rPr>
          <w:rFonts w:hint="cs"/>
          <w:rtl/>
          <w:lang w:eastAsia="en-US"/>
        </w:rPr>
        <w:t>ת,</w:t>
      </w:r>
      <w:r w:rsidR="009F10F3" w:rsidRPr="006C4315">
        <w:rPr>
          <w:rtl/>
          <w:lang w:eastAsia="en-US"/>
        </w:rPr>
        <w:t xml:space="preserve"> בצירוף</w:t>
      </w:r>
      <w:r w:rsidR="003256B3" w:rsidRPr="006C4315">
        <w:rPr>
          <w:rFonts w:hint="cs"/>
          <w:rtl/>
          <w:lang w:eastAsia="en-US"/>
        </w:rPr>
        <w:t xml:space="preserve"> המסמכים הבאים:</w:t>
      </w:r>
      <w:r w:rsidR="009F10F3" w:rsidRPr="006C4315">
        <w:rPr>
          <w:rtl/>
          <w:lang w:eastAsia="en-US"/>
        </w:rPr>
        <w:t xml:space="preserve"> </w:t>
      </w:r>
    </w:p>
    <w:p w14:paraId="55EC22DC" w14:textId="77777777" w:rsidR="003256B3" w:rsidRPr="006C4315" w:rsidRDefault="003256B3" w:rsidP="009D2126">
      <w:pPr>
        <w:pStyle w:val="a7"/>
        <w:widowControl w:val="0"/>
        <w:numPr>
          <w:ilvl w:val="2"/>
          <w:numId w:val="2"/>
        </w:numPr>
        <w:rPr>
          <w:lang w:eastAsia="en-US"/>
        </w:rPr>
      </w:pPr>
      <w:r w:rsidRPr="006C4315">
        <w:rPr>
          <w:rFonts w:hint="cs"/>
          <w:rtl/>
          <w:lang w:eastAsia="en-US"/>
        </w:rPr>
        <w:t>הצעת המחיר המקורית של המציע הזוכה בפורמט אקסל</w:t>
      </w:r>
      <w:r w:rsidR="00A30009" w:rsidRPr="006C4315">
        <w:rPr>
          <w:rFonts w:hint="cs"/>
          <w:rtl/>
          <w:lang w:eastAsia="en-US"/>
        </w:rPr>
        <w:t xml:space="preserve"> (נספח ב'8- מצורף בנפרד)</w:t>
      </w:r>
      <w:r w:rsidRPr="006C4315">
        <w:rPr>
          <w:rFonts w:hint="cs"/>
          <w:rtl/>
          <w:lang w:eastAsia="en-US"/>
        </w:rPr>
        <w:t>.</w:t>
      </w:r>
    </w:p>
    <w:p w14:paraId="5F02447C" w14:textId="77777777" w:rsidR="003256B3" w:rsidRPr="006C4315" w:rsidRDefault="00995E86" w:rsidP="009D2126">
      <w:pPr>
        <w:pStyle w:val="a7"/>
        <w:widowControl w:val="0"/>
        <w:numPr>
          <w:ilvl w:val="2"/>
          <w:numId w:val="2"/>
        </w:numPr>
        <w:rPr>
          <w:lang w:eastAsia="en-US"/>
        </w:rPr>
      </w:pPr>
      <w:r w:rsidRPr="006C4315">
        <w:rPr>
          <w:rtl/>
          <w:lang w:eastAsia="en-US"/>
        </w:rPr>
        <w:t>דו"ח</w:t>
      </w:r>
      <w:r w:rsidR="00D83287" w:rsidRPr="006C4315">
        <w:rPr>
          <w:rFonts w:hint="cs"/>
          <w:rtl/>
          <w:lang w:eastAsia="en-US"/>
        </w:rPr>
        <w:t>ות תכנון</w:t>
      </w:r>
      <w:r w:rsidR="003256B3" w:rsidRPr="006C4315">
        <w:rPr>
          <w:rFonts w:hint="cs"/>
          <w:rtl/>
          <w:lang w:eastAsia="en-US"/>
        </w:rPr>
        <w:t xml:space="preserve"> שהוגשו למנהל האירוע מטעם מרכז ההסברה</w:t>
      </w:r>
      <w:r w:rsidR="008D0455" w:rsidRPr="006C4315">
        <w:rPr>
          <w:rFonts w:hint="cs"/>
          <w:rtl/>
          <w:lang w:eastAsia="en-US"/>
        </w:rPr>
        <w:t xml:space="preserve"> בעת אישור התכניות</w:t>
      </w:r>
      <w:r w:rsidR="003256B3" w:rsidRPr="006C4315">
        <w:rPr>
          <w:rFonts w:hint="cs"/>
          <w:rtl/>
          <w:lang w:eastAsia="en-US"/>
        </w:rPr>
        <w:t>.</w:t>
      </w:r>
    </w:p>
    <w:p w14:paraId="750A3ED5" w14:textId="77777777" w:rsidR="00995E86" w:rsidRPr="006C4315" w:rsidRDefault="003256B3" w:rsidP="009D2126">
      <w:pPr>
        <w:pStyle w:val="a7"/>
        <w:widowControl w:val="0"/>
        <w:numPr>
          <w:ilvl w:val="2"/>
          <w:numId w:val="2"/>
        </w:numPr>
        <w:rPr>
          <w:rtl/>
          <w:lang w:eastAsia="en-US"/>
        </w:rPr>
      </w:pPr>
      <w:r w:rsidRPr="006C4315">
        <w:rPr>
          <w:rFonts w:hint="cs"/>
          <w:rtl/>
          <w:lang w:eastAsia="en-US"/>
        </w:rPr>
        <w:t>דו"ח תכנון מול ביצוע בפורמט אקסל</w:t>
      </w:r>
      <w:r w:rsidR="008D0455" w:rsidRPr="006C4315">
        <w:rPr>
          <w:rFonts w:hint="cs"/>
          <w:rtl/>
          <w:lang w:eastAsia="en-US"/>
        </w:rPr>
        <w:t xml:space="preserve"> (ובנוסף עותק קשיח החתום</w:t>
      </w:r>
      <w:r w:rsidRPr="006C4315">
        <w:rPr>
          <w:rFonts w:hint="cs"/>
          <w:rtl/>
          <w:lang w:eastAsia="en-US"/>
        </w:rPr>
        <w:t xml:space="preserve"> </w:t>
      </w:r>
      <w:r w:rsidR="008D0455" w:rsidRPr="006C4315">
        <w:rPr>
          <w:rFonts w:hint="cs"/>
          <w:rtl/>
          <w:lang w:eastAsia="en-US"/>
        </w:rPr>
        <w:t xml:space="preserve">ע"י מורשי החתימה מטעם הספק) </w:t>
      </w:r>
      <w:r w:rsidRPr="006C4315">
        <w:rPr>
          <w:rFonts w:hint="cs"/>
          <w:rtl/>
          <w:lang w:eastAsia="en-US"/>
        </w:rPr>
        <w:t>במבנה זהה להצעת המחיר המקורית של הספק</w:t>
      </w:r>
      <w:r w:rsidR="008D0455" w:rsidRPr="006C4315">
        <w:rPr>
          <w:rFonts w:hint="cs"/>
          <w:rtl/>
          <w:lang w:eastAsia="en-US"/>
        </w:rPr>
        <w:t xml:space="preserve"> </w:t>
      </w:r>
      <w:r w:rsidRPr="006C4315">
        <w:rPr>
          <w:rFonts w:hint="cs"/>
          <w:rtl/>
          <w:lang w:eastAsia="en-US"/>
        </w:rPr>
        <w:t xml:space="preserve">ובו מפורטות כמויות המוצרים, חומרי הגלם והשירותים </w:t>
      </w:r>
      <w:r w:rsidRPr="006C4315">
        <w:rPr>
          <w:rFonts w:hint="eastAsia"/>
          <w:u w:val="single"/>
          <w:rtl/>
          <w:lang w:eastAsia="en-US"/>
        </w:rPr>
        <w:t>שסופקו</w:t>
      </w:r>
      <w:r w:rsidRPr="006C4315">
        <w:rPr>
          <w:u w:val="single"/>
          <w:rtl/>
          <w:lang w:eastAsia="en-US"/>
        </w:rPr>
        <w:t xml:space="preserve"> </w:t>
      </w:r>
      <w:r w:rsidRPr="006C4315">
        <w:rPr>
          <w:rFonts w:hint="eastAsia"/>
          <w:u w:val="single"/>
          <w:rtl/>
          <w:lang w:eastAsia="en-US"/>
        </w:rPr>
        <w:t>בפועל</w:t>
      </w:r>
      <w:r w:rsidRPr="006C4315">
        <w:rPr>
          <w:rFonts w:hint="cs"/>
          <w:rtl/>
          <w:lang w:eastAsia="en-US"/>
        </w:rPr>
        <w:t xml:space="preserve"> בשטח.</w:t>
      </w:r>
      <w:r w:rsidR="00D83287" w:rsidRPr="006C4315">
        <w:rPr>
          <w:rFonts w:hint="cs"/>
          <w:rtl/>
          <w:lang w:eastAsia="en-US"/>
        </w:rPr>
        <w:t xml:space="preserve"> </w:t>
      </w:r>
    </w:p>
    <w:p w14:paraId="25195FE6" w14:textId="77777777" w:rsidR="00995E86" w:rsidRPr="006C4315" w:rsidRDefault="00995E86" w:rsidP="00774CD1">
      <w:pPr>
        <w:pStyle w:val="a7"/>
        <w:widowControl w:val="0"/>
        <w:numPr>
          <w:ilvl w:val="1"/>
          <w:numId w:val="2"/>
        </w:numPr>
        <w:rPr>
          <w:rtl/>
          <w:lang w:eastAsia="en-US"/>
        </w:rPr>
      </w:pPr>
      <w:r w:rsidRPr="006C4315">
        <w:rPr>
          <w:rtl/>
          <w:lang w:eastAsia="en-US"/>
        </w:rPr>
        <w:t xml:space="preserve">התשלום יבוצע עפ"י </w:t>
      </w:r>
      <w:r w:rsidR="003256B3" w:rsidRPr="006C4315">
        <w:rPr>
          <w:rFonts w:hint="cs"/>
          <w:rtl/>
          <w:lang w:eastAsia="en-US"/>
        </w:rPr>
        <w:t xml:space="preserve">כמויות </w:t>
      </w:r>
      <w:r w:rsidRPr="006C4315">
        <w:rPr>
          <w:rtl/>
          <w:lang w:eastAsia="en-US"/>
        </w:rPr>
        <w:t>ה</w:t>
      </w:r>
      <w:r w:rsidR="003256B3" w:rsidRPr="006C4315">
        <w:rPr>
          <w:rFonts w:hint="cs"/>
          <w:rtl/>
          <w:lang w:eastAsia="en-US"/>
        </w:rPr>
        <w:t>מוצרים, חומרי הגלם וה</w:t>
      </w:r>
      <w:r w:rsidRPr="006C4315">
        <w:rPr>
          <w:rtl/>
          <w:lang w:eastAsia="en-US"/>
        </w:rPr>
        <w:t xml:space="preserve">שירותים </w:t>
      </w:r>
      <w:r w:rsidR="003256B3" w:rsidRPr="006C4315">
        <w:rPr>
          <w:rFonts w:hint="eastAsia"/>
          <w:u w:val="single"/>
          <w:rtl/>
          <w:lang w:eastAsia="en-US"/>
        </w:rPr>
        <w:t>שבוצעו</w:t>
      </w:r>
      <w:r w:rsidR="003256B3" w:rsidRPr="006C4315">
        <w:rPr>
          <w:u w:val="single"/>
          <w:rtl/>
          <w:lang w:eastAsia="en-US"/>
        </w:rPr>
        <w:t xml:space="preserve"> </w:t>
      </w:r>
      <w:r w:rsidR="003256B3" w:rsidRPr="006C4315">
        <w:rPr>
          <w:rFonts w:hint="eastAsia"/>
          <w:u w:val="single"/>
          <w:rtl/>
          <w:lang w:eastAsia="en-US"/>
        </w:rPr>
        <w:t>בפועל</w:t>
      </w:r>
      <w:r w:rsidR="003256B3" w:rsidRPr="006C4315">
        <w:rPr>
          <w:rtl/>
          <w:lang w:eastAsia="en-US"/>
        </w:rPr>
        <w:t xml:space="preserve"> </w:t>
      </w:r>
      <w:r w:rsidRPr="006C4315">
        <w:rPr>
          <w:rtl/>
          <w:lang w:eastAsia="en-US"/>
        </w:rPr>
        <w:t>ב</w:t>
      </w:r>
      <w:r w:rsidR="002001D3" w:rsidRPr="006C4315">
        <w:rPr>
          <w:rFonts w:hint="cs"/>
          <w:rtl/>
          <w:lang w:eastAsia="en-US"/>
        </w:rPr>
        <w:t>שטח</w:t>
      </w:r>
      <w:r w:rsidRPr="006C4315">
        <w:rPr>
          <w:rtl/>
          <w:lang w:eastAsia="en-US"/>
        </w:rPr>
        <w:t>, בהתאם להצע</w:t>
      </w:r>
      <w:r w:rsidR="00D83287" w:rsidRPr="006C4315">
        <w:rPr>
          <w:rFonts w:hint="cs"/>
          <w:rtl/>
          <w:lang w:eastAsia="en-US"/>
        </w:rPr>
        <w:t>ת המחיר</w:t>
      </w:r>
      <w:r w:rsidRPr="006C4315">
        <w:rPr>
          <w:rtl/>
          <w:lang w:eastAsia="en-US"/>
        </w:rPr>
        <w:t xml:space="preserve"> שאושרה.</w:t>
      </w:r>
    </w:p>
    <w:p w14:paraId="5980D165" w14:textId="4EEA257D" w:rsidR="006F5294" w:rsidRPr="006C4315" w:rsidRDefault="006F5294" w:rsidP="001D0A36">
      <w:pPr>
        <w:pStyle w:val="a7"/>
        <w:widowControl w:val="0"/>
        <w:numPr>
          <w:ilvl w:val="1"/>
          <w:numId w:val="2"/>
        </w:numPr>
        <w:rPr>
          <w:lang w:eastAsia="en-US"/>
        </w:rPr>
      </w:pPr>
      <w:r w:rsidRPr="006C4315">
        <w:rPr>
          <w:rtl/>
          <w:lang w:eastAsia="en-US"/>
        </w:rPr>
        <w:t xml:space="preserve">בכפוף לאמור בסעיף </w:t>
      </w:r>
      <w:r w:rsidRPr="006C4315">
        <w:rPr>
          <w:rtl/>
          <w:lang w:eastAsia="en-US"/>
        </w:rPr>
        <w:fldChar w:fldCharType="begin"/>
      </w:r>
      <w:r w:rsidRPr="006C4315">
        <w:rPr>
          <w:rtl/>
          <w:lang w:eastAsia="en-US"/>
        </w:rPr>
        <w:instrText xml:space="preserve"> </w:instrText>
      </w:r>
      <w:r w:rsidRPr="006C4315">
        <w:rPr>
          <w:lang w:eastAsia="en-US"/>
        </w:rPr>
        <w:instrText>REF</w:instrText>
      </w:r>
      <w:r w:rsidRPr="006C4315">
        <w:rPr>
          <w:rtl/>
          <w:lang w:eastAsia="en-US"/>
        </w:rPr>
        <w:instrText xml:space="preserve"> _</w:instrText>
      </w:r>
      <w:r w:rsidRPr="006C4315">
        <w:rPr>
          <w:lang w:eastAsia="en-US"/>
        </w:rPr>
        <w:instrText>Ref427857896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00B153D8" w:rsidRPr="006C4315">
        <w:rPr>
          <w:cs/>
          <w:lang w:eastAsia="en-US"/>
        </w:rPr>
        <w:t>‎</w:t>
      </w:r>
      <w:r w:rsidR="00B153D8" w:rsidRPr="006C4315">
        <w:rPr>
          <w:lang w:eastAsia="en-US"/>
        </w:rPr>
        <w:t>15.4.1.4</w:t>
      </w:r>
      <w:r w:rsidRPr="006C4315">
        <w:rPr>
          <w:rtl/>
          <w:lang w:eastAsia="en-US"/>
        </w:rPr>
        <w:fldChar w:fldCharType="end"/>
      </w:r>
      <w:r w:rsidRPr="006C4315">
        <w:rPr>
          <w:cs/>
          <w:lang w:eastAsia="en-US"/>
        </w:rPr>
        <w:t>‎</w:t>
      </w:r>
      <w:r w:rsidRPr="006C4315">
        <w:rPr>
          <w:rtl/>
          <w:lang w:eastAsia="en-US"/>
        </w:rPr>
        <w:t>, המשרד ישלם לפי ההזמנות שבוצעו בפועל, ויחולו לעניין זה מחירי היחידה שמילא המציע</w:t>
      </w:r>
      <w:r w:rsidRPr="006C4315">
        <w:rPr>
          <w:rFonts w:hint="cs"/>
          <w:rtl/>
          <w:lang w:eastAsia="en-US"/>
        </w:rPr>
        <w:t>.</w:t>
      </w:r>
    </w:p>
    <w:p w14:paraId="3DEDFD89" w14:textId="77777777" w:rsidR="006F5294" w:rsidRPr="006C4315" w:rsidRDefault="006F5294" w:rsidP="00A30009">
      <w:pPr>
        <w:pStyle w:val="a7"/>
        <w:widowControl w:val="0"/>
        <w:numPr>
          <w:ilvl w:val="1"/>
          <w:numId w:val="2"/>
        </w:numPr>
        <w:rPr>
          <w:lang w:eastAsia="en-US"/>
        </w:rPr>
      </w:pPr>
      <w:bookmarkStart w:id="62" w:name="_Ref427858393"/>
      <w:r w:rsidRPr="006C4315">
        <w:rPr>
          <w:rFonts w:hint="cs"/>
          <w:rtl/>
          <w:lang w:eastAsia="en-US"/>
        </w:rPr>
        <w:t>התשלום לספק יבוצע ב-</w:t>
      </w:r>
      <w:r w:rsidR="00A30009" w:rsidRPr="006C4315">
        <w:rPr>
          <w:rFonts w:hint="cs"/>
          <w:b/>
          <w:bCs/>
          <w:rtl/>
          <w:lang w:eastAsia="en-US"/>
        </w:rPr>
        <w:t>4</w:t>
      </w:r>
      <w:r w:rsidR="00A30009" w:rsidRPr="006C4315">
        <w:rPr>
          <w:rFonts w:hint="cs"/>
          <w:rtl/>
          <w:lang w:eastAsia="en-US"/>
        </w:rPr>
        <w:t xml:space="preserve"> </w:t>
      </w:r>
      <w:r w:rsidRPr="006C4315">
        <w:rPr>
          <w:rFonts w:hint="cs"/>
          <w:rtl/>
          <w:lang w:eastAsia="en-US"/>
        </w:rPr>
        <w:t>תשלומים עוקבים ורצופים, ע"פ אבני הדרך הבאות:</w:t>
      </w:r>
      <w:bookmarkEnd w:id="62"/>
    </w:p>
    <w:p w14:paraId="6E24558C" w14:textId="77777777" w:rsidR="00A30009" w:rsidRPr="006C4315" w:rsidRDefault="00194FC8" w:rsidP="00194FC8">
      <w:pPr>
        <w:pStyle w:val="a7"/>
        <w:widowControl w:val="0"/>
        <w:numPr>
          <w:ilvl w:val="2"/>
          <w:numId w:val="2"/>
        </w:numPr>
        <w:rPr>
          <w:lang w:eastAsia="en-US"/>
        </w:rPr>
      </w:pPr>
      <w:r w:rsidRPr="006C4315">
        <w:rPr>
          <w:rFonts w:hint="cs"/>
          <w:b/>
          <w:bCs/>
          <w:rtl/>
          <w:lang w:eastAsia="en-US"/>
        </w:rPr>
        <w:t>אבן דרך 1</w:t>
      </w:r>
      <w:r w:rsidR="00A30009" w:rsidRPr="006C4315">
        <w:rPr>
          <w:rFonts w:hint="cs"/>
          <w:b/>
          <w:bCs/>
          <w:rtl/>
          <w:lang w:eastAsia="en-US"/>
        </w:rPr>
        <w:t xml:space="preserve">- </w:t>
      </w:r>
      <w:r w:rsidRPr="006C4315">
        <w:rPr>
          <w:rFonts w:hint="cs"/>
          <w:b/>
          <w:bCs/>
          <w:rtl/>
          <w:lang w:eastAsia="en-US"/>
        </w:rPr>
        <w:t xml:space="preserve">10%- </w:t>
      </w:r>
      <w:r w:rsidR="00A30009" w:rsidRPr="006C4315">
        <w:rPr>
          <w:rFonts w:hint="cs"/>
          <w:rtl/>
          <w:lang w:eastAsia="en-US"/>
        </w:rPr>
        <w:t xml:space="preserve">ע"פ </w:t>
      </w:r>
      <w:r w:rsidR="00A30009" w:rsidRPr="006C4315">
        <w:rPr>
          <w:rtl/>
          <w:lang w:eastAsia="en-US"/>
        </w:rPr>
        <w:t>דו"ח ביצוע מהספק שיאושר ע"י מרכז ההסברה</w:t>
      </w:r>
      <w:r w:rsidR="00A30009" w:rsidRPr="006C4315">
        <w:rPr>
          <w:rFonts w:hint="cs"/>
          <w:rtl/>
          <w:lang w:eastAsia="en-US"/>
        </w:rPr>
        <w:t xml:space="preserve">- </w:t>
      </w:r>
      <w:r w:rsidRPr="006C4315">
        <w:rPr>
          <w:rFonts w:hint="cs"/>
          <w:rtl/>
          <w:lang w:eastAsia="en-US"/>
        </w:rPr>
        <w:t>ת</w:t>
      </w:r>
      <w:r w:rsidR="00A30009" w:rsidRPr="006C4315">
        <w:rPr>
          <w:rFonts w:hint="cs"/>
          <w:rtl/>
          <w:lang w:eastAsia="en-US"/>
        </w:rPr>
        <w:t xml:space="preserve">שולם לאחר סיום המשימות הבאות </w:t>
      </w:r>
      <w:r w:rsidR="00A30009" w:rsidRPr="006C4315">
        <w:rPr>
          <w:rFonts w:hint="cs"/>
          <w:u w:val="single"/>
          <w:rtl/>
          <w:lang w:eastAsia="en-US"/>
        </w:rPr>
        <w:t>במצטבר</w:t>
      </w:r>
      <w:r w:rsidR="00A30009" w:rsidRPr="006C4315">
        <w:rPr>
          <w:rFonts w:hint="cs"/>
          <w:rtl/>
          <w:lang w:eastAsia="en-US"/>
        </w:rPr>
        <w:t>:</w:t>
      </w:r>
    </w:p>
    <w:p w14:paraId="02F2C177" w14:textId="77777777" w:rsidR="001D0A36" w:rsidRPr="006C4315" w:rsidRDefault="001D0A36" w:rsidP="001D0A36">
      <w:pPr>
        <w:pStyle w:val="a7"/>
        <w:widowControl w:val="0"/>
        <w:numPr>
          <w:ilvl w:val="3"/>
          <w:numId w:val="2"/>
        </w:numPr>
        <w:rPr>
          <w:lang w:eastAsia="en-US"/>
        </w:rPr>
      </w:pPr>
      <w:r w:rsidRPr="006C4315">
        <w:rPr>
          <w:rtl/>
          <w:lang w:eastAsia="en-US"/>
        </w:rPr>
        <w:t>סיום הקמת 2 טריבונות</w:t>
      </w:r>
      <w:r w:rsidRPr="006C4315">
        <w:rPr>
          <w:rFonts w:hint="cs"/>
          <w:rtl/>
          <w:lang w:eastAsia="en-US"/>
        </w:rPr>
        <w:t xml:space="preserve"> </w:t>
      </w:r>
      <w:r w:rsidRPr="006C4315">
        <w:rPr>
          <w:rtl/>
          <w:lang w:eastAsia="en-US"/>
        </w:rPr>
        <w:t>+ אישור מה</w:t>
      </w:r>
      <w:r w:rsidRPr="006C4315">
        <w:rPr>
          <w:rFonts w:hint="cs"/>
          <w:rtl/>
          <w:lang w:eastAsia="en-US"/>
        </w:rPr>
        <w:t>נד</w:t>
      </w:r>
      <w:r w:rsidRPr="006C4315">
        <w:rPr>
          <w:rtl/>
          <w:lang w:eastAsia="en-US"/>
        </w:rPr>
        <w:t>ס</w:t>
      </w:r>
      <w:r w:rsidR="00985002" w:rsidRPr="006C4315">
        <w:rPr>
          <w:rFonts w:hint="cs"/>
          <w:rtl/>
          <w:lang w:eastAsia="en-US"/>
        </w:rPr>
        <w:t xml:space="preserve"> מטעם מרכז ההסברה</w:t>
      </w:r>
      <w:r w:rsidRPr="006C4315">
        <w:rPr>
          <w:rFonts w:hint="cs"/>
          <w:rtl/>
          <w:lang w:eastAsia="en-US"/>
        </w:rPr>
        <w:t>.</w:t>
      </w:r>
    </w:p>
    <w:p w14:paraId="35F4B165" w14:textId="77777777" w:rsidR="001D0A36" w:rsidRPr="006C4315" w:rsidRDefault="001D0A36" w:rsidP="001D0A36">
      <w:pPr>
        <w:pStyle w:val="a7"/>
        <w:widowControl w:val="0"/>
        <w:numPr>
          <w:ilvl w:val="3"/>
          <w:numId w:val="2"/>
        </w:numPr>
        <w:rPr>
          <w:lang w:eastAsia="en-US"/>
        </w:rPr>
      </w:pPr>
      <w:r w:rsidRPr="006C4315">
        <w:rPr>
          <w:rtl/>
          <w:lang w:eastAsia="en-US"/>
        </w:rPr>
        <w:t>סיום הקמת בסיס במה ע"פ התכנית</w:t>
      </w:r>
      <w:r w:rsidRPr="006C4315">
        <w:rPr>
          <w:rFonts w:hint="cs"/>
          <w:rtl/>
          <w:lang w:eastAsia="en-US"/>
        </w:rPr>
        <w:t>.</w:t>
      </w:r>
    </w:p>
    <w:p w14:paraId="07464E42" w14:textId="77777777" w:rsidR="001D0A36" w:rsidRPr="006C4315" w:rsidRDefault="001D0A36" w:rsidP="001D0A36">
      <w:pPr>
        <w:pStyle w:val="a7"/>
        <w:widowControl w:val="0"/>
        <w:numPr>
          <w:ilvl w:val="3"/>
          <w:numId w:val="2"/>
        </w:numPr>
        <w:rPr>
          <w:lang w:eastAsia="en-US"/>
        </w:rPr>
      </w:pPr>
      <w:r w:rsidRPr="006C4315">
        <w:rPr>
          <w:rtl/>
          <w:lang w:eastAsia="en-US"/>
        </w:rPr>
        <w:t>סיום שלד תפאורה וגב במה ע"פ התכנית</w:t>
      </w:r>
      <w:r w:rsidRPr="006C4315">
        <w:rPr>
          <w:rFonts w:hint="cs"/>
          <w:rtl/>
          <w:lang w:eastAsia="en-US"/>
        </w:rPr>
        <w:t>.</w:t>
      </w:r>
    </w:p>
    <w:p w14:paraId="2F34E6EF" w14:textId="5F2B87B3" w:rsidR="004F40EC" w:rsidRPr="006C4315" w:rsidRDefault="001D0A36" w:rsidP="00B31AB8">
      <w:pPr>
        <w:pStyle w:val="a7"/>
        <w:widowControl w:val="0"/>
        <w:numPr>
          <w:ilvl w:val="3"/>
          <w:numId w:val="2"/>
        </w:numPr>
        <w:rPr>
          <w:lang w:eastAsia="en-US"/>
        </w:rPr>
      </w:pPr>
      <w:r w:rsidRPr="006C4315">
        <w:rPr>
          <w:rtl/>
          <w:lang w:eastAsia="en-US"/>
        </w:rPr>
        <w:t xml:space="preserve">הצבה באתר של </w:t>
      </w:r>
      <w:r w:rsidR="00B31AB8" w:rsidRPr="006C4315">
        <w:rPr>
          <w:rFonts w:hint="cs"/>
          <w:rtl/>
          <w:lang w:eastAsia="en-US"/>
        </w:rPr>
        <w:t>200</w:t>
      </w:r>
      <w:r w:rsidR="00B31AB8" w:rsidRPr="006C4315">
        <w:rPr>
          <w:rtl/>
          <w:lang w:eastAsia="en-US"/>
        </w:rPr>
        <w:t xml:space="preserve"> </w:t>
      </w:r>
      <w:r w:rsidRPr="006C4315">
        <w:rPr>
          <w:rtl/>
          <w:lang w:eastAsia="en-US"/>
        </w:rPr>
        <w:t>מחסומים לפחות</w:t>
      </w:r>
      <w:r w:rsidRPr="006C4315">
        <w:rPr>
          <w:rFonts w:hint="cs"/>
          <w:rtl/>
          <w:lang w:eastAsia="en-US"/>
        </w:rPr>
        <w:t>.</w:t>
      </w:r>
    </w:p>
    <w:p w14:paraId="1B8C3811" w14:textId="77777777" w:rsidR="00ED7DC6" w:rsidRPr="006C4315" w:rsidRDefault="00ED7DC6" w:rsidP="00ED7DC6">
      <w:pPr>
        <w:pStyle w:val="a7"/>
        <w:widowControl w:val="0"/>
        <w:numPr>
          <w:ilvl w:val="3"/>
          <w:numId w:val="2"/>
        </w:numPr>
        <w:rPr>
          <w:lang w:eastAsia="en-US"/>
        </w:rPr>
      </w:pPr>
      <w:r w:rsidRPr="006C4315">
        <w:rPr>
          <w:rFonts w:hint="cs"/>
          <w:rtl/>
          <w:lang w:eastAsia="en-US"/>
        </w:rPr>
        <w:t xml:space="preserve">דוחות </w:t>
      </w:r>
      <w:r w:rsidR="001D0A36" w:rsidRPr="006C4315">
        <w:rPr>
          <w:rtl/>
          <w:lang w:eastAsia="en-US"/>
        </w:rPr>
        <w:t>בטיחות</w:t>
      </w:r>
      <w:r w:rsidRPr="006C4315">
        <w:rPr>
          <w:rFonts w:hint="cs"/>
          <w:rtl/>
          <w:lang w:eastAsia="en-US"/>
        </w:rPr>
        <w:t>:</w:t>
      </w:r>
      <w:r w:rsidR="001D0A36" w:rsidRPr="006C4315">
        <w:rPr>
          <w:rtl/>
          <w:lang w:eastAsia="en-US"/>
        </w:rPr>
        <w:t xml:space="preserve"> </w:t>
      </w:r>
    </w:p>
    <w:p w14:paraId="6D4FA476" w14:textId="77777777" w:rsidR="00D13440" w:rsidRPr="006C4315" w:rsidRDefault="00D13440" w:rsidP="00ED7DC6">
      <w:pPr>
        <w:pStyle w:val="a7"/>
        <w:widowControl w:val="0"/>
        <w:numPr>
          <w:ilvl w:val="4"/>
          <w:numId w:val="2"/>
        </w:numPr>
        <w:rPr>
          <w:b/>
          <w:bCs/>
          <w:lang w:eastAsia="en-US"/>
        </w:rPr>
      </w:pPr>
      <w:r w:rsidRPr="006C4315">
        <w:rPr>
          <w:rFonts w:hint="cs"/>
          <w:b/>
          <w:bCs/>
          <w:rtl/>
          <w:lang w:eastAsia="en-US"/>
        </w:rPr>
        <w:t>ככלל כל הדוחות והאישורים הקשורים בבטיחות האירוע יועברו למרכז ההסברה על ידי מנהל הבטיחות של האירוע ויאושרו על ידו.</w:t>
      </w:r>
    </w:p>
    <w:p w14:paraId="23653D3A" w14:textId="39700AAA" w:rsidR="004F40EC" w:rsidRPr="006C4315" w:rsidRDefault="004F40EC" w:rsidP="00ED7DC6">
      <w:pPr>
        <w:pStyle w:val="a7"/>
        <w:widowControl w:val="0"/>
        <w:numPr>
          <w:ilvl w:val="4"/>
          <w:numId w:val="2"/>
        </w:numPr>
        <w:rPr>
          <w:lang w:eastAsia="en-US"/>
        </w:rPr>
      </w:pPr>
      <w:r w:rsidRPr="006C4315">
        <w:rPr>
          <w:rFonts w:hint="cs"/>
          <w:rtl/>
          <w:lang w:eastAsia="en-US"/>
        </w:rPr>
        <w:t>הגשת תכנית בטיחות כוללת לניהול הבטיחות בהתאם לנספח</w:t>
      </w:r>
      <w:r w:rsidR="003827AC" w:rsidRPr="006C4315">
        <w:rPr>
          <w:rFonts w:hint="cs"/>
          <w:rtl/>
          <w:lang w:eastAsia="en-US"/>
        </w:rPr>
        <w:t xml:space="preserve"> 1.</w:t>
      </w:r>
    </w:p>
    <w:p w14:paraId="7DEAA55F" w14:textId="1A55E5F0" w:rsidR="004F40EC" w:rsidRPr="006C4315" w:rsidRDefault="004F40EC" w:rsidP="00ED7DC6">
      <w:pPr>
        <w:pStyle w:val="a7"/>
        <w:widowControl w:val="0"/>
        <w:numPr>
          <w:ilvl w:val="4"/>
          <w:numId w:val="2"/>
        </w:numPr>
        <w:rPr>
          <w:lang w:eastAsia="en-US"/>
        </w:rPr>
      </w:pPr>
      <w:r w:rsidRPr="006C4315">
        <w:rPr>
          <w:rFonts w:hint="cs"/>
          <w:rtl/>
          <w:lang w:eastAsia="en-US"/>
        </w:rPr>
        <w:t>הגשת תכניות משנה לבטיחות ולמתקנים (בעבודה, בטיחות האירוע, הקמה ופירוק, תכן</w:t>
      </w:r>
      <w:r w:rsidR="00D13440" w:rsidRPr="006C4315">
        <w:rPr>
          <w:rFonts w:hint="cs"/>
          <w:rtl/>
          <w:lang w:eastAsia="en-US"/>
        </w:rPr>
        <w:t xml:space="preserve"> קונסטרוקציה של</w:t>
      </w:r>
      <w:r w:rsidRPr="006C4315">
        <w:rPr>
          <w:rFonts w:hint="cs"/>
          <w:rtl/>
          <w:lang w:eastAsia="en-US"/>
        </w:rPr>
        <w:t xml:space="preserve"> המבנים </w:t>
      </w:r>
      <w:r w:rsidR="00D13440" w:rsidRPr="006C4315">
        <w:rPr>
          <w:rFonts w:hint="cs"/>
          <w:rtl/>
          <w:lang w:eastAsia="en-US"/>
        </w:rPr>
        <w:t>ב</w:t>
      </w:r>
      <w:r w:rsidRPr="006C4315">
        <w:rPr>
          <w:rFonts w:hint="cs"/>
          <w:rtl/>
          <w:lang w:eastAsia="en-US"/>
        </w:rPr>
        <w:t xml:space="preserve">אירוע, </w:t>
      </w:r>
      <w:r w:rsidR="00D13440" w:rsidRPr="006C4315">
        <w:rPr>
          <w:rFonts w:hint="cs"/>
          <w:rtl/>
          <w:lang w:eastAsia="en-US"/>
        </w:rPr>
        <w:t>מפרט טכני לשאר המתקנים לדוגמא מתקן גז)</w:t>
      </w:r>
      <w:r w:rsidR="003827AC" w:rsidRPr="006C4315">
        <w:rPr>
          <w:rFonts w:hint="cs"/>
          <w:rtl/>
          <w:lang w:eastAsia="en-US"/>
        </w:rPr>
        <w:t>.</w:t>
      </w:r>
    </w:p>
    <w:p w14:paraId="2DD71C68" w14:textId="77777777" w:rsidR="00D13440" w:rsidRPr="006C4315" w:rsidRDefault="00D13440" w:rsidP="00ED7DC6">
      <w:pPr>
        <w:pStyle w:val="a7"/>
        <w:widowControl w:val="0"/>
        <w:numPr>
          <w:ilvl w:val="4"/>
          <w:numId w:val="2"/>
        </w:numPr>
        <w:rPr>
          <w:lang w:eastAsia="en-US"/>
        </w:rPr>
      </w:pPr>
      <w:r w:rsidRPr="006C4315">
        <w:rPr>
          <w:rFonts w:hint="cs"/>
          <w:rtl/>
          <w:lang w:eastAsia="en-US"/>
        </w:rPr>
        <w:t>נוכחות ובקרה של ממונה בטיחות לאורך כל העבודות והגשת דוחות מסכמים יומיים ודוחות הדרכה לכל העובדים באתר.</w:t>
      </w:r>
    </w:p>
    <w:p w14:paraId="30699507" w14:textId="77777777" w:rsidR="00D13440" w:rsidRPr="006C4315" w:rsidRDefault="00D13440" w:rsidP="00ED7DC6">
      <w:pPr>
        <w:pStyle w:val="a7"/>
        <w:widowControl w:val="0"/>
        <w:numPr>
          <w:ilvl w:val="4"/>
          <w:numId w:val="2"/>
        </w:numPr>
        <w:rPr>
          <w:lang w:eastAsia="en-US"/>
        </w:rPr>
      </w:pPr>
      <w:r w:rsidRPr="006C4315">
        <w:rPr>
          <w:rFonts w:hint="cs"/>
          <w:rtl/>
          <w:lang w:eastAsia="en-US"/>
        </w:rPr>
        <w:t>אישורים לכלל המתקנים שנבנו, לרבות בטיחות</w:t>
      </w:r>
      <w:r w:rsidR="00E64714" w:rsidRPr="006C4315">
        <w:rPr>
          <w:rFonts w:hint="cs"/>
          <w:rtl/>
          <w:lang w:eastAsia="en-US"/>
        </w:rPr>
        <w:t>,</w:t>
      </w:r>
      <w:r w:rsidRPr="006C4315">
        <w:rPr>
          <w:rFonts w:hint="cs"/>
          <w:rtl/>
          <w:lang w:eastAsia="en-US"/>
        </w:rPr>
        <w:t xml:space="preserve"> קונסטרוקציה, </w:t>
      </w:r>
      <w:r w:rsidRPr="006C4315">
        <w:rPr>
          <w:rFonts w:hint="cs"/>
          <w:rtl/>
          <w:lang w:eastAsia="en-US"/>
        </w:rPr>
        <w:lastRenderedPageBreak/>
        <w:t>חשמל, מעבדות וכו' בהתאם למתקן.</w:t>
      </w:r>
    </w:p>
    <w:p w14:paraId="5D86FFD0" w14:textId="77777777" w:rsidR="00D13440" w:rsidRPr="006C4315" w:rsidRDefault="00D13440" w:rsidP="00ED7DC6">
      <w:pPr>
        <w:pStyle w:val="a7"/>
        <w:widowControl w:val="0"/>
        <w:numPr>
          <w:ilvl w:val="4"/>
          <w:numId w:val="2"/>
        </w:numPr>
        <w:rPr>
          <w:lang w:eastAsia="en-US"/>
        </w:rPr>
      </w:pPr>
      <w:r w:rsidRPr="006C4315">
        <w:rPr>
          <w:rFonts w:hint="cs"/>
          <w:rtl/>
          <w:lang w:eastAsia="en-US"/>
        </w:rPr>
        <w:t>דו"ח מסכם של מנהל הבטיחות לשלב זה המתייחס לתוכנית הבטיחות שהכין</w:t>
      </w:r>
      <w:r w:rsidR="00E64714" w:rsidRPr="006C4315">
        <w:rPr>
          <w:rFonts w:hint="cs"/>
          <w:rtl/>
          <w:lang w:eastAsia="en-US"/>
        </w:rPr>
        <w:t>, בקרות, מקרים חריגים</w:t>
      </w:r>
      <w:r w:rsidRPr="006C4315">
        <w:rPr>
          <w:rFonts w:hint="cs"/>
          <w:rtl/>
          <w:lang w:eastAsia="en-US"/>
        </w:rPr>
        <w:t xml:space="preserve"> ועמידה ביעדים ביחס אליה.</w:t>
      </w:r>
      <w:r w:rsidR="00ED7DC6" w:rsidRPr="006C4315">
        <w:rPr>
          <w:rFonts w:hint="cs"/>
          <w:rtl/>
          <w:lang w:eastAsia="en-US"/>
        </w:rPr>
        <w:t xml:space="preserve"> </w:t>
      </w:r>
      <w:r w:rsidRPr="006C4315">
        <w:rPr>
          <w:rFonts w:hint="cs"/>
          <w:rtl/>
          <w:lang w:eastAsia="en-US"/>
        </w:rPr>
        <w:t>הדו"ח יכלול עריכת מבדק בהתאם לת"י 5688.</w:t>
      </w:r>
    </w:p>
    <w:p w14:paraId="1F10B956" w14:textId="77777777" w:rsidR="001D0A36" w:rsidRPr="006C4315" w:rsidRDefault="001D0A36" w:rsidP="004F40EC">
      <w:pPr>
        <w:pStyle w:val="a7"/>
        <w:widowControl w:val="0"/>
        <w:numPr>
          <w:ilvl w:val="3"/>
          <w:numId w:val="2"/>
        </w:numPr>
        <w:rPr>
          <w:lang w:eastAsia="en-US"/>
        </w:rPr>
      </w:pPr>
      <w:r w:rsidRPr="006C4315">
        <w:rPr>
          <w:rtl/>
          <w:lang w:eastAsia="en-US"/>
        </w:rPr>
        <w:t>הצבת שמירה באתר מעת התחלת העבודות</w:t>
      </w:r>
      <w:r w:rsidRPr="006C4315">
        <w:rPr>
          <w:rFonts w:hint="cs"/>
          <w:rtl/>
          <w:lang w:eastAsia="en-US"/>
        </w:rPr>
        <w:t>.</w:t>
      </w:r>
    </w:p>
    <w:p w14:paraId="083F4C0A" w14:textId="77777777" w:rsidR="001D0A36" w:rsidRPr="006C4315" w:rsidRDefault="001D0A36" w:rsidP="001D0A36">
      <w:pPr>
        <w:pStyle w:val="a7"/>
        <w:widowControl w:val="0"/>
        <w:numPr>
          <w:ilvl w:val="3"/>
          <w:numId w:val="2"/>
        </w:numPr>
        <w:rPr>
          <w:lang w:eastAsia="en-US"/>
        </w:rPr>
      </w:pPr>
      <w:r w:rsidRPr="006C4315">
        <w:rPr>
          <w:rtl/>
          <w:lang w:eastAsia="en-US"/>
        </w:rPr>
        <w:t xml:space="preserve">קבלת </w:t>
      </w:r>
      <w:r w:rsidRPr="006C4315">
        <w:rPr>
          <w:rFonts w:hint="cs"/>
          <w:rtl/>
          <w:lang w:eastAsia="en-US"/>
        </w:rPr>
        <w:t xml:space="preserve">אישורי </w:t>
      </w:r>
      <w:r w:rsidRPr="006C4315">
        <w:rPr>
          <w:rtl/>
          <w:lang w:eastAsia="en-US"/>
        </w:rPr>
        <w:t>ביטוח חתומים</w:t>
      </w:r>
      <w:r w:rsidRPr="006C4315">
        <w:rPr>
          <w:rFonts w:hint="cs"/>
          <w:rtl/>
          <w:lang w:eastAsia="en-US"/>
        </w:rPr>
        <w:t>, לרבות כל קבלני המשנה מטעמו.</w:t>
      </w:r>
    </w:p>
    <w:p w14:paraId="7F54CB6F" w14:textId="77777777" w:rsidR="00A30009" w:rsidRPr="006C4315" w:rsidRDefault="00194FC8" w:rsidP="00194FC8">
      <w:pPr>
        <w:pStyle w:val="a7"/>
        <w:widowControl w:val="0"/>
        <w:numPr>
          <w:ilvl w:val="2"/>
          <w:numId w:val="2"/>
        </w:numPr>
        <w:rPr>
          <w:lang w:eastAsia="en-US"/>
        </w:rPr>
      </w:pPr>
      <w:r w:rsidRPr="006C4315">
        <w:rPr>
          <w:rFonts w:hint="cs"/>
          <w:b/>
          <w:bCs/>
          <w:rtl/>
          <w:lang w:eastAsia="en-US"/>
        </w:rPr>
        <w:t>אבן דרך 2</w:t>
      </w:r>
      <w:r w:rsidR="00A30009" w:rsidRPr="006C4315">
        <w:rPr>
          <w:rFonts w:hint="cs"/>
          <w:b/>
          <w:bCs/>
          <w:rtl/>
          <w:lang w:eastAsia="en-US"/>
        </w:rPr>
        <w:t>-</w:t>
      </w:r>
      <w:r w:rsidR="00A30009" w:rsidRPr="006C4315">
        <w:rPr>
          <w:rFonts w:hint="cs"/>
          <w:rtl/>
          <w:lang w:eastAsia="en-US"/>
        </w:rPr>
        <w:t xml:space="preserve"> </w:t>
      </w:r>
      <w:r w:rsidRPr="006C4315">
        <w:rPr>
          <w:rFonts w:hint="cs"/>
          <w:b/>
          <w:bCs/>
          <w:rtl/>
          <w:lang w:eastAsia="en-US"/>
        </w:rPr>
        <w:t xml:space="preserve">15%- </w:t>
      </w:r>
      <w:r w:rsidR="00A30009" w:rsidRPr="006C4315">
        <w:rPr>
          <w:rFonts w:hint="cs"/>
          <w:rtl/>
          <w:lang w:eastAsia="en-US"/>
        </w:rPr>
        <w:t xml:space="preserve">ע"פ </w:t>
      </w:r>
      <w:r w:rsidR="00A30009" w:rsidRPr="006C4315">
        <w:rPr>
          <w:rtl/>
          <w:lang w:eastAsia="en-US"/>
        </w:rPr>
        <w:t>דו"ח ביצוע מהספק שיאושר ע"י מרכז ההסברה</w:t>
      </w:r>
      <w:r w:rsidRPr="006C4315">
        <w:rPr>
          <w:rFonts w:hint="cs"/>
          <w:rtl/>
          <w:lang w:eastAsia="en-US"/>
        </w:rPr>
        <w:t>-</w:t>
      </w:r>
      <w:r w:rsidR="00A30009" w:rsidRPr="006C4315">
        <w:rPr>
          <w:rFonts w:hint="cs"/>
          <w:rtl/>
          <w:lang w:eastAsia="en-US"/>
        </w:rPr>
        <w:t xml:space="preserve"> </w:t>
      </w:r>
      <w:r w:rsidRPr="006C4315">
        <w:rPr>
          <w:rFonts w:hint="cs"/>
          <w:rtl/>
          <w:lang w:eastAsia="en-US"/>
        </w:rPr>
        <w:t>ת</w:t>
      </w:r>
      <w:r w:rsidR="00A30009" w:rsidRPr="006C4315">
        <w:rPr>
          <w:rFonts w:hint="cs"/>
          <w:rtl/>
          <w:lang w:eastAsia="en-US"/>
        </w:rPr>
        <w:t xml:space="preserve">שולם לאחר סיום המשימות הבאות </w:t>
      </w:r>
      <w:r w:rsidR="00A30009" w:rsidRPr="006C4315">
        <w:rPr>
          <w:rFonts w:hint="cs"/>
          <w:u w:val="single"/>
          <w:rtl/>
          <w:lang w:eastAsia="en-US"/>
        </w:rPr>
        <w:t>במצטבר</w:t>
      </w:r>
      <w:r w:rsidR="00A30009" w:rsidRPr="006C4315">
        <w:rPr>
          <w:rFonts w:hint="cs"/>
          <w:rtl/>
          <w:lang w:eastAsia="en-US"/>
        </w:rPr>
        <w:t>:</w:t>
      </w:r>
    </w:p>
    <w:p w14:paraId="730D5D2E" w14:textId="63723D32" w:rsidR="001D0A36" w:rsidRPr="006C4315" w:rsidRDefault="001D0A36" w:rsidP="001D0A36">
      <w:pPr>
        <w:pStyle w:val="a7"/>
        <w:widowControl w:val="0"/>
        <w:numPr>
          <w:ilvl w:val="3"/>
          <w:numId w:val="2"/>
        </w:numPr>
        <w:rPr>
          <w:lang w:eastAsia="en-US"/>
        </w:rPr>
      </w:pPr>
      <w:r w:rsidRPr="006C4315">
        <w:rPr>
          <w:rtl/>
          <w:lang w:eastAsia="en-US"/>
        </w:rPr>
        <w:t>סיום</w:t>
      </w:r>
      <w:r w:rsidR="00ED284A" w:rsidRPr="006C4315">
        <w:rPr>
          <w:rFonts w:hint="cs"/>
          <w:rtl/>
          <w:lang w:eastAsia="en-US"/>
        </w:rPr>
        <w:t xml:space="preserve"> הקמת מערך היציעים</w:t>
      </w:r>
      <w:r w:rsidRPr="006C4315">
        <w:rPr>
          <w:rtl/>
          <w:lang w:eastAsia="en-US"/>
        </w:rPr>
        <w:t xml:space="preserve"> </w:t>
      </w:r>
      <w:r w:rsidR="00ED284A" w:rsidRPr="006C4315">
        <w:rPr>
          <w:rFonts w:hint="cs"/>
          <w:rtl/>
          <w:lang w:eastAsia="en-US"/>
        </w:rPr>
        <w:t>(</w:t>
      </w:r>
      <w:r w:rsidRPr="006C4315">
        <w:rPr>
          <w:rtl/>
          <w:lang w:eastAsia="en-US"/>
        </w:rPr>
        <w:t>טריבונות</w:t>
      </w:r>
      <w:r w:rsidR="00ED284A" w:rsidRPr="006C4315">
        <w:rPr>
          <w:rFonts w:hint="cs"/>
          <w:rtl/>
          <w:lang w:eastAsia="en-US"/>
        </w:rPr>
        <w:t>)</w:t>
      </w:r>
      <w:r w:rsidRPr="006C4315">
        <w:rPr>
          <w:rtl/>
          <w:lang w:eastAsia="en-US"/>
        </w:rPr>
        <w:t xml:space="preserve"> + אישור מהנדס</w:t>
      </w:r>
      <w:r w:rsidRPr="006C4315">
        <w:rPr>
          <w:rFonts w:hint="cs"/>
          <w:rtl/>
          <w:lang w:eastAsia="en-US"/>
        </w:rPr>
        <w:t>.</w:t>
      </w:r>
    </w:p>
    <w:p w14:paraId="62BC914A" w14:textId="77777777" w:rsidR="001D0A36" w:rsidRPr="006C4315" w:rsidRDefault="001D0A36" w:rsidP="00985002">
      <w:pPr>
        <w:pStyle w:val="a7"/>
        <w:widowControl w:val="0"/>
        <w:numPr>
          <w:ilvl w:val="3"/>
          <w:numId w:val="2"/>
        </w:numPr>
        <w:rPr>
          <w:lang w:eastAsia="en-US"/>
        </w:rPr>
      </w:pPr>
      <w:r w:rsidRPr="006C4315">
        <w:rPr>
          <w:rtl/>
          <w:lang w:eastAsia="en-US"/>
        </w:rPr>
        <w:t xml:space="preserve">סיום יצור והקמת במה </w:t>
      </w:r>
      <w:r w:rsidR="00985002" w:rsidRPr="006C4315">
        <w:rPr>
          <w:rFonts w:hint="cs"/>
          <w:rtl/>
          <w:lang w:eastAsia="en-US"/>
        </w:rPr>
        <w:t>ו</w:t>
      </w:r>
      <w:r w:rsidRPr="006C4315">
        <w:rPr>
          <w:rtl/>
          <w:lang w:eastAsia="en-US"/>
        </w:rPr>
        <w:t>תפאורה</w:t>
      </w:r>
      <w:r w:rsidRPr="006C4315">
        <w:rPr>
          <w:rFonts w:hint="cs"/>
          <w:rtl/>
          <w:lang w:eastAsia="en-US"/>
        </w:rPr>
        <w:t xml:space="preserve"> </w:t>
      </w:r>
      <w:r w:rsidRPr="006C4315">
        <w:rPr>
          <w:rtl/>
          <w:lang w:eastAsia="en-US"/>
        </w:rPr>
        <w:t>+ אישור מה</w:t>
      </w:r>
      <w:r w:rsidRPr="006C4315">
        <w:rPr>
          <w:rFonts w:hint="cs"/>
          <w:rtl/>
          <w:lang w:eastAsia="en-US"/>
        </w:rPr>
        <w:t>נדס</w:t>
      </w:r>
      <w:r w:rsidR="00985002" w:rsidRPr="006C4315">
        <w:rPr>
          <w:rtl/>
        </w:rPr>
        <w:t xml:space="preserve"> </w:t>
      </w:r>
      <w:r w:rsidR="00985002" w:rsidRPr="006C4315">
        <w:rPr>
          <w:rtl/>
          <w:lang w:eastAsia="en-US"/>
        </w:rPr>
        <w:t>מטעם מרכז ההסברה</w:t>
      </w:r>
      <w:r w:rsidRPr="006C4315">
        <w:rPr>
          <w:rFonts w:hint="cs"/>
          <w:rtl/>
          <w:lang w:eastAsia="en-US"/>
        </w:rPr>
        <w:t>.</w:t>
      </w:r>
    </w:p>
    <w:p w14:paraId="771EAD27" w14:textId="77777777" w:rsidR="001D0A36" w:rsidRPr="006C4315" w:rsidRDefault="001D0A36" w:rsidP="00985002">
      <w:pPr>
        <w:pStyle w:val="a7"/>
        <w:widowControl w:val="0"/>
        <w:numPr>
          <w:ilvl w:val="3"/>
          <w:numId w:val="2"/>
        </w:numPr>
        <w:rPr>
          <w:lang w:eastAsia="en-US"/>
        </w:rPr>
      </w:pPr>
      <w:r w:rsidRPr="006C4315">
        <w:rPr>
          <w:rtl/>
          <w:lang w:eastAsia="en-US"/>
        </w:rPr>
        <w:t>סיום הצבת הגברה ותאורה</w:t>
      </w:r>
      <w:r w:rsidRPr="006C4315">
        <w:rPr>
          <w:rFonts w:hint="cs"/>
          <w:rtl/>
          <w:lang w:eastAsia="en-US"/>
        </w:rPr>
        <w:t xml:space="preserve"> </w:t>
      </w:r>
      <w:r w:rsidRPr="006C4315">
        <w:rPr>
          <w:rtl/>
          <w:lang w:eastAsia="en-US"/>
        </w:rPr>
        <w:t>+ אישור מהנדס</w:t>
      </w:r>
      <w:r w:rsidR="00985002" w:rsidRPr="006C4315">
        <w:rPr>
          <w:rtl/>
        </w:rPr>
        <w:t xml:space="preserve"> </w:t>
      </w:r>
      <w:r w:rsidR="00985002" w:rsidRPr="006C4315">
        <w:rPr>
          <w:rtl/>
          <w:lang w:eastAsia="en-US"/>
        </w:rPr>
        <w:t>מטעם מרכז ההסברה</w:t>
      </w:r>
      <w:r w:rsidRPr="006C4315">
        <w:rPr>
          <w:rFonts w:hint="cs"/>
          <w:rtl/>
          <w:lang w:eastAsia="en-US"/>
        </w:rPr>
        <w:t>.</w:t>
      </w:r>
    </w:p>
    <w:p w14:paraId="6EE5B93C" w14:textId="77777777" w:rsidR="001D0A36" w:rsidRPr="006C4315" w:rsidRDefault="001D0A36" w:rsidP="001D0A36">
      <w:pPr>
        <w:pStyle w:val="a7"/>
        <w:widowControl w:val="0"/>
        <w:numPr>
          <w:ilvl w:val="3"/>
          <w:numId w:val="2"/>
        </w:numPr>
        <w:rPr>
          <w:lang w:eastAsia="en-US"/>
        </w:rPr>
      </w:pPr>
      <w:r w:rsidRPr="006C4315">
        <w:rPr>
          <w:rtl/>
          <w:lang w:eastAsia="en-US"/>
        </w:rPr>
        <w:t>הצבת 2 מכולות פיקוד (חדרי פיקוד)</w:t>
      </w:r>
      <w:r w:rsidRPr="006C4315">
        <w:rPr>
          <w:rFonts w:hint="cs"/>
          <w:rtl/>
          <w:lang w:eastAsia="en-US"/>
        </w:rPr>
        <w:t>.</w:t>
      </w:r>
    </w:p>
    <w:p w14:paraId="7E002D9A" w14:textId="77777777" w:rsidR="001D0A36" w:rsidRPr="006C4315" w:rsidRDefault="001D0A36" w:rsidP="001D0A36">
      <w:pPr>
        <w:pStyle w:val="a7"/>
        <w:widowControl w:val="0"/>
        <w:numPr>
          <w:ilvl w:val="3"/>
          <w:numId w:val="2"/>
        </w:numPr>
        <w:rPr>
          <w:lang w:eastAsia="en-US"/>
        </w:rPr>
      </w:pPr>
      <w:r w:rsidRPr="006C4315">
        <w:rPr>
          <w:rtl/>
          <w:lang w:eastAsia="en-US"/>
        </w:rPr>
        <w:t>סיום</w:t>
      </w:r>
      <w:r w:rsidR="00985002" w:rsidRPr="006C4315">
        <w:rPr>
          <w:rFonts w:hint="cs"/>
          <w:rtl/>
          <w:lang w:eastAsia="en-US"/>
        </w:rPr>
        <w:t xml:space="preserve"> בניית</w:t>
      </w:r>
      <w:r w:rsidRPr="006C4315">
        <w:rPr>
          <w:rtl/>
          <w:lang w:eastAsia="en-US"/>
        </w:rPr>
        <w:t xml:space="preserve"> גשר תאורה ומגדלי תאורה כולל הצבת המנופים לתלייה</w:t>
      </w:r>
      <w:r w:rsidRPr="006C4315">
        <w:rPr>
          <w:rFonts w:hint="cs"/>
          <w:rtl/>
          <w:lang w:eastAsia="en-US"/>
        </w:rPr>
        <w:t xml:space="preserve"> </w:t>
      </w:r>
      <w:r w:rsidRPr="006C4315">
        <w:rPr>
          <w:rtl/>
          <w:lang w:eastAsia="en-US"/>
        </w:rPr>
        <w:t>+ אישורי מהנדס</w:t>
      </w:r>
      <w:r w:rsidRPr="006C4315">
        <w:rPr>
          <w:rFonts w:hint="cs"/>
          <w:rtl/>
          <w:lang w:eastAsia="en-US"/>
        </w:rPr>
        <w:t>.</w:t>
      </w:r>
    </w:p>
    <w:p w14:paraId="67E2620E" w14:textId="77777777" w:rsidR="001D0A36" w:rsidRPr="006C4315" w:rsidRDefault="001D0A36" w:rsidP="001D0A36">
      <w:pPr>
        <w:pStyle w:val="a7"/>
        <w:widowControl w:val="0"/>
        <w:numPr>
          <w:ilvl w:val="3"/>
          <w:numId w:val="2"/>
        </w:numPr>
        <w:rPr>
          <w:lang w:eastAsia="en-US"/>
        </w:rPr>
      </w:pPr>
      <w:r w:rsidRPr="006C4315">
        <w:rPr>
          <w:rtl/>
          <w:lang w:eastAsia="en-US"/>
        </w:rPr>
        <w:t>סיום הצבת כל הגנרטורים באתר ע"פ המפרט</w:t>
      </w:r>
      <w:r w:rsidRPr="006C4315">
        <w:rPr>
          <w:rFonts w:hint="cs"/>
          <w:rtl/>
          <w:lang w:eastAsia="en-US"/>
        </w:rPr>
        <w:t>.</w:t>
      </w:r>
    </w:p>
    <w:p w14:paraId="72D8AFB0" w14:textId="77777777" w:rsidR="001D0A36" w:rsidRPr="006C4315" w:rsidRDefault="001D0A36" w:rsidP="001D0A36">
      <w:pPr>
        <w:pStyle w:val="a7"/>
        <w:widowControl w:val="0"/>
        <w:numPr>
          <w:ilvl w:val="3"/>
          <w:numId w:val="2"/>
        </w:numPr>
        <w:rPr>
          <w:lang w:eastAsia="en-US"/>
        </w:rPr>
      </w:pPr>
      <w:r w:rsidRPr="006C4315">
        <w:rPr>
          <w:rtl/>
          <w:lang w:eastAsia="en-US"/>
        </w:rPr>
        <w:t>הצבת משרד הפקה ומכולת מזון כולל ציוד נלווה (כלי אוכל ומקררים)</w:t>
      </w:r>
      <w:r w:rsidRPr="006C4315">
        <w:rPr>
          <w:rFonts w:hint="cs"/>
          <w:rtl/>
          <w:lang w:eastAsia="en-US"/>
        </w:rPr>
        <w:t>.</w:t>
      </w:r>
    </w:p>
    <w:p w14:paraId="07591961" w14:textId="77777777" w:rsidR="001D0A36" w:rsidRPr="006C4315" w:rsidRDefault="001D0A36" w:rsidP="001D0A36">
      <w:pPr>
        <w:pStyle w:val="a7"/>
        <w:widowControl w:val="0"/>
        <w:numPr>
          <w:ilvl w:val="3"/>
          <w:numId w:val="2"/>
        </w:numPr>
        <w:rPr>
          <w:lang w:eastAsia="en-US"/>
        </w:rPr>
      </w:pPr>
      <w:r w:rsidRPr="006C4315">
        <w:rPr>
          <w:rtl/>
          <w:lang w:eastAsia="en-US"/>
        </w:rPr>
        <w:t>סיום הפקת 15 סרטונים לפחות (על מדליקי המשואות)</w:t>
      </w:r>
      <w:r w:rsidRPr="006C4315">
        <w:rPr>
          <w:rFonts w:hint="cs"/>
          <w:rtl/>
          <w:lang w:eastAsia="en-US"/>
        </w:rPr>
        <w:t>.</w:t>
      </w:r>
    </w:p>
    <w:p w14:paraId="002F4222" w14:textId="24A28B7D" w:rsidR="001D0A36" w:rsidRPr="006C4315" w:rsidRDefault="001D0A36" w:rsidP="001D0A36">
      <w:pPr>
        <w:pStyle w:val="a7"/>
        <w:widowControl w:val="0"/>
        <w:numPr>
          <w:ilvl w:val="3"/>
          <w:numId w:val="2"/>
        </w:numPr>
        <w:rPr>
          <w:lang w:eastAsia="en-US"/>
        </w:rPr>
      </w:pPr>
      <w:r w:rsidRPr="006C4315">
        <w:rPr>
          <w:rtl/>
          <w:lang w:eastAsia="en-US"/>
        </w:rPr>
        <w:t xml:space="preserve">סיום הפקת כל התכנים </w:t>
      </w:r>
      <w:r w:rsidR="003827AC" w:rsidRPr="006C4315">
        <w:rPr>
          <w:rFonts w:hint="cs"/>
          <w:rtl/>
          <w:lang w:eastAsia="en-US"/>
        </w:rPr>
        <w:t>הוויזואליי</w:t>
      </w:r>
      <w:r w:rsidR="003827AC" w:rsidRPr="006C4315">
        <w:rPr>
          <w:rFonts w:hint="eastAsia"/>
          <w:rtl/>
          <w:lang w:eastAsia="en-US"/>
        </w:rPr>
        <w:t>ם</w:t>
      </w:r>
      <w:r w:rsidRPr="006C4315">
        <w:rPr>
          <w:rtl/>
          <w:lang w:eastAsia="en-US"/>
        </w:rPr>
        <w:t xml:space="preserve"> ע"פ המפרט (אנימציות)</w:t>
      </w:r>
      <w:r w:rsidRPr="006C4315">
        <w:rPr>
          <w:rFonts w:hint="cs"/>
          <w:rtl/>
          <w:lang w:eastAsia="en-US"/>
        </w:rPr>
        <w:t>.</w:t>
      </w:r>
    </w:p>
    <w:p w14:paraId="3008C60E" w14:textId="77777777" w:rsidR="00D13440" w:rsidRPr="006C4315" w:rsidRDefault="00D13440" w:rsidP="003827AC">
      <w:pPr>
        <w:pStyle w:val="a7"/>
        <w:widowControl w:val="0"/>
        <w:numPr>
          <w:ilvl w:val="3"/>
          <w:numId w:val="2"/>
        </w:numPr>
        <w:rPr>
          <w:lang w:eastAsia="en-US"/>
        </w:rPr>
      </w:pPr>
      <w:r w:rsidRPr="006C4315">
        <w:rPr>
          <w:rFonts w:hint="cs"/>
          <w:rtl/>
          <w:lang w:eastAsia="en-US"/>
        </w:rPr>
        <w:t>נוכחות ובקרה של ממונה בטיחות לאורך כל העבודות והגשת דוחות מסכמים יומיים ודוחות הדרכה לכל העובדים באתר.</w:t>
      </w:r>
    </w:p>
    <w:p w14:paraId="5BA2C74D" w14:textId="77777777" w:rsidR="00D13440" w:rsidRPr="006C4315" w:rsidRDefault="00D13440" w:rsidP="003827AC">
      <w:pPr>
        <w:pStyle w:val="a7"/>
        <w:widowControl w:val="0"/>
        <w:numPr>
          <w:ilvl w:val="3"/>
          <w:numId w:val="2"/>
        </w:numPr>
        <w:rPr>
          <w:lang w:eastAsia="en-US"/>
        </w:rPr>
      </w:pPr>
      <w:r w:rsidRPr="006C4315">
        <w:rPr>
          <w:rFonts w:hint="cs"/>
          <w:rtl/>
          <w:lang w:eastAsia="en-US"/>
        </w:rPr>
        <w:t>אישורים לכלל המתקנים שנבנו, לרבות, בטיחות, קונסטרוקציה, חשמל, מעבדות וכו' בהתאם למתקן.</w:t>
      </w:r>
    </w:p>
    <w:p w14:paraId="0EC4B063" w14:textId="77777777" w:rsidR="00E64714" w:rsidRPr="006C4315" w:rsidRDefault="00D13440" w:rsidP="003827AC">
      <w:pPr>
        <w:pStyle w:val="a7"/>
        <w:widowControl w:val="0"/>
        <w:numPr>
          <w:ilvl w:val="3"/>
          <w:numId w:val="2"/>
        </w:numPr>
        <w:rPr>
          <w:lang w:eastAsia="en-US"/>
        </w:rPr>
      </w:pPr>
      <w:r w:rsidRPr="006C4315">
        <w:rPr>
          <w:rFonts w:hint="cs"/>
          <w:rtl/>
          <w:lang w:eastAsia="en-US"/>
        </w:rPr>
        <w:t>דו"ח מסכם של מנהל הבטיחות לשלב זה המתייחס לתוכנית הבטיחות שהכין</w:t>
      </w:r>
      <w:r w:rsidR="00E64714" w:rsidRPr="006C4315">
        <w:rPr>
          <w:rFonts w:hint="cs"/>
          <w:rtl/>
          <w:lang w:eastAsia="en-US"/>
        </w:rPr>
        <w:t>, בקרות, מקרים חריגים</w:t>
      </w:r>
      <w:r w:rsidRPr="006C4315">
        <w:rPr>
          <w:rFonts w:hint="cs"/>
          <w:rtl/>
          <w:lang w:eastAsia="en-US"/>
        </w:rPr>
        <w:t xml:space="preserve"> ועמידה ביעדים ביחס אליה. הדו"ח יכלול עריכת מבדק בהתאם לת"י 5688.</w:t>
      </w:r>
    </w:p>
    <w:p w14:paraId="2AAF9085" w14:textId="77777777" w:rsidR="00A30009" w:rsidRPr="006C4315" w:rsidRDefault="00194FC8" w:rsidP="001D0A36">
      <w:pPr>
        <w:pStyle w:val="a7"/>
        <w:widowControl w:val="0"/>
        <w:numPr>
          <w:ilvl w:val="2"/>
          <w:numId w:val="2"/>
        </w:numPr>
        <w:rPr>
          <w:lang w:eastAsia="en-US"/>
        </w:rPr>
      </w:pPr>
      <w:r w:rsidRPr="006C4315">
        <w:rPr>
          <w:rFonts w:hint="cs"/>
          <w:b/>
          <w:bCs/>
          <w:rtl/>
          <w:lang w:eastAsia="en-US"/>
        </w:rPr>
        <w:t>אבן דרך 3</w:t>
      </w:r>
      <w:r w:rsidR="00A30009" w:rsidRPr="006C4315">
        <w:rPr>
          <w:rFonts w:hint="cs"/>
          <w:b/>
          <w:bCs/>
          <w:rtl/>
          <w:lang w:eastAsia="en-US"/>
        </w:rPr>
        <w:t>-</w:t>
      </w:r>
      <w:r w:rsidR="00A30009" w:rsidRPr="006C4315">
        <w:rPr>
          <w:rFonts w:hint="cs"/>
          <w:rtl/>
          <w:lang w:eastAsia="en-US"/>
        </w:rPr>
        <w:t xml:space="preserve"> </w:t>
      </w:r>
      <w:r w:rsidR="00A30009" w:rsidRPr="006C4315">
        <w:rPr>
          <w:rFonts w:hint="cs"/>
          <w:b/>
          <w:bCs/>
          <w:rtl/>
          <w:lang w:eastAsia="en-US"/>
        </w:rPr>
        <w:t>60%</w:t>
      </w:r>
      <w:r w:rsidRPr="006C4315">
        <w:rPr>
          <w:rFonts w:hint="cs"/>
          <w:b/>
          <w:bCs/>
          <w:rtl/>
          <w:lang w:eastAsia="en-US"/>
        </w:rPr>
        <w:t>-</w:t>
      </w:r>
      <w:r w:rsidR="00A30009" w:rsidRPr="006C4315">
        <w:rPr>
          <w:rFonts w:hint="cs"/>
          <w:rtl/>
          <w:lang w:eastAsia="en-US"/>
        </w:rPr>
        <w:t xml:space="preserve"> </w:t>
      </w:r>
      <w:r w:rsidRPr="006C4315">
        <w:rPr>
          <w:rFonts w:hint="cs"/>
          <w:rtl/>
          <w:lang w:eastAsia="en-US"/>
        </w:rPr>
        <w:t>ת</w:t>
      </w:r>
      <w:r w:rsidR="00A30009" w:rsidRPr="006C4315">
        <w:rPr>
          <w:rFonts w:hint="cs"/>
          <w:rtl/>
          <w:lang w:eastAsia="en-US"/>
        </w:rPr>
        <w:t xml:space="preserve">שולם </w:t>
      </w:r>
      <w:r w:rsidR="00A30009" w:rsidRPr="006C4315">
        <w:rPr>
          <w:rFonts w:hint="cs"/>
          <w:u w:val="single"/>
          <w:rtl/>
          <w:lang w:eastAsia="en-US"/>
        </w:rPr>
        <w:t>לאחר סיום</w:t>
      </w:r>
      <w:r w:rsidR="001D0A36" w:rsidRPr="006C4315">
        <w:rPr>
          <w:rFonts w:hint="cs"/>
          <w:u w:val="single"/>
          <w:rtl/>
          <w:lang w:eastAsia="en-US"/>
        </w:rPr>
        <w:t xml:space="preserve"> הטקס</w:t>
      </w:r>
      <w:r w:rsidR="001D0A36" w:rsidRPr="006C4315">
        <w:rPr>
          <w:rFonts w:hint="cs"/>
          <w:rtl/>
          <w:lang w:eastAsia="en-US"/>
        </w:rPr>
        <w:t xml:space="preserve"> באופן הבא:</w:t>
      </w:r>
    </w:p>
    <w:p w14:paraId="2C480DE4" w14:textId="77777777" w:rsidR="001D0A36" w:rsidRPr="006C4315" w:rsidRDefault="001D0A36" w:rsidP="001D0A36">
      <w:pPr>
        <w:pStyle w:val="a7"/>
        <w:widowControl w:val="0"/>
        <w:numPr>
          <w:ilvl w:val="3"/>
          <w:numId w:val="2"/>
        </w:numPr>
        <w:rPr>
          <w:lang w:eastAsia="en-US"/>
        </w:rPr>
      </w:pPr>
      <w:r w:rsidRPr="006C4315">
        <w:rPr>
          <w:rtl/>
          <w:lang w:eastAsia="en-US"/>
        </w:rPr>
        <w:t xml:space="preserve">התשלום עבור בעלי התפקידים- יינתן בהתאם לאישור של מרכז ההסברה את קיומם של בעלי התפקידים וביצוע עבודתם לשביעות רצון מרכז ההסברה. </w:t>
      </w:r>
    </w:p>
    <w:p w14:paraId="6349B9EB" w14:textId="77777777" w:rsidR="001D0A36" w:rsidRPr="006C4315" w:rsidRDefault="001D0A36" w:rsidP="001D0A36">
      <w:pPr>
        <w:pStyle w:val="a7"/>
        <w:widowControl w:val="0"/>
        <w:numPr>
          <w:ilvl w:val="3"/>
          <w:numId w:val="2"/>
        </w:numPr>
        <w:rPr>
          <w:lang w:eastAsia="en-US"/>
        </w:rPr>
      </w:pPr>
      <w:r w:rsidRPr="006C4315">
        <w:rPr>
          <w:rtl/>
          <w:lang w:eastAsia="en-US"/>
        </w:rPr>
        <w:t xml:space="preserve">התשלום עבור שכר האמנים- יינתן בהתאם לאישור ועדת המכרזים, דו"חות ביצוע מאושרים וחשבוניות. </w:t>
      </w:r>
    </w:p>
    <w:p w14:paraId="1E6E6143" w14:textId="77777777" w:rsidR="001D0A36" w:rsidRPr="006C4315" w:rsidRDefault="001D0A36" w:rsidP="001D0A36">
      <w:pPr>
        <w:pStyle w:val="a7"/>
        <w:widowControl w:val="0"/>
        <w:numPr>
          <w:ilvl w:val="3"/>
          <w:numId w:val="2"/>
        </w:numPr>
        <w:rPr>
          <w:lang w:eastAsia="en-US"/>
        </w:rPr>
      </w:pPr>
      <w:r w:rsidRPr="006C4315">
        <w:rPr>
          <w:rtl/>
          <w:lang w:eastAsia="en-US"/>
        </w:rPr>
        <w:t>התשלום עבור הלוגיסטיקה- הספק יגיש דו"ח על הכמויות שסופקו בפועל (בשני עותקים: עותק מודפס ובקובץ אקסל פתוח), היחידה המקצועית תבצע ספירה של הכמויות שסופקו ותגיש לחשבות דו"ח משלה על הכמויות שסופקו. התשלום יהיה בהתאם לכמויות שאושרו שסופקו ע"י היחידה.</w:t>
      </w:r>
    </w:p>
    <w:p w14:paraId="0B96089B" w14:textId="77777777" w:rsidR="00D13440" w:rsidRPr="006C4315" w:rsidRDefault="00D13440" w:rsidP="00ED7DC6">
      <w:pPr>
        <w:pStyle w:val="a7"/>
        <w:widowControl w:val="0"/>
        <w:numPr>
          <w:ilvl w:val="3"/>
          <w:numId w:val="2"/>
        </w:numPr>
        <w:rPr>
          <w:lang w:eastAsia="en-US"/>
        </w:rPr>
      </w:pPr>
      <w:r w:rsidRPr="006C4315">
        <w:rPr>
          <w:rFonts w:hint="cs"/>
          <w:rtl/>
          <w:lang w:eastAsia="en-US"/>
        </w:rPr>
        <w:t>נוכחות ובקרה של ממונה בטיחות לאורך כל העבודות והגשת דוחות מסכמים יומיים ודוחות הדרכה לכל העובדים באתר.</w:t>
      </w:r>
    </w:p>
    <w:p w14:paraId="15D4DDCE" w14:textId="77777777" w:rsidR="00D13440" w:rsidRPr="006C4315" w:rsidRDefault="00D13440" w:rsidP="00ED7DC6">
      <w:pPr>
        <w:pStyle w:val="a7"/>
        <w:widowControl w:val="0"/>
        <w:numPr>
          <w:ilvl w:val="3"/>
          <w:numId w:val="2"/>
        </w:numPr>
        <w:rPr>
          <w:lang w:eastAsia="en-US"/>
        </w:rPr>
      </w:pPr>
      <w:r w:rsidRPr="006C4315">
        <w:rPr>
          <w:rFonts w:hint="cs"/>
          <w:rtl/>
          <w:lang w:eastAsia="en-US"/>
        </w:rPr>
        <w:lastRenderedPageBreak/>
        <w:t>אישורים לכלל המתקנים שנבנו, לרבות, בטיחות, קונסטרוקציה, חשמל, מעבדות וכו' בהתאם למתקן.</w:t>
      </w:r>
    </w:p>
    <w:p w14:paraId="224DE3DB" w14:textId="77777777" w:rsidR="00D13440" w:rsidRPr="006C4315" w:rsidRDefault="00D13440" w:rsidP="00ED7DC6">
      <w:pPr>
        <w:pStyle w:val="a7"/>
        <w:widowControl w:val="0"/>
        <w:numPr>
          <w:ilvl w:val="3"/>
          <w:numId w:val="2"/>
        </w:numPr>
        <w:rPr>
          <w:lang w:eastAsia="en-US"/>
        </w:rPr>
      </w:pPr>
      <w:r w:rsidRPr="006C4315">
        <w:rPr>
          <w:rFonts w:hint="cs"/>
          <w:rtl/>
          <w:lang w:eastAsia="en-US"/>
        </w:rPr>
        <w:t>דו"ח מסכם של מנהל הבטיחות לשלב זה המתייחס לתוכנית הבטיחות שהכין</w:t>
      </w:r>
      <w:r w:rsidR="00E64714" w:rsidRPr="006C4315">
        <w:rPr>
          <w:rFonts w:hint="cs"/>
          <w:rtl/>
          <w:lang w:eastAsia="en-US"/>
        </w:rPr>
        <w:t>, בקרות, מקרים חריגים</w:t>
      </w:r>
      <w:r w:rsidRPr="006C4315">
        <w:rPr>
          <w:rFonts w:hint="cs"/>
          <w:rtl/>
          <w:lang w:eastAsia="en-US"/>
        </w:rPr>
        <w:t xml:space="preserve"> ועמידה ביעדים ביחס אליה. הדו"ח יכלול עריכת מבדק בהתאם לת"י 5688.</w:t>
      </w:r>
    </w:p>
    <w:p w14:paraId="212B0EFE" w14:textId="1E5073E8" w:rsidR="00E64714" w:rsidRPr="006C4315" w:rsidRDefault="00E64714" w:rsidP="00ED7DC6">
      <w:pPr>
        <w:pStyle w:val="a7"/>
        <w:widowControl w:val="0"/>
        <w:numPr>
          <w:ilvl w:val="3"/>
          <w:numId w:val="2"/>
        </w:numPr>
        <w:rPr>
          <w:lang w:eastAsia="en-US"/>
        </w:rPr>
      </w:pPr>
      <w:r w:rsidRPr="006C4315">
        <w:rPr>
          <w:rFonts w:hint="cs"/>
          <w:rtl/>
          <w:lang w:eastAsia="en-US"/>
        </w:rPr>
        <w:t>הגשת אישורי ב</w:t>
      </w:r>
      <w:r w:rsidR="003827AC" w:rsidRPr="006C4315">
        <w:rPr>
          <w:rFonts w:hint="cs"/>
          <w:rtl/>
          <w:lang w:eastAsia="en-US"/>
        </w:rPr>
        <w:t>טיחות כוללים לקיום הטקס והחזרות</w:t>
      </w:r>
      <w:r w:rsidRPr="006C4315">
        <w:rPr>
          <w:rFonts w:hint="cs"/>
          <w:rtl/>
          <w:lang w:eastAsia="en-US"/>
        </w:rPr>
        <w:t xml:space="preserve"> (לפני כל חזרה או טקס נדרשים אישורים חדשים) לרבות בטיחות, קונסטרוקציה, חשמל, גז מעבדות וכו'.</w:t>
      </w:r>
    </w:p>
    <w:p w14:paraId="0BEAF63A" w14:textId="77777777" w:rsidR="00A30009" w:rsidRPr="006C4315" w:rsidRDefault="00194FC8" w:rsidP="00194FC8">
      <w:pPr>
        <w:pStyle w:val="a7"/>
        <w:widowControl w:val="0"/>
        <w:numPr>
          <w:ilvl w:val="2"/>
          <w:numId w:val="2"/>
        </w:numPr>
        <w:rPr>
          <w:lang w:eastAsia="en-US"/>
        </w:rPr>
      </w:pPr>
      <w:r w:rsidRPr="006C4315">
        <w:rPr>
          <w:b/>
          <w:bCs/>
          <w:rtl/>
          <w:lang w:eastAsia="en-US"/>
        </w:rPr>
        <w:t xml:space="preserve">אבן דרך </w:t>
      </w:r>
      <w:r w:rsidRPr="006C4315">
        <w:rPr>
          <w:rFonts w:hint="cs"/>
          <w:b/>
          <w:bCs/>
          <w:rtl/>
          <w:lang w:eastAsia="en-US"/>
        </w:rPr>
        <w:t>4</w:t>
      </w:r>
      <w:r w:rsidR="00A30009" w:rsidRPr="006C4315">
        <w:rPr>
          <w:rFonts w:hint="cs"/>
          <w:b/>
          <w:bCs/>
          <w:rtl/>
          <w:lang w:eastAsia="en-US"/>
        </w:rPr>
        <w:t>-</w:t>
      </w:r>
      <w:r w:rsidR="00A30009" w:rsidRPr="006C4315">
        <w:rPr>
          <w:rFonts w:hint="cs"/>
          <w:rtl/>
          <w:lang w:eastAsia="en-US"/>
        </w:rPr>
        <w:t xml:space="preserve"> </w:t>
      </w:r>
      <w:r w:rsidR="00A30009" w:rsidRPr="006C4315">
        <w:rPr>
          <w:rFonts w:hint="cs"/>
          <w:b/>
          <w:bCs/>
          <w:rtl/>
          <w:lang w:eastAsia="en-US"/>
        </w:rPr>
        <w:t>15%</w:t>
      </w:r>
      <w:r w:rsidRPr="006C4315">
        <w:rPr>
          <w:rFonts w:hint="cs"/>
          <w:b/>
          <w:bCs/>
          <w:rtl/>
          <w:lang w:eastAsia="en-US"/>
        </w:rPr>
        <w:t>-</w:t>
      </w:r>
      <w:r w:rsidR="00A30009" w:rsidRPr="006C4315">
        <w:rPr>
          <w:rFonts w:hint="cs"/>
          <w:rtl/>
          <w:lang w:eastAsia="en-US"/>
        </w:rPr>
        <w:t xml:space="preserve"> </w:t>
      </w:r>
      <w:r w:rsidRPr="006C4315">
        <w:rPr>
          <w:rFonts w:hint="cs"/>
          <w:rtl/>
          <w:lang w:eastAsia="en-US"/>
        </w:rPr>
        <w:t>ת</w:t>
      </w:r>
      <w:r w:rsidR="00A30009" w:rsidRPr="006C4315">
        <w:rPr>
          <w:rFonts w:hint="cs"/>
          <w:rtl/>
          <w:lang w:eastAsia="en-US"/>
        </w:rPr>
        <w:t xml:space="preserve">שולם לאחר </w:t>
      </w:r>
      <w:r w:rsidR="001D0A36" w:rsidRPr="006C4315">
        <w:rPr>
          <w:rFonts w:hint="cs"/>
          <w:rtl/>
          <w:lang w:eastAsia="en-US"/>
        </w:rPr>
        <w:t>פינוי והשבת האתר לקדמותו והשתתפות הספק בישיבת הפקת לקחים.</w:t>
      </w:r>
    </w:p>
    <w:p w14:paraId="4FF4BB47" w14:textId="77777777" w:rsidR="00E64714" w:rsidRPr="006C4315" w:rsidRDefault="00E64714" w:rsidP="00ED7DC6">
      <w:pPr>
        <w:pStyle w:val="a7"/>
        <w:widowControl w:val="0"/>
        <w:numPr>
          <w:ilvl w:val="3"/>
          <w:numId w:val="2"/>
        </w:numPr>
        <w:rPr>
          <w:lang w:eastAsia="en-US"/>
        </w:rPr>
      </w:pPr>
      <w:r w:rsidRPr="006C4315">
        <w:rPr>
          <w:rFonts w:hint="cs"/>
          <w:rtl/>
          <w:lang w:eastAsia="en-US"/>
        </w:rPr>
        <w:t>נוכחות ובקרה של ממונה בטיחות לאורך כל העבודות והגשת דוחות מסכמים יומיים ודוחות הדרכה לכל העובדים באתר.</w:t>
      </w:r>
    </w:p>
    <w:p w14:paraId="7AC17313" w14:textId="77777777" w:rsidR="00E64714" w:rsidRPr="006C4315" w:rsidRDefault="00E64714" w:rsidP="00ED7DC6">
      <w:pPr>
        <w:pStyle w:val="a7"/>
        <w:widowControl w:val="0"/>
        <w:numPr>
          <w:ilvl w:val="3"/>
          <w:numId w:val="2"/>
        </w:numPr>
        <w:rPr>
          <w:lang w:eastAsia="en-US"/>
        </w:rPr>
      </w:pPr>
      <w:r w:rsidRPr="006C4315">
        <w:rPr>
          <w:rFonts w:hint="cs"/>
          <w:b/>
          <w:bCs/>
          <w:rtl/>
          <w:lang w:eastAsia="en-US"/>
        </w:rPr>
        <w:t>בקרה לפירוק המתקנים שנבנו במידת הצורך</w:t>
      </w:r>
      <w:r w:rsidRPr="006C4315">
        <w:rPr>
          <w:rFonts w:hint="cs"/>
          <w:rtl/>
          <w:lang w:eastAsia="en-US"/>
        </w:rPr>
        <w:t>, לרבות, בטיחות, קונסטרוקציה, חשמל, וכו' בהתאם למתקן.</w:t>
      </w:r>
    </w:p>
    <w:p w14:paraId="6A688966" w14:textId="77777777" w:rsidR="00E64714" w:rsidRPr="006C4315" w:rsidRDefault="00E64714" w:rsidP="00ED7DC6">
      <w:pPr>
        <w:pStyle w:val="a7"/>
        <w:widowControl w:val="0"/>
        <w:numPr>
          <w:ilvl w:val="3"/>
          <w:numId w:val="2"/>
        </w:numPr>
        <w:rPr>
          <w:lang w:eastAsia="en-US"/>
        </w:rPr>
      </w:pPr>
      <w:r w:rsidRPr="006C4315">
        <w:rPr>
          <w:rFonts w:hint="cs"/>
          <w:rtl/>
          <w:lang w:eastAsia="en-US"/>
        </w:rPr>
        <w:t>דו"ח מסכם של מנהל הבטיחות המתייחס לתוכנית הבטיחות שהכין, בקרות, מקרים חריגים ועמידה ביעדים ביחס אליה. הדו"ח יכלול סיכום המבדקים בהתאם לת"י 5688.</w:t>
      </w:r>
    </w:p>
    <w:p w14:paraId="476C04AB" w14:textId="77777777" w:rsidR="006F5294" w:rsidRPr="006C4315" w:rsidRDefault="006F5294" w:rsidP="006F5294">
      <w:pPr>
        <w:pStyle w:val="a7"/>
        <w:widowControl w:val="0"/>
        <w:numPr>
          <w:ilvl w:val="1"/>
          <w:numId w:val="2"/>
        </w:numPr>
        <w:rPr>
          <w:lang w:eastAsia="en-US"/>
        </w:rPr>
      </w:pPr>
      <w:r w:rsidRPr="006C4315">
        <w:rPr>
          <w:rtl/>
          <w:lang w:eastAsia="en-US"/>
        </w:rPr>
        <w:t>מובהר כי העברת התשלום ל</w:t>
      </w:r>
      <w:r w:rsidR="006301A7" w:rsidRPr="006C4315">
        <w:rPr>
          <w:rFonts w:hint="cs"/>
          <w:rtl/>
          <w:lang w:eastAsia="en-US"/>
        </w:rPr>
        <w:t>ספק</w:t>
      </w:r>
      <w:r w:rsidRPr="006C4315">
        <w:rPr>
          <w:rtl/>
          <w:lang w:eastAsia="en-US"/>
        </w:rPr>
        <w:t xml:space="preserve"> מותנית באישור החשבונית ע"י המשרד (לרבות אישור חתום ע"י מנהל ההתקשרות מטעם המשרד), ובהתאם לנהלי המשרד והוראת תכ"מ 1.4.3</w:t>
      </w:r>
      <w:r w:rsidRPr="006C4315">
        <w:rPr>
          <w:rFonts w:hint="cs"/>
          <w:rtl/>
          <w:lang w:eastAsia="en-US"/>
        </w:rPr>
        <w:t>.</w:t>
      </w:r>
    </w:p>
    <w:p w14:paraId="0B5129D9" w14:textId="453F357C" w:rsidR="00ED284A" w:rsidRPr="006C4315" w:rsidRDefault="00ED284A" w:rsidP="006F5294">
      <w:pPr>
        <w:pStyle w:val="a7"/>
        <w:widowControl w:val="0"/>
        <w:numPr>
          <w:ilvl w:val="1"/>
          <w:numId w:val="2"/>
        </w:numPr>
        <w:rPr>
          <w:rtl/>
          <w:lang w:eastAsia="en-US"/>
        </w:rPr>
      </w:pPr>
      <w:r w:rsidRPr="006C4315">
        <w:rPr>
          <w:rFonts w:hint="cs"/>
          <w:rtl/>
          <w:lang w:eastAsia="en-US"/>
        </w:rPr>
        <w:t>בכפוף לאמור לעיל, רשאי אגף הכספים במשרד לפי שיקול דעתי הבלעדי לשלם לספק תוך 14 ימי עבודה מיום קבלת החשבונית במשרד.</w:t>
      </w:r>
    </w:p>
    <w:p w14:paraId="15FBDC34" w14:textId="12FE00A0" w:rsidR="006F5294" w:rsidRPr="006C4315" w:rsidRDefault="006F5294" w:rsidP="00194FC8">
      <w:pPr>
        <w:pStyle w:val="a7"/>
        <w:widowControl w:val="0"/>
        <w:numPr>
          <w:ilvl w:val="1"/>
          <w:numId w:val="2"/>
        </w:numPr>
        <w:rPr>
          <w:rtl/>
          <w:lang w:eastAsia="en-US"/>
        </w:rPr>
      </w:pPr>
      <w:r w:rsidRPr="006C4315">
        <w:rPr>
          <w:rtl/>
          <w:lang w:eastAsia="en-US"/>
        </w:rPr>
        <w:t xml:space="preserve">במקרה שתמומש תקופת האופציה המוזכרת בסעיף </w:t>
      </w:r>
      <w:r w:rsidR="007C0C4D" w:rsidRPr="006C4315">
        <w:rPr>
          <w:rtl/>
          <w:lang w:eastAsia="en-US"/>
        </w:rPr>
        <w:fldChar w:fldCharType="begin"/>
      </w:r>
      <w:r w:rsidR="007C0C4D" w:rsidRPr="006C4315">
        <w:rPr>
          <w:rtl/>
          <w:lang w:eastAsia="en-US"/>
        </w:rPr>
        <w:instrText xml:space="preserve"> </w:instrText>
      </w:r>
      <w:r w:rsidR="007C0C4D" w:rsidRPr="006C4315">
        <w:rPr>
          <w:lang w:eastAsia="en-US"/>
        </w:rPr>
        <w:instrText>REF</w:instrText>
      </w:r>
      <w:r w:rsidR="007C0C4D" w:rsidRPr="006C4315">
        <w:rPr>
          <w:rtl/>
          <w:lang w:eastAsia="en-US"/>
        </w:rPr>
        <w:instrText xml:space="preserve"> _</w:instrText>
      </w:r>
      <w:r w:rsidR="007C0C4D" w:rsidRPr="006C4315">
        <w:rPr>
          <w:lang w:eastAsia="en-US"/>
        </w:rPr>
        <w:instrText>Ref427858369 \r \h</w:instrText>
      </w:r>
      <w:r w:rsidR="007C0C4D"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7C0C4D" w:rsidRPr="006C4315">
        <w:rPr>
          <w:rtl/>
          <w:lang w:eastAsia="en-US"/>
        </w:rPr>
      </w:r>
      <w:r w:rsidR="007C0C4D" w:rsidRPr="006C4315">
        <w:rPr>
          <w:rtl/>
          <w:lang w:eastAsia="en-US"/>
        </w:rPr>
        <w:fldChar w:fldCharType="separate"/>
      </w:r>
      <w:r w:rsidR="00B153D8" w:rsidRPr="006C4315">
        <w:rPr>
          <w:cs/>
          <w:lang w:eastAsia="en-US"/>
        </w:rPr>
        <w:t>‎</w:t>
      </w:r>
      <w:r w:rsidR="00B153D8" w:rsidRPr="006C4315">
        <w:rPr>
          <w:lang w:eastAsia="en-US"/>
        </w:rPr>
        <w:t>4.3</w:t>
      </w:r>
      <w:r w:rsidR="007C0C4D" w:rsidRPr="006C4315">
        <w:rPr>
          <w:rtl/>
          <w:lang w:eastAsia="en-US"/>
        </w:rPr>
        <w:fldChar w:fldCharType="end"/>
      </w:r>
      <w:r w:rsidRPr="006C4315">
        <w:rPr>
          <w:rtl/>
          <w:lang w:eastAsia="en-US"/>
        </w:rPr>
        <w:t xml:space="preserve"> לעיל, התשלום הקבוע ישולם ב</w:t>
      </w:r>
      <w:r w:rsidRPr="006C4315">
        <w:rPr>
          <w:rFonts w:hint="cs"/>
          <w:rtl/>
          <w:lang w:eastAsia="en-US"/>
        </w:rPr>
        <w:t>-</w:t>
      </w:r>
      <w:r w:rsidR="00194FC8" w:rsidRPr="006C4315">
        <w:rPr>
          <w:rFonts w:hint="cs"/>
          <w:rtl/>
          <w:lang w:eastAsia="en-US"/>
        </w:rPr>
        <w:t>4</w:t>
      </w:r>
      <w:r w:rsidR="00194FC8" w:rsidRPr="006C4315">
        <w:rPr>
          <w:rtl/>
          <w:lang w:eastAsia="en-US"/>
        </w:rPr>
        <w:t xml:space="preserve"> </w:t>
      </w:r>
      <w:r w:rsidRPr="006C4315">
        <w:rPr>
          <w:rtl/>
          <w:lang w:eastAsia="en-US"/>
        </w:rPr>
        <w:t xml:space="preserve">תשלומים עוקבים </w:t>
      </w:r>
      <w:r w:rsidR="007D4319" w:rsidRPr="006C4315">
        <w:rPr>
          <w:rtl/>
          <w:lang w:eastAsia="en-US"/>
        </w:rPr>
        <w:t>ורצופים על פי המפורט לעיל בסעיף</w:t>
      </w:r>
      <w:r w:rsidRPr="006C4315">
        <w:rPr>
          <w:cs/>
          <w:lang w:eastAsia="en-US"/>
        </w:rPr>
        <w:t>‎</w:t>
      </w:r>
      <w:r w:rsidRPr="006C4315">
        <w:rPr>
          <w:rtl/>
          <w:lang w:eastAsia="en-US"/>
        </w:rPr>
        <w:t xml:space="preserve"> </w:t>
      </w:r>
      <w:r w:rsidR="007C0C4D" w:rsidRPr="006C4315">
        <w:rPr>
          <w:rtl/>
          <w:lang w:eastAsia="en-US"/>
        </w:rPr>
        <w:fldChar w:fldCharType="begin"/>
      </w:r>
      <w:r w:rsidR="007C0C4D" w:rsidRPr="006C4315">
        <w:rPr>
          <w:rtl/>
          <w:lang w:eastAsia="en-US"/>
        </w:rPr>
        <w:instrText xml:space="preserve"> </w:instrText>
      </w:r>
      <w:r w:rsidR="007C0C4D" w:rsidRPr="006C4315">
        <w:rPr>
          <w:lang w:eastAsia="en-US"/>
        </w:rPr>
        <w:instrText>REF</w:instrText>
      </w:r>
      <w:r w:rsidR="007C0C4D" w:rsidRPr="006C4315">
        <w:rPr>
          <w:rtl/>
          <w:lang w:eastAsia="en-US"/>
        </w:rPr>
        <w:instrText xml:space="preserve"> _</w:instrText>
      </w:r>
      <w:r w:rsidR="007C0C4D" w:rsidRPr="006C4315">
        <w:rPr>
          <w:lang w:eastAsia="en-US"/>
        </w:rPr>
        <w:instrText>Ref427858393 \r \h</w:instrText>
      </w:r>
      <w:r w:rsidR="007C0C4D"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7C0C4D" w:rsidRPr="006C4315">
        <w:rPr>
          <w:rtl/>
          <w:lang w:eastAsia="en-US"/>
        </w:rPr>
      </w:r>
      <w:r w:rsidR="007C0C4D" w:rsidRPr="006C4315">
        <w:rPr>
          <w:rtl/>
          <w:lang w:eastAsia="en-US"/>
        </w:rPr>
        <w:fldChar w:fldCharType="separate"/>
      </w:r>
      <w:r w:rsidR="00B153D8" w:rsidRPr="006C4315">
        <w:rPr>
          <w:cs/>
          <w:lang w:eastAsia="en-US"/>
        </w:rPr>
        <w:t>‎</w:t>
      </w:r>
      <w:r w:rsidR="00B153D8" w:rsidRPr="006C4315">
        <w:rPr>
          <w:lang w:eastAsia="en-US"/>
        </w:rPr>
        <w:t>16.4</w:t>
      </w:r>
      <w:r w:rsidR="007C0C4D" w:rsidRPr="006C4315">
        <w:rPr>
          <w:rtl/>
          <w:lang w:eastAsia="en-US"/>
        </w:rPr>
        <w:fldChar w:fldCharType="end"/>
      </w:r>
      <w:r w:rsidRPr="006C4315">
        <w:rPr>
          <w:rtl/>
          <w:lang w:eastAsia="en-US"/>
        </w:rPr>
        <w:t xml:space="preserve">- (גם אם תקופת ההתקשרות תחל קודם לכן). </w:t>
      </w:r>
    </w:p>
    <w:p w14:paraId="7A3B86B0" w14:textId="77777777" w:rsidR="00F01EA4" w:rsidRPr="006C4315" w:rsidRDefault="00BE6CAE" w:rsidP="00592A58">
      <w:pPr>
        <w:pStyle w:val="a7"/>
        <w:widowControl w:val="0"/>
        <w:numPr>
          <w:ilvl w:val="1"/>
          <w:numId w:val="2"/>
        </w:numPr>
        <w:rPr>
          <w:lang w:eastAsia="en-US"/>
        </w:rPr>
      </w:pPr>
      <w:r w:rsidRPr="006C4315">
        <w:rPr>
          <w:rtl/>
          <w:lang w:eastAsia="en-US"/>
        </w:rPr>
        <w:t xml:space="preserve">בתום </w:t>
      </w:r>
      <w:r w:rsidR="003914E4" w:rsidRPr="006C4315">
        <w:rPr>
          <w:rFonts w:hint="cs"/>
          <w:rtl/>
          <w:lang w:eastAsia="en-US"/>
        </w:rPr>
        <w:t>הטקס</w:t>
      </w:r>
      <w:r w:rsidRPr="006C4315">
        <w:rPr>
          <w:rtl/>
          <w:lang w:eastAsia="en-US"/>
        </w:rPr>
        <w:t xml:space="preserve"> יגיש </w:t>
      </w:r>
      <w:r w:rsidR="000838AC" w:rsidRPr="006C4315">
        <w:rPr>
          <w:rtl/>
          <w:lang w:eastAsia="en-US"/>
        </w:rPr>
        <w:t>מפיק בפועל</w:t>
      </w:r>
      <w:r w:rsidRPr="006C4315">
        <w:rPr>
          <w:rtl/>
          <w:lang w:eastAsia="en-US"/>
        </w:rPr>
        <w:t xml:space="preserve"> דו"ח ביצוע לגבי כל </w:t>
      </w:r>
      <w:r w:rsidR="005A7BD0" w:rsidRPr="006C4315">
        <w:rPr>
          <w:rFonts w:hint="cs"/>
          <w:rtl/>
          <w:lang w:eastAsia="en-US"/>
        </w:rPr>
        <w:t>הפעולות שביצע במסגרת המופעים הא</w:t>
      </w:r>
      <w:r w:rsidR="002E075F" w:rsidRPr="006C4315">
        <w:rPr>
          <w:rFonts w:hint="cs"/>
          <w:rtl/>
          <w:lang w:eastAsia="en-US"/>
        </w:rPr>
        <w:t>מנותיים</w:t>
      </w:r>
      <w:r w:rsidR="00592A58" w:rsidRPr="006C4315">
        <w:rPr>
          <w:rFonts w:hint="cs"/>
          <w:rtl/>
          <w:lang w:eastAsia="en-US"/>
        </w:rPr>
        <w:t xml:space="preserve"> </w:t>
      </w:r>
      <w:r w:rsidR="002E075F" w:rsidRPr="006C4315">
        <w:rPr>
          <w:rFonts w:hint="cs"/>
          <w:rtl/>
          <w:lang w:eastAsia="en-US"/>
        </w:rPr>
        <w:t>ועלויות</w:t>
      </w:r>
      <w:r w:rsidR="001E1526" w:rsidRPr="006C4315">
        <w:rPr>
          <w:rFonts w:hint="cs"/>
          <w:rtl/>
          <w:lang w:eastAsia="en-US"/>
        </w:rPr>
        <w:t xml:space="preserve"> שכר האמנים במסגרתן</w:t>
      </w:r>
      <w:r w:rsidR="00F60537" w:rsidRPr="006C4315">
        <w:rPr>
          <w:rFonts w:hint="cs"/>
          <w:rtl/>
          <w:lang w:eastAsia="en-US"/>
        </w:rPr>
        <w:t>.</w:t>
      </w:r>
      <w:r w:rsidR="005843EF" w:rsidRPr="006C4315">
        <w:rPr>
          <w:rFonts w:hint="cs"/>
          <w:rtl/>
          <w:lang w:eastAsia="en-US"/>
        </w:rPr>
        <w:t xml:space="preserve"> התשלום עבור </w:t>
      </w:r>
      <w:r w:rsidR="001E1526" w:rsidRPr="006C4315">
        <w:rPr>
          <w:rFonts w:hint="cs"/>
          <w:rtl/>
          <w:lang w:eastAsia="en-US"/>
        </w:rPr>
        <w:t>שכר האמנים</w:t>
      </w:r>
      <w:r w:rsidR="00BC55E6" w:rsidRPr="006C4315">
        <w:rPr>
          <w:rFonts w:hint="cs"/>
          <w:rtl/>
          <w:lang w:eastAsia="en-US"/>
        </w:rPr>
        <w:t xml:space="preserve"> יינתן כנגד דו"חות הביצוע</w:t>
      </w:r>
      <w:r w:rsidR="001100D5" w:rsidRPr="006C4315">
        <w:rPr>
          <w:rFonts w:hint="cs"/>
          <w:rtl/>
          <w:lang w:eastAsia="en-US"/>
        </w:rPr>
        <w:t xml:space="preserve"> וקבלות</w:t>
      </w:r>
      <w:r w:rsidR="00BC55E6" w:rsidRPr="006C4315">
        <w:rPr>
          <w:rFonts w:hint="cs"/>
          <w:rtl/>
          <w:lang w:eastAsia="en-US"/>
        </w:rPr>
        <w:t>.</w:t>
      </w:r>
    </w:p>
    <w:p w14:paraId="58AAF8EF" w14:textId="77777777" w:rsidR="007C0C4D" w:rsidRPr="006C4315" w:rsidRDefault="007C0C4D" w:rsidP="007C0C4D">
      <w:pPr>
        <w:pStyle w:val="a7"/>
        <w:widowControl w:val="0"/>
        <w:numPr>
          <w:ilvl w:val="1"/>
          <w:numId w:val="2"/>
        </w:numPr>
        <w:rPr>
          <w:rtl/>
          <w:lang w:eastAsia="en-US"/>
        </w:rPr>
      </w:pPr>
      <w:r w:rsidRPr="006C4315">
        <w:rPr>
          <w:rtl/>
          <w:lang w:eastAsia="en-US"/>
        </w:rPr>
        <w:t xml:space="preserve">המשרד אינו מתחייב לרכוש את הפריטים או השירותים הנדרשים להפקת הטקס, כולם או חלקם, לרבות כל הפריטים והשירותים שמפורטים בכתבי הכמויות המצורפים למסמכי המכרז, או כל עבודה או שירות אחרים הנזכרים במסמכי המכרז. </w:t>
      </w:r>
    </w:p>
    <w:p w14:paraId="321CD15A" w14:textId="77777777" w:rsidR="007C0C4D" w:rsidRPr="006C4315" w:rsidRDefault="007C0C4D" w:rsidP="006301A7">
      <w:pPr>
        <w:pStyle w:val="a7"/>
        <w:widowControl w:val="0"/>
        <w:numPr>
          <w:ilvl w:val="1"/>
          <w:numId w:val="2"/>
        </w:numPr>
        <w:rPr>
          <w:rtl/>
          <w:lang w:eastAsia="en-US"/>
        </w:rPr>
      </w:pPr>
      <w:r w:rsidRPr="006C4315">
        <w:rPr>
          <w:rtl/>
          <w:lang w:eastAsia="en-US"/>
        </w:rPr>
        <w:t>אין בכתבי הכמויות או בכל האמור במכרז זה כדי להוות כל התחייבות של המשרד לרכישת פריטי ציוד, עבודות ושירותים מה</w:t>
      </w:r>
      <w:r w:rsidR="006301A7" w:rsidRPr="006C4315">
        <w:rPr>
          <w:rFonts w:hint="cs"/>
          <w:rtl/>
          <w:lang w:eastAsia="en-US"/>
        </w:rPr>
        <w:t>ספ</w:t>
      </w:r>
      <w:r w:rsidRPr="006C4315">
        <w:rPr>
          <w:rtl/>
          <w:lang w:eastAsia="en-US"/>
        </w:rPr>
        <w:t xml:space="preserve">ק, בהיקף כלשהו; </w:t>
      </w:r>
    </w:p>
    <w:p w14:paraId="16982C16" w14:textId="77777777" w:rsidR="007C0C4D" w:rsidRPr="006C4315" w:rsidRDefault="007C0C4D" w:rsidP="007C0C4D">
      <w:pPr>
        <w:pStyle w:val="a7"/>
        <w:widowControl w:val="0"/>
        <w:numPr>
          <w:ilvl w:val="1"/>
          <w:numId w:val="2"/>
        </w:numPr>
        <w:rPr>
          <w:rtl/>
          <w:lang w:eastAsia="en-US"/>
        </w:rPr>
      </w:pPr>
      <w:r w:rsidRPr="006C4315">
        <w:rPr>
          <w:rtl/>
          <w:lang w:eastAsia="en-US"/>
        </w:rPr>
        <w:t>בהתאם, ומבלי לגרוע מכל סמכות הנתונה למשרד לפי דין או לפי המכרז, המשרד יהיה רשאי, על פי שיקול דעתו הבלעדי, לרכוש את הפריטים או השירותים האמורים, (זהים או שווי ערך), כולם או חלקם, מכל ספק או נותן שירותים, על פי ראות עיניו, והמציע מוותר בזאת על כל טענה בקשר לרכישה זו.</w:t>
      </w:r>
    </w:p>
    <w:p w14:paraId="66DFF8EB" w14:textId="77777777" w:rsidR="001B5722" w:rsidRPr="006C4315" w:rsidRDefault="001B5722" w:rsidP="004152DC">
      <w:pPr>
        <w:pStyle w:val="a7"/>
        <w:widowControl w:val="0"/>
        <w:numPr>
          <w:ilvl w:val="1"/>
          <w:numId w:val="2"/>
        </w:numPr>
        <w:rPr>
          <w:rtl/>
          <w:lang w:eastAsia="en-US"/>
        </w:rPr>
      </w:pPr>
      <w:r w:rsidRPr="006C4315">
        <w:rPr>
          <w:rtl/>
          <w:lang w:eastAsia="en-US"/>
        </w:rPr>
        <w:t>אגף הכספים במשרד ישלם ל</w:t>
      </w:r>
      <w:r w:rsidR="00EB681F" w:rsidRPr="006C4315">
        <w:rPr>
          <w:rtl/>
          <w:lang w:eastAsia="en-US"/>
        </w:rPr>
        <w:t>ספק</w:t>
      </w:r>
      <w:r w:rsidRPr="006C4315">
        <w:rPr>
          <w:rtl/>
          <w:lang w:eastAsia="en-US"/>
        </w:rPr>
        <w:t xml:space="preserve"> בהתאם לאמור בהוראת תכ"מ 1.4.3 ועל-פי קבלת חשבונית ואישור מטעם </w:t>
      </w:r>
      <w:r w:rsidR="00E46EA8" w:rsidRPr="006C4315">
        <w:rPr>
          <w:rtl/>
          <w:lang w:eastAsia="en-US"/>
        </w:rPr>
        <w:t>המזמין שהשירות המפורט אכן בוצע</w:t>
      </w:r>
      <w:r w:rsidR="00E46EA8" w:rsidRPr="006C4315">
        <w:rPr>
          <w:rFonts w:hint="cs"/>
          <w:rtl/>
          <w:lang w:eastAsia="en-US"/>
        </w:rPr>
        <w:t xml:space="preserve">. </w:t>
      </w:r>
      <w:r w:rsidRPr="006C4315">
        <w:rPr>
          <w:rtl/>
          <w:lang w:eastAsia="en-US"/>
        </w:rPr>
        <w:t xml:space="preserve">אם התשלום יתבצע לאחר תקופה זו, ישלם </w:t>
      </w:r>
      <w:r w:rsidRPr="006C4315">
        <w:rPr>
          <w:rtl/>
          <w:lang w:eastAsia="en-US"/>
        </w:rPr>
        <w:lastRenderedPageBreak/>
        <w:t xml:space="preserve">המשרד ריבית בהתאם להוראות החשב הכללי כתוקפן מעת לעת. תשלום הריבית מותנה בפניה מטעם </w:t>
      </w:r>
      <w:r w:rsidR="00EB681F" w:rsidRPr="006C4315">
        <w:rPr>
          <w:rFonts w:hint="cs"/>
          <w:rtl/>
          <w:lang w:eastAsia="en-US"/>
        </w:rPr>
        <w:t>הספק</w:t>
      </w:r>
      <w:r w:rsidRPr="006C4315">
        <w:rPr>
          <w:rtl/>
          <w:lang w:eastAsia="en-US"/>
        </w:rPr>
        <w:t xml:space="preserve"> אל חשב המשרד.</w:t>
      </w:r>
    </w:p>
    <w:p w14:paraId="395D40AA" w14:textId="77777777" w:rsidR="001B5722" w:rsidRPr="006C4315" w:rsidRDefault="001B5722" w:rsidP="0006339F">
      <w:pPr>
        <w:pStyle w:val="a7"/>
        <w:widowControl w:val="0"/>
        <w:numPr>
          <w:ilvl w:val="1"/>
          <w:numId w:val="2"/>
        </w:numPr>
        <w:rPr>
          <w:rtl/>
          <w:lang w:eastAsia="en-US"/>
        </w:rPr>
      </w:pPr>
      <w:r w:rsidRPr="006C4315">
        <w:rPr>
          <w:rtl/>
          <w:lang w:eastAsia="en-US"/>
        </w:rPr>
        <w:t xml:space="preserve">כדי למנוע עיכובים בתשלום, ידאג </w:t>
      </w:r>
      <w:r w:rsidR="0006339F" w:rsidRPr="006C4315">
        <w:rPr>
          <w:rFonts w:hint="cs"/>
          <w:rtl/>
          <w:lang w:eastAsia="en-US"/>
        </w:rPr>
        <w:t xml:space="preserve">המציע </w:t>
      </w:r>
      <w:r w:rsidRPr="006C4315">
        <w:rPr>
          <w:rtl/>
          <w:lang w:eastAsia="en-US"/>
        </w:rPr>
        <w:t>שהחשבונית המוגשת על ידו תהיה כתובה בכתב ברור וקריא, ותכלול את כל הפריטים הנדרשים כפי שיסוכם עם המזמין.</w:t>
      </w:r>
    </w:p>
    <w:p w14:paraId="498685CF" w14:textId="77777777" w:rsidR="001B5722" w:rsidRPr="006C4315" w:rsidRDefault="00A7273A" w:rsidP="004152DC">
      <w:pPr>
        <w:pStyle w:val="a7"/>
        <w:widowControl w:val="0"/>
        <w:numPr>
          <w:ilvl w:val="1"/>
          <w:numId w:val="2"/>
        </w:numPr>
        <w:rPr>
          <w:rtl/>
          <w:lang w:eastAsia="en-US"/>
        </w:rPr>
      </w:pPr>
      <w:r w:rsidRPr="006C4315">
        <w:rPr>
          <w:rtl/>
          <w:lang w:eastAsia="en-US"/>
        </w:rPr>
        <w:t>ל</w:t>
      </w:r>
      <w:r w:rsidRPr="006C4315">
        <w:rPr>
          <w:rFonts w:hint="cs"/>
          <w:rtl/>
          <w:lang w:eastAsia="en-US"/>
        </w:rPr>
        <w:t>ספ</w:t>
      </w:r>
      <w:r w:rsidR="001B5722" w:rsidRPr="006C4315">
        <w:rPr>
          <w:rtl/>
          <w:lang w:eastAsia="en-US"/>
        </w:rPr>
        <w:t>ק לא תהיינה כל דרישות או טענות למשרד בגלל עיכובים בתשלום מסיבות של חוסר פרטים בחשבונית, או פרטים לא נכונים, או חוסר במסמכים.</w:t>
      </w:r>
    </w:p>
    <w:p w14:paraId="48C83E0D" w14:textId="77777777" w:rsidR="001B5722" w:rsidRPr="006C4315" w:rsidRDefault="00A7273A" w:rsidP="004152DC">
      <w:pPr>
        <w:pStyle w:val="a7"/>
        <w:widowControl w:val="0"/>
        <w:numPr>
          <w:ilvl w:val="1"/>
          <w:numId w:val="2"/>
        </w:numPr>
        <w:rPr>
          <w:rtl/>
          <w:lang w:eastAsia="en-US"/>
        </w:rPr>
      </w:pPr>
      <w:r w:rsidRPr="006C4315">
        <w:rPr>
          <w:rFonts w:hint="cs"/>
          <w:rtl/>
          <w:lang w:eastAsia="en-US"/>
        </w:rPr>
        <w:t>הספק</w:t>
      </w:r>
      <w:r w:rsidR="001B5722" w:rsidRPr="006C4315">
        <w:rPr>
          <w:rtl/>
          <w:lang w:eastAsia="en-US"/>
        </w:rPr>
        <w:t xml:space="preserve"> אינו רשאי להתנות תשלום כלשהו לספקיו ו/או לעובדיו או לכל גורם אחר שעליו לשלם, בקבלת תשלומים מהמשרד.</w:t>
      </w:r>
    </w:p>
    <w:p w14:paraId="4501491F" w14:textId="77777777" w:rsidR="00F60537" w:rsidRPr="006C4315" w:rsidRDefault="004613F8" w:rsidP="004152DC">
      <w:pPr>
        <w:pStyle w:val="a7"/>
        <w:widowControl w:val="0"/>
        <w:numPr>
          <w:ilvl w:val="1"/>
          <w:numId w:val="2"/>
        </w:numPr>
        <w:rPr>
          <w:lang w:eastAsia="en-US"/>
        </w:rPr>
      </w:pPr>
      <w:r w:rsidRPr="006C4315">
        <w:rPr>
          <w:rFonts w:hint="cs"/>
          <w:b/>
          <w:bCs/>
          <w:rtl/>
          <w:lang w:eastAsia="en-US"/>
        </w:rPr>
        <w:t>הצמדה והתאמה:</w:t>
      </w:r>
    </w:p>
    <w:p w14:paraId="5D5F0047" w14:textId="77777777" w:rsidR="004C6F23" w:rsidRPr="006C4315" w:rsidRDefault="003F07E1" w:rsidP="004152DC">
      <w:pPr>
        <w:pStyle w:val="a7"/>
        <w:widowControl w:val="0"/>
        <w:numPr>
          <w:ilvl w:val="2"/>
          <w:numId w:val="2"/>
        </w:numPr>
        <w:rPr>
          <w:rtl/>
          <w:lang w:eastAsia="en-US"/>
        </w:rPr>
      </w:pPr>
      <w:r w:rsidRPr="006C4315">
        <w:rPr>
          <w:rFonts w:hint="cs"/>
          <w:rtl/>
          <w:lang w:eastAsia="en-US"/>
        </w:rPr>
        <w:t>תקציב ניהול ה</w:t>
      </w:r>
      <w:r w:rsidR="00EC5229" w:rsidRPr="006C4315">
        <w:rPr>
          <w:rFonts w:hint="cs"/>
          <w:rtl/>
          <w:lang w:eastAsia="en-US"/>
        </w:rPr>
        <w:t>טקס</w:t>
      </w:r>
      <w:r w:rsidR="004C6F23" w:rsidRPr="006C4315">
        <w:rPr>
          <w:rtl/>
          <w:lang w:eastAsia="en-US"/>
        </w:rPr>
        <w:t xml:space="preserve"> במכרז זה </w:t>
      </w:r>
      <w:r w:rsidRPr="006C4315">
        <w:rPr>
          <w:rFonts w:hint="cs"/>
          <w:rtl/>
          <w:lang w:eastAsia="en-US"/>
        </w:rPr>
        <w:t>י</w:t>
      </w:r>
      <w:r w:rsidR="004C6F23" w:rsidRPr="006C4315">
        <w:rPr>
          <w:rtl/>
          <w:lang w:eastAsia="en-US"/>
        </w:rPr>
        <w:t>וצמד למדד המחירים לצרכן, כפי שהוא מתפרסם מעת לעת ע"י הלשכה המרכזית לסטטיסטיקה. מדד הבסיס ההתחלתי הוא מדד המחירים לצרכן האחרון הידוע במועד הגשת ההצעות למכרז.</w:t>
      </w:r>
    </w:p>
    <w:p w14:paraId="209A91B7" w14:textId="77777777" w:rsidR="004C6F23" w:rsidRPr="006C4315" w:rsidRDefault="004C6F23" w:rsidP="004152DC">
      <w:pPr>
        <w:pStyle w:val="a7"/>
        <w:widowControl w:val="0"/>
        <w:numPr>
          <w:ilvl w:val="2"/>
          <w:numId w:val="2"/>
        </w:numPr>
        <w:rPr>
          <w:rtl/>
          <w:lang w:eastAsia="en-US"/>
        </w:rPr>
      </w:pPr>
      <w:r w:rsidRPr="006C4315">
        <w:rPr>
          <w:rtl/>
          <w:lang w:eastAsia="en-US"/>
        </w:rPr>
        <w:t>על פי הוראות חשכ"ל, במהלך 18 חודשים ממועד הגשת ההצעות לא תתבצע הצמדה להצעת המחיר במכרז, למעט במקרה המפורט בהמשך.</w:t>
      </w:r>
    </w:p>
    <w:p w14:paraId="64D4DEDD" w14:textId="77777777" w:rsidR="004C6F23" w:rsidRPr="006C4315" w:rsidRDefault="004C6F23" w:rsidP="004152DC">
      <w:pPr>
        <w:pStyle w:val="a7"/>
        <w:widowControl w:val="0"/>
        <w:numPr>
          <w:ilvl w:val="2"/>
          <w:numId w:val="2"/>
        </w:numPr>
        <w:rPr>
          <w:rtl/>
          <w:lang w:eastAsia="en-US"/>
        </w:rPr>
      </w:pPr>
      <w:r w:rsidRPr="006C4315">
        <w:rPr>
          <w:rtl/>
          <w:lang w:eastAsia="en-US"/>
        </w:rPr>
        <w:t>בתום 18 חודשים מהמועד האחרון להגשת ההצעות ייקבע מדד הבסיס החדש אשר ישמש כבסיס להשוואה לצורך ביצוע הצמדות.</w:t>
      </w:r>
    </w:p>
    <w:p w14:paraId="5576A5C4" w14:textId="3765D068" w:rsidR="004C6F23" w:rsidRPr="006C4315" w:rsidRDefault="004C6F23" w:rsidP="00FE5566">
      <w:pPr>
        <w:pStyle w:val="a7"/>
        <w:widowControl w:val="0"/>
        <w:numPr>
          <w:ilvl w:val="2"/>
          <w:numId w:val="2"/>
        </w:numPr>
        <w:rPr>
          <w:rtl/>
          <w:lang w:eastAsia="en-US"/>
        </w:rPr>
      </w:pPr>
      <w:r w:rsidRPr="006C4315">
        <w:rPr>
          <w:rtl/>
          <w:lang w:eastAsia="en-US"/>
        </w:rPr>
        <w:t xml:space="preserve">ההצמדה תתבצע מידי </w:t>
      </w:r>
      <w:r w:rsidR="00FE5566" w:rsidRPr="006C4315">
        <w:rPr>
          <w:rFonts w:hint="cs"/>
          <w:rtl/>
          <w:lang w:eastAsia="en-US"/>
        </w:rPr>
        <w:t>12</w:t>
      </w:r>
      <w:r w:rsidR="00FE5566" w:rsidRPr="006C4315">
        <w:rPr>
          <w:rtl/>
          <w:lang w:eastAsia="en-US"/>
        </w:rPr>
        <w:t xml:space="preserve"> </w:t>
      </w:r>
      <w:r w:rsidRPr="006C4315">
        <w:rPr>
          <w:rtl/>
          <w:lang w:eastAsia="en-US"/>
        </w:rPr>
        <w:t xml:space="preserve">חודשים, כך שההצמדה הראשונה תיעשה בחלוף </w:t>
      </w:r>
      <w:r w:rsidR="00FE5566" w:rsidRPr="006C4315">
        <w:rPr>
          <w:rFonts w:hint="cs"/>
          <w:rtl/>
          <w:lang w:eastAsia="en-US"/>
        </w:rPr>
        <w:t>30</w:t>
      </w:r>
      <w:r w:rsidR="00FE5566" w:rsidRPr="006C4315">
        <w:rPr>
          <w:rtl/>
          <w:lang w:eastAsia="en-US"/>
        </w:rPr>
        <w:t xml:space="preserve"> </w:t>
      </w:r>
      <w:r w:rsidRPr="006C4315">
        <w:rPr>
          <w:rtl/>
          <w:lang w:eastAsia="en-US"/>
        </w:rPr>
        <w:t xml:space="preserve">חודשים מהמועד האחרון להגשת ההצעות במכרז ובכל </w:t>
      </w:r>
      <w:r w:rsidR="00FE5566" w:rsidRPr="006C4315">
        <w:rPr>
          <w:rFonts w:hint="cs"/>
          <w:rtl/>
          <w:lang w:eastAsia="en-US"/>
        </w:rPr>
        <w:t>12</w:t>
      </w:r>
      <w:r w:rsidR="00FE5566" w:rsidRPr="006C4315">
        <w:rPr>
          <w:rtl/>
          <w:lang w:eastAsia="en-US"/>
        </w:rPr>
        <w:t xml:space="preserve"> </w:t>
      </w:r>
      <w:r w:rsidRPr="006C4315">
        <w:rPr>
          <w:rtl/>
          <w:lang w:eastAsia="en-US"/>
        </w:rPr>
        <w:t xml:space="preserve">חודשים לאחר מכן. </w:t>
      </w:r>
      <w:r w:rsidR="003F07E1" w:rsidRPr="006C4315">
        <w:rPr>
          <w:rFonts w:hint="cs"/>
          <w:rtl/>
          <w:lang w:eastAsia="en-US"/>
        </w:rPr>
        <w:t>תקציב ניהול האירוע י</w:t>
      </w:r>
      <w:r w:rsidRPr="006C4315">
        <w:rPr>
          <w:rtl/>
          <w:lang w:eastAsia="en-US"/>
        </w:rPr>
        <w:t>עודכן בשיעור השינוי בין המדד הידוע בעת הגשת החשבונית ע"י הספק לבין מדד הבסיס החדש שנקבע.</w:t>
      </w:r>
    </w:p>
    <w:p w14:paraId="43C2361B" w14:textId="6BFD3D47" w:rsidR="004C6F23" w:rsidRPr="006C4315" w:rsidRDefault="004C6F23" w:rsidP="00FE5566">
      <w:pPr>
        <w:pStyle w:val="a7"/>
        <w:widowControl w:val="0"/>
        <w:numPr>
          <w:ilvl w:val="2"/>
          <w:numId w:val="2"/>
        </w:numPr>
        <w:rPr>
          <w:rtl/>
          <w:lang w:eastAsia="en-US"/>
        </w:rPr>
      </w:pPr>
      <w:r w:rsidRPr="006C4315">
        <w:rPr>
          <w:rtl/>
          <w:lang w:eastAsia="en-US"/>
        </w:rPr>
        <w:t xml:space="preserve">למרות האמור לעיל, אם במהלך 18 החודשים הראשונים של ההתקשרות יחול שינוי במדד המחירים לצרכן בשיעור שיעלה על 4% ממדד הבסיס, תיעשה התאמה לשינויים כדלהלן: שיעור ההתאמה ייעשה בין המדד שהיה ידוע במועד שבו עבר את 4% לבין המדד הידוע בחלוף </w:t>
      </w:r>
      <w:r w:rsidR="00FE5566" w:rsidRPr="006C4315">
        <w:rPr>
          <w:rFonts w:hint="cs"/>
          <w:rtl/>
          <w:lang w:eastAsia="en-US"/>
        </w:rPr>
        <w:t>12</w:t>
      </w:r>
      <w:r w:rsidR="00FE5566" w:rsidRPr="006C4315">
        <w:rPr>
          <w:rtl/>
          <w:lang w:eastAsia="en-US"/>
        </w:rPr>
        <w:t xml:space="preserve"> </w:t>
      </w:r>
      <w:r w:rsidRPr="006C4315">
        <w:rPr>
          <w:rtl/>
          <w:lang w:eastAsia="en-US"/>
        </w:rPr>
        <w:t xml:space="preserve">חודשים. לדוגמא: במידה ובחלוף 8 חודשים מהמועד האחרון להגשת ההצעות עלה שיעור השינוי בסל המדדים על 4%, אזי תתבצע הצמדה הראשונה בחודש ה- </w:t>
      </w:r>
      <w:r w:rsidR="00FE5566" w:rsidRPr="006C4315">
        <w:rPr>
          <w:rFonts w:hint="cs"/>
          <w:rtl/>
          <w:lang w:eastAsia="en-US"/>
        </w:rPr>
        <w:t>20</w:t>
      </w:r>
      <w:r w:rsidR="00FE5566" w:rsidRPr="006C4315">
        <w:rPr>
          <w:rtl/>
          <w:lang w:eastAsia="en-US"/>
        </w:rPr>
        <w:t xml:space="preserve"> </w:t>
      </w:r>
      <w:r w:rsidRPr="006C4315">
        <w:rPr>
          <w:rtl/>
          <w:lang w:eastAsia="en-US"/>
        </w:rPr>
        <w:t xml:space="preserve">ומידי כל </w:t>
      </w:r>
      <w:r w:rsidR="00FE5566" w:rsidRPr="006C4315">
        <w:rPr>
          <w:rFonts w:hint="cs"/>
          <w:rtl/>
          <w:lang w:eastAsia="en-US"/>
        </w:rPr>
        <w:t>12</w:t>
      </w:r>
      <w:r w:rsidR="00FE5566" w:rsidRPr="006C4315">
        <w:rPr>
          <w:rtl/>
          <w:lang w:eastAsia="en-US"/>
        </w:rPr>
        <w:t xml:space="preserve"> </w:t>
      </w:r>
      <w:r w:rsidRPr="006C4315">
        <w:rPr>
          <w:rtl/>
          <w:lang w:eastAsia="en-US"/>
        </w:rPr>
        <w:t>חודשים לאחר מכן.</w:t>
      </w:r>
    </w:p>
    <w:p w14:paraId="0CA284DA" w14:textId="77777777" w:rsidR="004C6F23" w:rsidRPr="006C4315" w:rsidRDefault="004C6F23" w:rsidP="00FB7109">
      <w:pPr>
        <w:pStyle w:val="a7"/>
        <w:widowControl w:val="0"/>
        <w:numPr>
          <w:ilvl w:val="1"/>
          <w:numId w:val="2"/>
        </w:numPr>
        <w:rPr>
          <w:rtl/>
          <w:lang w:eastAsia="en-US"/>
        </w:rPr>
      </w:pPr>
      <w:r w:rsidRPr="006C4315">
        <w:rPr>
          <w:rtl/>
          <w:lang w:eastAsia="en-US"/>
        </w:rPr>
        <w:t xml:space="preserve">למשרד תהיה זכות עיכבון לגבי תשלומים </w:t>
      </w:r>
      <w:r w:rsidR="007C0C4D" w:rsidRPr="006C4315">
        <w:rPr>
          <w:rtl/>
          <w:lang w:eastAsia="en-US"/>
        </w:rPr>
        <w:t>ל</w:t>
      </w:r>
      <w:r w:rsidR="007C0C4D" w:rsidRPr="006C4315">
        <w:rPr>
          <w:rFonts w:hint="cs"/>
          <w:rtl/>
          <w:lang w:eastAsia="en-US"/>
        </w:rPr>
        <w:t>ספק</w:t>
      </w:r>
      <w:r w:rsidR="00255F2B" w:rsidRPr="006C4315">
        <w:rPr>
          <w:rtl/>
          <w:lang w:eastAsia="en-US"/>
        </w:rPr>
        <w:t xml:space="preserve"> </w:t>
      </w:r>
      <w:r w:rsidRPr="006C4315">
        <w:rPr>
          <w:rtl/>
          <w:lang w:eastAsia="en-US"/>
        </w:rPr>
        <w:t xml:space="preserve">בגין חוב </w:t>
      </w:r>
      <w:r w:rsidR="00255F2B" w:rsidRPr="006C4315">
        <w:rPr>
          <w:rtl/>
          <w:lang w:eastAsia="en-US"/>
        </w:rPr>
        <w:t>שהמ</w:t>
      </w:r>
      <w:r w:rsidR="00255F2B" w:rsidRPr="006C4315">
        <w:rPr>
          <w:rFonts w:hint="cs"/>
          <w:rtl/>
          <w:lang w:eastAsia="en-US"/>
        </w:rPr>
        <w:t>ציע</w:t>
      </w:r>
      <w:r w:rsidR="00255F2B" w:rsidRPr="006C4315">
        <w:rPr>
          <w:rtl/>
          <w:lang w:eastAsia="en-US"/>
        </w:rPr>
        <w:t xml:space="preserve"> </w:t>
      </w:r>
      <w:r w:rsidRPr="006C4315">
        <w:rPr>
          <w:rtl/>
          <w:lang w:eastAsia="en-US"/>
        </w:rPr>
        <w:t>חב לו.</w:t>
      </w:r>
    </w:p>
    <w:p w14:paraId="0ACA8117" w14:textId="18E2C842" w:rsidR="000767A8" w:rsidRPr="006C4315" w:rsidRDefault="007C0C4D" w:rsidP="00B6270D">
      <w:pPr>
        <w:pStyle w:val="a7"/>
        <w:widowControl w:val="0"/>
        <w:numPr>
          <w:ilvl w:val="1"/>
          <w:numId w:val="2"/>
        </w:numPr>
        <w:rPr>
          <w:lang w:eastAsia="en-US"/>
        </w:rPr>
      </w:pPr>
      <w:r w:rsidRPr="006C4315">
        <w:rPr>
          <w:rtl/>
          <w:lang w:eastAsia="en-US"/>
        </w:rPr>
        <w:t>ל</w:t>
      </w:r>
      <w:r w:rsidRPr="006C4315">
        <w:rPr>
          <w:rFonts w:hint="cs"/>
          <w:rtl/>
          <w:lang w:eastAsia="en-US"/>
        </w:rPr>
        <w:t>ספק</w:t>
      </w:r>
      <w:r w:rsidR="00255F2B" w:rsidRPr="006C4315">
        <w:rPr>
          <w:rtl/>
          <w:lang w:eastAsia="en-US"/>
        </w:rPr>
        <w:t xml:space="preserve"> </w:t>
      </w:r>
      <w:r w:rsidR="004C6F23" w:rsidRPr="006C4315">
        <w:rPr>
          <w:rtl/>
          <w:lang w:eastAsia="en-US"/>
        </w:rPr>
        <w:t>לא תהיה זכות עיכבון בגין חוב שהמשרד חב לו.</w:t>
      </w:r>
    </w:p>
    <w:p w14:paraId="15C70921" w14:textId="77777777" w:rsidR="000767A8" w:rsidRPr="006C4315" w:rsidRDefault="000767A8" w:rsidP="004152DC">
      <w:pPr>
        <w:pStyle w:val="a7"/>
        <w:widowControl w:val="0"/>
        <w:numPr>
          <w:ilvl w:val="0"/>
          <w:numId w:val="2"/>
        </w:numPr>
        <w:rPr>
          <w:lang w:eastAsia="en-US"/>
        </w:rPr>
      </w:pPr>
      <w:r w:rsidRPr="006C4315">
        <w:rPr>
          <w:rFonts w:hint="cs"/>
          <w:b/>
          <w:bCs/>
          <w:u w:val="single"/>
          <w:rtl/>
          <w:lang w:eastAsia="en-US"/>
        </w:rPr>
        <w:t>בחירת ההצעה הזוכה</w:t>
      </w:r>
    </w:p>
    <w:p w14:paraId="0FB5EC31" w14:textId="77777777" w:rsidR="00CB4171" w:rsidRPr="006C4315" w:rsidRDefault="00CB4171" w:rsidP="004152DC">
      <w:pPr>
        <w:pStyle w:val="a7"/>
        <w:widowControl w:val="0"/>
        <w:numPr>
          <w:ilvl w:val="1"/>
          <w:numId w:val="2"/>
        </w:numPr>
        <w:rPr>
          <w:rtl/>
          <w:lang w:eastAsia="en-US"/>
        </w:rPr>
      </w:pPr>
      <w:r w:rsidRPr="006C4315">
        <w:rPr>
          <w:rtl/>
          <w:lang w:eastAsia="en-US"/>
        </w:rPr>
        <w:t>ההצעות יובאו בפני ועדת המכרזים של המשרד (להלן: "</w:t>
      </w:r>
      <w:r w:rsidRPr="006C4315">
        <w:rPr>
          <w:b/>
          <w:bCs/>
          <w:rtl/>
          <w:lang w:eastAsia="en-US"/>
        </w:rPr>
        <w:t>ועדת המכרזים</w:t>
      </w:r>
      <w:r w:rsidRPr="006C4315">
        <w:rPr>
          <w:rtl/>
          <w:lang w:eastAsia="en-US"/>
        </w:rPr>
        <w:t>").</w:t>
      </w:r>
    </w:p>
    <w:p w14:paraId="5132C5ED" w14:textId="77777777" w:rsidR="00CB4171" w:rsidRPr="006C4315" w:rsidRDefault="00CB4171" w:rsidP="004152DC">
      <w:pPr>
        <w:pStyle w:val="a7"/>
        <w:widowControl w:val="0"/>
        <w:numPr>
          <w:ilvl w:val="1"/>
          <w:numId w:val="2"/>
        </w:numPr>
        <w:rPr>
          <w:rtl/>
          <w:lang w:eastAsia="en-US"/>
        </w:rPr>
      </w:pPr>
      <w:r w:rsidRPr="006C4315">
        <w:rPr>
          <w:rtl/>
          <w:lang w:eastAsia="en-US"/>
        </w:rPr>
        <w:t>אמות המידה לבחירת ההצעה הזוכה, יהיו על פי אמות המידה והמשקולות המפורטים להלן:</w:t>
      </w:r>
    </w:p>
    <w:p w14:paraId="23E002CB" w14:textId="6D24CC78" w:rsidR="00CB4171" w:rsidRPr="006C4315" w:rsidRDefault="00CB4171" w:rsidP="00ED284A">
      <w:pPr>
        <w:pStyle w:val="a7"/>
        <w:widowControl w:val="0"/>
        <w:numPr>
          <w:ilvl w:val="2"/>
          <w:numId w:val="2"/>
        </w:numPr>
        <w:rPr>
          <w:b/>
          <w:bCs/>
          <w:rtl/>
          <w:lang w:eastAsia="en-US"/>
        </w:rPr>
      </w:pPr>
      <w:r w:rsidRPr="006C4315">
        <w:rPr>
          <w:b/>
          <w:bCs/>
          <w:rtl/>
          <w:lang w:eastAsia="en-US"/>
        </w:rPr>
        <w:t xml:space="preserve">בגין איכות </w:t>
      </w:r>
      <w:r w:rsidR="00CA2562" w:rsidRPr="006C4315">
        <w:rPr>
          <w:b/>
          <w:bCs/>
          <w:rtl/>
          <w:lang w:eastAsia="en-US"/>
        </w:rPr>
        <w:t>–</w:t>
      </w:r>
      <w:r w:rsidRPr="006C4315">
        <w:rPr>
          <w:b/>
          <w:bCs/>
          <w:rtl/>
          <w:lang w:eastAsia="en-US"/>
        </w:rPr>
        <w:t xml:space="preserve"> </w:t>
      </w:r>
      <w:r w:rsidR="00ED284A" w:rsidRPr="006C4315">
        <w:rPr>
          <w:rFonts w:hint="cs"/>
          <w:b/>
          <w:bCs/>
          <w:rtl/>
          <w:lang w:eastAsia="en-US"/>
        </w:rPr>
        <w:t>45</w:t>
      </w:r>
      <w:r w:rsidRPr="006C4315">
        <w:rPr>
          <w:b/>
          <w:bCs/>
          <w:rtl/>
          <w:lang w:eastAsia="en-US"/>
        </w:rPr>
        <w:t>%.</w:t>
      </w:r>
    </w:p>
    <w:p w14:paraId="63D7FC96" w14:textId="37C50537" w:rsidR="00CB4171" w:rsidRPr="006C4315" w:rsidRDefault="00CB4171" w:rsidP="00ED284A">
      <w:pPr>
        <w:pStyle w:val="a7"/>
        <w:widowControl w:val="0"/>
        <w:numPr>
          <w:ilvl w:val="2"/>
          <w:numId w:val="2"/>
        </w:numPr>
        <w:rPr>
          <w:b/>
          <w:bCs/>
          <w:rtl/>
          <w:lang w:eastAsia="en-US"/>
        </w:rPr>
      </w:pPr>
      <w:r w:rsidRPr="006C4315">
        <w:rPr>
          <w:b/>
          <w:bCs/>
          <w:rtl/>
          <w:lang w:eastAsia="en-US"/>
        </w:rPr>
        <w:t xml:space="preserve">בגין מחיר </w:t>
      </w:r>
      <w:r w:rsidR="00CA2562" w:rsidRPr="006C4315">
        <w:rPr>
          <w:b/>
          <w:bCs/>
          <w:rtl/>
          <w:lang w:eastAsia="en-US"/>
        </w:rPr>
        <w:t>–</w:t>
      </w:r>
      <w:r w:rsidRPr="006C4315">
        <w:rPr>
          <w:b/>
          <w:bCs/>
          <w:rtl/>
          <w:lang w:eastAsia="en-US"/>
        </w:rPr>
        <w:t xml:space="preserve"> </w:t>
      </w:r>
      <w:r w:rsidR="00ED284A" w:rsidRPr="006C4315">
        <w:rPr>
          <w:rFonts w:hint="cs"/>
          <w:b/>
          <w:bCs/>
          <w:rtl/>
          <w:lang w:eastAsia="en-US"/>
        </w:rPr>
        <w:t>55</w:t>
      </w:r>
      <w:r w:rsidRPr="006C4315">
        <w:rPr>
          <w:b/>
          <w:bCs/>
          <w:rtl/>
          <w:lang w:eastAsia="en-US"/>
        </w:rPr>
        <w:t>%.</w:t>
      </w:r>
    </w:p>
    <w:p w14:paraId="7001F456" w14:textId="356AAF53" w:rsidR="00FE35A2" w:rsidRPr="006C4315" w:rsidRDefault="00FE35A2" w:rsidP="004152DC">
      <w:pPr>
        <w:pStyle w:val="a7"/>
        <w:widowControl w:val="0"/>
        <w:numPr>
          <w:ilvl w:val="1"/>
          <w:numId w:val="2"/>
        </w:numPr>
        <w:rPr>
          <w:rtl/>
          <w:lang w:eastAsia="en-US"/>
        </w:rPr>
      </w:pPr>
      <w:r w:rsidRPr="006C4315">
        <w:rPr>
          <w:rtl/>
          <w:lang w:eastAsia="en-US"/>
        </w:rPr>
        <w:t xml:space="preserve">לצורך בחינת האיכות, על כל היבטיה, המזמין רשאי למנות צוות בדיקה, אשר רשאי בין היתר, לשוחח עם הגורמים להם סיפק או מספק המציע שירותים כאמור במכרז זה ו/או לבקש לבחון את איכות השירותים בכל דרך שימצא לנכון. צוות הבדיקה של המזמין רשאי לתת ציונים לכל מציע על </w:t>
      </w:r>
      <w:r w:rsidRPr="006C4315">
        <w:rPr>
          <w:rtl/>
          <w:lang w:eastAsia="en-US"/>
        </w:rPr>
        <w:lastRenderedPageBreak/>
        <w:t>פי המשקולות כמפורט בסעי</w:t>
      </w:r>
      <w:r w:rsidR="002B75D7" w:rsidRPr="006C4315">
        <w:rPr>
          <w:rFonts w:hint="cs"/>
          <w:rtl/>
          <w:lang w:eastAsia="en-US"/>
        </w:rPr>
        <w:t xml:space="preserve">ף </w:t>
      </w:r>
      <w:r w:rsidR="002B75D7" w:rsidRPr="006C4315">
        <w:rPr>
          <w:rtl/>
          <w:lang w:eastAsia="en-US"/>
        </w:rPr>
        <w:fldChar w:fldCharType="begin"/>
      </w:r>
      <w:r w:rsidR="002B75D7" w:rsidRPr="006C4315">
        <w:rPr>
          <w:rtl/>
          <w:lang w:eastAsia="en-US"/>
        </w:rPr>
        <w:instrText xml:space="preserve"> </w:instrText>
      </w:r>
      <w:r w:rsidR="002B75D7" w:rsidRPr="006C4315">
        <w:rPr>
          <w:rFonts w:hint="cs"/>
          <w:lang w:eastAsia="en-US"/>
        </w:rPr>
        <w:instrText>REF</w:instrText>
      </w:r>
      <w:r w:rsidR="002B75D7" w:rsidRPr="006C4315">
        <w:rPr>
          <w:rFonts w:hint="cs"/>
          <w:rtl/>
          <w:lang w:eastAsia="en-US"/>
        </w:rPr>
        <w:instrText xml:space="preserve"> _</w:instrText>
      </w:r>
      <w:r w:rsidR="002B75D7" w:rsidRPr="006C4315">
        <w:rPr>
          <w:rFonts w:hint="cs"/>
          <w:lang w:eastAsia="en-US"/>
        </w:rPr>
        <w:instrText>Ref381021462 \r \h</w:instrText>
      </w:r>
      <w:r w:rsidR="002B75D7"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2B75D7" w:rsidRPr="006C4315">
        <w:rPr>
          <w:rtl/>
          <w:lang w:eastAsia="en-US"/>
        </w:rPr>
      </w:r>
      <w:r w:rsidR="002B75D7" w:rsidRPr="006C4315">
        <w:rPr>
          <w:rtl/>
          <w:lang w:eastAsia="en-US"/>
        </w:rPr>
        <w:fldChar w:fldCharType="separate"/>
      </w:r>
      <w:r w:rsidR="00B153D8" w:rsidRPr="006C4315">
        <w:rPr>
          <w:cs/>
          <w:lang w:eastAsia="en-US"/>
        </w:rPr>
        <w:t>‎</w:t>
      </w:r>
      <w:r w:rsidR="00B153D8" w:rsidRPr="006C4315">
        <w:rPr>
          <w:lang w:eastAsia="en-US"/>
        </w:rPr>
        <w:t>17.6</w:t>
      </w:r>
      <w:r w:rsidR="002B75D7" w:rsidRPr="006C4315">
        <w:rPr>
          <w:rtl/>
          <w:lang w:eastAsia="en-US"/>
        </w:rPr>
        <w:fldChar w:fldCharType="end"/>
      </w:r>
      <w:r w:rsidR="002B75D7" w:rsidRPr="006C4315">
        <w:rPr>
          <w:rFonts w:hint="cs"/>
          <w:rtl/>
          <w:lang w:eastAsia="en-US"/>
        </w:rPr>
        <w:t xml:space="preserve"> ל</w:t>
      </w:r>
      <w:r w:rsidRPr="006C4315">
        <w:rPr>
          <w:rtl/>
          <w:lang w:eastAsia="en-US"/>
        </w:rPr>
        <w:t>הלן. המזמין רשאי להורות לצוות הבדיקה לבצע בדיקה, כאמור לעיל, באופן מלא או חלקי, אצל כל המציעים או חלקם, הכול לפי שיקול דעתו הבלעדי והמוחלט ומבלי שתהא עליו חובת ההנמקה.</w:t>
      </w:r>
      <w:r w:rsidR="007042FD" w:rsidRPr="006C4315">
        <w:rPr>
          <w:rFonts w:hint="cs"/>
          <w:rtl/>
          <w:lang w:eastAsia="en-US"/>
        </w:rPr>
        <w:t xml:space="preserve"> יובהר כי המשרד לא ימסור את זהות הממליצים בשום שלב.</w:t>
      </w:r>
    </w:p>
    <w:p w14:paraId="16076C06" w14:textId="77777777" w:rsidR="00FE35A2" w:rsidRPr="006C4315" w:rsidRDefault="00FE35A2" w:rsidP="004152DC">
      <w:pPr>
        <w:pStyle w:val="a7"/>
        <w:widowControl w:val="0"/>
        <w:numPr>
          <w:ilvl w:val="1"/>
          <w:numId w:val="2"/>
        </w:numPr>
        <w:rPr>
          <w:rtl/>
          <w:lang w:eastAsia="en-US"/>
        </w:rPr>
      </w:pPr>
      <w:r w:rsidRPr="006C4315">
        <w:rPr>
          <w:rtl/>
          <w:lang w:eastAsia="en-US"/>
        </w:rPr>
        <w:t>תהליך הבחינה של ההצעות והערכתן ייעשה בארבעה שלבים:</w:t>
      </w:r>
    </w:p>
    <w:p w14:paraId="35C7E17F" w14:textId="77777777" w:rsidR="00FE35A2" w:rsidRPr="006C4315" w:rsidRDefault="00C54F28" w:rsidP="00EA0410">
      <w:pPr>
        <w:pStyle w:val="a7"/>
        <w:widowControl w:val="0"/>
        <w:ind w:left="1134" w:firstLine="306"/>
        <w:rPr>
          <w:rtl/>
          <w:lang w:eastAsia="en-US"/>
        </w:rPr>
      </w:pPr>
      <w:r w:rsidRPr="006C4315">
        <w:rPr>
          <w:rtl/>
          <w:lang w:eastAsia="en-US"/>
        </w:rPr>
        <w:t>שלב</w:t>
      </w:r>
      <w:r w:rsidR="00FE35A2" w:rsidRPr="006C4315">
        <w:rPr>
          <w:rtl/>
          <w:lang w:eastAsia="en-US"/>
        </w:rPr>
        <w:t xml:space="preserve"> א': בדיקת תנאי הסף. הצעה שלא תעמוד בכל תנאי הסף תיפסל.</w:t>
      </w:r>
    </w:p>
    <w:p w14:paraId="50228B45" w14:textId="77777777" w:rsidR="00FE35A2" w:rsidRPr="006C4315" w:rsidRDefault="00FE35A2" w:rsidP="00EA0410">
      <w:pPr>
        <w:pStyle w:val="a7"/>
        <w:widowControl w:val="0"/>
        <w:ind w:left="1134" w:firstLine="306"/>
        <w:rPr>
          <w:rtl/>
          <w:lang w:eastAsia="en-US"/>
        </w:rPr>
      </w:pPr>
      <w:r w:rsidRPr="006C4315">
        <w:rPr>
          <w:rtl/>
          <w:lang w:eastAsia="en-US"/>
        </w:rPr>
        <w:t>שלב ב': בדיקת איכות ההצעות וקביעת ציוני האיכות.</w:t>
      </w:r>
    </w:p>
    <w:p w14:paraId="5845B081" w14:textId="77777777" w:rsidR="00FE35A2" w:rsidRPr="006C4315" w:rsidRDefault="00FE35A2" w:rsidP="00EA0410">
      <w:pPr>
        <w:pStyle w:val="a7"/>
        <w:widowControl w:val="0"/>
        <w:ind w:left="1134" w:firstLine="306"/>
        <w:rPr>
          <w:rtl/>
          <w:lang w:eastAsia="en-US"/>
        </w:rPr>
      </w:pPr>
      <w:r w:rsidRPr="006C4315">
        <w:rPr>
          <w:rtl/>
          <w:lang w:eastAsia="en-US"/>
        </w:rPr>
        <w:t>שלב ג': חישוב ציוני המחיר.</w:t>
      </w:r>
    </w:p>
    <w:p w14:paraId="049127EC" w14:textId="77777777" w:rsidR="00FE35A2" w:rsidRPr="006C4315" w:rsidRDefault="00FE35A2" w:rsidP="00EA0410">
      <w:pPr>
        <w:pStyle w:val="a7"/>
        <w:widowControl w:val="0"/>
        <w:ind w:left="1134" w:firstLine="306"/>
        <w:rPr>
          <w:rtl/>
          <w:lang w:eastAsia="en-US"/>
        </w:rPr>
      </w:pPr>
      <w:r w:rsidRPr="006C4315">
        <w:rPr>
          <w:rtl/>
          <w:lang w:eastAsia="en-US"/>
        </w:rPr>
        <w:t>שלב ד': חישוב הציון הכולל (איכות ומחיר) ודירוג ההצעות.</w:t>
      </w:r>
    </w:p>
    <w:p w14:paraId="275CCB55" w14:textId="77777777" w:rsidR="00674D4F" w:rsidRPr="006C4315" w:rsidRDefault="00674D4F" w:rsidP="00EA0410">
      <w:pPr>
        <w:pStyle w:val="a7"/>
        <w:widowControl w:val="0"/>
        <w:ind w:left="1134" w:firstLine="306"/>
        <w:rPr>
          <w:rtl/>
          <w:lang w:eastAsia="en-US"/>
        </w:rPr>
      </w:pPr>
    </w:p>
    <w:p w14:paraId="4FB54128" w14:textId="77777777" w:rsidR="000767A8" w:rsidRPr="006C4315" w:rsidRDefault="00B63F83" w:rsidP="004152DC">
      <w:pPr>
        <w:pStyle w:val="a7"/>
        <w:widowControl w:val="0"/>
        <w:numPr>
          <w:ilvl w:val="1"/>
          <w:numId w:val="2"/>
        </w:numPr>
        <w:rPr>
          <w:lang w:eastAsia="en-US"/>
        </w:rPr>
      </w:pPr>
      <w:bookmarkStart w:id="63" w:name="_Ref256322024"/>
      <w:r w:rsidRPr="006C4315">
        <w:rPr>
          <w:rFonts w:hint="cs"/>
          <w:b/>
          <w:bCs/>
          <w:rtl/>
        </w:rPr>
        <w:t>שלב א': עמידה בתנאי הסף</w:t>
      </w:r>
      <w:bookmarkEnd w:id="63"/>
    </w:p>
    <w:p w14:paraId="77916CC0" w14:textId="77777777" w:rsidR="00B573A4" w:rsidRPr="006C4315" w:rsidRDefault="00B573A4" w:rsidP="004152DC">
      <w:pPr>
        <w:pStyle w:val="a7"/>
        <w:widowControl w:val="0"/>
        <w:numPr>
          <w:ilvl w:val="2"/>
          <w:numId w:val="2"/>
        </w:numPr>
        <w:rPr>
          <w:rtl/>
          <w:lang w:eastAsia="en-US"/>
        </w:rPr>
      </w:pPr>
      <w:r w:rsidRPr="006C4315">
        <w:rPr>
          <w:rtl/>
          <w:lang w:eastAsia="en-US"/>
        </w:rPr>
        <w:t xml:space="preserve">בדיקה האם ההצעה עומדת בתנאי הסף הרלוונטיים לסוג השירותים אליו מגיש המציע את הצעתו, כפי שהוגדרו במסמכי המכרז. הצעה שלא תעמוד בכל תנאי הסף </w:t>
      </w:r>
      <w:r w:rsidR="00CA2562" w:rsidRPr="006C4315">
        <w:rPr>
          <w:rtl/>
          <w:lang w:eastAsia="en-US"/>
        </w:rPr>
        <w:t>–</w:t>
      </w:r>
      <w:r w:rsidRPr="006C4315">
        <w:rPr>
          <w:rtl/>
          <w:lang w:eastAsia="en-US"/>
        </w:rPr>
        <w:t xml:space="preserve"> תיפסל.</w:t>
      </w:r>
    </w:p>
    <w:p w14:paraId="2105FE0F" w14:textId="58D4DBA4" w:rsidR="00B573A4" w:rsidRPr="006C4315" w:rsidRDefault="00B573A4" w:rsidP="004152DC">
      <w:pPr>
        <w:pStyle w:val="a7"/>
        <w:widowControl w:val="0"/>
        <w:numPr>
          <w:ilvl w:val="2"/>
          <w:numId w:val="2"/>
        </w:numPr>
        <w:rPr>
          <w:lang w:eastAsia="en-US"/>
        </w:rPr>
      </w:pPr>
      <w:r w:rsidRPr="006C4315">
        <w:rPr>
          <w:rtl/>
          <w:lang w:eastAsia="en-US"/>
        </w:rPr>
        <w:t>בנוסף לתנאי הסף כפי שצוינו בסעיף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Ref381018152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00B153D8" w:rsidRPr="006C4315">
        <w:rPr>
          <w:cs/>
          <w:lang w:eastAsia="en-US"/>
        </w:rPr>
        <w:t>‎</w:t>
      </w:r>
      <w:r w:rsidR="00B153D8" w:rsidRPr="006C4315">
        <w:rPr>
          <w:lang w:eastAsia="en-US"/>
        </w:rPr>
        <w:t>6</w:t>
      </w:r>
      <w:r w:rsidRPr="006C4315">
        <w:rPr>
          <w:rtl/>
          <w:lang w:eastAsia="en-US"/>
        </w:rPr>
        <w:fldChar w:fldCharType="end"/>
      </w:r>
      <w:r w:rsidRPr="006C4315">
        <w:rPr>
          <w:rFonts w:hint="cs"/>
          <w:rtl/>
          <w:lang w:eastAsia="en-US"/>
        </w:rPr>
        <w:t xml:space="preserve"> </w:t>
      </w:r>
      <w:r w:rsidRPr="006C4315">
        <w:rPr>
          <w:rtl/>
          <w:lang w:eastAsia="en-US"/>
        </w:rPr>
        <w:t>לעיל, המשרד שומר לעצמו את הזכות לעשות למציע בדיקות ביטחוניות ו/או כלכליות, כפי שימצא לנכון. אי-עמידה בבדיקות אלה, על פי שיקול דעת המשרד, עלולה לפסול את המציע.</w:t>
      </w:r>
    </w:p>
    <w:p w14:paraId="6A05FCCD" w14:textId="77777777" w:rsidR="00674D4F" w:rsidRPr="006C4315" w:rsidRDefault="00674D4F" w:rsidP="00674D4F">
      <w:pPr>
        <w:pStyle w:val="a7"/>
        <w:widowControl w:val="0"/>
        <w:ind w:left="2002"/>
        <w:rPr>
          <w:lang w:eastAsia="en-US"/>
        </w:rPr>
      </w:pPr>
    </w:p>
    <w:p w14:paraId="7DF0461C" w14:textId="68577D2E" w:rsidR="005B038D" w:rsidRPr="006C4315" w:rsidRDefault="005B038D" w:rsidP="00ED284A">
      <w:pPr>
        <w:pStyle w:val="a7"/>
        <w:widowControl w:val="0"/>
        <w:numPr>
          <w:ilvl w:val="1"/>
          <w:numId w:val="2"/>
        </w:numPr>
        <w:rPr>
          <w:lang w:eastAsia="en-US"/>
        </w:rPr>
      </w:pPr>
      <w:bookmarkStart w:id="64" w:name="_Ref381021462"/>
      <w:r w:rsidRPr="006C4315">
        <w:rPr>
          <w:b/>
          <w:bCs/>
          <w:rtl/>
          <w:lang w:eastAsia="en-US"/>
        </w:rPr>
        <w:t>שלב ב': בדיקת איכות ההצעות וחישוב ציון האיכות (</w:t>
      </w:r>
      <w:bookmarkEnd w:id="64"/>
      <w:r w:rsidR="00ED284A" w:rsidRPr="006C4315">
        <w:rPr>
          <w:rFonts w:hint="cs"/>
          <w:b/>
          <w:bCs/>
          <w:rtl/>
          <w:lang w:eastAsia="en-US"/>
        </w:rPr>
        <w:t>45</w:t>
      </w:r>
      <w:r w:rsidR="00B058F9" w:rsidRPr="006C4315">
        <w:rPr>
          <w:rFonts w:hint="cs"/>
          <w:b/>
          <w:bCs/>
          <w:rtl/>
          <w:lang w:eastAsia="en-US"/>
        </w:rPr>
        <w:t>%</w:t>
      </w:r>
      <w:r w:rsidR="00B058F9" w:rsidRPr="006C4315">
        <w:rPr>
          <w:rFonts w:hint="cs"/>
          <w:rtl/>
          <w:lang w:eastAsia="en-US"/>
        </w:rPr>
        <w:t>)</w:t>
      </w:r>
    </w:p>
    <w:p w14:paraId="05BE9703" w14:textId="77777777" w:rsidR="007713BD" w:rsidRPr="006C4315" w:rsidRDefault="007713BD" w:rsidP="007713BD">
      <w:pPr>
        <w:pStyle w:val="a7"/>
        <w:widowControl w:val="0"/>
        <w:ind w:left="1134"/>
        <w:rPr>
          <w:rtl/>
        </w:rPr>
      </w:pPr>
      <w:r w:rsidRPr="006C4315">
        <w:rPr>
          <w:rFonts w:hint="cs"/>
          <w:rtl/>
        </w:rPr>
        <w:t>מציע שעמד בכל תנאי הסף, יעבור לשלב זה, בו תתבצע בדיקת האיכות לגבי כל מציע ותהיה מורכבת מהפרמטרים המפורטים להלן:</w:t>
      </w:r>
    </w:p>
    <w:tbl>
      <w:tblPr>
        <w:bidiVisual/>
        <w:tblW w:w="359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9"/>
        <w:gridCol w:w="1882"/>
      </w:tblGrid>
      <w:tr w:rsidR="008C1585" w:rsidRPr="006C4315" w14:paraId="41832E68" w14:textId="77777777" w:rsidTr="008C1585">
        <w:trPr>
          <w:trHeight w:val="441"/>
        </w:trPr>
        <w:tc>
          <w:tcPr>
            <w:tcW w:w="3686" w:type="pct"/>
            <w:tcBorders>
              <w:top w:val="single" w:sz="18" w:space="0" w:color="auto"/>
              <w:left w:val="single" w:sz="18" w:space="0" w:color="auto"/>
              <w:bottom w:val="single" w:sz="18" w:space="0" w:color="auto"/>
            </w:tcBorders>
            <w:shd w:val="clear" w:color="auto" w:fill="215868"/>
            <w:vAlign w:val="center"/>
          </w:tcPr>
          <w:p w14:paraId="598A1B6F" w14:textId="77777777"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b/>
                <w:bCs/>
                <w:color w:val="FFFFFF"/>
                <w:sz w:val="26"/>
                <w:szCs w:val="26"/>
                <w:rtl/>
                <w:lang w:eastAsia="en-US"/>
              </w:rPr>
            </w:pPr>
            <w:r w:rsidRPr="006C4315">
              <w:rPr>
                <w:rFonts w:hint="cs"/>
                <w:b/>
                <w:bCs/>
                <w:color w:val="FFFFFF"/>
                <w:sz w:val="26"/>
                <w:szCs w:val="26"/>
                <w:rtl/>
                <w:lang w:eastAsia="en-US"/>
              </w:rPr>
              <w:t>פרמטר איכות</w:t>
            </w:r>
          </w:p>
        </w:tc>
        <w:tc>
          <w:tcPr>
            <w:tcW w:w="1314" w:type="pct"/>
            <w:tcBorders>
              <w:top w:val="single" w:sz="18" w:space="0" w:color="auto"/>
              <w:bottom w:val="single" w:sz="18" w:space="0" w:color="auto"/>
              <w:right w:val="single" w:sz="4" w:space="0" w:color="auto"/>
            </w:tcBorders>
            <w:shd w:val="clear" w:color="auto" w:fill="215868"/>
            <w:vAlign w:val="center"/>
          </w:tcPr>
          <w:p w14:paraId="224B658A" w14:textId="77777777"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b/>
                <w:bCs/>
                <w:color w:val="FFFFFF"/>
                <w:sz w:val="26"/>
                <w:szCs w:val="26"/>
                <w:rtl/>
                <w:lang w:eastAsia="en-US"/>
              </w:rPr>
            </w:pPr>
            <w:r w:rsidRPr="006C4315">
              <w:rPr>
                <w:rFonts w:hint="cs"/>
                <w:b/>
                <w:bCs/>
                <w:color w:val="FFFFFF"/>
                <w:sz w:val="26"/>
                <w:szCs w:val="26"/>
                <w:rtl/>
                <w:lang w:eastAsia="en-US"/>
              </w:rPr>
              <w:t xml:space="preserve">משקל בציון האיכות </w:t>
            </w:r>
          </w:p>
        </w:tc>
      </w:tr>
      <w:tr w:rsidR="008C1585" w:rsidRPr="006C4315" w14:paraId="356B61F5" w14:textId="77777777" w:rsidTr="008C1585">
        <w:tc>
          <w:tcPr>
            <w:tcW w:w="3686" w:type="pct"/>
            <w:tcBorders>
              <w:top w:val="single" w:sz="18" w:space="0" w:color="auto"/>
              <w:left w:val="single" w:sz="18" w:space="0" w:color="auto"/>
              <w:bottom w:val="single" w:sz="4" w:space="0" w:color="auto"/>
            </w:tcBorders>
            <w:vAlign w:val="center"/>
          </w:tcPr>
          <w:p w14:paraId="60982C5D" w14:textId="2C2D7C54" w:rsidR="008C1585" w:rsidRPr="006C4315" w:rsidRDefault="008C1585" w:rsidP="00570F37">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b/>
                <w:bCs/>
                <w:rtl/>
                <w:lang w:eastAsia="en-US"/>
              </w:rPr>
            </w:pPr>
            <w:r w:rsidRPr="006C4315">
              <w:rPr>
                <w:rFonts w:hint="cs"/>
                <w:b/>
                <w:bCs/>
                <w:rtl/>
                <w:lang w:eastAsia="en-US"/>
              </w:rPr>
              <w:t xml:space="preserve">ניסיון המציע </w:t>
            </w:r>
            <w:r w:rsidR="00570F37" w:rsidRPr="006C4315">
              <w:rPr>
                <w:rFonts w:hint="cs"/>
                <w:b/>
                <w:bCs/>
                <w:rtl/>
                <w:lang w:eastAsia="en-US"/>
              </w:rPr>
              <w:t>בהפקה</w:t>
            </w:r>
            <w:r w:rsidRPr="006C4315">
              <w:rPr>
                <w:rFonts w:hint="cs"/>
                <w:b/>
                <w:bCs/>
                <w:rtl/>
                <w:lang w:eastAsia="en-US"/>
              </w:rPr>
              <w:t xml:space="preserve"> </w:t>
            </w:r>
          </w:p>
          <w:p w14:paraId="48EACACB" w14:textId="78FB1045" w:rsidR="008C1585" w:rsidRPr="006C4315" w:rsidRDefault="008C1585" w:rsidP="00FE4857">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b/>
                <w:bCs/>
                <w:rtl/>
                <w:lang w:eastAsia="en-US"/>
              </w:rPr>
            </w:pPr>
            <w:r w:rsidRPr="006C4315">
              <w:rPr>
                <w:rFonts w:hint="cs"/>
                <w:rtl/>
                <w:lang w:eastAsia="en-US"/>
              </w:rPr>
              <w:t>ראה סעיף</w:t>
            </w:r>
            <w:r w:rsidR="00FE4857" w:rsidRPr="006C4315">
              <w:rPr>
                <w:rFonts w:hint="cs"/>
                <w:rtl/>
              </w:rPr>
              <w:t xml:space="preserve"> </w:t>
            </w:r>
            <w:r w:rsidR="00FE4857" w:rsidRPr="006C4315">
              <w:rPr>
                <w:rtl/>
              </w:rPr>
              <w:fldChar w:fldCharType="begin"/>
            </w:r>
            <w:r w:rsidR="00FE4857" w:rsidRPr="006C4315">
              <w:rPr>
                <w:rtl/>
              </w:rPr>
              <w:instrText xml:space="preserve"> </w:instrText>
            </w:r>
            <w:r w:rsidR="00FE4857" w:rsidRPr="006C4315">
              <w:rPr>
                <w:rFonts w:hint="cs"/>
              </w:rPr>
              <w:instrText>REF</w:instrText>
            </w:r>
            <w:r w:rsidR="00FE4857" w:rsidRPr="006C4315">
              <w:rPr>
                <w:rFonts w:hint="cs"/>
                <w:rtl/>
              </w:rPr>
              <w:instrText xml:space="preserve"> _</w:instrText>
            </w:r>
            <w:r w:rsidR="00FE4857" w:rsidRPr="006C4315">
              <w:rPr>
                <w:rFonts w:hint="cs"/>
              </w:rPr>
              <w:instrText>Ref461981880 \r \h</w:instrText>
            </w:r>
            <w:r w:rsidR="00FE4857"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00FE4857" w:rsidRPr="006C4315">
              <w:rPr>
                <w:rtl/>
              </w:rPr>
            </w:r>
            <w:r w:rsidR="00FE4857" w:rsidRPr="006C4315">
              <w:rPr>
                <w:rtl/>
              </w:rPr>
              <w:fldChar w:fldCharType="separate"/>
            </w:r>
            <w:r w:rsidR="00FE4857" w:rsidRPr="006C4315">
              <w:rPr>
                <w:cs/>
              </w:rPr>
              <w:t>‎</w:t>
            </w:r>
            <w:r w:rsidR="00FE4857" w:rsidRPr="006C4315">
              <w:t>17.6.1</w:t>
            </w:r>
            <w:r w:rsidR="00FE4857" w:rsidRPr="006C4315">
              <w:rPr>
                <w:rtl/>
              </w:rPr>
              <w:fldChar w:fldCharType="end"/>
            </w:r>
            <w:r w:rsidR="00FE4857" w:rsidRPr="006C4315">
              <w:rPr>
                <w:rFonts w:hint="cs"/>
                <w:rtl/>
              </w:rPr>
              <w:t xml:space="preserve"> </w:t>
            </w:r>
            <w:r w:rsidRPr="006C4315">
              <w:rPr>
                <w:rFonts w:hint="cs"/>
                <w:rtl/>
                <w:lang w:eastAsia="en-US"/>
              </w:rPr>
              <w:t>להלן.</w:t>
            </w:r>
          </w:p>
        </w:tc>
        <w:tc>
          <w:tcPr>
            <w:tcW w:w="1314" w:type="pct"/>
            <w:tcBorders>
              <w:top w:val="single" w:sz="18" w:space="0" w:color="auto"/>
              <w:bottom w:val="single" w:sz="4" w:space="0" w:color="auto"/>
              <w:right w:val="single" w:sz="4" w:space="0" w:color="auto"/>
            </w:tcBorders>
            <w:vAlign w:val="center"/>
          </w:tcPr>
          <w:p w14:paraId="7272B3DF" w14:textId="77777777" w:rsidR="008C1585" w:rsidRPr="006C4315" w:rsidDel="00227D3B"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Fonts w:hint="cs"/>
                <w:rtl/>
                <w:lang w:eastAsia="en-US"/>
              </w:rPr>
              <w:t>30%</w:t>
            </w:r>
          </w:p>
        </w:tc>
      </w:tr>
      <w:tr w:rsidR="008C1585" w:rsidRPr="006C4315" w14:paraId="6AA87FBF" w14:textId="77777777" w:rsidTr="008C1585">
        <w:tc>
          <w:tcPr>
            <w:tcW w:w="3686" w:type="pct"/>
            <w:tcBorders>
              <w:top w:val="single" w:sz="4" w:space="0" w:color="auto"/>
              <w:left w:val="single" w:sz="18" w:space="0" w:color="auto"/>
            </w:tcBorders>
            <w:vAlign w:val="center"/>
          </w:tcPr>
          <w:p w14:paraId="7399B5DD" w14:textId="2CE4C97D" w:rsidR="008C1585" w:rsidRPr="006C4315" w:rsidRDefault="00570F37" w:rsidP="00570F37">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b/>
                <w:bCs/>
                <w:rtl/>
                <w:lang w:eastAsia="en-US"/>
              </w:rPr>
            </w:pPr>
            <w:r w:rsidRPr="006C4315">
              <w:rPr>
                <w:rFonts w:hint="cs"/>
                <w:b/>
                <w:bCs/>
                <w:rtl/>
                <w:lang w:eastAsia="en-US"/>
              </w:rPr>
              <w:t xml:space="preserve">מפיק בפועל </w:t>
            </w:r>
            <w:r w:rsidRPr="006C4315">
              <w:rPr>
                <w:b/>
                <w:bCs/>
                <w:rtl/>
                <w:lang w:eastAsia="en-US"/>
              </w:rPr>
              <w:t>–</w:t>
            </w:r>
            <w:r w:rsidRPr="006C4315">
              <w:rPr>
                <w:rFonts w:hint="cs"/>
                <w:b/>
                <w:bCs/>
                <w:rtl/>
                <w:lang w:eastAsia="en-US"/>
              </w:rPr>
              <w:t xml:space="preserve"> ותק וניסיון</w:t>
            </w:r>
          </w:p>
          <w:p w14:paraId="6AE2D286" w14:textId="52AC2445"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rtl/>
                <w:lang w:eastAsia="en-US"/>
              </w:rPr>
            </w:pPr>
            <w:r w:rsidRPr="006C4315">
              <w:rPr>
                <w:rFonts w:hint="cs"/>
                <w:rtl/>
                <w:lang w:eastAsia="en-US"/>
              </w:rPr>
              <w:t>ראה סעיף</w:t>
            </w:r>
            <w:r w:rsidRPr="006C4315">
              <w:rPr>
                <w:rFonts w:hint="cs"/>
                <w:rtl/>
              </w:rPr>
              <w:t xml:space="preserve">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Ref403998005 \r \h</w:instrText>
            </w:r>
            <w:r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Pr="006C4315">
              <w:rPr>
                <w:rtl/>
              </w:rPr>
            </w:r>
            <w:r w:rsidRPr="006C4315">
              <w:rPr>
                <w:rtl/>
              </w:rPr>
              <w:fldChar w:fldCharType="separate"/>
            </w:r>
            <w:r w:rsidR="00FE4857" w:rsidRPr="006C4315">
              <w:rPr>
                <w:cs/>
              </w:rPr>
              <w:t>‎</w:t>
            </w:r>
            <w:r w:rsidR="00FE4857" w:rsidRPr="006C4315">
              <w:t>17.6.2</w:t>
            </w:r>
            <w:r w:rsidRPr="006C4315">
              <w:rPr>
                <w:rtl/>
              </w:rPr>
              <w:fldChar w:fldCharType="end"/>
            </w:r>
            <w:r w:rsidRPr="006C4315">
              <w:rPr>
                <w:rFonts w:hint="cs"/>
                <w:rtl/>
                <w:lang w:eastAsia="en-US"/>
              </w:rPr>
              <w:t xml:space="preserve"> להלן.</w:t>
            </w:r>
          </w:p>
        </w:tc>
        <w:tc>
          <w:tcPr>
            <w:tcW w:w="1314" w:type="pct"/>
            <w:tcBorders>
              <w:top w:val="single" w:sz="4" w:space="0" w:color="auto"/>
              <w:right w:val="single" w:sz="4" w:space="0" w:color="auto"/>
            </w:tcBorders>
            <w:vAlign w:val="center"/>
          </w:tcPr>
          <w:p w14:paraId="1AB3469C" w14:textId="77777777"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Fonts w:hint="cs"/>
                <w:rtl/>
                <w:lang w:eastAsia="en-US"/>
              </w:rPr>
              <w:t>15%</w:t>
            </w:r>
          </w:p>
        </w:tc>
      </w:tr>
      <w:tr w:rsidR="008C1585" w:rsidRPr="006C4315" w14:paraId="13E8EDEB" w14:textId="77777777" w:rsidTr="008C1585">
        <w:tc>
          <w:tcPr>
            <w:tcW w:w="3686" w:type="pct"/>
            <w:tcBorders>
              <w:left w:val="single" w:sz="18" w:space="0" w:color="auto"/>
            </w:tcBorders>
            <w:vAlign w:val="center"/>
          </w:tcPr>
          <w:p w14:paraId="5D39C19D" w14:textId="505FEACC" w:rsidR="008C1585" w:rsidRPr="006C4315" w:rsidRDefault="00570F37"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b/>
                <w:bCs/>
                <w:rtl/>
                <w:lang w:eastAsia="en-US"/>
              </w:rPr>
            </w:pPr>
            <w:r w:rsidRPr="006C4315">
              <w:rPr>
                <w:rFonts w:hint="cs"/>
                <w:b/>
                <w:bCs/>
                <w:rtl/>
                <w:lang w:eastAsia="en-US"/>
              </w:rPr>
              <w:t xml:space="preserve">מפיק טכני </w:t>
            </w:r>
            <w:r w:rsidRPr="006C4315">
              <w:rPr>
                <w:b/>
                <w:bCs/>
                <w:rtl/>
                <w:lang w:eastAsia="en-US"/>
              </w:rPr>
              <w:t>–</w:t>
            </w:r>
            <w:r w:rsidRPr="006C4315">
              <w:rPr>
                <w:rFonts w:hint="cs"/>
                <w:b/>
                <w:bCs/>
                <w:rtl/>
                <w:lang w:eastAsia="en-US"/>
              </w:rPr>
              <w:t xml:space="preserve"> ותק וניסיון</w:t>
            </w:r>
          </w:p>
          <w:p w14:paraId="0BC58E36" w14:textId="30F858FD"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b/>
                <w:bCs/>
                <w:rtl/>
                <w:lang w:eastAsia="en-US"/>
              </w:rPr>
            </w:pPr>
            <w:r w:rsidRPr="006C4315">
              <w:rPr>
                <w:rFonts w:hint="cs"/>
                <w:rtl/>
                <w:lang w:eastAsia="en-US"/>
              </w:rPr>
              <w:t>ראה סעיף</w:t>
            </w:r>
            <w:r w:rsidRPr="006C4315">
              <w:rPr>
                <w:rFonts w:hint="cs"/>
                <w:rtl/>
              </w:rPr>
              <w:t xml:space="preserve">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Ref459907483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00FE4857" w:rsidRPr="006C4315">
              <w:rPr>
                <w:cs/>
                <w:lang w:eastAsia="en-US"/>
              </w:rPr>
              <w:t>‎</w:t>
            </w:r>
            <w:r w:rsidR="00FE4857" w:rsidRPr="006C4315">
              <w:rPr>
                <w:lang w:eastAsia="en-US"/>
              </w:rPr>
              <w:t>17.6.3</w:t>
            </w:r>
            <w:r w:rsidRPr="006C4315">
              <w:rPr>
                <w:rtl/>
                <w:lang w:eastAsia="en-US"/>
              </w:rPr>
              <w:fldChar w:fldCharType="end"/>
            </w:r>
            <w:r w:rsidRPr="006C4315">
              <w:rPr>
                <w:rFonts w:hint="cs"/>
                <w:rtl/>
                <w:lang w:eastAsia="en-US"/>
              </w:rPr>
              <w:t xml:space="preserve"> להלן.</w:t>
            </w:r>
          </w:p>
        </w:tc>
        <w:tc>
          <w:tcPr>
            <w:tcW w:w="1314" w:type="pct"/>
            <w:tcBorders>
              <w:right w:val="single" w:sz="4" w:space="0" w:color="auto"/>
            </w:tcBorders>
            <w:vAlign w:val="center"/>
          </w:tcPr>
          <w:p w14:paraId="34ED6FDB" w14:textId="77777777"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Fonts w:hint="cs"/>
                <w:rtl/>
                <w:lang w:eastAsia="en-US"/>
              </w:rPr>
              <w:t>15%</w:t>
            </w:r>
          </w:p>
        </w:tc>
      </w:tr>
      <w:tr w:rsidR="008C1585" w:rsidRPr="006C4315" w14:paraId="7D6DF4CB" w14:textId="77777777" w:rsidTr="008C1585">
        <w:tc>
          <w:tcPr>
            <w:tcW w:w="3686" w:type="pct"/>
            <w:tcBorders>
              <w:left w:val="single" w:sz="18" w:space="0" w:color="auto"/>
            </w:tcBorders>
            <w:vAlign w:val="center"/>
          </w:tcPr>
          <w:p w14:paraId="69FBFD2D" w14:textId="33CB39A0" w:rsidR="008C1585" w:rsidRPr="006C4315" w:rsidRDefault="00305C93" w:rsidP="00305C93">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b/>
                <w:bCs/>
                <w:rtl/>
                <w:lang w:eastAsia="en-US"/>
              </w:rPr>
            </w:pPr>
            <w:r w:rsidRPr="006C4315">
              <w:rPr>
                <w:rFonts w:hint="cs"/>
                <w:b/>
                <w:bCs/>
                <w:rtl/>
                <w:lang w:eastAsia="en-US"/>
              </w:rPr>
              <w:t xml:space="preserve">ראיון, </w:t>
            </w:r>
            <w:r w:rsidR="008C1585" w:rsidRPr="006C4315">
              <w:rPr>
                <w:rFonts w:hint="cs"/>
                <w:b/>
                <w:bCs/>
                <w:rtl/>
                <w:lang w:eastAsia="en-US"/>
              </w:rPr>
              <w:t>תכנית העבודה</w:t>
            </w:r>
            <w:r w:rsidRPr="006C4315">
              <w:rPr>
                <w:rFonts w:hint="cs"/>
                <w:b/>
                <w:bCs/>
                <w:rtl/>
                <w:lang w:eastAsia="en-US"/>
              </w:rPr>
              <w:t xml:space="preserve"> ותכנית הבטיחות</w:t>
            </w:r>
          </w:p>
          <w:p w14:paraId="032C9905" w14:textId="427AA74B"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rtl/>
                <w:lang w:eastAsia="en-US"/>
              </w:rPr>
            </w:pPr>
            <w:r w:rsidRPr="006C4315">
              <w:rPr>
                <w:rFonts w:hint="cs"/>
                <w:rtl/>
                <w:lang w:eastAsia="en-US"/>
              </w:rPr>
              <w:t xml:space="preserve">ראה סעיף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Ref299459919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00FE4857" w:rsidRPr="006C4315">
              <w:rPr>
                <w:cs/>
                <w:lang w:eastAsia="en-US"/>
              </w:rPr>
              <w:t>‎</w:t>
            </w:r>
            <w:r w:rsidR="00FE4857" w:rsidRPr="006C4315">
              <w:rPr>
                <w:lang w:eastAsia="en-US"/>
              </w:rPr>
              <w:t>17.6.4</w:t>
            </w:r>
            <w:r w:rsidRPr="006C4315">
              <w:rPr>
                <w:rtl/>
                <w:lang w:eastAsia="en-US"/>
              </w:rPr>
              <w:fldChar w:fldCharType="end"/>
            </w:r>
            <w:r w:rsidRPr="006C4315">
              <w:rPr>
                <w:rFonts w:hint="cs"/>
                <w:rtl/>
                <w:lang w:eastAsia="en-US"/>
              </w:rPr>
              <w:t xml:space="preserve"> להלן.</w:t>
            </w:r>
          </w:p>
        </w:tc>
        <w:tc>
          <w:tcPr>
            <w:tcW w:w="1314" w:type="pct"/>
            <w:tcBorders>
              <w:right w:val="single" w:sz="4" w:space="0" w:color="auto"/>
            </w:tcBorders>
            <w:vAlign w:val="center"/>
          </w:tcPr>
          <w:p w14:paraId="60F6F6FB" w14:textId="77777777"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Fonts w:hint="cs"/>
                <w:rtl/>
                <w:lang w:eastAsia="en-US"/>
              </w:rPr>
              <w:t>30%</w:t>
            </w:r>
          </w:p>
        </w:tc>
      </w:tr>
      <w:tr w:rsidR="008C1585" w:rsidRPr="006C4315" w14:paraId="48A6CF10" w14:textId="77777777" w:rsidTr="008C1585">
        <w:tc>
          <w:tcPr>
            <w:tcW w:w="3686" w:type="pct"/>
            <w:tcBorders>
              <w:left w:val="single" w:sz="18" w:space="0" w:color="auto"/>
            </w:tcBorders>
            <w:vAlign w:val="center"/>
          </w:tcPr>
          <w:p w14:paraId="7E54F904" w14:textId="77777777"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b/>
                <w:bCs/>
                <w:rtl/>
                <w:lang w:eastAsia="en-US"/>
              </w:rPr>
            </w:pPr>
            <w:r w:rsidRPr="006C4315">
              <w:rPr>
                <w:rFonts w:hint="cs"/>
                <w:b/>
                <w:bCs/>
                <w:rtl/>
                <w:lang w:eastAsia="en-US"/>
              </w:rPr>
              <w:t>שביעות רצון לקוחות מהמציע</w:t>
            </w:r>
          </w:p>
          <w:p w14:paraId="1CE2169A" w14:textId="7670C9BA"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left"/>
              <w:rPr>
                <w:rtl/>
                <w:lang w:eastAsia="en-US"/>
              </w:rPr>
            </w:pPr>
            <w:r w:rsidRPr="006C4315">
              <w:rPr>
                <w:rFonts w:hint="cs"/>
                <w:rtl/>
                <w:lang w:eastAsia="en-US"/>
              </w:rPr>
              <w:t xml:space="preserve">ראה סעיף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Ref403998034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00FE4857" w:rsidRPr="006C4315">
              <w:rPr>
                <w:cs/>
                <w:lang w:eastAsia="en-US"/>
              </w:rPr>
              <w:t>‎</w:t>
            </w:r>
            <w:r w:rsidR="00FE4857" w:rsidRPr="006C4315">
              <w:rPr>
                <w:lang w:eastAsia="en-US"/>
              </w:rPr>
              <w:t>17.6.5</w:t>
            </w:r>
            <w:r w:rsidRPr="006C4315">
              <w:rPr>
                <w:rtl/>
                <w:lang w:eastAsia="en-US"/>
              </w:rPr>
              <w:fldChar w:fldCharType="end"/>
            </w:r>
            <w:r w:rsidRPr="006C4315">
              <w:rPr>
                <w:rFonts w:hint="cs"/>
                <w:rtl/>
                <w:lang w:eastAsia="en-US"/>
              </w:rPr>
              <w:t xml:space="preserve"> להלן.</w:t>
            </w:r>
          </w:p>
        </w:tc>
        <w:tc>
          <w:tcPr>
            <w:tcW w:w="1314" w:type="pct"/>
            <w:tcBorders>
              <w:right w:val="single" w:sz="4" w:space="0" w:color="auto"/>
            </w:tcBorders>
            <w:vAlign w:val="center"/>
          </w:tcPr>
          <w:p w14:paraId="2889C712" w14:textId="77777777" w:rsidR="008C1585" w:rsidRPr="006C4315" w:rsidRDefault="008C1585" w:rsidP="005C0819">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Fonts w:hint="cs"/>
                <w:rtl/>
                <w:lang w:eastAsia="en-US"/>
              </w:rPr>
              <w:t>10%</w:t>
            </w:r>
          </w:p>
        </w:tc>
      </w:tr>
    </w:tbl>
    <w:p w14:paraId="7F191A7B" w14:textId="77777777" w:rsidR="00514B6D" w:rsidRPr="006C4315" w:rsidRDefault="00514B6D" w:rsidP="008C1585">
      <w:pPr>
        <w:rPr>
          <w:rtl/>
        </w:rPr>
      </w:pPr>
      <w:bookmarkStart w:id="65" w:name="_Ref360663048"/>
    </w:p>
    <w:p w14:paraId="36DE2EA5" w14:textId="0ABF75F8" w:rsidR="00D009C9" w:rsidRPr="006C4315" w:rsidRDefault="00570F37" w:rsidP="00570F37">
      <w:pPr>
        <w:pStyle w:val="a7"/>
        <w:widowControl w:val="0"/>
        <w:numPr>
          <w:ilvl w:val="2"/>
          <w:numId w:val="2"/>
        </w:numPr>
        <w:rPr>
          <w:lang w:eastAsia="en-US"/>
        </w:rPr>
      </w:pPr>
      <w:bookmarkStart w:id="66" w:name="_Ref461981880"/>
      <w:r w:rsidRPr="006C4315">
        <w:rPr>
          <w:rFonts w:hint="cs"/>
          <w:b/>
          <w:bCs/>
          <w:rtl/>
        </w:rPr>
        <w:t xml:space="preserve">ניסיון המציע בהפקה </w:t>
      </w:r>
      <w:r w:rsidR="00CA2562" w:rsidRPr="006C4315">
        <w:rPr>
          <w:b/>
          <w:bCs/>
          <w:rtl/>
        </w:rPr>
        <w:t>–</w:t>
      </w:r>
      <w:r w:rsidR="00D009C9" w:rsidRPr="006C4315">
        <w:rPr>
          <w:rFonts w:hint="cs"/>
          <w:b/>
          <w:bCs/>
          <w:rtl/>
          <w:lang w:eastAsia="en-US"/>
        </w:rPr>
        <w:t xml:space="preserve"> </w:t>
      </w:r>
      <w:r w:rsidR="00B6270D" w:rsidRPr="006C4315">
        <w:rPr>
          <w:rFonts w:hint="cs"/>
          <w:b/>
          <w:bCs/>
          <w:rtl/>
        </w:rPr>
        <w:t>30</w:t>
      </w:r>
      <w:r w:rsidR="00D009C9" w:rsidRPr="006C4315">
        <w:rPr>
          <w:rFonts w:hint="cs"/>
          <w:b/>
          <w:bCs/>
          <w:rtl/>
        </w:rPr>
        <w:t>%:</w:t>
      </w:r>
      <w:bookmarkEnd w:id="66"/>
    </w:p>
    <w:p w14:paraId="04B0345B" w14:textId="790989F7" w:rsidR="00D009C9" w:rsidRPr="006C4315" w:rsidRDefault="00D009C9" w:rsidP="00CB11A1">
      <w:pPr>
        <w:pStyle w:val="a7"/>
        <w:widowControl w:val="0"/>
        <w:ind w:left="2002"/>
        <w:rPr>
          <w:rtl/>
          <w:lang w:eastAsia="en-US"/>
        </w:rPr>
      </w:pPr>
      <w:r w:rsidRPr="006C4315">
        <w:rPr>
          <w:rFonts w:hint="cs"/>
          <w:rtl/>
          <w:lang w:eastAsia="en-US"/>
        </w:rPr>
        <w:t>תיבחנה</w:t>
      </w:r>
      <w:r w:rsidRPr="006C4315">
        <w:rPr>
          <w:rtl/>
          <w:lang w:eastAsia="en-US"/>
        </w:rPr>
        <w:t xml:space="preserve"> עבודות</w:t>
      </w:r>
      <w:r w:rsidRPr="006C4315">
        <w:rPr>
          <w:rFonts w:hint="cs"/>
          <w:rtl/>
          <w:lang w:eastAsia="en-US"/>
        </w:rPr>
        <w:t xml:space="preserve"> הפקה</w:t>
      </w:r>
      <w:r w:rsidRPr="006C4315">
        <w:rPr>
          <w:rtl/>
          <w:lang w:eastAsia="en-US"/>
        </w:rPr>
        <w:t xml:space="preserve"> קודמות </w:t>
      </w:r>
      <w:r w:rsidRPr="006C4315">
        <w:rPr>
          <w:rFonts w:hint="cs"/>
          <w:rtl/>
          <w:lang w:eastAsia="en-US"/>
        </w:rPr>
        <w:t xml:space="preserve">דומות </w:t>
      </w:r>
      <w:r w:rsidRPr="006C4315">
        <w:rPr>
          <w:rtl/>
          <w:lang w:eastAsia="en-US"/>
        </w:rPr>
        <w:t xml:space="preserve">שביצע </w:t>
      </w:r>
      <w:r w:rsidRPr="006C4315">
        <w:rPr>
          <w:rFonts w:hint="cs"/>
          <w:rtl/>
          <w:lang w:eastAsia="en-US"/>
        </w:rPr>
        <w:t xml:space="preserve">המציע, </w:t>
      </w:r>
      <w:r w:rsidRPr="006C4315">
        <w:rPr>
          <w:rFonts w:hint="cs"/>
          <w:u w:val="single"/>
          <w:rtl/>
          <w:lang w:eastAsia="en-US"/>
        </w:rPr>
        <w:t>בחמש השנים האחרונות</w:t>
      </w:r>
      <w:r w:rsidRPr="006C4315">
        <w:rPr>
          <w:rFonts w:hint="cs"/>
          <w:rtl/>
          <w:lang w:eastAsia="en-US"/>
        </w:rPr>
        <w:t xml:space="preserve">. </w:t>
      </w:r>
      <w:r w:rsidRPr="006C4315">
        <w:rPr>
          <w:rtl/>
          <w:lang w:eastAsia="en-US"/>
        </w:rPr>
        <w:t xml:space="preserve">הבחינה תהיה על פי </w:t>
      </w:r>
      <w:r w:rsidRPr="006C4315">
        <w:rPr>
          <w:rFonts w:hint="cs"/>
          <w:rtl/>
          <w:lang w:eastAsia="en-US"/>
        </w:rPr>
        <w:t xml:space="preserve">רשימת הפרויקטים </w:t>
      </w:r>
      <w:r w:rsidRPr="006C4315">
        <w:rPr>
          <w:rtl/>
          <w:lang w:eastAsia="en-US"/>
        </w:rPr>
        <w:t xml:space="preserve">המצורפת בנספח </w:t>
      </w:r>
      <w:r w:rsidRPr="006C4315">
        <w:rPr>
          <w:rFonts w:hint="cs"/>
          <w:rtl/>
          <w:lang w:eastAsia="en-US"/>
        </w:rPr>
        <w:t xml:space="preserve">ב'1. </w:t>
      </w:r>
      <w:r w:rsidRPr="006C4315">
        <w:rPr>
          <w:rFonts w:hint="cs"/>
          <w:b/>
          <w:bCs/>
          <w:rtl/>
          <w:lang w:eastAsia="en-US"/>
        </w:rPr>
        <w:t>יש להציג</w:t>
      </w:r>
      <w:r w:rsidRPr="006C4315">
        <w:rPr>
          <w:rFonts w:hint="cs"/>
          <w:rtl/>
          <w:lang w:eastAsia="en-US"/>
        </w:rPr>
        <w:t xml:space="preserve"> </w:t>
      </w:r>
      <w:r w:rsidRPr="006C4315">
        <w:rPr>
          <w:rFonts w:hint="eastAsia"/>
          <w:b/>
          <w:bCs/>
          <w:rtl/>
          <w:lang w:eastAsia="en-US"/>
        </w:rPr>
        <w:t>עד</w:t>
      </w:r>
      <w:r w:rsidRPr="006C4315">
        <w:rPr>
          <w:b/>
          <w:bCs/>
          <w:rtl/>
          <w:lang w:eastAsia="en-US"/>
        </w:rPr>
        <w:t xml:space="preserve"> </w:t>
      </w:r>
      <w:r w:rsidR="00CB11A1" w:rsidRPr="006C4315">
        <w:rPr>
          <w:rFonts w:hint="cs"/>
          <w:b/>
          <w:bCs/>
          <w:rtl/>
          <w:lang w:eastAsia="en-US"/>
        </w:rPr>
        <w:t>5</w:t>
      </w:r>
      <w:r w:rsidR="00CB11A1" w:rsidRPr="006C4315">
        <w:rPr>
          <w:b/>
          <w:bCs/>
          <w:rtl/>
          <w:lang w:eastAsia="en-US"/>
        </w:rPr>
        <w:t xml:space="preserve"> </w:t>
      </w:r>
      <w:r w:rsidRPr="006C4315">
        <w:rPr>
          <w:b/>
          <w:bCs/>
          <w:rtl/>
          <w:lang w:eastAsia="en-US"/>
        </w:rPr>
        <w:t xml:space="preserve">אירועים, </w:t>
      </w:r>
      <w:r w:rsidRPr="006C4315">
        <w:rPr>
          <w:rFonts w:hint="eastAsia"/>
          <w:b/>
          <w:bCs/>
          <w:rtl/>
          <w:lang w:eastAsia="en-US"/>
        </w:rPr>
        <w:t>כולל</w:t>
      </w:r>
      <w:r w:rsidRPr="006C4315">
        <w:rPr>
          <w:b/>
          <w:bCs/>
          <w:rtl/>
          <w:lang w:eastAsia="en-US"/>
        </w:rPr>
        <w:t xml:space="preserve"> </w:t>
      </w:r>
      <w:r w:rsidRPr="006C4315">
        <w:rPr>
          <w:rFonts w:hint="eastAsia"/>
          <w:b/>
          <w:bCs/>
          <w:rtl/>
          <w:lang w:eastAsia="en-US"/>
        </w:rPr>
        <w:t>אלו</w:t>
      </w:r>
      <w:r w:rsidRPr="006C4315">
        <w:rPr>
          <w:b/>
          <w:bCs/>
          <w:rtl/>
          <w:lang w:eastAsia="en-US"/>
        </w:rPr>
        <w:t xml:space="preserve"> </w:t>
      </w:r>
      <w:r w:rsidRPr="006C4315">
        <w:rPr>
          <w:rFonts w:hint="eastAsia"/>
          <w:b/>
          <w:bCs/>
          <w:rtl/>
          <w:lang w:eastAsia="en-US"/>
        </w:rPr>
        <w:t>ש</w:t>
      </w:r>
      <w:r w:rsidRPr="006C4315">
        <w:rPr>
          <w:rFonts w:hint="cs"/>
          <w:b/>
          <w:bCs/>
          <w:rtl/>
          <w:lang w:eastAsia="en-US"/>
        </w:rPr>
        <w:t>הוצגו</w:t>
      </w:r>
      <w:r w:rsidRPr="006C4315">
        <w:rPr>
          <w:b/>
          <w:bCs/>
          <w:rtl/>
          <w:lang w:eastAsia="en-US"/>
        </w:rPr>
        <w:t xml:space="preserve"> </w:t>
      </w:r>
      <w:r w:rsidRPr="006C4315">
        <w:rPr>
          <w:rFonts w:hint="cs"/>
          <w:b/>
          <w:bCs/>
          <w:rtl/>
          <w:lang w:eastAsia="en-US"/>
        </w:rPr>
        <w:t xml:space="preserve">לצורך עמידה </w:t>
      </w:r>
      <w:r w:rsidRPr="006C4315">
        <w:rPr>
          <w:b/>
          <w:bCs/>
          <w:rtl/>
          <w:lang w:eastAsia="en-US"/>
        </w:rPr>
        <w:t xml:space="preserve">בתנאי הסף </w:t>
      </w:r>
      <w:r w:rsidRPr="006C4315">
        <w:rPr>
          <w:b/>
          <w:bCs/>
          <w:rtl/>
          <w:lang w:eastAsia="en-US"/>
        </w:rPr>
        <w:fldChar w:fldCharType="begin"/>
      </w:r>
      <w:r w:rsidRPr="006C4315">
        <w:rPr>
          <w:b/>
          <w:bCs/>
          <w:rtl/>
          <w:lang w:eastAsia="en-US"/>
        </w:rPr>
        <w:instrText xml:space="preserve"> </w:instrText>
      </w:r>
      <w:r w:rsidRPr="006C4315">
        <w:rPr>
          <w:b/>
          <w:bCs/>
          <w:lang w:eastAsia="en-US"/>
        </w:rPr>
        <w:instrText>REF</w:instrText>
      </w:r>
      <w:r w:rsidRPr="006C4315">
        <w:rPr>
          <w:b/>
          <w:bCs/>
          <w:rtl/>
          <w:lang w:eastAsia="en-US"/>
        </w:rPr>
        <w:instrText xml:space="preserve"> _</w:instrText>
      </w:r>
      <w:r w:rsidRPr="006C4315">
        <w:rPr>
          <w:b/>
          <w:bCs/>
          <w:lang w:eastAsia="en-US"/>
        </w:rPr>
        <w:instrText>Ref403478930 \r \h</w:instrText>
      </w:r>
      <w:r w:rsidRPr="006C4315">
        <w:rPr>
          <w:b/>
          <w:bCs/>
          <w:rtl/>
          <w:lang w:eastAsia="en-US"/>
        </w:rPr>
        <w:instrText xml:space="preserve">  \* </w:instrText>
      </w:r>
      <w:r w:rsidRPr="006C4315">
        <w:rPr>
          <w:b/>
          <w:bCs/>
          <w:lang w:eastAsia="en-US"/>
        </w:rPr>
        <w:instrText>MERGEFORMAT</w:instrText>
      </w:r>
      <w:r w:rsidRPr="006C4315">
        <w:rPr>
          <w:b/>
          <w:bCs/>
          <w:rtl/>
          <w:lang w:eastAsia="en-US"/>
        </w:rPr>
        <w:instrText xml:space="preserve"> </w:instrText>
      </w:r>
      <w:r w:rsidRPr="006C4315">
        <w:rPr>
          <w:b/>
          <w:bCs/>
          <w:rtl/>
          <w:lang w:eastAsia="en-US"/>
        </w:rPr>
      </w:r>
      <w:r w:rsidRPr="006C4315">
        <w:rPr>
          <w:b/>
          <w:bCs/>
          <w:rtl/>
          <w:lang w:eastAsia="en-US"/>
        </w:rPr>
        <w:fldChar w:fldCharType="separate"/>
      </w:r>
      <w:r w:rsidR="00B153D8" w:rsidRPr="006C4315">
        <w:rPr>
          <w:b/>
          <w:bCs/>
          <w:cs/>
          <w:lang w:eastAsia="en-US"/>
        </w:rPr>
        <w:t>‎</w:t>
      </w:r>
      <w:r w:rsidR="00B153D8" w:rsidRPr="006C4315">
        <w:rPr>
          <w:b/>
          <w:bCs/>
          <w:lang w:eastAsia="en-US"/>
        </w:rPr>
        <w:t>6.2.1.1</w:t>
      </w:r>
      <w:r w:rsidRPr="006C4315">
        <w:rPr>
          <w:b/>
          <w:bCs/>
          <w:rtl/>
          <w:lang w:eastAsia="en-US"/>
        </w:rPr>
        <w:fldChar w:fldCharType="end"/>
      </w:r>
      <w:r w:rsidRPr="006C4315">
        <w:rPr>
          <w:rFonts w:hint="cs"/>
          <w:rtl/>
          <w:lang w:eastAsia="en-US"/>
        </w:rPr>
        <w:t xml:space="preserve">. ההפקות ייבחנו ע"פ היקפן ומורכבותן, והניקוד </w:t>
      </w:r>
      <w:r w:rsidRPr="006C4315">
        <w:rPr>
          <w:rFonts w:hint="cs"/>
          <w:rtl/>
          <w:lang w:eastAsia="en-US"/>
        </w:rPr>
        <w:lastRenderedPageBreak/>
        <w:t>יינתן ע"פ הקריטריונים הבאים:</w:t>
      </w:r>
    </w:p>
    <w:p w14:paraId="4817D8F2" w14:textId="77777777" w:rsidR="007746EF" w:rsidRPr="006C4315" w:rsidRDefault="00D009C9" w:rsidP="007746EF">
      <w:pPr>
        <w:pStyle w:val="a7"/>
        <w:widowControl w:val="0"/>
        <w:numPr>
          <w:ilvl w:val="3"/>
          <w:numId w:val="2"/>
        </w:numPr>
        <w:rPr>
          <w:u w:val="single"/>
          <w:lang w:eastAsia="en-US"/>
        </w:rPr>
      </w:pPr>
      <w:r w:rsidRPr="006C4315">
        <w:rPr>
          <w:rFonts w:hint="cs"/>
          <w:u w:val="single"/>
          <w:rtl/>
          <w:lang w:eastAsia="en-US"/>
        </w:rPr>
        <w:t xml:space="preserve">היקף הקהל בהפקות שניהל המציע (עד </w:t>
      </w:r>
      <w:r w:rsidR="0090713C" w:rsidRPr="006C4315">
        <w:rPr>
          <w:rFonts w:hint="cs"/>
          <w:b/>
          <w:bCs/>
          <w:u w:val="single"/>
          <w:rtl/>
          <w:lang w:eastAsia="en-US"/>
        </w:rPr>
        <w:t>20</w:t>
      </w:r>
      <w:r w:rsidR="0090713C" w:rsidRPr="006C4315">
        <w:rPr>
          <w:rFonts w:hint="cs"/>
          <w:u w:val="single"/>
          <w:rtl/>
          <w:lang w:eastAsia="en-US"/>
        </w:rPr>
        <w:t xml:space="preserve"> </w:t>
      </w:r>
      <w:r w:rsidRPr="006C4315">
        <w:rPr>
          <w:rFonts w:hint="cs"/>
          <w:u w:val="single"/>
          <w:rtl/>
          <w:lang w:eastAsia="en-US"/>
        </w:rPr>
        <w:t>נק')</w:t>
      </w:r>
    </w:p>
    <w:p w14:paraId="61487678" w14:textId="1DBE433A" w:rsidR="007746EF" w:rsidRPr="006C4315" w:rsidRDefault="0090713C" w:rsidP="007746EF">
      <w:pPr>
        <w:pStyle w:val="a7"/>
        <w:widowControl w:val="0"/>
        <w:ind w:left="2864"/>
        <w:rPr>
          <w:rtl/>
          <w:lang w:eastAsia="en-US"/>
        </w:rPr>
      </w:pPr>
      <w:r w:rsidRPr="006C4315">
        <w:rPr>
          <w:rFonts w:hint="cs"/>
          <w:rtl/>
          <w:lang w:eastAsia="en-US"/>
        </w:rPr>
        <w:t xml:space="preserve">עבור כל אירוע שהפיק המציע ושבו נכח קהל של לפחות </w:t>
      </w:r>
      <w:r w:rsidRPr="006C4315">
        <w:rPr>
          <w:rFonts w:hint="cs"/>
          <w:b/>
          <w:bCs/>
          <w:rtl/>
          <w:lang w:eastAsia="en-US"/>
        </w:rPr>
        <w:t>2,000</w:t>
      </w:r>
      <w:r w:rsidRPr="006C4315">
        <w:rPr>
          <w:rFonts w:hint="cs"/>
          <w:rtl/>
          <w:lang w:eastAsia="en-US"/>
        </w:rPr>
        <w:t xml:space="preserve"> איש, יינתנו </w:t>
      </w:r>
      <w:r w:rsidRPr="006C4315">
        <w:rPr>
          <w:rFonts w:hint="cs"/>
          <w:b/>
          <w:bCs/>
          <w:rtl/>
          <w:lang w:eastAsia="en-US"/>
        </w:rPr>
        <w:t>2</w:t>
      </w:r>
      <w:r w:rsidRPr="006C4315">
        <w:rPr>
          <w:b/>
          <w:bCs/>
          <w:rtl/>
          <w:lang w:eastAsia="en-US"/>
        </w:rPr>
        <w:t xml:space="preserve"> </w:t>
      </w:r>
      <w:r w:rsidRPr="006C4315">
        <w:rPr>
          <w:rFonts w:hint="cs"/>
          <w:rtl/>
          <w:lang w:eastAsia="en-US"/>
        </w:rPr>
        <w:t>נק'</w:t>
      </w:r>
      <w:r w:rsidR="007746EF" w:rsidRPr="006C4315">
        <w:rPr>
          <w:rFonts w:hint="cs"/>
          <w:rtl/>
          <w:lang w:eastAsia="en-US"/>
        </w:rPr>
        <w:t>.</w:t>
      </w:r>
    </w:p>
    <w:p w14:paraId="57424764" w14:textId="1BFC7968" w:rsidR="00D009C9" w:rsidRPr="006C4315" w:rsidRDefault="00D009C9" w:rsidP="007746EF">
      <w:pPr>
        <w:pStyle w:val="a7"/>
        <w:widowControl w:val="0"/>
        <w:ind w:left="2864"/>
        <w:rPr>
          <w:u w:val="single"/>
          <w:rtl/>
          <w:lang w:eastAsia="en-US"/>
        </w:rPr>
      </w:pPr>
      <w:r w:rsidRPr="006C4315">
        <w:rPr>
          <w:rFonts w:hint="cs"/>
          <w:rtl/>
          <w:lang w:eastAsia="en-US"/>
        </w:rPr>
        <w:t xml:space="preserve">עבור כל אירוע שהפיק המציע ושבו נכח קהל של לפחות </w:t>
      </w:r>
      <w:r w:rsidR="00A4380E" w:rsidRPr="006C4315">
        <w:rPr>
          <w:rFonts w:hint="cs"/>
          <w:b/>
          <w:bCs/>
          <w:rtl/>
          <w:lang w:eastAsia="en-US"/>
        </w:rPr>
        <w:t>4,</w:t>
      </w:r>
      <w:r w:rsidR="003070F6" w:rsidRPr="006C4315">
        <w:rPr>
          <w:rFonts w:hint="cs"/>
          <w:b/>
          <w:bCs/>
          <w:rtl/>
          <w:lang w:eastAsia="en-US"/>
        </w:rPr>
        <w:t>000</w:t>
      </w:r>
      <w:r w:rsidR="003070F6" w:rsidRPr="006C4315">
        <w:rPr>
          <w:rFonts w:hint="cs"/>
          <w:rtl/>
          <w:lang w:eastAsia="en-US"/>
        </w:rPr>
        <w:t xml:space="preserve"> </w:t>
      </w:r>
      <w:r w:rsidRPr="006C4315">
        <w:rPr>
          <w:rFonts w:hint="cs"/>
          <w:rtl/>
          <w:lang w:eastAsia="en-US"/>
        </w:rPr>
        <w:t xml:space="preserve">איש, יינתנו </w:t>
      </w:r>
      <w:r w:rsidR="007746EF" w:rsidRPr="006C4315">
        <w:rPr>
          <w:rFonts w:hint="cs"/>
          <w:b/>
          <w:bCs/>
          <w:rtl/>
          <w:lang w:eastAsia="en-US"/>
        </w:rPr>
        <w:t>4</w:t>
      </w:r>
      <w:r w:rsidR="007746EF" w:rsidRPr="006C4315">
        <w:rPr>
          <w:b/>
          <w:bCs/>
          <w:rtl/>
          <w:lang w:eastAsia="en-US"/>
        </w:rPr>
        <w:t xml:space="preserve"> </w:t>
      </w:r>
      <w:r w:rsidRPr="006C4315">
        <w:rPr>
          <w:rFonts w:hint="cs"/>
          <w:rtl/>
          <w:lang w:eastAsia="en-US"/>
        </w:rPr>
        <w:t>נק'</w:t>
      </w:r>
      <w:r w:rsidR="007746EF" w:rsidRPr="006C4315">
        <w:rPr>
          <w:rFonts w:hint="cs"/>
          <w:rtl/>
          <w:lang w:eastAsia="en-US"/>
        </w:rPr>
        <w:t>.</w:t>
      </w:r>
    </w:p>
    <w:p w14:paraId="29E97F5A" w14:textId="3D69184F" w:rsidR="00570F37" w:rsidRPr="006C4315" w:rsidRDefault="00570F37" w:rsidP="007746EF">
      <w:pPr>
        <w:pStyle w:val="a7"/>
        <w:widowControl w:val="0"/>
        <w:ind w:left="2864"/>
        <w:rPr>
          <w:lang w:eastAsia="en-US"/>
        </w:rPr>
      </w:pPr>
      <w:r w:rsidRPr="006C4315">
        <w:rPr>
          <w:rFonts w:hint="cs"/>
          <w:rtl/>
          <w:lang w:eastAsia="en-US"/>
        </w:rPr>
        <w:t xml:space="preserve">יובהר כי הניקוד יביא בחשבון את </w:t>
      </w:r>
      <w:r w:rsidRPr="006C4315">
        <w:rPr>
          <w:rFonts w:hint="cs"/>
          <w:b/>
          <w:bCs/>
          <w:u w:val="single"/>
          <w:rtl/>
          <w:lang w:eastAsia="en-US"/>
        </w:rPr>
        <w:t>כל האירועים</w:t>
      </w:r>
      <w:r w:rsidRPr="006C4315">
        <w:rPr>
          <w:rFonts w:hint="cs"/>
          <w:b/>
          <w:bCs/>
          <w:rtl/>
          <w:lang w:eastAsia="en-US"/>
        </w:rPr>
        <w:t xml:space="preserve"> (עד 5)</w:t>
      </w:r>
      <w:r w:rsidRPr="006C4315">
        <w:rPr>
          <w:rFonts w:hint="cs"/>
          <w:rtl/>
          <w:lang w:eastAsia="en-US"/>
        </w:rPr>
        <w:t xml:space="preserve"> שיפורטו בנספח כאמור לעיל, לרבות האירועים שהוצגו לצורך העמידה בתנאי הסף. כלומר, הניקוד המינימלי בסעיף זה הוא 6 נקודות, עבור 3 אירועים עם קהל של 2,000 משתתפים כ"א.</w:t>
      </w:r>
    </w:p>
    <w:p w14:paraId="3D94EA60" w14:textId="500A95E2" w:rsidR="00187F25" w:rsidRPr="006C4315" w:rsidRDefault="00187F25" w:rsidP="00FE4857">
      <w:pPr>
        <w:pStyle w:val="a7"/>
        <w:widowControl w:val="0"/>
        <w:numPr>
          <w:ilvl w:val="3"/>
          <w:numId w:val="2"/>
        </w:numPr>
        <w:rPr>
          <w:u w:val="single"/>
          <w:rtl/>
          <w:lang w:eastAsia="en-US"/>
        </w:rPr>
      </w:pPr>
      <w:r w:rsidRPr="006C4315">
        <w:rPr>
          <w:rFonts w:hint="cs"/>
          <w:u w:val="single"/>
          <w:rtl/>
          <w:lang w:eastAsia="en-US"/>
        </w:rPr>
        <w:t xml:space="preserve">מס' </w:t>
      </w:r>
      <w:r w:rsidR="00514B6D" w:rsidRPr="006C4315">
        <w:rPr>
          <w:rFonts w:hint="cs"/>
          <w:u w:val="single"/>
          <w:rtl/>
          <w:lang w:eastAsia="en-US"/>
        </w:rPr>
        <w:t xml:space="preserve">אירועים המוניים </w:t>
      </w:r>
      <w:r w:rsidR="00FE4857" w:rsidRPr="006C4315">
        <w:rPr>
          <w:rFonts w:hint="cs"/>
          <w:u w:val="single"/>
          <w:rtl/>
          <w:lang w:eastAsia="en-US"/>
        </w:rPr>
        <w:t xml:space="preserve">שהופקו </w:t>
      </w:r>
      <w:r w:rsidR="00514B6D" w:rsidRPr="006C4315">
        <w:rPr>
          <w:rFonts w:hint="cs"/>
          <w:u w:val="single"/>
          <w:rtl/>
          <w:lang w:eastAsia="en-US"/>
        </w:rPr>
        <w:t>עבור גופים ציבוריים</w:t>
      </w:r>
      <w:r w:rsidRPr="006C4315">
        <w:rPr>
          <w:rFonts w:hint="cs"/>
          <w:u w:val="single"/>
          <w:rtl/>
          <w:lang w:eastAsia="en-US"/>
        </w:rPr>
        <w:t xml:space="preserve"> (עד </w:t>
      </w:r>
      <w:r w:rsidRPr="006C4315">
        <w:rPr>
          <w:rFonts w:hint="cs"/>
          <w:b/>
          <w:bCs/>
          <w:u w:val="single"/>
          <w:rtl/>
          <w:lang w:eastAsia="en-US"/>
        </w:rPr>
        <w:t>10</w:t>
      </w:r>
      <w:r w:rsidRPr="006C4315">
        <w:rPr>
          <w:rFonts w:hint="cs"/>
          <w:u w:val="single"/>
          <w:rtl/>
          <w:lang w:eastAsia="en-US"/>
        </w:rPr>
        <w:t xml:space="preserve"> נק')</w:t>
      </w:r>
    </w:p>
    <w:p w14:paraId="14F04B4F" w14:textId="38C30757" w:rsidR="00187F25" w:rsidRPr="006C4315" w:rsidRDefault="00187F25" w:rsidP="00570F37">
      <w:pPr>
        <w:pStyle w:val="a7"/>
        <w:widowControl w:val="0"/>
        <w:ind w:left="2864"/>
        <w:rPr>
          <w:rtl/>
          <w:lang w:eastAsia="en-US"/>
        </w:rPr>
      </w:pPr>
      <w:r w:rsidRPr="006C4315">
        <w:rPr>
          <w:rFonts w:hint="cs"/>
          <w:rtl/>
          <w:lang w:eastAsia="en-US"/>
        </w:rPr>
        <w:t xml:space="preserve">יינתנו </w:t>
      </w:r>
      <w:r w:rsidR="00570F37" w:rsidRPr="006C4315">
        <w:rPr>
          <w:rFonts w:hint="cs"/>
          <w:rtl/>
          <w:lang w:eastAsia="en-US"/>
        </w:rPr>
        <w:t>3.33</w:t>
      </w:r>
      <w:r w:rsidRPr="006C4315">
        <w:rPr>
          <w:rFonts w:hint="cs"/>
          <w:rtl/>
          <w:lang w:eastAsia="en-US"/>
        </w:rPr>
        <w:t xml:space="preserve"> נק'</w:t>
      </w:r>
      <w:r w:rsidR="00514B6D" w:rsidRPr="006C4315">
        <w:rPr>
          <w:rFonts w:hint="cs"/>
          <w:rtl/>
          <w:lang w:eastAsia="en-US"/>
        </w:rPr>
        <w:t xml:space="preserve"> לכל אירוע המוני לגוף ציבורי</w:t>
      </w:r>
      <w:r w:rsidRPr="006C4315">
        <w:rPr>
          <w:rFonts w:hint="cs"/>
          <w:rtl/>
          <w:lang w:eastAsia="en-US"/>
        </w:rPr>
        <w:t xml:space="preserve"> ועד לסה"כ </w:t>
      </w:r>
      <w:r w:rsidRPr="006C4315">
        <w:rPr>
          <w:rFonts w:hint="cs"/>
          <w:b/>
          <w:bCs/>
          <w:rtl/>
          <w:lang w:eastAsia="en-US"/>
        </w:rPr>
        <w:t>10</w:t>
      </w:r>
      <w:r w:rsidRPr="006C4315">
        <w:rPr>
          <w:rFonts w:hint="cs"/>
          <w:rtl/>
          <w:lang w:eastAsia="en-US"/>
        </w:rPr>
        <w:t xml:space="preserve"> נק' עבור </w:t>
      </w:r>
      <w:r w:rsidR="00570F37" w:rsidRPr="006C4315">
        <w:rPr>
          <w:rFonts w:hint="cs"/>
          <w:b/>
          <w:bCs/>
          <w:rtl/>
          <w:lang w:eastAsia="en-US"/>
        </w:rPr>
        <w:t>3</w:t>
      </w:r>
      <w:r w:rsidR="00570F37" w:rsidRPr="006C4315">
        <w:rPr>
          <w:rFonts w:hint="cs"/>
          <w:rtl/>
          <w:lang w:eastAsia="en-US"/>
        </w:rPr>
        <w:t xml:space="preserve"> </w:t>
      </w:r>
      <w:r w:rsidRPr="006C4315">
        <w:rPr>
          <w:rFonts w:hint="cs"/>
          <w:rtl/>
          <w:lang w:eastAsia="en-US"/>
        </w:rPr>
        <w:t>אירועים</w:t>
      </w:r>
      <w:r w:rsidR="00570F37" w:rsidRPr="006C4315">
        <w:rPr>
          <w:rFonts w:hint="cs"/>
          <w:rtl/>
          <w:lang w:eastAsia="en-US"/>
        </w:rPr>
        <w:t xml:space="preserve"> נוספים </w:t>
      </w:r>
      <w:r w:rsidR="00570F37" w:rsidRPr="006C4315">
        <w:rPr>
          <w:rFonts w:hint="cs"/>
          <w:b/>
          <w:bCs/>
          <w:rtl/>
          <w:lang w:eastAsia="en-US"/>
        </w:rPr>
        <w:t xml:space="preserve">(מעבר לאירוע האחד הנדרש בתנאי הסף שבסעיף </w:t>
      </w:r>
      <w:r w:rsidR="00570F37" w:rsidRPr="006C4315">
        <w:rPr>
          <w:b/>
          <w:bCs/>
          <w:rtl/>
          <w:lang w:eastAsia="en-US"/>
        </w:rPr>
        <w:fldChar w:fldCharType="begin"/>
      </w:r>
      <w:r w:rsidR="00570F37" w:rsidRPr="006C4315">
        <w:rPr>
          <w:b/>
          <w:bCs/>
          <w:rtl/>
          <w:lang w:eastAsia="en-US"/>
        </w:rPr>
        <w:instrText xml:space="preserve"> </w:instrText>
      </w:r>
      <w:r w:rsidR="00570F37" w:rsidRPr="006C4315">
        <w:rPr>
          <w:rFonts w:hint="cs"/>
          <w:b/>
          <w:bCs/>
          <w:lang w:eastAsia="en-US"/>
        </w:rPr>
        <w:instrText>REF</w:instrText>
      </w:r>
      <w:r w:rsidR="00570F37" w:rsidRPr="006C4315">
        <w:rPr>
          <w:rFonts w:hint="cs"/>
          <w:b/>
          <w:bCs/>
          <w:rtl/>
          <w:lang w:eastAsia="en-US"/>
        </w:rPr>
        <w:instrText xml:space="preserve"> _</w:instrText>
      </w:r>
      <w:r w:rsidR="00570F37" w:rsidRPr="006C4315">
        <w:rPr>
          <w:rFonts w:hint="cs"/>
          <w:b/>
          <w:bCs/>
          <w:lang w:eastAsia="en-US"/>
        </w:rPr>
        <w:instrText>Ref440291716 \r \h</w:instrText>
      </w:r>
      <w:r w:rsidR="00570F37" w:rsidRPr="006C4315">
        <w:rPr>
          <w:b/>
          <w:bCs/>
          <w:rtl/>
          <w:lang w:eastAsia="en-US"/>
        </w:rPr>
        <w:instrText xml:space="preserve"> </w:instrText>
      </w:r>
      <w:r w:rsidR="00E94723" w:rsidRPr="006C4315">
        <w:rPr>
          <w:b/>
          <w:bCs/>
          <w:rtl/>
          <w:lang w:eastAsia="en-US"/>
        </w:rPr>
        <w:instrText xml:space="preserve"> \* </w:instrText>
      </w:r>
      <w:r w:rsidR="00E94723" w:rsidRPr="006C4315">
        <w:rPr>
          <w:b/>
          <w:bCs/>
          <w:lang w:eastAsia="en-US"/>
        </w:rPr>
        <w:instrText>MERGEFORMAT</w:instrText>
      </w:r>
      <w:r w:rsidR="00E94723" w:rsidRPr="006C4315">
        <w:rPr>
          <w:b/>
          <w:bCs/>
          <w:rtl/>
          <w:lang w:eastAsia="en-US"/>
        </w:rPr>
        <w:instrText xml:space="preserve"> </w:instrText>
      </w:r>
      <w:r w:rsidR="00570F37" w:rsidRPr="006C4315">
        <w:rPr>
          <w:b/>
          <w:bCs/>
          <w:rtl/>
          <w:lang w:eastAsia="en-US"/>
        </w:rPr>
      </w:r>
      <w:r w:rsidR="00570F37" w:rsidRPr="006C4315">
        <w:rPr>
          <w:b/>
          <w:bCs/>
          <w:rtl/>
          <w:lang w:eastAsia="en-US"/>
        </w:rPr>
        <w:fldChar w:fldCharType="separate"/>
      </w:r>
      <w:r w:rsidR="00570F37" w:rsidRPr="006C4315">
        <w:rPr>
          <w:b/>
          <w:bCs/>
          <w:cs/>
          <w:lang w:eastAsia="en-US"/>
        </w:rPr>
        <w:t>‎</w:t>
      </w:r>
      <w:r w:rsidR="00570F37" w:rsidRPr="006C4315">
        <w:rPr>
          <w:b/>
          <w:bCs/>
          <w:lang w:eastAsia="en-US"/>
        </w:rPr>
        <w:t>6.2.1.2</w:t>
      </w:r>
      <w:r w:rsidR="00570F37" w:rsidRPr="006C4315">
        <w:rPr>
          <w:b/>
          <w:bCs/>
          <w:rtl/>
          <w:lang w:eastAsia="en-US"/>
        </w:rPr>
        <w:fldChar w:fldCharType="end"/>
      </w:r>
      <w:r w:rsidR="00570F37" w:rsidRPr="006C4315">
        <w:rPr>
          <w:rFonts w:hint="cs"/>
          <w:b/>
          <w:bCs/>
          <w:rtl/>
          <w:lang w:eastAsia="en-US"/>
        </w:rPr>
        <w:t>)</w:t>
      </w:r>
      <w:r w:rsidRPr="006C4315">
        <w:rPr>
          <w:rFonts w:hint="cs"/>
          <w:b/>
          <w:bCs/>
          <w:rtl/>
          <w:lang w:eastAsia="en-US"/>
        </w:rPr>
        <w:t>.</w:t>
      </w:r>
    </w:p>
    <w:p w14:paraId="6185C56D" w14:textId="77777777" w:rsidR="003D6276" w:rsidRPr="006C4315" w:rsidRDefault="003D6276" w:rsidP="0032009D">
      <w:pPr>
        <w:pStyle w:val="a7"/>
        <w:widowControl w:val="0"/>
        <w:ind w:left="2864"/>
        <w:rPr>
          <w:rtl/>
          <w:lang w:eastAsia="en-US"/>
        </w:rPr>
      </w:pPr>
    </w:p>
    <w:p w14:paraId="6C616147" w14:textId="03E8DEDD" w:rsidR="00FE4857" w:rsidRPr="006C4315" w:rsidRDefault="00570F37" w:rsidP="00556868">
      <w:pPr>
        <w:pStyle w:val="a7"/>
        <w:widowControl w:val="0"/>
        <w:numPr>
          <w:ilvl w:val="2"/>
          <w:numId w:val="2"/>
        </w:numPr>
        <w:rPr>
          <w:lang w:eastAsia="en-US"/>
        </w:rPr>
      </w:pPr>
      <w:bookmarkStart w:id="67" w:name="_Ref299458726"/>
      <w:bookmarkStart w:id="68" w:name="_Ref403998005"/>
      <w:bookmarkEnd w:id="65"/>
      <w:r w:rsidRPr="006C4315">
        <w:rPr>
          <w:rFonts w:hint="cs"/>
          <w:b/>
          <w:bCs/>
          <w:rtl/>
        </w:rPr>
        <w:t>ותק וניסיון המפיק בפועל</w:t>
      </w:r>
      <w:r w:rsidR="00FE4857" w:rsidRPr="006C4315">
        <w:rPr>
          <w:rFonts w:hint="cs"/>
          <w:b/>
          <w:bCs/>
          <w:rtl/>
          <w:lang w:eastAsia="en-US"/>
        </w:rPr>
        <w:t xml:space="preserve"> </w:t>
      </w:r>
      <w:r w:rsidR="00FE4857" w:rsidRPr="006C4315">
        <w:rPr>
          <w:b/>
          <w:bCs/>
          <w:rtl/>
          <w:lang w:eastAsia="en-US"/>
        </w:rPr>
        <w:t>–</w:t>
      </w:r>
      <w:r w:rsidR="00FE4857" w:rsidRPr="006C4315">
        <w:rPr>
          <w:rFonts w:hint="cs"/>
          <w:b/>
          <w:bCs/>
          <w:rtl/>
          <w:lang w:eastAsia="en-US"/>
        </w:rPr>
        <w:t xml:space="preserve"> 15%:</w:t>
      </w:r>
    </w:p>
    <w:p w14:paraId="54D3CA95" w14:textId="2DA7FC76" w:rsidR="00FE4857" w:rsidRPr="006C4315" w:rsidRDefault="00FE4857" w:rsidP="00FE4857">
      <w:pPr>
        <w:pStyle w:val="a7"/>
        <w:widowControl w:val="0"/>
        <w:numPr>
          <w:ilvl w:val="3"/>
          <w:numId w:val="2"/>
        </w:numPr>
        <w:rPr>
          <w:u w:val="single"/>
          <w:lang w:eastAsia="en-US"/>
        </w:rPr>
      </w:pPr>
      <w:r w:rsidRPr="006C4315">
        <w:rPr>
          <w:rFonts w:hint="cs"/>
          <w:u w:val="single"/>
          <w:rtl/>
          <w:lang w:eastAsia="en-US"/>
        </w:rPr>
        <w:t xml:space="preserve">ותק המפיק (עד </w:t>
      </w:r>
      <w:r w:rsidRPr="006C4315">
        <w:rPr>
          <w:rFonts w:hint="cs"/>
          <w:b/>
          <w:bCs/>
          <w:u w:val="single"/>
          <w:rtl/>
          <w:lang w:eastAsia="en-US"/>
        </w:rPr>
        <w:t>5</w:t>
      </w:r>
      <w:r w:rsidRPr="006C4315">
        <w:rPr>
          <w:rFonts w:hint="cs"/>
          <w:u w:val="single"/>
          <w:rtl/>
          <w:lang w:eastAsia="en-US"/>
        </w:rPr>
        <w:t xml:space="preserve"> נק')</w:t>
      </w:r>
    </w:p>
    <w:p w14:paraId="7AA0BA30" w14:textId="5FF7CA79" w:rsidR="00FE4857" w:rsidRPr="006C4315" w:rsidRDefault="00FE4857" w:rsidP="00FE4857">
      <w:pPr>
        <w:pStyle w:val="a7"/>
        <w:widowControl w:val="0"/>
        <w:ind w:left="2864"/>
        <w:rPr>
          <w:lang w:eastAsia="en-US"/>
        </w:rPr>
      </w:pPr>
      <w:r w:rsidRPr="006C4315">
        <w:rPr>
          <w:rFonts w:hint="cs"/>
          <w:rtl/>
          <w:lang w:eastAsia="en-US"/>
        </w:rPr>
        <w:t xml:space="preserve">עבור כל שנת ותק של המפיק בפועל מעבר לנדרש בתנאי הסף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Ref461981505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Pr="006C4315">
        <w:rPr>
          <w:cs/>
          <w:lang w:eastAsia="en-US"/>
        </w:rPr>
        <w:t>‎</w:t>
      </w:r>
      <w:r w:rsidRPr="006C4315">
        <w:rPr>
          <w:lang w:eastAsia="en-US"/>
        </w:rPr>
        <w:t>6.2.2</w:t>
      </w:r>
      <w:r w:rsidRPr="006C4315">
        <w:rPr>
          <w:rtl/>
          <w:lang w:eastAsia="en-US"/>
        </w:rPr>
        <w:fldChar w:fldCharType="end"/>
      </w:r>
      <w:r w:rsidRPr="006C4315">
        <w:rPr>
          <w:rFonts w:hint="cs"/>
          <w:rtl/>
          <w:lang w:eastAsia="en-US"/>
        </w:rPr>
        <w:t xml:space="preserve"> תינתן נקודה אחת ועד מקסימום של 5 נקודות עבור 10 שנים </w:t>
      </w:r>
      <w:r w:rsidRPr="006C4315">
        <w:rPr>
          <w:rFonts w:hint="cs"/>
          <w:b/>
          <w:bCs/>
          <w:rtl/>
          <w:lang w:eastAsia="en-US"/>
        </w:rPr>
        <w:t>(5 מעבר לתנאי הסף).</w:t>
      </w:r>
    </w:p>
    <w:p w14:paraId="7105C95B" w14:textId="3E532D67" w:rsidR="00FE4857" w:rsidRPr="006C4315" w:rsidRDefault="00FE4857" w:rsidP="00FE4857">
      <w:pPr>
        <w:pStyle w:val="a7"/>
        <w:widowControl w:val="0"/>
        <w:numPr>
          <w:ilvl w:val="3"/>
          <w:numId w:val="2"/>
        </w:numPr>
        <w:rPr>
          <w:lang w:eastAsia="en-US"/>
        </w:rPr>
      </w:pPr>
      <w:r w:rsidRPr="006C4315">
        <w:rPr>
          <w:rFonts w:hint="cs"/>
          <w:b/>
          <w:bCs/>
          <w:rtl/>
        </w:rPr>
        <w:t xml:space="preserve">הפקות בהיקף כספי גדול </w:t>
      </w:r>
      <w:r w:rsidRPr="006C4315">
        <w:rPr>
          <w:rFonts w:hint="cs"/>
          <w:rtl/>
        </w:rPr>
        <w:t xml:space="preserve">(עד </w:t>
      </w:r>
      <w:r w:rsidRPr="006C4315">
        <w:rPr>
          <w:rFonts w:hint="cs"/>
          <w:b/>
          <w:bCs/>
          <w:rtl/>
        </w:rPr>
        <w:t>10</w:t>
      </w:r>
      <w:r w:rsidRPr="006C4315">
        <w:rPr>
          <w:rFonts w:hint="cs"/>
          <w:rtl/>
        </w:rPr>
        <w:t xml:space="preserve"> נק')</w:t>
      </w:r>
      <w:bookmarkEnd w:id="67"/>
      <w:bookmarkEnd w:id="68"/>
    </w:p>
    <w:p w14:paraId="7808D92F" w14:textId="77777777" w:rsidR="00FE4857" w:rsidRPr="006C4315" w:rsidRDefault="00D84CB3" w:rsidP="00FE4857">
      <w:pPr>
        <w:pStyle w:val="a7"/>
        <w:widowControl w:val="0"/>
        <w:ind w:left="2864"/>
        <w:rPr>
          <w:rtl/>
          <w:lang w:eastAsia="en-US"/>
        </w:rPr>
      </w:pPr>
      <w:r w:rsidRPr="006C4315">
        <w:rPr>
          <w:rFonts w:hint="cs"/>
          <w:rtl/>
          <w:lang w:eastAsia="en-US"/>
        </w:rPr>
        <w:t>תיבחנה עבודות</w:t>
      </w:r>
      <w:r w:rsidR="00467DB6" w:rsidRPr="006C4315">
        <w:rPr>
          <w:rFonts w:hint="cs"/>
          <w:rtl/>
          <w:lang w:eastAsia="en-US"/>
        </w:rPr>
        <w:t xml:space="preserve"> הפקה</w:t>
      </w:r>
      <w:r w:rsidR="00467DB6" w:rsidRPr="006C4315">
        <w:rPr>
          <w:rtl/>
          <w:lang w:eastAsia="en-US"/>
        </w:rPr>
        <w:t xml:space="preserve"> </w:t>
      </w:r>
      <w:r w:rsidR="007B3689" w:rsidRPr="006C4315">
        <w:rPr>
          <w:rFonts w:hint="cs"/>
          <w:rtl/>
          <w:lang w:eastAsia="en-US"/>
        </w:rPr>
        <w:t>קוד</w:t>
      </w:r>
      <w:r w:rsidR="0082755A" w:rsidRPr="006C4315">
        <w:rPr>
          <w:rFonts w:hint="cs"/>
          <w:rtl/>
          <w:lang w:eastAsia="en-US"/>
        </w:rPr>
        <w:t>מ</w:t>
      </w:r>
      <w:r w:rsidRPr="006C4315">
        <w:rPr>
          <w:rFonts w:hint="cs"/>
          <w:rtl/>
          <w:lang w:eastAsia="en-US"/>
        </w:rPr>
        <w:t>ות</w:t>
      </w:r>
      <w:r w:rsidR="00467DB6" w:rsidRPr="006C4315">
        <w:rPr>
          <w:rtl/>
          <w:lang w:eastAsia="en-US"/>
        </w:rPr>
        <w:t xml:space="preserve"> שביצע </w:t>
      </w:r>
      <w:r w:rsidR="0090713C" w:rsidRPr="006C4315">
        <w:rPr>
          <w:rFonts w:hint="cs"/>
          <w:rtl/>
          <w:lang w:eastAsia="en-US"/>
        </w:rPr>
        <w:t>ה</w:t>
      </w:r>
      <w:r w:rsidR="000838AC" w:rsidRPr="006C4315">
        <w:rPr>
          <w:rFonts w:hint="cs"/>
          <w:rtl/>
          <w:lang w:eastAsia="en-US"/>
        </w:rPr>
        <w:t>מפיק בפועל</w:t>
      </w:r>
      <w:r w:rsidR="00694069" w:rsidRPr="006C4315">
        <w:rPr>
          <w:rFonts w:hint="cs"/>
          <w:rtl/>
          <w:lang w:eastAsia="en-US"/>
        </w:rPr>
        <w:t xml:space="preserve">, </w:t>
      </w:r>
      <w:r w:rsidRPr="006C4315">
        <w:rPr>
          <w:rFonts w:hint="cs"/>
          <w:u w:val="single"/>
          <w:rtl/>
          <w:lang w:eastAsia="en-US"/>
        </w:rPr>
        <w:t>ב</w:t>
      </w:r>
      <w:r w:rsidR="00721B50" w:rsidRPr="006C4315">
        <w:rPr>
          <w:rFonts w:hint="cs"/>
          <w:u w:val="single"/>
          <w:rtl/>
          <w:lang w:eastAsia="en-US"/>
        </w:rPr>
        <w:t>חמש</w:t>
      </w:r>
      <w:r w:rsidRPr="006C4315">
        <w:rPr>
          <w:rFonts w:hint="cs"/>
          <w:u w:val="single"/>
          <w:rtl/>
          <w:lang w:eastAsia="en-US"/>
        </w:rPr>
        <w:t xml:space="preserve"> השנים האחרונות</w:t>
      </w:r>
      <w:r w:rsidRPr="006C4315">
        <w:rPr>
          <w:rFonts w:hint="cs"/>
          <w:rtl/>
          <w:lang w:eastAsia="en-US"/>
        </w:rPr>
        <w:t xml:space="preserve">. </w:t>
      </w:r>
      <w:r w:rsidR="00467DB6" w:rsidRPr="006C4315">
        <w:rPr>
          <w:rtl/>
          <w:lang w:eastAsia="en-US"/>
        </w:rPr>
        <w:t xml:space="preserve">הבחינה תהיה על פי </w:t>
      </w:r>
      <w:r w:rsidR="00467DB6" w:rsidRPr="006C4315">
        <w:rPr>
          <w:rFonts w:hint="cs"/>
          <w:rtl/>
          <w:lang w:eastAsia="en-US"/>
        </w:rPr>
        <w:t xml:space="preserve">רשימת הפרויקטים </w:t>
      </w:r>
      <w:r w:rsidR="00467DB6" w:rsidRPr="006C4315">
        <w:rPr>
          <w:rtl/>
          <w:lang w:eastAsia="en-US"/>
        </w:rPr>
        <w:t xml:space="preserve">המצורפת בנספח </w:t>
      </w:r>
      <w:r w:rsidR="0082755A" w:rsidRPr="006C4315">
        <w:rPr>
          <w:rFonts w:hint="cs"/>
          <w:rtl/>
          <w:lang w:eastAsia="en-US"/>
        </w:rPr>
        <w:t>ב</w:t>
      </w:r>
      <w:r w:rsidR="009B32C8" w:rsidRPr="006C4315">
        <w:rPr>
          <w:rFonts w:hint="cs"/>
          <w:rtl/>
          <w:lang w:eastAsia="en-US"/>
        </w:rPr>
        <w:t>'2.1</w:t>
      </w:r>
      <w:r w:rsidR="00FE4857" w:rsidRPr="006C4315">
        <w:rPr>
          <w:rFonts w:hint="cs"/>
          <w:rtl/>
          <w:lang w:eastAsia="en-US"/>
        </w:rPr>
        <w:t>.</w:t>
      </w:r>
    </w:p>
    <w:p w14:paraId="6FEDEF1A" w14:textId="078E8B10" w:rsidR="00FE4857" w:rsidRPr="006C4315" w:rsidRDefault="00751589" w:rsidP="00FE4857">
      <w:pPr>
        <w:pStyle w:val="a7"/>
        <w:widowControl w:val="0"/>
        <w:ind w:left="2864"/>
        <w:rPr>
          <w:rtl/>
          <w:lang w:eastAsia="en-US"/>
        </w:rPr>
      </w:pPr>
      <w:r w:rsidRPr="006C4315">
        <w:rPr>
          <w:rFonts w:hint="cs"/>
          <w:rtl/>
          <w:lang w:eastAsia="en-US"/>
        </w:rPr>
        <w:t>עבור</w:t>
      </w:r>
      <w:r w:rsidR="00E4568C" w:rsidRPr="006C4315">
        <w:rPr>
          <w:rFonts w:hint="cs"/>
          <w:rtl/>
          <w:lang w:eastAsia="en-US"/>
        </w:rPr>
        <w:t xml:space="preserve"> כל </w:t>
      </w:r>
      <w:r w:rsidR="008803FA" w:rsidRPr="006C4315">
        <w:rPr>
          <w:rFonts w:hint="cs"/>
          <w:rtl/>
          <w:lang w:eastAsia="en-US"/>
        </w:rPr>
        <w:t xml:space="preserve">אירוע </w:t>
      </w:r>
      <w:r w:rsidR="00FE4857" w:rsidRPr="006C4315">
        <w:rPr>
          <w:rFonts w:hint="cs"/>
          <w:rtl/>
          <w:lang w:eastAsia="en-US"/>
        </w:rPr>
        <w:t>בהיקף הפקה כולל של</w:t>
      </w:r>
      <w:r w:rsidR="00D850E5" w:rsidRPr="006C4315">
        <w:rPr>
          <w:rFonts w:hint="cs"/>
          <w:rtl/>
          <w:lang w:eastAsia="en-US"/>
        </w:rPr>
        <w:t xml:space="preserve"> </w:t>
      </w:r>
      <w:r w:rsidR="00ED1D63" w:rsidRPr="006C4315">
        <w:rPr>
          <w:rFonts w:hint="cs"/>
          <w:b/>
          <w:bCs/>
          <w:rtl/>
          <w:lang w:eastAsia="en-US"/>
        </w:rPr>
        <w:t xml:space="preserve">2 </w:t>
      </w:r>
      <w:r w:rsidR="00F83A5D" w:rsidRPr="006C4315">
        <w:rPr>
          <w:rFonts w:hint="cs"/>
          <w:b/>
          <w:bCs/>
          <w:rtl/>
          <w:lang w:eastAsia="en-US"/>
        </w:rPr>
        <w:t>מ</w:t>
      </w:r>
      <w:r w:rsidR="00B87874" w:rsidRPr="006C4315">
        <w:rPr>
          <w:rFonts w:hint="cs"/>
          <w:b/>
          <w:bCs/>
          <w:rtl/>
          <w:lang w:eastAsia="en-US"/>
        </w:rPr>
        <w:t>י</w:t>
      </w:r>
      <w:r w:rsidR="00F83A5D" w:rsidRPr="006C4315">
        <w:rPr>
          <w:rFonts w:hint="cs"/>
          <w:b/>
          <w:bCs/>
          <w:rtl/>
          <w:lang w:eastAsia="en-US"/>
        </w:rPr>
        <w:t>ליון</w:t>
      </w:r>
      <w:r w:rsidR="00822904" w:rsidRPr="006C4315">
        <w:rPr>
          <w:rFonts w:hint="cs"/>
          <w:b/>
          <w:bCs/>
          <w:rtl/>
          <w:lang w:eastAsia="en-US"/>
        </w:rPr>
        <w:t xml:space="preserve"> ₪</w:t>
      </w:r>
      <w:r w:rsidR="00D850E5" w:rsidRPr="006C4315">
        <w:rPr>
          <w:rFonts w:hint="cs"/>
          <w:b/>
          <w:bCs/>
          <w:rtl/>
          <w:lang w:eastAsia="en-US"/>
        </w:rPr>
        <w:t xml:space="preserve"> </w:t>
      </w:r>
      <w:r w:rsidR="00D850E5" w:rsidRPr="006C4315">
        <w:rPr>
          <w:rFonts w:hint="cs"/>
          <w:rtl/>
          <w:lang w:eastAsia="en-US"/>
        </w:rPr>
        <w:t>ומעלה</w:t>
      </w:r>
      <w:r w:rsidR="00822904" w:rsidRPr="006C4315">
        <w:rPr>
          <w:rFonts w:hint="cs"/>
          <w:rtl/>
          <w:lang w:eastAsia="en-US"/>
        </w:rPr>
        <w:t xml:space="preserve"> (כולל מע"מ)</w:t>
      </w:r>
      <w:r w:rsidR="00F719BD" w:rsidRPr="006C4315">
        <w:rPr>
          <w:rFonts w:hint="cs"/>
          <w:rtl/>
          <w:lang w:eastAsia="en-US"/>
        </w:rPr>
        <w:t xml:space="preserve">, </w:t>
      </w:r>
      <w:r w:rsidR="00822904" w:rsidRPr="006C4315">
        <w:rPr>
          <w:rFonts w:hint="cs"/>
          <w:rtl/>
          <w:lang w:eastAsia="en-US"/>
        </w:rPr>
        <w:t xml:space="preserve">יינתנו </w:t>
      </w:r>
      <w:r w:rsidR="00FE4857" w:rsidRPr="006C4315">
        <w:rPr>
          <w:rFonts w:hint="cs"/>
          <w:b/>
          <w:bCs/>
          <w:rtl/>
          <w:lang w:eastAsia="en-US"/>
        </w:rPr>
        <w:t>3.33</w:t>
      </w:r>
      <w:r w:rsidR="00FE4857" w:rsidRPr="006C4315">
        <w:rPr>
          <w:rFonts w:hint="cs"/>
          <w:rtl/>
          <w:lang w:eastAsia="en-US"/>
        </w:rPr>
        <w:t xml:space="preserve"> </w:t>
      </w:r>
      <w:r w:rsidR="00822904" w:rsidRPr="006C4315">
        <w:rPr>
          <w:rFonts w:hint="cs"/>
          <w:rtl/>
          <w:lang w:eastAsia="en-US"/>
        </w:rPr>
        <w:t>נק'</w:t>
      </w:r>
      <w:r w:rsidR="00F719BD" w:rsidRPr="006C4315">
        <w:rPr>
          <w:rFonts w:hint="cs"/>
          <w:rtl/>
          <w:lang w:eastAsia="en-US"/>
        </w:rPr>
        <w:t xml:space="preserve"> ועד </w:t>
      </w:r>
      <w:r w:rsidR="00195566" w:rsidRPr="006C4315">
        <w:rPr>
          <w:rFonts w:hint="cs"/>
          <w:rtl/>
          <w:lang w:eastAsia="en-US"/>
        </w:rPr>
        <w:t xml:space="preserve">לניקוד </w:t>
      </w:r>
      <w:r w:rsidR="00F719BD" w:rsidRPr="006C4315">
        <w:rPr>
          <w:rFonts w:hint="cs"/>
          <w:rtl/>
          <w:lang w:eastAsia="en-US"/>
        </w:rPr>
        <w:t>מקסימ</w:t>
      </w:r>
      <w:r w:rsidR="00195566" w:rsidRPr="006C4315">
        <w:rPr>
          <w:rFonts w:hint="cs"/>
          <w:rtl/>
          <w:lang w:eastAsia="en-US"/>
        </w:rPr>
        <w:t>לי של</w:t>
      </w:r>
      <w:r w:rsidR="00556868" w:rsidRPr="006C4315">
        <w:rPr>
          <w:rFonts w:hint="cs"/>
          <w:rtl/>
          <w:lang w:eastAsia="en-US"/>
        </w:rPr>
        <w:t xml:space="preserve"> </w:t>
      </w:r>
      <w:r w:rsidR="00FE4857" w:rsidRPr="006C4315">
        <w:rPr>
          <w:rFonts w:hint="cs"/>
          <w:rtl/>
          <w:lang w:eastAsia="en-US"/>
        </w:rPr>
        <w:t xml:space="preserve">10 </w:t>
      </w:r>
      <w:r w:rsidR="00195566" w:rsidRPr="006C4315">
        <w:rPr>
          <w:rFonts w:hint="cs"/>
          <w:b/>
          <w:bCs/>
          <w:rtl/>
          <w:lang w:eastAsia="en-US"/>
        </w:rPr>
        <w:t>נק'</w:t>
      </w:r>
      <w:r w:rsidR="00F719BD" w:rsidRPr="006C4315">
        <w:rPr>
          <w:rFonts w:hint="cs"/>
          <w:rtl/>
          <w:lang w:eastAsia="en-US"/>
        </w:rPr>
        <w:t xml:space="preserve"> עבור </w:t>
      </w:r>
      <w:r w:rsidR="00FE4857" w:rsidRPr="006C4315">
        <w:rPr>
          <w:rFonts w:hint="cs"/>
          <w:b/>
          <w:bCs/>
          <w:rtl/>
          <w:lang w:eastAsia="en-US"/>
        </w:rPr>
        <w:t xml:space="preserve">3 </w:t>
      </w:r>
      <w:r w:rsidR="00F719BD" w:rsidRPr="006C4315">
        <w:rPr>
          <w:rFonts w:hint="cs"/>
          <w:rtl/>
          <w:lang w:eastAsia="en-US"/>
        </w:rPr>
        <w:t xml:space="preserve">אירועים </w:t>
      </w:r>
      <w:r w:rsidR="00FE4857" w:rsidRPr="006C4315">
        <w:rPr>
          <w:rFonts w:hint="cs"/>
          <w:rtl/>
          <w:lang w:eastAsia="en-US"/>
        </w:rPr>
        <w:t>בהיקף כאמור</w:t>
      </w:r>
      <w:r w:rsidR="00F719BD" w:rsidRPr="006C4315">
        <w:rPr>
          <w:rFonts w:hint="cs"/>
          <w:rtl/>
          <w:lang w:eastAsia="en-US"/>
        </w:rPr>
        <w:t>.</w:t>
      </w:r>
    </w:p>
    <w:p w14:paraId="1D380BAD" w14:textId="02798BDB" w:rsidR="00302593" w:rsidRPr="006C4315" w:rsidRDefault="00FE4857" w:rsidP="00FE4857">
      <w:pPr>
        <w:pStyle w:val="a7"/>
        <w:widowControl w:val="0"/>
        <w:ind w:left="2864"/>
        <w:rPr>
          <w:rtl/>
          <w:lang w:eastAsia="en-US"/>
        </w:rPr>
      </w:pPr>
      <w:r w:rsidRPr="006C4315">
        <w:rPr>
          <w:rFonts w:hint="cs"/>
          <w:rtl/>
          <w:lang w:eastAsia="en-US"/>
        </w:rPr>
        <w:t xml:space="preserve">יובהר כי הניקוד יביא בחשבון את </w:t>
      </w:r>
      <w:r w:rsidRPr="006C4315">
        <w:rPr>
          <w:rFonts w:hint="cs"/>
          <w:b/>
          <w:bCs/>
          <w:u w:val="single"/>
          <w:rtl/>
          <w:lang w:eastAsia="en-US"/>
        </w:rPr>
        <w:t>כל האירועים</w:t>
      </w:r>
      <w:r w:rsidRPr="006C4315">
        <w:rPr>
          <w:rFonts w:hint="cs"/>
          <w:b/>
          <w:bCs/>
          <w:rtl/>
          <w:lang w:eastAsia="en-US"/>
        </w:rPr>
        <w:t xml:space="preserve"> (עד 3)</w:t>
      </w:r>
      <w:r w:rsidRPr="006C4315">
        <w:rPr>
          <w:rFonts w:hint="cs"/>
          <w:rtl/>
          <w:lang w:eastAsia="en-US"/>
        </w:rPr>
        <w:t xml:space="preserve"> שיפורטו בנספח כאמור לעיל, לרבות האירועים שהוצגו לצורך העמידה בתנאי הס</w:t>
      </w:r>
      <w:r w:rsidR="00B446B2" w:rsidRPr="006C4315">
        <w:rPr>
          <w:rFonts w:hint="cs"/>
          <w:rtl/>
          <w:lang w:eastAsia="en-US"/>
        </w:rPr>
        <w:t>ף.</w:t>
      </w:r>
    </w:p>
    <w:p w14:paraId="4872E6F2" w14:textId="77777777" w:rsidR="00556868" w:rsidRPr="006C4315" w:rsidRDefault="00556868" w:rsidP="002E5BA0">
      <w:pPr>
        <w:pStyle w:val="a7"/>
        <w:widowControl w:val="0"/>
        <w:ind w:left="2002"/>
        <w:rPr>
          <w:b/>
          <w:bCs/>
          <w:rtl/>
          <w:lang w:eastAsia="en-US"/>
        </w:rPr>
      </w:pPr>
    </w:p>
    <w:p w14:paraId="44A204F0" w14:textId="680CDFF3" w:rsidR="00FE4857" w:rsidRPr="006C4315" w:rsidRDefault="00FE4857" w:rsidP="00FE4857">
      <w:pPr>
        <w:pStyle w:val="a7"/>
        <w:widowControl w:val="0"/>
        <w:numPr>
          <w:ilvl w:val="2"/>
          <w:numId w:val="2"/>
        </w:numPr>
        <w:rPr>
          <w:lang w:eastAsia="en-US"/>
        </w:rPr>
      </w:pPr>
      <w:bookmarkStart w:id="69" w:name="_Ref459907483"/>
      <w:r w:rsidRPr="006C4315">
        <w:rPr>
          <w:rFonts w:hint="cs"/>
          <w:b/>
          <w:bCs/>
          <w:rtl/>
        </w:rPr>
        <w:t>ותק וניסיון המפיק הטכני</w:t>
      </w:r>
      <w:r w:rsidRPr="006C4315">
        <w:rPr>
          <w:rFonts w:hint="cs"/>
          <w:b/>
          <w:bCs/>
          <w:rtl/>
          <w:lang w:eastAsia="en-US"/>
        </w:rPr>
        <w:t xml:space="preserve"> </w:t>
      </w:r>
      <w:r w:rsidRPr="006C4315">
        <w:rPr>
          <w:b/>
          <w:bCs/>
          <w:rtl/>
          <w:lang w:eastAsia="en-US"/>
        </w:rPr>
        <w:t>–</w:t>
      </w:r>
      <w:r w:rsidRPr="006C4315">
        <w:rPr>
          <w:rFonts w:hint="cs"/>
          <w:b/>
          <w:bCs/>
          <w:rtl/>
          <w:lang w:eastAsia="en-US"/>
        </w:rPr>
        <w:t xml:space="preserve"> 15%:</w:t>
      </w:r>
    </w:p>
    <w:p w14:paraId="16A44F85" w14:textId="77777777" w:rsidR="00FE4857" w:rsidRPr="006C4315" w:rsidRDefault="00FE4857" w:rsidP="00FE4857">
      <w:pPr>
        <w:pStyle w:val="a7"/>
        <w:widowControl w:val="0"/>
        <w:numPr>
          <w:ilvl w:val="3"/>
          <w:numId w:val="2"/>
        </w:numPr>
        <w:rPr>
          <w:u w:val="single"/>
          <w:lang w:eastAsia="en-US"/>
        </w:rPr>
      </w:pPr>
      <w:r w:rsidRPr="006C4315">
        <w:rPr>
          <w:rFonts w:hint="cs"/>
          <w:u w:val="single"/>
          <w:rtl/>
          <w:lang w:eastAsia="en-US"/>
        </w:rPr>
        <w:t xml:space="preserve">ותק המפיק (עד </w:t>
      </w:r>
      <w:r w:rsidRPr="006C4315">
        <w:rPr>
          <w:rFonts w:hint="cs"/>
          <w:b/>
          <w:bCs/>
          <w:u w:val="single"/>
          <w:rtl/>
          <w:lang w:eastAsia="en-US"/>
        </w:rPr>
        <w:t>5</w:t>
      </w:r>
      <w:r w:rsidRPr="006C4315">
        <w:rPr>
          <w:rFonts w:hint="cs"/>
          <w:u w:val="single"/>
          <w:rtl/>
          <w:lang w:eastAsia="en-US"/>
        </w:rPr>
        <w:t xml:space="preserve"> נק')</w:t>
      </w:r>
    </w:p>
    <w:p w14:paraId="388B5D1C" w14:textId="401F5EFF" w:rsidR="00FE4857" w:rsidRPr="006C4315" w:rsidRDefault="00FE4857" w:rsidP="00FE4857">
      <w:pPr>
        <w:pStyle w:val="a7"/>
        <w:widowControl w:val="0"/>
        <w:ind w:left="2864"/>
        <w:rPr>
          <w:lang w:eastAsia="en-US"/>
        </w:rPr>
      </w:pPr>
      <w:r w:rsidRPr="006C4315">
        <w:rPr>
          <w:rFonts w:hint="cs"/>
          <w:rtl/>
          <w:lang w:eastAsia="en-US"/>
        </w:rPr>
        <w:t xml:space="preserve">עבור כל שנת ותק של המפיק הטכני מעבר לנדרש בתנאי הסף </w:t>
      </w:r>
      <w:r w:rsidRPr="006C4315">
        <w:rPr>
          <w:rtl/>
          <w:lang w:eastAsia="en-US"/>
        </w:rPr>
        <w:fldChar w:fldCharType="begin"/>
      </w:r>
      <w:r w:rsidRPr="006C4315">
        <w:rPr>
          <w:rtl/>
          <w:lang w:eastAsia="en-US"/>
        </w:rPr>
        <w:instrText xml:space="preserve"> </w:instrText>
      </w:r>
      <w:r w:rsidRPr="006C4315">
        <w:rPr>
          <w:rFonts w:hint="cs"/>
          <w:lang w:eastAsia="en-US"/>
        </w:rPr>
        <w:instrText>REF</w:instrText>
      </w:r>
      <w:r w:rsidRPr="006C4315">
        <w:rPr>
          <w:rFonts w:hint="cs"/>
          <w:rtl/>
          <w:lang w:eastAsia="en-US"/>
        </w:rPr>
        <w:instrText xml:space="preserve"> _</w:instrText>
      </w:r>
      <w:r w:rsidRPr="006C4315">
        <w:rPr>
          <w:rFonts w:hint="cs"/>
          <w:lang w:eastAsia="en-US"/>
        </w:rPr>
        <w:instrText>Ref461981505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Pr="006C4315">
        <w:rPr>
          <w:cs/>
          <w:lang w:eastAsia="en-US"/>
        </w:rPr>
        <w:t>‎</w:t>
      </w:r>
      <w:r w:rsidRPr="006C4315">
        <w:rPr>
          <w:lang w:eastAsia="en-US"/>
        </w:rPr>
        <w:t>6.2.2</w:t>
      </w:r>
      <w:r w:rsidRPr="006C4315">
        <w:rPr>
          <w:rtl/>
          <w:lang w:eastAsia="en-US"/>
        </w:rPr>
        <w:fldChar w:fldCharType="end"/>
      </w:r>
      <w:r w:rsidRPr="006C4315">
        <w:rPr>
          <w:rFonts w:hint="cs"/>
          <w:rtl/>
          <w:lang w:eastAsia="en-US"/>
        </w:rPr>
        <w:t xml:space="preserve"> תינתן נקודה אחת ועד מקסימום של 5 נקודות עבור 10 שנים </w:t>
      </w:r>
      <w:r w:rsidRPr="006C4315">
        <w:rPr>
          <w:rFonts w:hint="cs"/>
          <w:b/>
          <w:bCs/>
          <w:rtl/>
          <w:lang w:eastAsia="en-US"/>
        </w:rPr>
        <w:t>(5 מעבר לתנאי הסף).</w:t>
      </w:r>
    </w:p>
    <w:p w14:paraId="557FD310" w14:textId="50F85547" w:rsidR="00FE4857" w:rsidRPr="006C4315" w:rsidRDefault="00FE4857" w:rsidP="00FE4857">
      <w:pPr>
        <w:pStyle w:val="a7"/>
        <w:widowControl w:val="0"/>
        <w:numPr>
          <w:ilvl w:val="3"/>
          <w:numId w:val="2"/>
        </w:numPr>
        <w:rPr>
          <w:lang w:eastAsia="en-US"/>
        </w:rPr>
      </w:pPr>
      <w:r w:rsidRPr="006C4315">
        <w:rPr>
          <w:rFonts w:hint="cs"/>
          <w:rtl/>
        </w:rPr>
        <w:t>הפקות בהיקף כספי גדול</w:t>
      </w:r>
      <w:r w:rsidRPr="006C4315">
        <w:rPr>
          <w:rFonts w:hint="cs"/>
          <w:b/>
          <w:bCs/>
          <w:rtl/>
        </w:rPr>
        <w:t xml:space="preserve"> </w:t>
      </w:r>
      <w:r w:rsidRPr="006C4315">
        <w:rPr>
          <w:rFonts w:hint="cs"/>
          <w:rtl/>
        </w:rPr>
        <w:t xml:space="preserve">(עד </w:t>
      </w:r>
      <w:r w:rsidRPr="006C4315">
        <w:rPr>
          <w:rFonts w:hint="cs"/>
          <w:b/>
          <w:bCs/>
          <w:rtl/>
        </w:rPr>
        <w:t>10</w:t>
      </w:r>
      <w:r w:rsidRPr="006C4315">
        <w:rPr>
          <w:rFonts w:hint="cs"/>
          <w:rtl/>
        </w:rPr>
        <w:t xml:space="preserve"> נק')</w:t>
      </w:r>
    </w:p>
    <w:p w14:paraId="23D0E920" w14:textId="45614BB1" w:rsidR="00FE4857" w:rsidRPr="006C4315" w:rsidRDefault="00FE4857" w:rsidP="00FE4857">
      <w:pPr>
        <w:pStyle w:val="a7"/>
        <w:widowControl w:val="0"/>
        <w:ind w:left="2864"/>
        <w:rPr>
          <w:rtl/>
          <w:lang w:eastAsia="en-US"/>
        </w:rPr>
      </w:pPr>
      <w:r w:rsidRPr="006C4315">
        <w:rPr>
          <w:rFonts w:hint="cs"/>
          <w:rtl/>
          <w:lang w:eastAsia="en-US"/>
        </w:rPr>
        <w:t>תיבחנה עבודות הפקה</w:t>
      </w:r>
      <w:r w:rsidRPr="006C4315">
        <w:rPr>
          <w:rtl/>
          <w:lang w:eastAsia="en-US"/>
        </w:rPr>
        <w:t xml:space="preserve"> </w:t>
      </w:r>
      <w:r w:rsidRPr="006C4315">
        <w:rPr>
          <w:rFonts w:hint="cs"/>
          <w:rtl/>
          <w:lang w:eastAsia="en-US"/>
        </w:rPr>
        <w:t>קודמות</w:t>
      </w:r>
      <w:r w:rsidRPr="006C4315">
        <w:rPr>
          <w:rtl/>
          <w:lang w:eastAsia="en-US"/>
        </w:rPr>
        <w:t xml:space="preserve"> שביצע </w:t>
      </w:r>
      <w:r w:rsidRPr="006C4315">
        <w:rPr>
          <w:rFonts w:hint="cs"/>
          <w:rtl/>
          <w:lang w:eastAsia="en-US"/>
        </w:rPr>
        <w:t xml:space="preserve">המפיק הטכני, </w:t>
      </w:r>
      <w:r w:rsidRPr="006C4315">
        <w:rPr>
          <w:rFonts w:hint="cs"/>
          <w:u w:val="single"/>
          <w:rtl/>
          <w:lang w:eastAsia="en-US"/>
        </w:rPr>
        <w:t>בחמש השנים האחרונות</w:t>
      </w:r>
      <w:r w:rsidRPr="006C4315">
        <w:rPr>
          <w:rFonts w:hint="cs"/>
          <w:rtl/>
          <w:lang w:eastAsia="en-US"/>
        </w:rPr>
        <w:t xml:space="preserve">. </w:t>
      </w:r>
      <w:r w:rsidRPr="006C4315">
        <w:rPr>
          <w:rtl/>
          <w:lang w:eastAsia="en-US"/>
        </w:rPr>
        <w:t xml:space="preserve">הבחינה תהיה על פי </w:t>
      </w:r>
      <w:r w:rsidRPr="006C4315">
        <w:rPr>
          <w:rFonts w:hint="cs"/>
          <w:rtl/>
          <w:lang w:eastAsia="en-US"/>
        </w:rPr>
        <w:t xml:space="preserve">רשימת הפרויקטים </w:t>
      </w:r>
      <w:r w:rsidRPr="006C4315">
        <w:rPr>
          <w:rtl/>
          <w:lang w:eastAsia="en-US"/>
        </w:rPr>
        <w:t xml:space="preserve">המצורפת בנספח </w:t>
      </w:r>
      <w:r w:rsidRPr="006C4315">
        <w:rPr>
          <w:rFonts w:hint="cs"/>
          <w:rtl/>
          <w:lang w:eastAsia="en-US"/>
        </w:rPr>
        <w:t>ב'2.1.</w:t>
      </w:r>
    </w:p>
    <w:p w14:paraId="208C4213" w14:textId="77777777" w:rsidR="00FE4857" w:rsidRPr="006C4315" w:rsidRDefault="00FE4857" w:rsidP="00FE4857">
      <w:pPr>
        <w:pStyle w:val="a7"/>
        <w:widowControl w:val="0"/>
        <w:ind w:left="2864"/>
        <w:rPr>
          <w:rtl/>
          <w:lang w:eastAsia="en-US"/>
        </w:rPr>
      </w:pPr>
      <w:r w:rsidRPr="006C4315">
        <w:rPr>
          <w:rFonts w:hint="cs"/>
          <w:rtl/>
          <w:lang w:eastAsia="en-US"/>
        </w:rPr>
        <w:t xml:space="preserve">עבור כל אירוע בהיקף הפקה כולל של </w:t>
      </w:r>
      <w:r w:rsidRPr="006C4315">
        <w:rPr>
          <w:rFonts w:hint="cs"/>
          <w:b/>
          <w:bCs/>
          <w:rtl/>
          <w:lang w:eastAsia="en-US"/>
        </w:rPr>
        <w:t xml:space="preserve">2 מיליון ₪ </w:t>
      </w:r>
      <w:r w:rsidRPr="006C4315">
        <w:rPr>
          <w:rFonts w:hint="cs"/>
          <w:rtl/>
          <w:lang w:eastAsia="en-US"/>
        </w:rPr>
        <w:t xml:space="preserve">ומעלה (כולל מע"מ), יינתנו </w:t>
      </w:r>
      <w:r w:rsidRPr="006C4315">
        <w:rPr>
          <w:rFonts w:hint="cs"/>
          <w:b/>
          <w:bCs/>
          <w:rtl/>
          <w:lang w:eastAsia="en-US"/>
        </w:rPr>
        <w:t>3.33</w:t>
      </w:r>
      <w:r w:rsidRPr="006C4315">
        <w:rPr>
          <w:rFonts w:hint="cs"/>
          <w:rtl/>
          <w:lang w:eastAsia="en-US"/>
        </w:rPr>
        <w:t xml:space="preserve"> נק' ועד לניקוד מקסימלי של 10 </w:t>
      </w:r>
      <w:r w:rsidRPr="006C4315">
        <w:rPr>
          <w:rFonts w:hint="cs"/>
          <w:b/>
          <w:bCs/>
          <w:rtl/>
          <w:lang w:eastAsia="en-US"/>
        </w:rPr>
        <w:t>נק'</w:t>
      </w:r>
      <w:r w:rsidRPr="006C4315">
        <w:rPr>
          <w:rFonts w:hint="cs"/>
          <w:rtl/>
          <w:lang w:eastAsia="en-US"/>
        </w:rPr>
        <w:t xml:space="preserve"> עבור </w:t>
      </w:r>
      <w:r w:rsidRPr="006C4315">
        <w:rPr>
          <w:rFonts w:hint="cs"/>
          <w:b/>
          <w:bCs/>
          <w:rtl/>
          <w:lang w:eastAsia="en-US"/>
        </w:rPr>
        <w:t xml:space="preserve">3 </w:t>
      </w:r>
      <w:r w:rsidRPr="006C4315">
        <w:rPr>
          <w:rFonts w:hint="cs"/>
          <w:rtl/>
          <w:lang w:eastAsia="en-US"/>
        </w:rPr>
        <w:t>אירועים בהיקף כאמור.</w:t>
      </w:r>
    </w:p>
    <w:p w14:paraId="3FCF9763" w14:textId="77777777" w:rsidR="00FE4857" w:rsidRPr="006C4315" w:rsidRDefault="00FE4857" w:rsidP="00FE4857">
      <w:pPr>
        <w:pStyle w:val="a7"/>
        <w:widowControl w:val="0"/>
        <w:ind w:left="2864"/>
        <w:rPr>
          <w:rtl/>
          <w:lang w:eastAsia="en-US"/>
        </w:rPr>
      </w:pPr>
      <w:r w:rsidRPr="006C4315">
        <w:rPr>
          <w:rFonts w:hint="cs"/>
          <w:rtl/>
          <w:lang w:eastAsia="en-US"/>
        </w:rPr>
        <w:t xml:space="preserve">יובהר כי הניקוד יביא בחשבון את </w:t>
      </w:r>
      <w:r w:rsidRPr="006C4315">
        <w:rPr>
          <w:rFonts w:hint="cs"/>
          <w:b/>
          <w:bCs/>
          <w:u w:val="single"/>
          <w:rtl/>
          <w:lang w:eastAsia="en-US"/>
        </w:rPr>
        <w:t>כל האירועים</w:t>
      </w:r>
      <w:r w:rsidRPr="006C4315">
        <w:rPr>
          <w:rFonts w:hint="cs"/>
          <w:b/>
          <w:bCs/>
          <w:rtl/>
          <w:lang w:eastAsia="en-US"/>
        </w:rPr>
        <w:t xml:space="preserve"> (עד 3)</w:t>
      </w:r>
      <w:r w:rsidRPr="006C4315">
        <w:rPr>
          <w:rFonts w:hint="cs"/>
          <w:rtl/>
          <w:lang w:eastAsia="en-US"/>
        </w:rPr>
        <w:t xml:space="preserve"> שיפורטו בנספח כאמור לעיל, לרבות האירועים שהוצגו לצורך העמידה בתנאי הסף</w:t>
      </w:r>
    </w:p>
    <w:bookmarkEnd w:id="69"/>
    <w:p w14:paraId="0A24A758" w14:textId="77777777" w:rsidR="003D6276" w:rsidRPr="006C4315" w:rsidRDefault="003D6276" w:rsidP="00B601B7">
      <w:pPr>
        <w:pStyle w:val="a7"/>
        <w:widowControl w:val="0"/>
        <w:ind w:left="2002"/>
        <w:rPr>
          <w:b/>
          <w:bCs/>
          <w:lang w:eastAsia="en-US"/>
        </w:rPr>
      </w:pPr>
    </w:p>
    <w:p w14:paraId="3B3496FD" w14:textId="04D3B54F" w:rsidR="00380928" w:rsidRPr="006C4315" w:rsidRDefault="00F87C2F" w:rsidP="00305C93">
      <w:pPr>
        <w:pStyle w:val="a7"/>
        <w:widowControl w:val="0"/>
        <w:numPr>
          <w:ilvl w:val="2"/>
          <w:numId w:val="2"/>
        </w:numPr>
      </w:pPr>
      <w:bookmarkStart w:id="70" w:name="_Ref299459919"/>
      <w:bookmarkStart w:id="71" w:name="_Ref360551515"/>
      <w:bookmarkStart w:id="72" w:name="_Ref384138760"/>
      <w:r w:rsidRPr="006C4315">
        <w:rPr>
          <w:rFonts w:hint="cs"/>
          <w:b/>
          <w:bCs/>
          <w:rtl/>
        </w:rPr>
        <w:lastRenderedPageBreak/>
        <w:t>ראיון</w:t>
      </w:r>
      <w:r w:rsidR="00305C93" w:rsidRPr="006C4315">
        <w:rPr>
          <w:rFonts w:hint="cs"/>
          <w:b/>
          <w:bCs/>
          <w:rtl/>
        </w:rPr>
        <w:t>,</w:t>
      </w:r>
      <w:r w:rsidRPr="006C4315">
        <w:rPr>
          <w:rFonts w:hint="cs"/>
          <w:b/>
          <w:bCs/>
          <w:rtl/>
        </w:rPr>
        <w:t xml:space="preserve"> </w:t>
      </w:r>
      <w:r w:rsidR="00A737B9" w:rsidRPr="006C4315">
        <w:rPr>
          <w:rFonts w:hint="cs"/>
          <w:b/>
          <w:bCs/>
          <w:rtl/>
        </w:rPr>
        <w:t>תכנית העבודה לביצוע הפרויקט</w:t>
      </w:r>
      <w:r w:rsidR="00305C93" w:rsidRPr="006C4315">
        <w:rPr>
          <w:rFonts w:hint="cs"/>
          <w:b/>
          <w:bCs/>
          <w:rtl/>
        </w:rPr>
        <w:t xml:space="preserve"> ותכנית הבטיחות</w:t>
      </w:r>
      <w:r w:rsidRPr="006C4315">
        <w:rPr>
          <w:rFonts w:hint="cs"/>
          <w:b/>
          <w:bCs/>
          <w:rtl/>
        </w:rPr>
        <w:t xml:space="preserve"> </w:t>
      </w:r>
      <w:r w:rsidR="0007460E" w:rsidRPr="006C4315">
        <w:rPr>
          <w:b/>
          <w:bCs/>
          <w:rtl/>
        </w:rPr>
        <w:t>–</w:t>
      </w:r>
      <w:r w:rsidR="0048022F" w:rsidRPr="006C4315">
        <w:rPr>
          <w:rFonts w:hint="cs"/>
          <w:b/>
          <w:bCs/>
          <w:rtl/>
        </w:rPr>
        <w:t xml:space="preserve"> </w:t>
      </w:r>
      <w:r w:rsidR="001F73BB" w:rsidRPr="006C4315">
        <w:rPr>
          <w:rFonts w:hint="cs"/>
          <w:b/>
          <w:bCs/>
          <w:rtl/>
        </w:rPr>
        <w:t>30</w:t>
      </w:r>
      <w:r w:rsidR="0048022F" w:rsidRPr="006C4315">
        <w:rPr>
          <w:b/>
          <w:bCs/>
          <w:rtl/>
        </w:rPr>
        <w:t>%:</w:t>
      </w:r>
      <w:bookmarkEnd w:id="70"/>
      <w:bookmarkEnd w:id="71"/>
      <w:bookmarkEnd w:id="72"/>
    </w:p>
    <w:p w14:paraId="6B912E57" w14:textId="12FFCE19" w:rsidR="00380928" w:rsidRPr="006C4315" w:rsidRDefault="0007460E" w:rsidP="00FE5566">
      <w:pPr>
        <w:pStyle w:val="a7"/>
        <w:widowControl w:val="0"/>
        <w:ind w:left="2002"/>
        <w:rPr>
          <w:rtl/>
          <w:lang w:eastAsia="en-US"/>
        </w:rPr>
      </w:pPr>
      <w:r w:rsidRPr="006C4315">
        <w:rPr>
          <w:rFonts w:hint="cs"/>
          <w:rtl/>
          <w:lang w:eastAsia="en-US"/>
        </w:rPr>
        <w:t xml:space="preserve">המציעים שיעברו את תנאי הסף יוזמנו להציג את הצעתם בפני ועדת </w:t>
      </w:r>
      <w:r w:rsidR="00B6270D" w:rsidRPr="006C4315">
        <w:rPr>
          <w:rFonts w:hint="cs"/>
          <w:rtl/>
          <w:lang w:eastAsia="en-US"/>
        </w:rPr>
        <w:t>המכרזים או ועדת משנה מטעמה</w:t>
      </w:r>
      <w:r w:rsidRPr="006C4315">
        <w:rPr>
          <w:rFonts w:hint="cs"/>
          <w:rtl/>
          <w:lang w:eastAsia="en-US"/>
        </w:rPr>
        <w:t xml:space="preserve">. בראיון זה תיבחן תכנית המציע לאירוע, על סמך מצגת בת כ-30 דקות. </w:t>
      </w:r>
      <w:r w:rsidR="00CC0267" w:rsidRPr="006C4315">
        <w:rPr>
          <w:rFonts w:hint="cs"/>
          <w:rtl/>
          <w:lang w:eastAsia="en-US"/>
        </w:rPr>
        <w:t xml:space="preserve">חובה </w:t>
      </w:r>
      <w:r w:rsidRPr="006C4315">
        <w:rPr>
          <w:rFonts w:hint="cs"/>
          <w:rtl/>
          <w:lang w:eastAsia="en-US"/>
        </w:rPr>
        <w:t>להצטייד במצגת המ</w:t>
      </w:r>
      <w:r w:rsidR="00FE5566" w:rsidRPr="006C4315">
        <w:rPr>
          <w:rFonts w:hint="cs"/>
          <w:rtl/>
          <w:lang w:eastAsia="en-US"/>
        </w:rPr>
        <w:t>ציגה</w:t>
      </w:r>
      <w:r w:rsidRPr="006C4315">
        <w:rPr>
          <w:rFonts w:hint="cs"/>
          <w:rtl/>
          <w:lang w:eastAsia="en-US"/>
        </w:rPr>
        <w:t xml:space="preserve"> את </w:t>
      </w:r>
      <w:r w:rsidR="002755B0" w:rsidRPr="006C4315">
        <w:rPr>
          <w:rFonts w:hint="cs"/>
          <w:rtl/>
          <w:lang w:eastAsia="en-US"/>
        </w:rPr>
        <w:t>תכנית הפקת האירוע</w:t>
      </w:r>
      <w:r w:rsidR="00FE5566" w:rsidRPr="006C4315">
        <w:rPr>
          <w:rFonts w:hint="cs"/>
          <w:rtl/>
          <w:lang w:eastAsia="en-US"/>
        </w:rPr>
        <w:t>, לרבות תכנית בטיחות כוללת ודרכי התמודדות עם אירועים בלתי צפויים</w:t>
      </w:r>
      <w:r w:rsidR="002755B0" w:rsidRPr="006C4315">
        <w:rPr>
          <w:rFonts w:hint="cs"/>
          <w:rtl/>
          <w:lang w:eastAsia="en-US"/>
        </w:rPr>
        <w:t>.</w:t>
      </w:r>
      <w:r w:rsidRPr="006C4315">
        <w:rPr>
          <w:rtl/>
          <w:lang w:eastAsia="en-US"/>
        </w:rPr>
        <w:t xml:space="preserve"> בראיון </w:t>
      </w:r>
      <w:r w:rsidRPr="006C4315">
        <w:rPr>
          <w:rFonts w:hint="cs"/>
          <w:rtl/>
          <w:lang w:eastAsia="en-US"/>
        </w:rPr>
        <w:t xml:space="preserve">ישתתפו </w:t>
      </w:r>
      <w:r w:rsidRPr="006C4315">
        <w:rPr>
          <w:rtl/>
          <w:lang w:eastAsia="en-US"/>
        </w:rPr>
        <w:t>מנכ"ל החברה המציעה</w:t>
      </w:r>
      <w:r w:rsidR="00FE5566" w:rsidRPr="006C4315">
        <w:rPr>
          <w:rFonts w:hint="cs"/>
          <w:rtl/>
          <w:lang w:eastAsia="en-US"/>
        </w:rPr>
        <w:t xml:space="preserve"> וחברי הצוות המקצועי שילוו את ההפקה</w:t>
      </w:r>
      <w:r w:rsidRPr="006C4315">
        <w:rPr>
          <w:rFonts w:hint="cs"/>
          <w:rtl/>
          <w:lang w:eastAsia="en-US"/>
        </w:rPr>
        <w:t xml:space="preserve">. </w:t>
      </w:r>
    </w:p>
    <w:p w14:paraId="3BABB5EB" w14:textId="31C47E28" w:rsidR="00275FB8" w:rsidRPr="006C4315" w:rsidRDefault="009D18F7" w:rsidP="00380928">
      <w:pPr>
        <w:pStyle w:val="a7"/>
        <w:widowControl w:val="0"/>
        <w:ind w:left="2002"/>
        <w:rPr>
          <w:rtl/>
        </w:rPr>
      </w:pPr>
      <w:r w:rsidRPr="006C4315">
        <w:rPr>
          <w:rFonts w:hint="cs"/>
          <w:b/>
          <w:bCs/>
          <w:u w:val="single"/>
          <w:rtl/>
          <w:lang w:eastAsia="en-US"/>
        </w:rPr>
        <w:t>למען הסר ספק</w:t>
      </w:r>
      <w:r w:rsidR="00D850E5" w:rsidRPr="006C4315">
        <w:rPr>
          <w:rFonts w:hint="cs"/>
          <w:b/>
          <w:bCs/>
          <w:u w:val="single"/>
          <w:rtl/>
          <w:lang w:eastAsia="en-US"/>
        </w:rPr>
        <w:t>,</w:t>
      </w:r>
      <w:r w:rsidRPr="006C4315">
        <w:rPr>
          <w:rFonts w:hint="cs"/>
          <w:b/>
          <w:bCs/>
          <w:u w:val="single"/>
          <w:rtl/>
          <w:lang w:eastAsia="en-US"/>
        </w:rPr>
        <w:t xml:space="preserve"> יודגש כי המשרד</w:t>
      </w:r>
      <w:r w:rsidR="00694069" w:rsidRPr="006C4315">
        <w:rPr>
          <w:rFonts w:hint="cs"/>
          <w:b/>
          <w:bCs/>
          <w:u w:val="single"/>
          <w:rtl/>
          <w:lang w:eastAsia="en-US"/>
        </w:rPr>
        <w:t xml:space="preserve"> לא </w:t>
      </w:r>
      <w:r w:rsidRPr="006C4315">
        <w:rPr>
          <w:rFonts w:hint="cs"/>
          <w:b/>
          <w:bCs/>
          <w:u w:val="single"/>
          <w:rtl/>
          <w:lang w:eastAsia="en-US"/>
        </w:rPr>
        <w:t>י</w:t>
      </w:r>
      <w:r w:rsidR="00694069" w:rsidRPr="006C4315">
        <w:rPr>
          <w:rFonts w:hint="cs"/>
          <w:b/>
          <w:bCs/>
          <w:u w:val="single"/>
          <w:rtl/>
          <w:lang w:eastAsia="en-US"/>
        </w:rPr>
        <w:t>שלם למציעים על המצגת שתוצג במע</w:t>
      </w:r>
      <w:r w:rsidR="00B6270D" w:rsidRPr="006C4315">
        <w:rPr>
          <w:rFonts w:hint="cs"/>
          <w:b/>
          <w:bCs/>
          <w:u w:val="single"/>
          <w:rtl/>
          <w:lang w:eastAsia="en-US"/>
        </w:rPr>
        <w:t>מ</w:t>
      </w:r>
      <w:r w:rsidR="00694069" w:rsidRPr="006C4315">
        <w:rPr>
          <w:rFonts w:hint="cs"/>
          <w:b/>
          <w:bCs/>
          <w:u w:val="single"/>
          <w:rtl/>
          <w:lang w:eastAsia="en-US"/>
        </w:rPr>
        <w:t>ד זה.</w:t>
      </w:r>
      <w:r w:rsidR="00694069" w:rsidRPr="006C4315">
        <w:rPr>
          <w:b/>
          <w:bCs/>
          <w:rtl/>
          <w:lang w:eastAsia="en-US"/>
        </w:rPr>
        <w:t xml:space="preserve"> </w:t>
      </w:r>
      <w:r w:rsidR="0082755A" w:rsidRPr="006C4315">
        <w:rPr>
          <w:rFonts w:hint="cs"/>
          <w:rtl/>
          <w:lang w:eastAsia="en-US"/>
        </w:rPr>
        <w:t>כל אחד מן הסעיפים ה</w:t>
      </w:r>
      <w:r w:rsidR="006567A7" w:rsidRPr="006C4315">
        <w:rPr>
          <w:rFonts w:hint="cs"/>
          <w:rtl/>
          <w:lang w:eastAsia="en-US"/>
        </w:rPr>
        <w:t>מפורטים</w:t>
      </w:r>
      <w:r w:rsidR="0082755A" w:rsidRPr="006C4315">
        <w:rPr>
          <w:rFonts w:hint="cs"/>
          <w:rtl/>
          <w:lang w:eastAsia="en-US"/>
        </w:rPr>
        <w:t xml:space="preserve"> </w:t>
      </w:r>
      <w:r w:rsidR="009674F1" w:rsidRPr="006C4315">
        <w:rPr>
          <w:rFonts w:hint="cs"/>
          <w:rtl/>
          <w:lang w:eastAsia="en-US"/>
        </w:rPr>
        <w:t xml:space="preserve">מטה </w:t>
      </w:r>
      <w:r w:rsidR="0082755A" w:rsidRPr="006C4315">
        <w:rPr>
          <w:rFonts w:hint="cs"/>
          <w:rtl/>
          <w:lang w:eastAsia="en-US"/>
        </w:rPr>
        <w:t>ינוקד בסולם של 1-10 ויינתן ציון כללי על סמך ממוצע משוקלל</w:t>
      </w:r>
      <w:r w:rsidR="009674F1" w:rsidRPr="006C4315">
        <w:rPr>
          <w:rFonts w:hint="cs"/>
          <w:rtl/>
          <w:lang w:eastAsia="en-US"/>
        </w:rPr>
        <w:t>,</w:t>
      </w:r>
      <w:r w:rsidR="00F61CDA" w:rsidRPr="006C4315">
        <w:rPr>
          <w:rFonts w:hint="cs"/>
          <w:rtl/>
          <w:lang w:eastAsia="en-US"/>
        </w:rPr>
        <w:t xml:space="preserve"> לפי משקלות הקריטריונים הבאים: </w:t>
      </w:r>
    </w:p>
    <w:p w14:paraId="456ECB04" w14:textId="16B86BAE" w:rsidR="00275FB8" w:rsidRPr="006C4315" w:rsidRDefault="00275FB8" w:rsidP="00C265FC">
      <w:pPr>
        <w:pStyle w:val="a7"/>
        <w:widowControl w:val="0"/>
        <w:numPr>
          <w:ilvl w:val="3"/>
          <w:numId w:val="2"/>
        </w:numPr>
        <w:rPr>
          <w:lang w:eastAsia="en-US"/>
        </w:rPr>
      </w:pPr>
      <w:r w:rsidRPr="006C4315">
        <w:rPr>
          <w:rFonts w:hint="cs"/>
          <w:rtl/>
          <w:lang w:eastAsia="en-US"/>
        </w:rPr>
        <w:t xml:space="preserve">התרשמות מהמתודולוגיה המוצעת </w:t>
      </w:r>
      <w:r w:rsidR="00A21046" w:rsidRPr="006C4315">
        <w:rPr>
          <w:rtl/>
          <w:lang w:eastAsia="en-US"/>
        </w:rPr>
        <w:t>–</w:t>
      </w:r>
      <w:r w:rsidR="00A21046" w:rsidRPr="006C4315">
        <w:rPr>
          <w:rFonts w:hint="cs"/>
          <w:rtl/>
          <w:lang w:eastAsia="en-US"/>
        </w:rPr>
        <w:t xml:space="preserve"> </w:t>
      </w:r>
      <w:r w:rsidRPr="006C4315">
        <w:rPr>
          <w:rFonts w:hint="cs"/>
          <w:rtl/>
          <w:lang w:eastAsia="en-US"/>
        </w:rPr>
        <w:t>הפקה</w:t>
      </w:r>
      <w:r w:rsidR="00A21046" w:rsidRPr="006C4315">
        <w:rPr>
          <w:rFonts w:hint="cs"/>
          <w:rtl/>
          <w:lang w:eastAsia="en-US"/>
        </w:rPr>
        <w:t xml:space="preserve">, </w:t>
      </w:r>
      <w:r w:rsidRPr="006C4315">
        <w:rPr>
          <w:rFonts w:hint="cs"/>
          <w:rtl/>
          <w:lang w:eastAsia="en-US"/>
        </w:rPr>
        <w:t>ניהול</w:t>
      </w:r>
      <w:r w:rsidR="00A21046" w:rsidRPr="006C4315">
        <w:rPr>
          <w:rFonts w:hint="cs"/>
          <w:rtl/>
          <w:lang w:eastAsia="en-US"/>
        </w:rPr>
        <w:t xml:space="preserve">, </w:t>
      </w:r>
      <w:r w:rsidR="009F258B" w:rsidRPr="006C4315">
        <w:rPr>
          <w:rFonts w:hint="cs"/>
          <w:rtl/>
          <w:lang w:eastAsia="en-US"/>
        </w:rPr>
        <w:t>תפיסת הבטיחות ו</w:t>
      </w:r>
      <w:r w:rsidR="00A21046" w:rsidRPr="006C4315">
        <w:rPr>
          <w:rFonts w:hint="cs"/>
          <w:rtl/>
          <w:lang w:eastAsia="en-US"/>
        </w:rPr>
        <w:t xml:space="preserve">תכנית הבטיחות </w:t>
      </w:r>
      <w:r w:rsidRPr="006C4315">
        <w:rPr>
          <w:rFonts w:hint="cs"/>
          <w:rtl/>
          <w:lang w:eastAsia="en-US"/>
        </w:rPr>
        <w:t>של הטקס (</w:t>
      </w:r>
      <w:r w:rsidR="00C265FC" w:rsidRPr="006C4315">
        <w:rPr>
          <w:rFonts w:hint="cs"/>
          <w:rtl/>
          <w:lang w:eastAsia="en-US"/>
        </w:rPr>
        <w:t>35</w:t>
      </w:r>
      <w:r w:rsidRPr="006C4315">
        <w:rPr>
          <w:rFonts w:hint="cs"/>
          <w:rtl/>
          <w:lang w:eastAsia="en-US"/>
        </w:rPr>
        <w:t>%).</w:t>
      </w:r>
    </w:p>
    <w:p w14:paraId="466F3FB4" w14:textId="77777777" w:rsidR="00F61CDA" w:rsidRPr="006C4315" w:rsidRDefault="00275FB8" w:rsidP="00C265FC">
      <w:pPr>
        <w:pStyle w:val="a7"/>
        <w:widowControl w:val="0"/>
        <w:numPr>
          <w:ilvl w:val="3"/>
          <w:numId w:val="2"/>
        </w:numPr>
        <w:rPr>
          <w:lang w:eastAsia="en-US"/>
        </w:rPr>
      </w:pPr>
      <w:r w:rsidRPr="006C4315">
        <w:rPr>
          <w:rFonts w:hint="cs"/>
          <w:rtl/>
          <w:lang w:eastAsia="en-US"/>
        </w:rPr>
        <w:t xml:space="preserve">התרשמות מניסיון </w:t>
      </w:r>
      <w:r w:rsidR="00C73C32" w:rsidRPr="006C4315">
        <w:rPr>
          <w:rFonts w:hint="cs"/>
          <w:rtl/>
          <w:lang w:eastAsia="en-US"/>
        </w:rPr>
        <w:t>המציע</w:t>
      </w:r>
      <w:r w:rsidR="00A21046" w:rsidRPr="006C4315">
        <w:rPr>
          <w:rFonts w:hint="cs"/>
          <w:rtl/>
          <w:lang w:eastAsia="en-US"/>
        </w:rPr>
        <w:t xml:space="preserve"> </w:t>
      </w:r>
      <w:r w:rsidRPr="006C4315">
        <w:rPr>
          <w:rFonts w:hint="cs"/>
          <w:rtl/>
          <w:lang w:eastAsia="en-US"/>
        </w:rPr>
        <w:t>באירועים בעלי אופי ומורכבות דומים לטקס נשוא מכרז זה</w:t>
      </w:r>
      <w:r w:rsidR="009674F1" w:rsidRPr="006C4315">
        <w:rPr>
          <w:rFonts w:hint="cs"/>
          <w:rtl/>
          <w:lang w:eastAsia="en-US"/>
        </w:rPr>
        <w:t>:</w:t>
      </w:r>
      <w:r w:rsidRPr="006C4315">
        <w:rPr>
          <w:rFonts w:hint="cs"/>
          <w:rtl/>
          <w:lang w:eastAsia="en-US"/>
        </w:rPr>
        <w:t xml:space="preserve"> </w:t>
      </w:r>
      <w:r w:rsidR="00A21046" w:rsidRPr="006C4315">
        <w:rPr>
          <w:rFonts w:hint="cs"/>
          <w:rtl/>
          <w:lang w:eastAsia="en-US"/>
        </w:rPr>
        <w:t>נ</w:t>
      </w:r>
      <w:r w:rsidR="009D18F7" w:rsidRPr="006C4315">
        <w:rPr>
          <w:rFonts w:hint="cs"/>
          <w:rtl/>
          <w:lang w:eastAsia="en-US"/>
        </w:rPr>
        <w:t>י</w:t>
      </w:r>
      <w:r w:rsidR="00A21046" w:rsidRPr="006C4315">
        <w:rPr>
          <w:rFonts w:hint="cs"/>
          <w:rtl/>
          <w:lang w:eastAsia="en-US"/>
        </w:rPr>
        <w:t>סיון ו</w:t>
      </w:r>
      <w:r w:rsidR="00200C44" w:rsidRPr="006C4315">
        <w:rPr>
          <w:rFonts w:hint="cs"/>
          <w:rtl/>
          <w:lang w:eastAsia="en-US"/>
        </w:rPr>
        <w:t xml:space="preserve">היכרות עם הפקות המבטאות את ערכי הציונות, </w:t>
      </w:r>
      <w:r w:rsidR="00084B81" w:rsidRPr="006C4315">
        <w:rPr>
          <w:rFonts w:hint="cs"/>
          <w:rtl/>
          <w:lang w:eastAsia="en-US"/>
        </w:rPr>
        <w:t>מתן ביטוי לר</w:t>
      </w:r>
      <w:r w:rsidR="00E3135D" w:rsidRPr="006C4315">
        <w:rPr>
          <w:rFonts w:hint="cs"/>
          <w:rtl/>
          <w:lang w:eastAsia="en-US"/>
        </w:rPr>
        <w:t>בדים המגוונים בחברה הישראלית</w:t>
      </w:r>
      <w:r w:rsidR="00A21046" w:rsidRPr="006C4315">
        <w:rPr>
          <w:rFonts w:hint="cs"/>
          <w:rtl/>
          <w:lang w:eastAsia="en-US"/>
        </w:rPr>
        <w:t>,</w:t>
      </w:r>
      <w:r w:rsidRPr="006C4315">
        <w:rPr>
          <w:rFonts w:hint="cs"/>
          <w:rtl/>
          <w:lang w:eastAsia="en-US"/>
        </w:rPr>
        <w:t xml:space="preserve"> </w:t>
      </w:r>
      <w:r w:rsidR="009674F1" w:rsidRPr="006C4315">
        <w:rPr>
          <w:rFonts w:hint="cs"/>
          <w:rtl/>
          <w:lang w:eastAsia="en-US"/>
        </w:rPr>
        <w:t xml:space="preserve">ניסיון </w:t>
      </w:r>
      <w:r w:rsidRPr="006C4315">
        <w:rPr>
          <w:rFonts w:hint="cs"/>
          <w:rtl/>
          <w:lang w:eastAsia="en-US"/>
        </w:rPr>
        <w:t>נוכחות אח"מים</w:t>
      </w:r>
      <w:r w:rsidR="009674F1" w:rsidRPr="006C4315">
        <w:rPr>
          <w:rFonts w:hint="cs"/>
          <w:rtl/>
          <w:lang w:eastAsia="en-US"/>
        </w:rPr>
        <w:t xml:space="preserve"> בהפקות</w:t>
      </w:r>
      <w:r w:rsidRPr="006C4315">
        <w:rPr>
          <w:rFonts w:hint="cs"/>
          <w:rtl/>
          <w:lang w:eastAsia="en-US"/>
        </w:rPr>
        <w:t>, רגישות האירוע</w:t>
      </w:r>
      <w:r w:rsidR="009674F1" w:rsidRPr="006C4315">
        <w:rPr>
          <w:rFonts w:hint="cs"/>
          <w:rtl/>
          <w:lang w:eastAsia="en-US"/>
        </w:rPr>
        <w:t xml:space="preserve"> מבחינה ביטחונית</w:t>
      </w:r>
      <w:r w:rsidRPr="006C4315">
        <w:rPr>
          <w:rFonts w:hint="cs"/>
          <w:rtl/>
          <w:lang w:eastAsia="en-US"/>
        </w:rPr>
        <w:t xml:space="preserve"> וכו' (</w:t>
      </w:r>
      <w:r w:rsidR="00C265FC" w:rsidRPr="006C4315">
        <w:rPr>
          <w:rFonts w:hint="cs"/>
          <w:rtl/>
          <w:lang w:eastAsia="en-US"/>
        </w:rPr>
        <w:t>35</w:t>
      </w:r>
      <w:r w:rsidRPr="006C4315">
        <w:rPr>
          <w:rFonts w:hint="cs"/>
          <w:rtl/>
          <w:lang w:eastAsia="en-US"/>
        </w:rPr>
        <w:t>%).</w:t>
      </w:r>
    </w:p>
    <w:p w14:paraId="34EBC1C5" w14:textId="5A28A1BE" w:rsidR="005F38A9" w:rsidRPr="006C4315" w:rsidRDefault="00275FB8" w:rsidP="00C265FC">
      <w:pPr>
        <w:pStyle w:val="a7"/>
        <w:widowControl w:val="0"/>
        <w:numPr>
          <w:ilvl w:val="3"/>
          <w:numId w:val="2"/>
        </w:numPr>
        <w:rPr>
          <w:lang w:eastAsia="en-US"/>
        </w:rPr>
      </w:pPr>
      <w:r w:rsidRPr="006C4315">
        <w:rPr>
          <w:rFonts w:hint="cs"/>
          <w:rtl/>
          <w:lang w:eastAsia="en-US"/>
        </w:rPr>
        <w:t>התרשמות מ</w:t>
      </w:r>
      <w:r w:rsidR="00E77B7B" w:rsidRPr="006C4315">
        <w:rPr>
          <w:rFonts w:hint="cs"/>
          <w:rtl/>
          <w:lang w:eastAsia="en-US"/>
        </w:rPr>
        <w:t>ה</w:t>
      </w:r>
      <w:r w:rsidR="000838AC" w:rsidRPr="006C4315">
        <w:rPr>
          <w:rFonts w:hint="cs"/>
          <w:rtl/>
          <w:lang w:eastAsia="en-US"/>
        </w:rPr>
        <w:t>מפיק בפועל</w:t>
      </w:r>
      <w:r w:rsidRPr="006C4315">
        <w:rPr>
          <w:rFonts w:hint="cs"/>
          <w:rtl/>
          <w:lang w:eastAsia="en-US"/>
        </w:rPr>
        <w:t xml:space="preserve"> </w:t>
      </w:r>
      <w:r w:rsidR="005D6EBA" w:rsidRPr="006C4315">
        <w:rPr>
          <w:rFonts w:hint="cs"/>
          <w:rtl/>
          <w:lang w:eastAsia="en-US"/>
        </w:rPr>
        <w:t xml:space="preserve">המוצע לעבודה לצורך מתן שירות זה </w:t>
      </w:r>
      <w:r w:rsidR="005D6EBA" w:rsidRPr="006C4315">
        <w:rPr>
          <w:rtl/>
          <w:lang w:eastAsia="en-US"/>
        </w:rPr>
        <w:t>–</w:t>
      </w:r>
      <w:r w:rsidR="00A21046" w:rsidRPr="006C4315">
        <w:rPr>
          <w:rFonts w:hint="cs"/>
          <w:rtl/>
          <w:lang w:eastAsia="en-US"/>
        </w:rPr>
        <w:t xml:space="preserve"> </w:t>
      </w:r>
      <w:r w:rsidRPr="006C4315">
        <w:rPr>
          <w:rtl/>
          <w:lang w:eastAsia="en-US"/>
        </w:rPr>
        <w:t xml:space="preserve">בחינת יכולת </w:t>
      </w:r>
      <w:r w:rsidRPr="006C4315">
        <w:rPr>
          <w:rFonts w:hint="cs"/>
          <w:rtl/>
          <w:lang w:eastAsia="en-US"/>
        </w:rPr>
        <w:t>ההצגה, ה</w:t>
      </w:r>
      <w:r w:rsidRPr="006C4315">
        <w:rPr>
          <w:rtl/>
          <w:lang w:eastAsia="en-US"/>
        </w:rPr>
        <w:t xml:space="preserve">תקשור </w:t>
      </w:r>
      <w:r w:rsidRPr="006C4315">
        <w:rPr>
          <w:rFonts w:hint="cs"/>
          <w:rtl/>
          <w:lang w:eastAsia="en-US"/>
        </w:rPr>
        <w:t>והרהיטות, בקיאות מקצועית</w:t>
      </w:r>
      <w:r w:rsidR="006567A7" w:rsidRPr="006C4315">
        <w:rPr>
          <w:rFonts w:hint="cs"/>
          <w:rtl/>
          <w:lang w:eastAsia="en-US"/>
        </w:rPr>
        <w:t xml:space="preserve">, </w:t>
      </w:r>
      <w:r w:rsidRPr="006C4315">
        <w:rPr>
          <w:rFonts w:hint="cs"/>
          <w:rtl/>
          <w:lang w:eastAsia="en-US"/>
        </w:rPr>
        <w:t>זמינות</w:t>
      </w:r>
      <w:r w:rsidR="006567A7" w:rsidRPr="006C4315">
        <w:rPr>
          <w:rFonts w:hint="cs"/>
          <w:rtl/>
          <w:lang w:eastAsia="en-US"/>
        </w:rPr>
        <w:t xml:space="preserve"> ויכולת עבודה בלחץ זמנים</w:t>
      </w:r>
      <w:r w:rsidRPr="006C4315">
        <w:rPr>
          <w:rFonts w:hint="cs"/>
          <w:rtl/>
          <w:lang w:eastAsia="en-US"/>
        </w:rPr>
        <w:t xml:space="preserve"> (</w:t>
      </w:r>
      <w:r w:rsidR="00C265FC" w:rsidRPr="006C4315">
        <w:rPr>
          <w:rFonts w:hint="cs"/>
          <w:rtl/>
          <w:lang w:eastAsia="en-US"/>
        </w:rPr>
        <w:t>30</w:t>
      </w:r>
      <w:r w:rsidR="003070F6" w:rsidRPr="006C4315">
        <w:rPr>
          <w:rFonts w:hint="cs"/>
          <w:rtl/>
          <w:lang w:eastAsia="en-US"/>
        </w:rPr>
        <w:t>%</w:t>
      </w:r>
      <w:r w:rsidRPr="006C4315">
        <w:rPr>
          <w:rFonts w:hint="cs"/>
          <w:rtl/>
          <w:lang w:eastAsia="en-US"/>
        </w:rPr>
        <w:t>).</w:t>
      </w:r>
    </w:p>
    <w:p w14:paraId="53757330" w14:textId="77777777" w:rsidR="0007637E" w:rsidRPr="006C4315" w:rsidRDefault="0007637E" w:rsidP="0029671F">
      <w:pPr>
        <w:pStyle w:val="a7"/>
        <w:widowControl w:val="0"/>
        <w:ind w:left="2864"/>
        <w:rPr>
          <w:lang w:eastAsia="en-US"/>
        </w:rPr>
      </w:pPr>
    </w:p>
    <w:p w14:paraId="5BD0E35C" w14:textId="5BD65A25" w:rsidR="00417AB4" w:rsidRPr="006C4315" w:rsidRDefault="00417AB4" w:rsidP="008C1585">
      <w:pPr>
        <w:pStyle w:val="a7"/>
        <w:widowControl w:val="0"/>
        <w:numPr>
          <w:ilvl w:val="2"/>
          <w:numId w:val="2"/>
        </w:numPr>
      </w:pPr>
      <w:bookmarkStart w:id="73" w:name="_Ref403998034"/>
      <w:bookmarkStart w:id="74" w:name="_Ref381019824"/>
      <w:r w:rsidRPr="006C4315">
        <w:rPr>
          <w:rFonts w:hint="cs"/>
          <w:b/>
          <w:bCs/>
          <w:rtl/>
          <w:lang w:eastAsia="en-US"/>
        </w:rPr>
        <w:t>שביעות רצון לקוחות</w:t>
      </w:r>
      <w:r w:rsidRPr="006C4315">
        <w:rPr>
          <w:rFonts w:hint="cs"/>
          <w:b/>
          <w:bCs/>
          <w:rtl/>
        </w:rPr>
        <w:t xml:space="preserve"> מ</w:t>
      </w:r>
      <w:r w:rsidR="00E1330B" w:rsidRPr="006C4315">
        <w:rPr>
          <w:rFonts w:hint="cs"/>
          <w:b/>
          <w:bCs/>
          <w:rtl/>
        </w:rPr>
        <w:t>המציע</w:t>
      </w:r>
      <w:r w:rsidR="0007460E" w:rsidRPr="006C4315">
        <w:rPr>
          <w:rFonts w:hint="cs"/>
          <w:b/>
          <w:bCs/>
          <w:rtl/>
        </w:rPr>
        <w:t xml:space="preserve"> </w:t>
      </w:r>
      <w:bookmarkEnd w:id="73"/>
      <w:r w:rsidR="008C1585" w:rsidRPr="006C4315">
        <w:rPr>
          <w:b/>
          <w:bCs/>
          <w:rtl/>
        </w:rPr>
        <w:t>–</w:t>
      </w:r>
      <w:r w:rsidR="008C1585" w:rsidRPr="006C4315">
        <w:rPr>
          <w:rFonts w:hint="cs"/>
          <w:b/>
          <w:bCs/>
          <w:rtl/>
        </w:rPr>
        <w:t>10%:</w:t>
      </w:r>
      <w:r w:rsidR="008C1585" w:rsidRPr="006C4315">
        <w:rPr>
          <w:rFonts w:hint="cs"/>
          <w:rtl/>
        </w:rPr>
        <w:t xml:space="preserve">         </w:t>
      </w:r>
    </w:p>
    <w:p w14:paraId="77AF21FA" w14:textId="31803FD5" w:rsidR="00417AB4" w:rsidRPr="006C4315" w:rsidRDefault="00417AB4" w:rsidP="00852A49">
      <w:pPr>
        <w:pStyle w:val="a7"/>
        <w:widowControl w:val="0"/>
        <w:numPr>
          <w:ilvl w:val="3"/>
          <w:numId w:val="2"/>
        </w:numPr>
      </w:pPr>
      <w:r w:rsidRPr="006C4315">
        <w:rPr>
          <w:rtl/>
        </w:rPr>
        <w:t>חוות דעת של מקבלי שירות דומה מ</w:t>
      </w:r>
      <w:r w:rsidR="00E1330B" w:rsidRPr="006C4315">
        <w:rPr>
          <w:rFonts w:hint="cs"/>
          <w:rtl/>
        </w:rPr>
        <w:t>המציע</w:t>
      </w:r>
      <w:r w:rsidR="00686F41" w:rsidRPr="006C4315">
        <w:rPr>
          <w:rFonts w:hint="cs"/>
          <w:rtl/>
        </w:rPr>
        <w:t xml:space="preserve">. </w:t>
      </w:r>
      <w:r w:rsidRPr="006C4315">
        <w:rPr>
          <w:rtl/>
        </w:rPr>
        <w:t xml:space="preserve">צוות הבדיקה רשאי ליצור קשר עם </w:t>
      </w:r>
      <w:r w:rsidR="00FE5566" w:rsidRPr="006C4315">
        <w:rPr>
          <w:rFonts w:hint="cs"/>
          <w:rtl/>
        </w:rPr>
        <w:t xml:space="preserve">כל </w:t>
      </w:r>
      <w:r w:rsidR="00852A49" w:rsidRPr="006C4315">
        <w:rPr>
          <w:rFonts w:hint="cs"/>
          <w:rtl/>
        </w:rPr>
        <w:t>לקוחות המציע</w:t>
      </w:r>
      <w:r w:rsidR="00FE5566" w:rsidRPr="006C4315">
        <w:rPr>
          <w:rFonts w:hint="cs"/>
          <w:rtl/>
        </w:rPr>
        <w:t xml:space="preserve"> או עם חלקם</w:t>
      </w:r>
      <w:r w:rsidRPr="006C4315">
        <w:rPr>
          <w:rtl/>
        </w:rPr>
        <w:t>, אך תיעשה פנייה למספר שווה של לקוחות עבור כל מציע.</w:t>
      </w:r>
      <w:r w:rsidRPr="006C4315">
        <w:rPr>
          <w:rFonts w:hint="cs"/>
          <w:rtl/>
        </w:rPr>
        <w:t xml:space="preserve"> הלקוחות שייבחרו יהיו אלה שהטקסים שהופקו עבורם היו הדומים ביותר במאפייניהם לטקס המאופיין במכרז זה.</w:t>
      </w:r>
      <w:r w:rsidR="005D6EBA" w:rsidRPr="006C4315">
        <w:rPr>
          <w:rFonts w:hint="cs"/>
          <w:rtl/>
        </w:rPr>
        <w:t xml:space="preserve"> זהות הלקוחות אליהם פנה המשרד לא תימסר.</w:t>
      </w:r>
    </w:p>
    <w:p w14:paraId="14B760B2" w14:textId="77777777" w:rsidR="007C0ECC" w:rsidRPr="006C4315" w:rsidRDefault="00200C44" w:rsidP="00417AB4">
      <w:pPr>
        <w:pStyle w:val="a7"/>
        <w:widowControl w:val="0"/>
        <w:numPr>
          <w:ilvl w:val="3"/>
          <w:numId w:val="2"/>
        </w:numPr>
        <w:rPr>
          <w:rtl/>
        </w:rPr>
      </w:pPr>
      <w:r w:rsidRPr="006C4315">
        <w:rPr>
          <w:rFonts w:hint="cs"/>
          <w:rtl/>
        </w:rPr>
        <w:t xml:space="preserve">בעת שקלול חוות הדעת ממקבלי השירות, חוות דעת עבור </w:t>
      </w:r>
      <w:r w:rsidR="00E1330B" w:rsidRPr="006C4315">
        <w:rPr>
          <w:rFonts w:hint="cs"/>
          <w:rtl/>
        </w:rPr>
        <w:t>המציע</w:t>
      </w:r>
      <w:r w:rsidRPr="006C4315">
        <w:rPr>
          <w:rFonts w:hint="cs"/>
          <w:rtl/>
        </w:rPr>
        <w:t xml:space="preserve"> שעבד בעבר עם המשרד, תקבל משקל כפול ביחס לחוות דעת מצד גורם אחר.</w:t>
      </w:r>
    </w:p>
    <w:p w14:paraId="5A053D4B" w14:textId="77777777" w:rsidR="00417AB4" w:rsidRPr="006C4315" w:rsidRDefault="00417AB4" w:rsidP="00417AB4">
      <w:pPr>
        <w:pStyle w:val="a7"/>
        <w:widowControl w:val="0"/>
        <w:numPr>
          <w:ilvl w:val="3"/>
          <w:numId w:val="2"/>
        </w:numPr>
      </w:pPr>
      <w:r w:rsidRPr="006C4315">
        <w:rPr>
          <w:rtl/>
        </w:rPr>
        <w:t xml:space="preserve">הציון יינתן עבור כל לקוח בנפרד. </w:t>
      </w:r>
    </w:p>
    <w:p w14:paraId="160D3BAB" w14:textId="77777777" w:rsidR="00417AB4" w:rsidRPr="006C4315" w:rsidRDefault="00417AB4" w:rsidP="00417AB4">
      <w:pPr>
        <w:pStyle w:val="a7"/>
        <w:widowControl w:val="0"/>
        <w:numPr>
          <w:ilvl w:val="3"/>
          <w:numId w:val="2"/>
        </w:numPr>
        <w:rPr>
          <w:rtl/>
        </w:rPr>
      </w:pPr>
      <w:r w:rsidRPr="006C4315">
        <w:rPr>
          <w:rtl/>
        </w:rPr>
        <w:t>שביעות הרצון תיבחן</w:t>
      </w:r>
      <w:r w:rsidRPr="006C4315">
        <w:rPr>
          <w:rFonts w:hint="cs"/>
          <w:rtl/>
        </w:rPr>
        <w:t xml:space="preserve"> ע"פ הקריטריונים הבאים:</w:t>
      </w:r>
    </w:p>
    <w:p w14:paraId="14B6C54C" w14:textId="041272FB" w:rsidR="00417AB4" w:rsidRPr="006C4315" w:rsidRDefault="00417AB4" w:rsidP="00FB7109">
      <w:pPr>
        <w:pStyle w:val="a7"/>
        <w:widowControl w:val="0"/>
        <w:numPr>
          <w:ilvl w:val="4"/>
          <w:numId w:val="2"/>
        </w:numPr>
      </w:pPr>
      <w:r w:rsidRPr="006C4315">
        <w:rPr>
          <w:rFonts w:hint="cs"/>
          <w:rtl/>
        </w:rPr>
        <w:t xml:space="preserve">רמה מקצועית ואמנותית של האירוע: יחס לקהל המשתתפים, עיצוב, רמת התוכן האמנותי, מקוריות, חדשנות </w:t>
      </w:r>
      <w:r w:rsidR="00E475D4" w:rsidRPr="006C4315">
        <w:rPr>
          <w:rFonts w:hint="cs"/>
          <w:rtl/>
        </w:rPr>
        <w:t>וכו</w:t>
      </w:r>
      <w:r w:rsidR="00E475D4" w:rsidRPr="006C4315">
        <w:rPr>
          <w:rtl/>
        </w:rPr>
        <w:t>'</w:t>
      </w:r>
      <w:r w:rsidR="00F61CDA" w:rsidRPr="006C4315">
        <w:rPr>
          <w:rFonts w:hint="cs"/>
          <w:rtl/>
        </w:rPr>
        <w:t>.</w:t>
      </w:r>
    </w:p>
    <w:p w14:paraId="42BBB499" w14:textId="77777777" w:rsidR="00417AB4" w:rsidRPr="006C4315" w:rsidRDefault="00417AB4" w:rsidP="00D1716A">
      <w:pPr>
        <w:pStyle w:val="a7"/>
        <w:widowControl w:val="0"/>
        <w:numPr>
          <w:ilvl w:val="4"/>
          <w:numId w:val="2"/>
        </w:numPr>
      </w:pPr>
      <w:r w:rsidRPr="006C4315">
        <w:rPr>
          <w:rFonts w:hint="cs"/>
          <w:rtl/>
        </w:rPr>
        <w:t>איכות הניהול הלוגיסטי: כמות כ"א וציוד מספקת, איכות הניהול והארגון ותיאום בין כלל הגורמים המעורבים</w:t>
      </w:r>
      <w:r w:rsidR="00F61CDA" w:rsidRPr="006C4315">
        <w:rPr>
          <w:rFonts w:hint="cs"/>
          <w:rtl/>
        </w:rPr>
        <w:t>.</w:t>
      </w:r>
    </w:p>
    <w:p w14:paraId="360C3011" w14:textId="77777777" w:rsidR="00417AB4" w:rsidRPr="006C4315" w:rsidRDefault="00417AB4" w:rsidP="0005169E">
      <w:pPr>
        <w:pStyle w:val="a7"/>
        <w:widowControl w:val="0"/>
        <w:numPr>
          <w:ilvl w:val="4"/>
          <w:numId w:val="2"/>
        </w:numPr>
      </w:pPr>
      <w:r w:rsidRPr="006C4315">
        <w:rPr>
          <w:rFonts w:hint="cs"/>
          <w:rtl/>
        </w:rPr>
        <w:t>גמישות, פתרון בעיות ו</w:t>
      </w:r>
      <w:r w:rsidRPr="006C4315">
        <w:rPr>
          <w:rFonts w:hint="eastAsia"/>
          <w:rtl/>
        </w:rPr>
        <w:t>היענות</w:t>
      </w:r>
      <w:r w:rsidRPr="006C4315">
        <w:rPr>
          <w:rtl/>
        </w:rPr>
        <w:t xml:space="preserve"> </w:t>
      </w:r>
      <w:r w:rsidRPr="006C4315">
        <w:rPr>
          <w:rFonts w:hint="cs"/>
          <w:rtl/>
        </w:rPr>
        <w:t xml:space="preserve">מרבית </w:t>
      </w:r>
      <w:r w:rsidRPr="006C4315">
        <w:rPr>
          <w:rFonts w:hint="eastAsia"/>
          <w:rtl/>
        </w:rPr>
        <w:t>לצרכי</w:t>
      </w:r>
      <w:r w:rsidRPr="006C4315">
        <w:rPr>
          <w:rtl/>
        </w:rPr>
        <w:t xml:space="preserve"> </w:t>
      </w:r>
      <w:r w:rsidRPr="006C4315">
        <w:rPr>
          <w:rFonts w:hint="eastAsia"/>
          <w:rtl/>
        </w:rPr>
        <w:t>ה</w:t>
      </w:r>
      <w:r w:rsidRPr="006C4315">
        <w:rPr>
          <w:rFonts w:hint="cs"/>
          <w:rtl/>
        </w:rPr>
        <w:t>מזמין</w:t>
      </w:r>
      <w:r w:rsidR="00F61CDA" w:rsidRPr="006C4315">
        <w:rPr>
          <w:rFonts w:hint="cs"/>
          <w:rtl/>
        </w:rPr>
        <w:t>.</w:t>
      </w:r>
    </w:p>
    <w:p w14:paraId="0C9CD7E4" w14:textId="77777777" w:rsidR="00417AB4" w:rsidRPr="006C4315" w:rsidRDefault="00417AB4" w:rsidP="00CA4147">
      <w:pPr>
        <w:pStyle w:val="a7"/>
        <w:widowControl w:val="0"/>
        <w:numPr>
          <w:ilvl w:val="4"/>
          <w:numId w:val="2"/>
        </w:numPr>
      </w:pPr>
      <w:r w:rsidRPr="006C4315">
        <w:rPr>
          <w:rFonts w:hint="cs"/>
          <w:rtl/>
        </w:rPr>
        <w:t>עמידה בלוחות זמנים</w:t>
      </w:r>
      <w:r w:rsidR="00F61CDA" w:rsidRPr="006C4315">
        <w:rPr>
          <w:rFonts w:hint="cs"/>
          <w:rtl/>
        </w:rPr>
        <w:t>.</w:t>
      </w:r>
      <w:r w:rsidRPr="006C4315">
        <w:rPr>
          <w:rFonts w:hint="cs"/>
          <w:rtl/>
        </w:rPr>
        <w:t xml:space="preserve"> </w:t>
      </w:r>
    </w:p>
    <w:p w14:paraId="781305E4" w14:textId="77777777" w:rsidR="00F83A5D" w:rsidRPr="006C4315" w:rsidRDefault="00F83A5D" w:rsidP="00F83A5D">
      <w:pPr>
        <w:pStyle w:val="a7"/>
        <w:widowControl w:val="0"/>
        <w:ind w:left="3969"/>
      </w:pPr>
    </w:p>
    <w:p w14:paraId="0CD5E149" w14:textId="54762450" w:rsidR="009F6D26" w:rsidRPr="006C4315" w:rsidRDefault="00252989" w:rsidP="001E2E2C">
      <w:pPr>
        <w:pStyle w:val="a7"/>
        <w:widowControl w:val="0"/>
        <w:numPr>
          <w:ilvl w:val="2"/>
          <w:numId w:val="2"/>
        </w:numPr>
      </w:pPr>
      <w:bookmarkStart w:id="75" w:name="_Ref462607996"/>
      <w:r w:rsidRPr="006C4315">
        <w:rPr>
          <w:rFonts w:hint="cs"/>
          <w:b/>
          <w:bCs/>
          <w:rtl/>
        </w:rPr>
        <w:lastRenderedPageBreak/>
        <w:t xml:space="preserve">רק הצעות בעלות </w:t>
      </w:r>
      <w:r w:rsidRPr="006C4315">
        <w:rPr>
          <w:rFonts w:hint="cs"/>
          <w:b/>
          <w:bCs/>
          <w:u w:val="single"/>
          <w:rtl/>
        </w:rPr>
        <w:t>ציון איכות כולל</w:t>
      </w:r>
      <w:r w:rsidRPr="006C4315">
        <w:rPr>
          <w:rFonts w:hint="cs"/>
          <w:b/>
          <w:bCs/>
          <w:rtl/>
        </w:rPr>
        <w:t xml:space="preserve"> של </w:t>
      </w:r>
      <w:r w:rsidR="001E0A8F" w:rsidRPr="006C4315">
        <w:rPr>
          <w:rFonts w:hint="cs"/>
          <w:b/>
          <w:bCs/>
          <w:rtl/>
        </w:rPr>
        <w:t>לפחות 7</w:t>
      </w:r>
      <w:r w:rsidR="003518B9" w:rsidRPr="006C4315">
        <w:rPr>
          <w:rFonts w:hint="cs"/>
          <w:b/>
          <w:bCs/>
          <w:rtl/>
        </w:rPr>
        <w:t>0</w:t>
      </w:r>
      <w:r w:rsidR="001E0A8F" w:rsidRPr="006C4315">
        <w:rPr>
          <w:rFonts w:hint="cs"/>
          <w:b/>
          <w:bCs/>
          <w:rtl/>
        </w:rPr>
        <w:t>% תועברנה לשלב</w:t>
      </w:r>
      <w:r w:rsidRPr="006C4315">
        <w:rPr>
          <w:rFonts w:hint="cs"/>
          <w:b/>
          <w:bCs/>
          <w:rtl/>
        </w:rPr>
        <w:t xml:space="preserve"> הבא. עם זאת, רשאי</w:t>
      </w:r>
      <w:r w:rsidR="008B2603" w:rsidRPr="006C4315">
        <w:rPr>
          <w:rFonts w:hint="cs"/>
          <w:b/>
          <w:bCs/>
          <w:rtl/>
        </w:rPr>
        <w:t xml:space="preserve"> </w:t>
      </w:r>
      <w:r w:rsidRPr="006C4315">
        <w:rPr>
          <w:b/>
          <w:bCs/>
        </w:rPr>
        <w:t xml:space="preserve"> </w:t>
      </w:r>
      <w:r w:rsidRPr="006C4315">
        <w:rPr>
          <w:rFonts w:hint="cs"/>
          <w:b/>
          <w:bCs/>
          <w:rtl/>
        </w:rPr>
        <w:t>המזמין</w:t>
      </w:r>
      <w:r w:rsidRPr="006C4315">
        <w:rPr>
          <w:b/>
          <w:bCs/>
        </w:rPr>
        <w:t xml:space="preserve"> </w:t>
      </w:r>
      <w:r w:rsidRPr="006C4315">
        <w:rPr>
          <w:rFonts w:hint="cs"/>
          <w:b/>
          <w:bCs/>
          <w:rtl/>
        </w:rPr>
        <w:t>לפי</w:t>
      </w:r>
      <w:r w:rsidRPr="006C4315">
        <w:rPr>
          <w:b/>
          <w:bCs/>
        </w:rPr>
        <w:t xml:space="preserve"> </w:t>
      </w:r>
      <w:r w:rsidRPr="006C4315">
        <w:rPr>
          <w:rFonts w:hint="cs"/>
          <w:b/>
          <w:bCs/>
          <w:rtl/>
        </w:rPr>
        <w:t>שיקול</w:t>
      </w:r>
      <w:r w:rsidRPr="006C4315">
        <w:rPr>
          <w:b/>
          <w:bCs/>
        </w:rPr>
        <w:t xml:space="preserve"> </w:t>
      </w:r>
      <w:r w:rsidRPr="006C4315">
        <w:rPr>
          <w:rFonts w:hint="cs"/>
          <w:b/>
          <w:bCs/>
          <w:rtl/>
        </w:rPr>
        <w:t>דעתו הבלעדי שלא</w:t>
      </w:r>
      <w:r w:rsidRPr="006C4315">
        <w:rPr>
          <w:b/>
          <w:bCs/>
        </w:rPr>
        <w:t xml:space="preserve"> </w:t>
      </w:r>
      <w:r w:rsidRPr="006C4315">
        <w:rPr>
          <w:rFonts w:hint="cs"/>
          <w:b/>
          <w:bCs/>
          <w:rtl/>
        </w:rPr>
        <w:t>לפסול</w:t>
      </w:r>
      <w:r w:rsidRPr="006C4315">
        <w:rPr>
          <w:b/>
          <w:bCs/>
        </w:rPr>
        <w:t xml:space="preserve"> </w:t>
      </w:r>
      <w:r w:rsidRPr="006C4315">
        <w:rPr>
          <w:rFonts w:hint="cs"/>
          <w:b/>
          <w:bCs/>
          <w:rtl/>
        </w:rPr>
        <w:t>הצעות</w:t>
      </w:r>
      <w:r w:rsidRPr="006C4315">
        <w:rPr>
          <w:b/>
          <w:bCs/>
        </w:rPr>
        <w:t xml:space="preserve"> </w:t>
      </w:r>
      <w:r w:rsidRPr="006C4315">
        <w:rPr>
          <w:rFonts w:hint="cs"/>
          <w:b/>
          <w:bCs/>
          <w:rtl/>
        </w:rPr>
        <w:t>שציון</w:t>
      </w:r>
      <w:r w:rsidRPr="006C4315">
        <w:rPr>
          <w:b/>
          <w:bCs/>
        </w:rPr>
        <w:t xml:space="preserve"> </w:t>
      </w:r>
      <w:r w:rsidRPr="006C4315">
        <w:rPr>
          <w:rFonts w:hint="cs"/>
          <w:b/>
          <w:bCs/>
          <w:rtl/>
        </w:rPr>
        <w:t>האיכות המשוקלל</w:t>
      </w:r>
      <w:r w:rsidRPr="006C4315">
        <w:rPr>
          <w:b/>
          <w:bCs/>
        </w:rPr>
        <w:t xml:space="preserve"> </w:t>
      </w:r>
      <w:r w:rsidRPr="006C4315">
        <w:rPr>
          <w:rFonts w:hint="cs"/>
          <w:b/>
          <w:bCs/>
          <w:rtl/>
        </w:rPr>
        <w:t>שלהן</w:t>
      </w:r>
      <w:r w:rsidRPr="006C4315">
        <w:rPr>
          <w:b/>
          <w:bCs/>
        </w:rPr>
        <w:t xml:space="preserve"> </w:t>
      </w:r>
      <w:r w:rsidRPr="006C4315">
        <w:rPr>
          <w:rFonts w:hint="cs"/>
          <w:b/>
          <w:bCs/>
          <w:rtl/>
        </w:rPr>
        <w:t>נמוך</w:t>
      </w:r>
      <w:r w:rsidRPr="006C4315">
        <w:rPr>
          <w:b/>
          <w:bCs/>
        </w:rPr>
        <w:t xml:space="preserve"> </w:t>
      </w:r>
      <w:r w:rsidRPr="006C4315">
        <w:rPr>
          <w:rFonts w:hint="cs"/>
          <w:b/>
          <w:bCs/>
          <w:rtl/>
        </w:rPr>
        <w:t>מ-</w:t>
      </w:r>
      <w:r w:rsidR="005B2A95" w:rsidRPr="006C4315">
        <w:rPr>
          <w:rFonts w:hint="cs"/>
          <w:b/>
          <w:bCs/>
          <w:rtl/>
        </w:rPr>
        <w:t>7</w:t>
      </w:r>
      <w:r w:rsidR="003518B9" w:rsidRPr="006C4315">
        <w:rPr>
          <w:rFonts w:hint="cs"/>
          <w:b/>
          <w:bCs/>
          <w:rtl/>
        </w:rPr>
        <w:t>0</w:t>
      </w:r>
      <w:r w:rsidRPr="006C4315">
        <w:rPr>
          <w:rFonts w:hint="cs"/>
          <w:b/>
          <w:bCs/>
          <w:rtl/>
        </w:rPr>
        <w:t>%</w:t>
      </w:r>
      <w:bookmarkEnd w:id="74"/>
      <w:r w:rsidR="00376D59" w:rsidRPr="006C4315">
        <w:rPr>
          <w:rFonts w:hint="cs"/>
          <w:rtl/>
        </w:rPr>
        <w:t>,</w:t>
      </w:r>
      <w:r w:rsidR="00376D59" w:rsidRPr="006C4315">
        <w:rPr>
          <w:rFonts w:hint="cs"/>
          <w:b/>
          <w:bCs/>
          <w:rtl/>
        </w:rPr>
        <w:t xml:space="preserve"> אך לא נמוך מ-60%.</w:t>
      </w:r>
      <w:bookmarkEnd w:id="75"/>
    </w:p>
    <w:p w14:paraId="5A2574FD" w14:textId="77777777" w:rsidR="00674D4F" w:rsidRPr="006C4315" w:rsidRDefault="00674D4F" w:rsidP="00674D4F">
      <w:pPr>
        <w:widowControl w:val="0"/>
      </w:pPr>
    </w:p>
    <w:p w14:paraId="4EB56BEE" w14:textId="6C548AF7" w:rsidR="008902CD" w:rsidRPr="006C4315" w:rsidRDefault="008902CD" w:rsidP="009F258B">
      <w:pPr>
        <w:pStyle w:val="a7"/>
        <w:widowControl w:val="0"/>
        <w:numPr>
          <w:ilvl w:val="1"/>
          <w:numId w:val="2"/>
        </w:numPr>
      </w:pPr>
      <w:bookmarkStart w:id="76" w:name="_Ref381021484"/>
      <w:r w:rsidRPr="006C4315">
        <w:rPr>
          <w:rFonts w:hint="cs"/>
          <w:b/>
          <w:bCs/>
          <w:rtl/>
        </w:rPr>
        <w:t xml:space="preserve">שלב ג': </w:t>
      </w:r>
      <w:r w:rsidRPr="006C4315">
        <w:rPr>
          <w:rFonts w:hint="eastAsia"/>
          <w:b/>
          <w:bCs/>
          <w:rtl/>
        </w:rPr>
        <w:t>חישוב</w:t>
      </w:r>
      <w:r w:rsidRPr="006C4315">
        <w:rPr>
          <w:b/>
          <w:bCs/>
          <w:rtl/>
        </w:rPr>
        <w:t xml:space="preserve"> </w:t>
      </w:r>
      <w:r w:rsidRPr="006C4315">
        <w:rPr>
          <w:rFonts w:hint="eastAsia"/>
          <w:b/>
          <w:bCs/>
          <w:rtl/>
        </w:rPr>
        <w:t>ציון</w:t>
      </w:r>
      <w:r w:rsidRPr="006C4315">
        <w:rPr>
          <w:b/>
          <w:bCs/>
          <w:rtl/>
        </w:rPr>
        <w:t xml:space="preserve"> </w:t>
      </w:r>
      <w:r w:rsidRPr="006C4315">
        <w:rPr>
          <w:rFonts w:hint="eastAsia"/>
          <w:b/>
          <w:bCs/>
          <w:rtl/>
        </w:rPr>
        <w:t>המחיר</w:t>
      </w:r>
      <w:r w:rsidRPr="006C4315">
        <w:rPr>
          <w:rFonts w:hint="cs"/>
          <w:b/>
          <w:bCs/>
          <w:rtl/>
        </w:rPr>
        <w:t xml:space="preserve"> (</w:t>
      </w:r>
      <w:r w:rsidR="009F258B" w:rsidRPr="006C4315">
        <w:rPr>
          <w:rFonts w:hint="cs"/>
          <w:b/>
          <w:bCs/>
          <w:rtl/>
        </w:rPr>
        <w:t>55</w:t>
      </w:r>
      <w:r w:rsidRPr="006C4315">
        <w:rPr>
          <w:rFonts w:hint="cs"/>
          <w:b/>
          <w:bCs/>
          <w:rtl/>
        </w:rPr>
        <w:t>%)</w:t>
      </w:r>
      <w:bookmarkEnd w:id="76"/>
    </w:p>
    <w:p w14:paraId="20FA6327" w14:textId="324F6C4C" w:rsidR="008902CD" w:rsidRPr="006C4315" w:rsidRDefault="002A0F64" w:rsidP="00E77B7B">
      <w:pPr>
        <w:pStyle w:val="a7"/>
        <w:widowControl w:val="0"/>
        <w:numPr>
          <w:ilvl w:val="2"/>
          <w:numId w:val="2"/>
        </w:numPr>
      </w:pPr>
      <w:r w:rsidRPr="006C4315">
        <w:rPr>
          <w:rFonts w:hint="cs"/>
          <w:rtl/>
        </w:rPr>
        <w:t xml:space="preserve">עבור הצעות שעמדו בסף האיכות </w:t>
      </w:r>
      <w:r w:rsidRPr="006C4315">
        <w:rPr>
          <w:rtl/>
        </w:rPr>
        <w:t>–</w:t>
      </w:r>
      <w:r w:rsidRPr="006C4315">
        <w:rPr>
          <w:rFonts w:hint="cs"/>
          <w:rtl/>
        </w:rPr>
        <w:t xml:space="preserve"> כהגדרתו לעיל בסעיף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Ref381019824 \r \h</w:instrText>
      </w:r>
      <w:r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Pr="006C4315">
        <w:rPr>
          <w:rtl/>
        </w:rPr>
      </w:r>
      <w:r w:rsidRPr="006C4315">
        <w:rPr>
          <w:rtl/>
        </w:rPr>
        <w:fldChar w:fldCharType="separate"/>
      </w:r>
      <w:r w:rsidR="00B153D8" w:rsidRPr="006C4315">
        <w:rPr>
          <w:cs/>
        </w:rPr>
        <w:t>‎</w:t>
      </w:r>
      <w:r w:rsidRPr="006C4315">
        <w:rPr>
          <w:rtl/>
        </w:rPr>
        <w:fldChar w:fldCharType="end"/>
      </w:r>
      <w:r w:rsidR="00E77B7B" w:rsidRPr="006C4315">
        <w:rPr>
          <w:rtl/>
        </w:rPr>
        <w:fldChar w:fldCharType="begin"/>
      </w:r>
      <w:r w:rsidR="00E77B7B" w:rsidRPr="006C4315">
        <w:rPr>
          <w:rtl/>
        </w:rPr>
        <w:instrText xml:space="preserve"> </w:instrText>
      </w:r>
      <w:r w:rsidR="00E77B7B" w:rsidRPr="006C4315">
        <w:rPr>
          <w:rFonts w:hint="cs"/>
        </w:rPr>
        <w:instrText>REF</w:instrText>
      </w:r>
      <w:r w:rsidR="00E77B7B" w:rsidRPr="006C4315">
        <w:rPr>
          <w:rFonts w:hint="cs"/>
          <w:rtl/>
        </w:rPr>
        <w:instrText xml:space="preserve"> _</w:instrText>
      </w:r>
      <w:r w:rsidR="00E77B7B" w:rsidRPr="006C4315">
        <w:rPr>
          <w:rFonts w:hint="cs"/>
        </w:rPr>
        <w:instrText>Ref462607996 \r \h</w:instrText>
      </w:r>
      <w:r w:rsidR="00E77B7B"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00E77B7B" w:rsidRPr="006C4315">
        <w:rPr>
          <w:rtl/>
        </w:rPr>
      </w:r>
      <w:r w:rsidR="00E77B7B" w:rsidRPr="006C4315">
        <w:rPr>
          <w:rtl/>
        </w:rPr>
        <w:fldChar w:fldCharType="separate"/>
      </w:r>
      <w:r w:rsidR="00E77B7B" w:rsidRPr="006C4315">
        <w:rPr>
          <w:cs/>
        </w:rPr>
        <w:t>‎</w:t>
      </w:r>
      <w:r w:rsidR="00E77B7B" w:rsidRPr="006C4315">
        <w:t>17.6.6</w:t>
      </w:r>
      <w:r w:rsidR="00E77B7B" w:rsidRPr="006C4315">
        <w:rPr>
          <w:rtl/>
        </w:rPr>
        <w:fldChar w:fldCharType="end"/>
      </w:r>
      <w:r w:rsidRPr="006C4315">
        <w:rPr>
          <w:rFonts w:hint="cs"/>
          <w:rtl/>
        </w:rPr>
        <w:t xml:space="preserve"> </w:t>
      </w:r>
      <w:r w:rsidRPr="006C4315">
        <w:rPr>
          <w:rtl/>
        </w:rPr>
        <w:t>–</w:t>
      </w:r>
      <w:r w:rsidRPr="006C4315">
        <w:rPr>
          <w:rFonts w:hint="cs"/>
          <w:rtl/>
        </w:rPr>
        <w:t xml:space="preserve"> יחושב ציון מחיר כמפורט בזאת.</w:t>
      </w:r>
    </w:p>
    <w:p w14:paraId="40BA92E7" w14:textId="2BFA73D5" w:rsidR="002A0F64" w:rsidRPr="006C4315" w:rsidRDefault="002A0F64" w:rsidP="004152DC">
      <w:pPr>
        <w:pStyle w:val="a7"/>
        <w:widowControl w:val="0"/>
        <w:numPr>
          <w:ilvl w:val="2"/>
          <w:numId w:val="2"/>
        </w:numPr>
      </w:pPr>
      <w:r w:rsidRPr="006C4315">
        <w:rPr>
          <w:rFonts w:hint="cs"/>
          <w:rtl/>
        </w:rPr>
        <w:t>המציע ינקוב בסכום המבוקש על-ידו עבור</w:t>
      </w:r>
      <w:r w:rsidR="00CD169E" w:rsidRPr="006C4315">
        <w:rPr>
          <w:rFonts w:hint="cs"/>
          <w:rtl/>
        </w:rPr>
        <w:t xml:space="preserve"> </w:t>
      </w:r>
      <w:r w:rsidR="00093A61" w:rsidRPr="006C4315">
        <w:rPr>
          <w:rFonts w:hint="cs"/>
          <w:b/>
          <w:bCs/>
          <w:rtl/>
        </w:rPr>
        <w:t>ארגון, הפקת ו</w:t>
      </w:r>
      <w:r w:rsidR="00CD169E" w:rsidRPr="006C4315">
        <w:rPr>
          <w:rFonts w:hint="eastAsia"/>
          <w:b/>
          <w:bCs/>
          <w:rtl/>
        </w:rPr>
        <w:t>ניהול</w:t>
      </w:r>
      <w:r w:rsidR="00CD169E" w:rsidRPr="006C4315">
        <w:rPr>
          <w:b/>
          <w:bCs/>
          <w:rtl/>
        </w:rPr>
        <w:t xml:space="preserve"> </w:t>
      </w:r>
      <w:r w:rsidR="00CD169E" w:rsidRPr="006C4315">
        <w:rPr>
          <w:rFonts w:hint="eastAsia"/>
          <w:b/>
          <w:bCs/>
          <w:rtl/>
        </w:rPr>
        <w:t>ה</w:t>
      </w:r>
      <w:r w:rsidR="00093A61" w:rsidRPr="006C4315">
        <w:rPr>
          <w:rFonts w:hint="cs"/>
          <w:b/>
          <w:bCs/>
          <w:rtl/>
        </w:rPr>
        <w:t>טקס</w:t>
      </w:r>
      <w:r w:rsidRPr="006C4315">
        <w:rPr>
          <w:rFonts w:hint="cs"/>
          <w:rtl/>
        </w:rPr>
        <w:t xml:space="preserve"> כהגדרתו בסעיף</w:t>
      </w:r>
      <w:r w:rsidR="00F00E5D" w:rsidRPr="006C4315">
        <w:rPr>
          <w:rFonts w:hint="cs"/>
          <w:rtl/>
        </w:rPr>
        <w:t xml:space="preserve">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Ref381019854 \r \h</w:instrText>
      </w:r>
      <w:r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Pr="006C4315">
        <w:rPr>
          <w:rtl/>
        </w:rPr>
      </w:r>
      <w:r w:rsidRPr="006C4315">
        <w:rPr>
          <w:rtl/>
        </w:rPr>
        <w:fldChar w:fldCharType="separate"/>
      </w:r>
      <w:r w:rsidR="00B153D8" w:rsidRPr="006C4315">
        <w:rPr>
          <w:cs/>
        </w:rPr>
        <w:t>‎</w:t>
      </w:r>
      <w:r w:rsidR="00B153D8" w:rsidRPr="006C4315">
        <w:t>15.4.1.1</w:t>
      </w:r>
      <w:r w:rsidRPr="006C4315">
        <w:rPr>
          <w:rtl/>
        </w:rPr>
        <w:fldChar w:fldCharType="end"/>
      </w:r>
      <w:r w:rsidRPr="006C4315">
        <w:rPr>
          <w:rFonts w:hint="cs"/>
          <w:rtl/>
        </w:rPr>
        <w:t xml:space="preserve"> לעיל.</w:t>
      </w:r>
    </w:p>
    <w:p w14:paraId="50A2898D" w14:textId="77777777" w:rsidR="00B427D8" w:rsidRPr="006C4315" w:rsidRDefault="00B427D8" w:rsidP="00B3767A">
      <w:pPr>
        <w:pStyle w:val="af6"/>
        <w:widowControl w:val="0"/>
        <w:numPr>
          <w:ilvl w:val="2"/>
          <w:numId w:val="2"/>
        </w:numPr>
        <w:tabs>
          <w:tab w:val="clear" w:pos="1134"/>
          <w:tab w:val="clear" w:pos="1701"/>
          <w:tab w:val="clear" w:pos="2268"/>
          <w:tab w:val="clear" w:pos="2835"/>
          <w:tab w:val="clear" w:pos="6804"/>
          <w:tab w:val="clear" w:pos="7371"/>
          <w:tab w:val="clear" w:pos="7938"/>
        </w:tabs>
        <w:spacing w:line="360" w:lineRule="auto"/>
      </w:pPr>
      <w:r w:rsidRPr="006C4315">
        <w:rPr>
          <w:rFonts w:hint="cs"/>
          <w:rtl/>
        </w:rPr>
        <w:t xml:space="preserve">למען הסר ספק, הסכום האמור בסעיף זה יחושב </w:t>
      </w:r>
      <w:r w:rsidR="00B3767A" w:rsidRPr="006C4315">
        <w:rPr>
          <w:rFonts w:hint="cs"/>
          <w:rtl/>
        </w:rPr>
        <w:t xml:space="preserve">כולל </w:t>
      </w:r>
      <w:r w:rsidRPr="006C4315">
        <w:rPr>
          <w:rFonts w:hint="cs"/>
          <w:rtl/>
        </w:rPr>
        <w:t>מע"מ</w:t>
      </w:r>
      <w:r w:rsidR="005D40B3" w:rsidRPr="006C4315">
        <w:rPr>
          <w:rFonts w:hint="cs"/>
          <w:rtl/>
        </w:rPr>
        <w:t>.</w:t>
      </w:r>
    </w:p>
    <w:p w14:paraId="0683B3B4" w14:textId="77777777" w:rsidR="00B427D8" w:rsidRPr="006C4315" w:rsidRDefault="00B427D8" w:rsidP="004152DC">
      <w:pPr>
        <w:pStyle w:val="a7"/>
        <w:widowControl w:val="0"/>
        <w:numPr>
          <w:ilvl w:val="2"/>
          <w:numId w:val="2"/>
        </w:numPr>
      </w:pPr>
      <w:bookmarkStart w:id="77" w:name="_Ref360549923"/>
      <w:r w:rsidRPr="006C4315">
        <w:rPr>
          <w:rFonts w:hint="cs"/>
          <w:rtl/>
        </w:rPr>
        <w:t>ציון המחיר יתקבל על-ידי נרמול של הצעות המחיר, דהיינו על-ידי חלוקת מחיר ההצעה הזולה ביותר במחיר ההצעה הנבחנת, והכפלת התוצאה ב-100. באופן שכזה יתקבל ציון 100 (מקסימאלי) להצעה הזולה ביותר וציונים יחסיים קטנים מ-100 להצעות האחרות.</w:t>
      </w:r>
      <w:bookmarkEnd w:id="77"/>
    </w:p>
    <w:tbl>
      <w:tblPr>
        <w:bidiVisual/>
        <w:tblW w:w="4028" w:type="pct"/>
        <w:tblInd w:w="190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89"/>
        <w:gridCol w:w="493"/>
        <w:gridCol w:w="692"/>
        <w:gridCol w:w="430"/>
        <w:gridCol w:w="3818"/>
        <w:gridCol w:w="603"/>
      </w:tblGrid>
      <w:tr w:rsidR="0037139A" w:rsidRPr="006C4315" w14:paraId="41E96A68" w14:textId="77777777" w:rsidTr="00DD0DC6">
        <w:tc>
          <w:tcPr>
            <w:tcW w:w="1239" w:type="pct"/>
            <w:vMerge w:val="restart"/>
            <w:vAlign w:val="center"/>
          </w:tcPr>
          <w:p w14:paraId="0591ACD4"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b/>
                <w:bCs/>
                <w:rtl/>
                <w:lang w:eastAsia="en-US"/>
              </w:rPr>
            </w:pPr>
            <w:r w:rsidRPr="006C4315">
              <w:rPr>
                <w:rFonts w:hint="cs"/>
                <w:b/>
                <w:bCs/>
                <w:rtl/>
                <w:lang w:eastAsia="en-US"/>
              </w:rPr>
              <w:t>ציון</w:t>
            </w:r>
            <w:r w:rsidRPr="006C4315">
              <w:rPr>
                <w:b/>
                <w:bCs/>
                <w:rtl/>
                <w:lang w:eastAsia="en-US"/>
              </w:rPr>
              <w:t xml:space="preserve"> </w:t>
            </w:r>
            <w:r w:rsidRPr="006C4315">
              <w:rPr>
                <w:rFonts w:hint="cs"/>
                <w:b/>
                <w:bCs/>
                <w:rtl/>
                <w:lang w:eastAsia="en-US"/>
              </w:rPr>
              <w:t>מחיר מנורמל</w:t>
            </w:r>
          </w:p>
        </w:tc>
        <w:tc>
          <w:tcPr>
            <w:tcW w:w="307" w:type="pct"/>
            <w:vMerge w:val="restart"/>
            <w:vAlign w:val="center"/>
          </w:tcPr>
          <w:p w14:paraId="409FE97A"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tl/>
                <w:lang w:eastAsia="en-US"/>
              </w:rPr>
              <w:t>=</w:t>
            </w:r>
          </w:p>
        </w:tc>
        <w:tc>
          <w:tcPr>
            <w:tcW w:w="431" w:type="pct"/>
            <w:vMerge w:val="restart"/>
            <w:vAlign w:val="center"/>
          </w:tcPr>
          <w:p w14:paraId="51CCCA75"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tl/>
                <w:lang w:eastAsia="en-US"/>
              </w:rPr>
              <w:t>100</w:t>
            </w:r>
          </w:p>
        </w:tc>
        <w:tc>
          <w:tcPr>
            <w:tcW w:w="268" w:type="pct"/>
            <w:vMerge w:val="restart"/>
            <w:vAlign w:val="center"/>
          </w:tcPr>
          <w:p w14:paraId="387FBBE0"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tl/>
                <w:lang w:eastAsia="en-US"/>
              </w:rPr>
              <w:t>*</w:t>
            </w:r>
          </w:p>
        </w:tc>
        <w:tc>
          <w:tcPr>
            <w:tcW w:w="2379" w:type="pct"/>
            <w:tcBorders>
              <w:top w:val="single" w:sz="4" w:space="0" w:color="auto"/>
              <w:bottom w:val="single" w:sz="4" w:space="0" w:color="auto"/>
            </w:tcBorders>
            <w:vAlign w:val="center"/>
          </w:tcPr>
          <w:p w14:paraId="17576442"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Fonts w:hint="cs"/>
                <w:rtl/>
                <w:lang w:eastAsia="en-US"/>
              </w:rPr>
              <w:t>עלות ההצעה</w:t>
            </w:r>
            <w:r w:rsidRPr="006C4315">
              <w:rPr>
                <w:rtl/>
                <w:lang w:eastAsia="en-US"/>
              </w:rPr>
              <w:t xml:space="preserve"> </w:t>
            </w:r>
            <w:r w:rsidRPr="006C4315">
              <w:rPr>
                <w:rFonts w:hint="cs"/>
                <w:rtl/>
                <w:lang w:eastAsia="en-US"/>
              </w:rPr>
              <w:t>הנמוכה ביותר</w:t>
            </w:r>
          </w:p>
        </w:tc>
        <w:tc>
          <w:tcPr>
            <w:tcW w:w="376" w:type="pct"/>
            <w:vMerge w:val="restart"/>
            <w:vAlign w:val="center"/>
          </w:tcPr>
          <w:p w14:paraId="0EADF053"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p>
        </w:tc>
      </w:tr>
      <w:tr w:rsidR="0037139A" w:rsidRPr="006C4315" w14:paraId="7F00114F" w14:textId="77777777" w:rsidTr="00DD0DC6">
        <w:tc>
          <w:tcPr>
            <w:tcW w:w="1239" w:type="pct"/>
            <w:vMerge/>
            <w:vAlign w:val="center"/>
          </w:tcPr>
          <w:p w14:paraId="32A3F1D9"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p>
        </w:tc>
        <w:tc>
          <w:tcPr>
            <w:tcW w:w="307" w:type="pct"/>
            <w:vMerge/>
            <w:vAlign w:val="center"/>
          </w:tcPr>
          <w:p w14:paraId="5681D20B"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p>
        </w:tc>
        <w:tc>
          <w:tcPr>
            <w:tcW w:w="431" w:type="pct"/>
            <w:vMerge/>
            <w:vAlign w:val="center"/>
          </w:tcPr>
          <w:p w14:paraId="4D63E363"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p>
        </w:tc>
        <w:tc>
          <w:tcPr>
            <w:tcW w:w="268" w:type="pct"/>
            <w:vMerge/>
            <w:vAlign w:val="center"/>
          </w:tcPr>
          <w:p w14:paraId="0C171C51"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p>
        </w:tc>
        <w:tc>
          <w:tcPr>
            <w:tcW w:w="2379" w:type="pct"/>
            <w:tcBorders>
              <w:top w:val="single" w:sz="4" w:space="0" w:color="auto"/>
              <w:bottom w:val="single" w:sz="4" w:space="0" w:color="auto"/>
            </w:tcBorders>
            <w:vAlign w:val="center"/>
          </w:tcPr>
          <w:p w14:paraId="6DA6109C"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Fonts w:hint="cs"/>
                <w:rtl/>
                <w:lang w:eastAsia="en-US"/>
              </w:rPr>
              <w:t>עלות ההצעה</w:t>
            </w:r>
            <w:r w:rsidRPr="006C4315">
              <w:rPr>
                <w:rtl/>
                <w:lang w:eastAsia="en-US"/>
              </w:rPr>
              <w:t xml:space="preserve"> </w:t>
            </w:r>
            <w:r w:rsidRPr="006C4315">
              <w:rPr>
                <w:rFonts w:hint="cs"/>
                <w:rtl/>
                <w:lang w:eastAsia="en-US"/>
              </w:rPr>
              <w:t>הנבחנת</w:t>
            </w:r>
          </w:p>
        </w:tc>
        <w:tc>
          <w:tcPr>
            <w:tcW w:w="376" w:type="pct"/>
            <w:vMerge/>
            <w:vAlign w:val="center"/>
          </w:tcPr>
          <w:p w14:paraId="16D831ED" w14:textId="77777777" w:rsidR="0037139A" w:rsidRPr="006C4315" w:rsidRDefault="0037139A" w:rsidP="00A202F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p>
        </w:tc>
      </w:tr>
    </w:tbl>
    <w:p w14:paraId="40A4F717" w14:textId="77777777" w:rsidR="0037139A" w:rsidRPr="006C4315" w:rsidRDefault="0037139A" w:rsidP="0037139A">
      <w:pPr>
        <w:pStyle w:val="a7"/>
        <w:widowControl w:val="0"/>
        <w:ind w:left="2002"/>
      </w:pPr>
    </w:p>
    <w:p w14:paraId="13A7FCB5" w14:textId="77777777" w:rsidR="00A34D45" w:rsidRPr="006C4315" w:rsidRDefault="00A34D45" w:rsidP="004152DC">
      <w:pPr>
        <w:pStyle w:val="a7"/>
        <w:widowControl w:val="0"/>
        <w:numPr>
          <w:ilvl w:val="1"/>
          <w:numId w:val="2"/>
        </w:numPr>
      </w:pPr>
      <w:bookmarkStart w:id="78" w:name="_Ref275342773"/>
      <w:r w:rsidRPr="006C4315">
        <w:rPr>
          <w:rFonts w:hint="eastAsia"/>
          <w:b/>
          <w:bCs/>
          <w:rtl/>
        </w:rPr>
        <w:t>שלב</w:t>
      </w:r>
      <w:r w:rsidRPr="006C4315">
        <w:rPr>
          <w:b/>
          <w:bCs/>
          <w:rtl/>
        </w:rPr>
        <w:t xml:space="preserve"> ד': </w:t>
      </w:r>
      <w:r w:rsidRPr="006C4315">
        <w:rPr>
          <w:rFonts w:hint="eastAsia"/>
          <w:b/>
          <w:bCs/>
          <w:rtl/>
        </w:rPr>
        <w:t>חישוב</w:t>
      </w:r>
      <w:r w:rsidRPr="006C4315">
        <w:rPr>
          <w:b/>
          <w:bCs/>
          <w:rtl/>
        </w:rPr>
        <w:t xml:space="preserve"> </w:t>
      </w:r>
      <w:r w:rsidRPr="006C4315">
        <w:rPr>
          <w:rFonts w:hint="eastAsia"/>
          <w:b/>
          <w:bCs/>
          <w:rtl/>
        </w:rPr>
        <w:t>הציון</w:t>
      </w:r>
      <w:r w:rsidRPr="006C4315">
        <w:rPr>
          <w:b/>
          <w:bCs/>
          <w:rtl/>
        </w:rPr>
        <w:t xml:space="preserve"> </w:t>
      </w:r>
      <w:r w:rsidRPr="006C4315">
        <w:rPr>
          <w:rFonts w:hint="eastAsia"/>
          <w:b/>
          <w:bCs/>
          <w:rtl/>
        </w:rPr>
        <w:t>הכולל</w:t>
      </w:r>
      <w:r w:rsidRPr="006C4315">
        <w:rPr>
          <w:b/>
          <w:bCs/>
          <w:rtl/>
        </w:rPr>
        <w:t xml:space="preserve"> (מחיר </w:t>
      </w:r>
      <w:r w:rsidRPr="006C4315">
        <w:rPr>
          <w:rFonts w:hint="eastAsia"/>
          <w:b/>
          <w:bCs/>
          <w:rtl/>
        </w:rPr>
        <w:t>ואיכות</w:t>
      </w:r>
      <w:r w:rsidRPr="006C4315">
        <w:rPr>
          <w:b/>
          <w:bCs/>
          <w:rtl/>
        </w:rPr>
        <w:t>)</w:t>
      </w:r>
      <w:r w:rsidRPr="006C4315">
        <w:rPr>
          <w:b/>
          <w:bCs/>
        </w:rPr>
        <w:t xml:space="preserve"> </w:t>
      </w:r>
      <w:r w:rsidRPr="006C4315">
        <w:rPr>
          <w:rFonts w:hint="eastAsia"/>
          <w:b/>
          <w:bCs/>
          <w:rtl/>
        </w:rPr>
        <w:t>ודירוג</w:t>
      </w:r>
      <w:r w:rsidRPr="006C4315">
        <w:rPr>
          <w:b/>
          <w:bCs/>
          <w:rtl/>
        </w:rPr>
        <w:t xml:space="preserve"> </w:t>
      </w:r>
      <w:r w:rsidRPr="006C4315">
        <w:rPr>
          <w:rFonts w:hint="eastAsia"/>
          <w:b/>
          <w:bCs/>
          <w:rtl/>
        </w:rPr>
        <w:t>ההצעות</w:t>
      </w:r>
      <w:bookmarkEnd w:id="78"/>
    </w:p>
    <w:p w14:paraId="2E966CF1" w14:textId="5653C95E" w:rsidR="00F57041" w:rsidRPr="006C4315" w:rsidRDefault="00F57041" w:rsidP="004178C7">
      <w:pPr>
        <w:pStyle w:val="a7"/>
        <w:widowControl w:val="0"/>
        <w:ind w:left="1134"/>
        <w:rPr>
          <w:rtl/>
          <w:lang w:eastAsia="en-US"/>
        </w:rPr>
      </w:pPr>
      <w:r w:rsidRPr="006C4315">
        <w:rPr>
          <w:rFonts w:hint="cs"/>
          <w:rtl/>
          <w:lang w:eastAsia="en-US"/>
        </w:rPr>
        <w:t>הציון</w:t>
      </w:r>
      <w:r w:rsidRPr="006C4315">
        <w:rPr>
          <w:rtl/>
          <w:lang w:eastAsia="en-US"/>
        </w:rPr>
        <w:t xml:space="preserve"> </w:t>
      </w:r>
      <w:r w:rsidRPr="006C4315">
        <w:rPr>
          <w:rFonts w:hint="cs"/>
          <w:rtl/>
          <w:lang w:eastAsia="en-US"/>
        </w:rPr>
        <w:t>הכולל</w:t>
      </w:r>
      <w:r w:rsidRPr="006C4315">
        <w:rPr>
          <w:rtl/>
          <w:lang w:eastAsia="en-US"/>
        </w:rPr>
        <w:t xml:space="preserve"> </w:t>
      </w:r>
      <w:r w:rsidRPr="006C4315">
        <w:rPr>
          <w:rFonts w:hint="cs"/>
          <w:rtl/>
          <w:lang w:eastAsia="en-US"/>
        </w:rPr>
        <w:t>במכרז</w:t>
      </w:r>
      <w:r w:rsidRPr="006C4315">
        <w:rPr>
          <w:rtl/>
          <w:lang w:eastAsia="en-US"/>
        </w:rPr>
        <w:t xml:space="preserve"> </w:t>
      </w:r>
      <w:r w:rsidRPr="006C4315">
        <w:rPr>
          <w:rFonts w:hint="cs"/>
          <w:rtl/>
          <w:lang w:eastAsia="en-US"/>
        </w:rPr>
        <w:t>יחושב</w:t>
      </w:r>
      <w:r w:rsidRPr="006C4315">
        <w:rPr>
          <w:rtl/>
          <w:lang w:eastAsia="en-US"/>
        </w:rPr>
        <w:t xml:space="preserve"> </w:t>
      </w:r>
      <w:r w:rsidRPr="006C4315">
        <w:rPr>
          <w:rFonts w:hint="cs"/>
          <w:rtl/>
          <w:lang w:eastAsia="en-US"/>
        </w:rPr>
        <w:t>על</w:t>
      </w:r>
      <w:r w:rsidRPr="006C4315">
        <w:rPr>
          <w:rtl/>
          <w:lang w:eastAsia="en-US"/>
        </w:rPr>
        <w:t xml:space="preserve"> </w:t>
      </w:r>
      <w:r w:rsidRPr="006C4315">
        <w:rPr>
          <w:rFonts w:hint="cs"/>
          <w:rtl/>
          <w:lang w:eastAsia="en-US"/>
        </w:rPr>
        <w:t>ידי</w:t>
      </w:r>
      <w:r w:rsidRPr="006C4315">
        <w:rPr>
          <w:rtl/>
          <w:lang w:eastAsia="en-US"/>
        </w:rPr>
        <w:t xml:space="preserve"> </w:t>
      </w:r>
      <w:r w:rsidRPr="006C4315">
        <w:rPr>
          <w:rFonts w:hint="cs"/>
          <w:rtl/>
          <w:lang w:eastAsia="en-US"/>
        </w:rPr>
        <w:t>שקלול</w:t>
      </w:r>
      <w:r w:rsidRPr="006C4315">
        <w:rPr>
          <w:rtl/>
          <w:lang w:eastAsia="en-US"/>
        </w:rPr>
        <w:t xml:space="preserve"> </w:t>
      </w:r>
      <w:r w:rsidRPr="006C4315">
        <w:rPr>
          <w:rFonts w:hint="cs"/>
          <w:rtl/>
          <w:lang w:eastAsia="en-US"/>
        </w:rPr>
        <w:t>ציון</w:t>
      </w:r>
      <w:r w:rsidRPr="006C4315">
        <w:rPr>
          <w:rtl/>
          <w:lang w:eastAsia="en-US"/>
        </w:rPr>
        <w:t xml:space="preserve"> </w:t>
      </w:r>
      <w:r w:rsidRPr="006C4315">
        <w:rPr>
          <w:rFonts w:hint="cs"/>
          <w:rtl/>
          <w:lang w:eastAsia="en-US"/>
        </w:rPr>
        <w:t>האיכות המשוקלל</w:t>
      </w:r>
      <w:r w:rsidRPr="006C4315">
        <w:rPr>
          <w:rtl/>
          <w:lang w:eastAsia="en-US"/>
        </w:rPr>
        <w:t xml:space="preserve"> (</w:t>
      </w:r>
      <w:r w:rsidRPr="006C4315">
        <w:rPr>
          <w:rFonts w:hint="cs"/>
          <w:rtl/>
          <w:lang w:eastAsia="en-US"/>
        </w:rPr>
        <w:t>כפי</w:t>
      </w:r>
      <w:r w:rsidRPr="006C4315">
        <w:rPr>
          <w:rtl/>
          <w:lang w:eastAsia="en-US"/>
        </w:rPr>
        <w:t xml:space="preserve"> </w:t>
      </w:r>
      <w:r w:rsidRPr="006C4315">
        <w:rPr>
          <w:rFonts w:hint="cs"/>
          <w:rtl/>
          <w:lang w:eastAsia="en-US"/>
        </w:rPr>
        <w:t>שהתקבל</w:t>
      </w:r>
      <w:r w:rsidRPr="006C4315">
        <w:rPr>
          <w:rtl/>
          <w:lang w:eastAsia="en-US"/>
        </w:rPr>
        <w:t xml:space="preserve"> </w:t>
      </w:r>
      <w:r w:rsidRPr="006C4315">
        <w:rPr>
          <w:rFonts w:hint="cs"/>
          <w:rtl/>
          <w:lang w:eastAsia="en-US"/>
        </w:rPr>
        <w:t>בחישוב</w:t>
      </w:r>
      <w:r w:rsidRPr="006C4315">
        <w:rPr>
          <w:rtl/>
          <w:lang w:eastAsia="en-US"/>
        </w:rPr>
        <w:t xml:space="preserve"> </w:t>
      </w:r>
      <w:r w:rsidRPr="006C4315">
        <w:rPr>
          <w:rFonts w:hint="cs"/>
          <w:rtl/>
          <w:lang w:eastAsia="en-US"/>
        </w:rPr>
        <w:t xml:space="preserve">שבסעיף </w:t>
      </w:r>
      <w:r w:rsidR="0001788B" w:rsidRPr="006C4315">
        <w:rPr>
          <w:rtl/>
          <w:lang w:eastAsia="en-US"/>
        </w:rPr>
        <w:fldChar w:fldCharType="begin"/>
      </w:r>
      <w:r w:rsidR="0001788B" w:rsidRPr="006C4315">
        <w:rPr>
          <w:rtl/>
          <w:lang w:eastAsia="en-US"/>
        </w:rPr>
        <w:instrText xml:space="preserve"> </w:instrText>
      </w:r>
      <w:r w:rsidR="0001788B" w:rsidRPr="006C4315">
        <w:rPr>
          <w:rFonts w:hint="cs"/>
          <w:lang w:eastAsia="en-US"/>
        </w:rPr>
        <w:instrText>REF</w:instrText>
      </w:r>
      <w:r w:rsidR="0001788B" w:rsidRPr="006C4315">
        <w:rPr>
          <w:rFonts w:hint="cs"/>
          <w:rtl/>
          <w:lang w:eastAsia="en-US"/>
        </w:rPr>
        <w:instrText xml:space="preserve"> _</w:instrText>
      </w:r>
      <w:r w:rsidR="0001788B" w:rsidRPr="006C4315">
        <w:rPr>
          <w:rFonts w:hint="cs"/>
          <w:lang w:eastAsia="en-US"/>
        </w:rPr>
        <w:instrText>Ref381019824 \r \h</w:instrText>
      </w:r>
      <w:r w:rsidR="0001788B"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01788B" w:rsidRPr="006C4315">
        <w:rPr>
          <w:rtl/>
          <w:lang w:eastAsia="en-US"/>
        </w:rPr>
      </w:r>
      <w:r w:rsidR="0001788B" w:rsidRPr="006C4315">
        <w:rPr>
          <w:rtl/>
          <w:lang w:eastAsia="en-US"/>
        </w:rPr>
        <w:fldChar w:fldCharType="separate"/>
      </w:r>
      <w:r w:rsidR="00B153D8" w:rsidRPr="006C4315">
        <w:rPr>
          <w:cs/>
          <w:lang w:eastAsia="en-US"/>
        </w:rPr>
        <w:t>‎</w:t>
      </w:r>
      <w:r w:rsidR="00B153D8" w:rsidRPr="006C4315">
        <w:rPr>
          <w:lang w:eastAsia="en-US"/>
        </w:rPr>
        <w:t>17.6.4</w:t>
      </w:r>
      <w:r w:rsidR="0001788B" w:rsidRPr="006C4315">
        <w:rPr>
          <w:rtl/>
          <w:lang w:eastAsia="en-US"/>
        </w:rPr>
        <w:fldChar w:fldCharType="end"/>
      </w:r>
      <w:r w:rsidR="0001788B" w:rsidRPr="006C4315">
        <w:rPr>
          <w:rFonts w:hint="cs"/>
          <w:rtl/>
        </w:rPr>
        <w:t xml:space="preserve">) </w:t>
      </w:r>
      <w:r w:rsidRPr="006C4315">
        <w:rPr>
          <w:rFonts w:hint="cs"/>
          <w:rtl/>
          <w:lang w:eastAsia="en-US"/>
        </w:rPr>
        <w:t>וציון</w:t>
      </w:r>
      <w:r w:rsidRPr="006C4315">
        <w:rPr>
          <w:rtl/>
          <w:lang w:eastAsia="en-US"/>
        </w:rPr>
        <w:t xml:space="preserve"> </w:t>
      </w:r>
      <w:r w:rsidRPr="006C4315">
        <w:rPr>
          <w:rFonts w:hint="cs"/>
          <w:rtl/>
          <w:lang w:eastAsia="en-US"/>
        </w:rPr>
        <w:t>המחיר</w:t>
      </w:r>
      <w:r w:rsidRPr="006C4315">
        <w:rPr>
          <w:rtl/>
          <w:lang w:eastAsia="en-US"/>
        </w:rPr>
        <w:t xml:space="preserve"> (</w:t>
      </w:r>
      <w:r w:rsidRPr="006C4315">
        <w:rPr>
          <w:rFonts w:hint="cs"/>
          <w:rtl/>
          <w:lang w:eastAsia="en-US"/>
        </w:rPr>
        <w:t>כפי</w:t>
      </w:r>
      <w:r w:rsidRPr="006C4315">
        <w:rPr>
          <w:rtl/>
          <w:lang w:eastAsia="en-US"/>
        </w:rPr>
        <w:t xml:space="preserve"> </w:t>
      </w:r>
      <w:r w:rsidRPr="006C4315">
        <w:rPr>
          <w:rFonts w:hint="cs"/>
          <w:rtl/>
          <w:lang w:eastAsia="en-US"/>
        </w:rPr>
        <w:t>שהתקבל</w:t>
      </w:r>
      <w:r w:rsidRPr="006C4315">
        <w:rPr>
          <w:rtl/>
          <w:lang w:eastAsia="en-US"/>
        </w:rPr>
        <w:t xml:space="preserve"> </w:t>
      </w:r>
      <w:r w:rsidRPr="006C4315">
        <w:rPr>
          <w:rFonts w:hint="cs"/>
          <w:rtl/>
          <w:lang w:eastAsia="en-US"/>
        </w:rPr>
        <w:t>בחישוב</w:t>
      </w:r>
      <w:r w:rsidRPr="006C4315">
        <w:rPr>
          <w:rtl/>
          <w:lang w:eastAsia="en-US"/>
        </w:rPr>
        <w:t xml:space="preserve"> </w:t>
      </w:r>
      <w:r w:rsidRPr="006C4315">
        <w:rPr>
          <w:rFonts w:hint="cs"/>
          <w:rtl/>
          <w:lang w:eastAsia="en-US"/>
        </w:rPr>
        <w:t>שבסעיף</w:t>
      </w:r>
      <w:r w:rsidR="004178C7" w:rsidRPr="006C4315">
        <w:rPr>
          <w:rFonts w:hint="cs"/>
          <w:rtl/>
          <w:lang w:eastAsia="en-US"/>
        </w:rPr>
        <w:t xml:space="preserve"> </w:t>
      </w:r>
      <w:r w:rsidR="004178C7" w:rsidRPr="006C4315">
        <w:rPr>
          <w:rtl/>
          <w:lang w:eastAsia="en-US"/>
        </w:rPr>
        <w:fldChar w:fldCharType="begin"/>
      </w:r>
      <w:r w:rsidR="004178C7" w:rsidRPr="006C4315">
        <w:rPr>
          <w:rtl/>
          <w:lang w:eastAsia="en-US"/>
        </w:rPr>
        <w:instrText xml:space="preserve"> </w:instrText>
      </w:r>
      <w:r w:rsidR="004178C7" w:rsidRPr="006C4315">
        <w:rPr>
          <w:rFonts w:hint="cs"/>
          <w:lang w:eastAsia="en-US"/>
        </w:rPr>
        <w:instrText>REF</w:instrText>
      </w:r>
      <w:r w:rsidR="004178C7" w:rsidRPr="006C4315">
        <w:rPr>
          <w:rFonts w:hint="cs"/>
          <w:rtl/>
          <w:lang w:eastAsia="en-US"/>
        </w:rPr>
        <w:instrText xml:space="preserve"> _</w:instrText>
      </w:r>
      <w:r w:rsidR="004178C7" w:rsidRPr="006C4315">
        <w:rPr>
          <w:rFonts w:hint="cs"/>
          <w:lang w:eastAsia="en-US"/>
        </w:rPr>
        <w:instrText>Ref360549923 \r \h</w:instrText>
      </w:r>
      <w:r w:rsidR="004178C7"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4178C7" w:rsidRPr="006C4315">
        <w:rPr>
          <w:rtl/>
          <w:lang w:eastAsia="en-US"/>
        </w:rPr>
      </w:r>
      <w:r w:rsidR="004178C7" w:rsidRPr="006C4315">
        <w:rPr>
          <w:rtl/>
          <w:lang w:eastAsia="en-US"/>
        </w:rPr>
        <w:fldChar w:fldCharType="separate"/>
      </w:r>
      <w:r w:rsidR="00B153D8" w:rsidRPr="006C4315">
        <w:rPr>
          <w:cs/>
          <w:lang w:eastAsia="en-US"/>
        </w:rPr>
        <w:t>‎</w:t>
      </w:r>
      <w:r w:rsidR="00B153D8" w:rsidRPr="006C4315">
        <w:rPr>
          <w:lang w:eastAsia="en-US"/>
        </w:rPr>
        <w:t>17.7.4</w:t>
      </w:r>
      <w:r w:rsidR="004178C7" w:rsidRPr="006C4315">
        <w:rPr>
          <w:rtl/>
          <w:lang w:eastAsia="en-US"/>
        </w:rPr>
        <w:fldChar w:fldCharType="end"/>
      </w:r>
      <w:r w:rsidRPr="006C4315">
        <w:rPr>
          <w:rtl/>
          <w:lang w:eastAsia="en-US"/>
        </w:rPr>
        <w:t xml:space="preserve">), </w:t>
      </w:r>
      <w:r w:rsidRPr="006C4315">
        <w:rPr>
          <w:rFonts w:hint="cs"/>
          <w:rtl/>
          <w:lang w:eastAsia="en-US"/>
        </w:rPr>
        <w:t>עבור כל אחד מההצעות בנפרד, בהתאם</w:t>
      </w:r>
      <w:r w:rsidRPr="006C4315">
        <w:rPr>
          <w:rtl/>
          <w:lang w:eastAsia="en-US"/>
        </w:rPr>
        <w:t xml:space="preserve"> </w:t>
      </w:r>
      <w:r w:rsidRPr="006C4315">
        <w:rPr>
          <w:rFonts w:hint="cs"/>
          <w:rtl/>
          <w:lang w:eastAsia="en-US"/>
        </w:rPr>
        <w:t>לנוסחת</w:t>
      </w:r>
      <w:r w:rsidRPr="006C4315">
        <w:rPr>
          <w:rtl/>
          <w:lang w:eastAsia="en-US"/>
        </w:rPr>
        <w:t xml:space="preserve"> </w:t>
      </w:r>
      <w:r w:rsidRPr="006C4315">
        <w:rPr>
          <w:rFonts w:hint="cs"/>
          <w:rtl/>
          <w:lang w:eastAsia="en-US"/>
        </w:rPr>
        <w:t>החישוב</w:t>
      </w:r>
      <w:r w:rsidRPr="006C4315">
        <w:rPr>
          <w:rtl/>
          <w:lang w:eastAsia="en-US"/>
        </w:rPr>
        <w:t xml:space="preserve"> </w:t>
      </w:r>
      <w:r w:rsidRPr="006C4315">
        <w:rPr>
          <w:rFonts w:hint="cs"/>
          <w:rtl/>
          <w:lang w:eastAsia="en-US"/>
        </w:rPr>
        <w:t>הבאה:</w:t>
      </w:r>
    </w:p>
    <w:tbl>
      <w:tblPr>
        <w:bidiVisual/>
        <w:tblW w:w="7230" w:type="dxa"/>
        <w:tblInd w:w="1925" w:type="dxa"/>
        <w:tblBorders>
          <w:top w:val="single" w:sz="18" w:space="0" w:color="auto"/>
          <w:left w:val="single" w:sz="18" w:space="0" w:color="auto"/>
          <w:bottom w:val="single" w:sz="18" w:space="0" w:color="auto"/>
          <w:right w:val="single" w:sz="18" w:space="0" w:color="auto"/>
        </w:tblBorders>
        <w:shd w:val="clear" w:color="auto" w:fill="D9D9D9"/>
        <w:tblLayout w:type="fixed"/>
        <w:tblLook w:val="04A0" w:firstRow="1" w:lastRow="0" w:firstColumn="1" w:lastColumn="0" w:noHBand="0" w:noVBand="1"/>
      </w:tblPr>
      <w:tblGrid>
        <w:gridCol w:w="1276"/>
        <w:gridCol w:w="282"/>
        <w:gridCol w:w="5672"/>
      </w:tblGrid>
      <w:tr w:rsidR="00CC00AF" w:rsidRPr="006C4315" w14:paraId="7342BF77" w14:textId="77777777" w:rsidTr="00F67EC1">
        <w:trPr>
          <w:trHeight w:val="646"/>
        </w:trPr>
        <w:tc>
          <w:tcPr>
            <w:tcW w:w="1276" w:type="dxa"/>
            <w:shd w:val="clear" w:color="auto" w:fill="D9D9D9"/>
            <w:vAlign w:val="center"/>
          </w:tcPr>
          <w:p w14:paraId="5BDE3470" w14:textId="77777777" w:rsidR="00CC00AF" w:rsidRPr="006C4315" w:rsidRDefault="00CC00AF" w:rsidP="00F67EC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b/>
                <w:bCs/>
                <w:rtl/>
                <w:lang w:eastAsia="en-US"/>
              </w:rPr>
            </w:pPr>
            <w:r w:rsidRPr="006C4315">
              <w:rPr>
                <w:rFonts w:hint="eastAsia"/>
                <w:b/>
                <w:bCs/>
                <w:rtl/>
                <w:lang w:eastAsia="en-US"/>
              </w:rPr>
              <w:t>ציון</w:t>
            </w:r>
            <w:r w:rsidRPr="006C4315">
              <w:rPr>
                <w:b/>
                <w:bCs/>
                <w:rtl/>
                <w:lang w:eastAsia="en-US"/>
              </w:rPr>
              <w:t xml:space="preserve"> </w:t>
            </w:r>
            <w:r w:rsidRPr="006C4315">
              <w:rPr>
                <w:rFonts w:hint="eastAsia"/>
                <w:b/>
                <w:bCs/>
                <w:rtl/>
                <w:lang w:eastAsia="en-US"/>
              </w:rPr>
              <w:t>כולל</w:t>
            </w:r>
          </w:p>
        </w:tc>
        <w:tc>
          <w:tcPr>
            <w:tcW w:w="282" w:type="dxa"/>
            <w:shd w:val="clear" w:color="auto" w:fill="D9D9D9"/>
            <w:vAlign w:val="center"/>
          </w:tcPr>
          <w:p w14:paraId="768E9330" w14:textId="77777777" w:rsidR="00CC00AF" w:rsidRPr="006C4315" w:rsidRDefault="00CC00AF" w:rsidP="00F67EC1">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tl/>
                <w:lang w:eastAsia="en-US"/>
              </w:rPr>
              <w:t>=</w:t>
            </w:r>
          </w:p>
        </w:tc>
        <w:tc>
          <w:tcPr>
            <w:tcW w:w="5672" w:type="dxa"/>
            <w:shd w:val="clear" w:color="auto" w:fill="D9D9D9"/>
            <w:vAlign w:val="center"/>
          </w:tcPr>
          <w:p w14:paraId="56B184DC" w14:textId="0DC9985F" w:rsidR="00CC00AF" w:rsidRPr="006C4315" w:rsidRDefault="00CC00AF" w:rsidP="000E14F0">
            <w:pPr>
              <w:pStyle w:val="af6"/>
              <w:widowControl w:val="0"/>
              <w:tabs>
                <w:tab w:val="clear" w:pos="1134"/>
                <w:tab w:val="clear" w:pos="1701"/>
                <w:tab w:val="clear" w:pos="2268"/>
                <w:tab w:val="clear" w:pos="2835"/>
                <w:tab w:val="clear" w:pos="6804"/>
                <w:tab w:val="clear" w:pos="7371"/>
                <w:tab w:val="clear" w:pos="7938"/>
              </w:tabs>
              <w:spacing w:line="360" w:lineRule="auto"/>
              <w:ind w:left="0" w:firstLine="0"/>
              <w:jc w:val="center"/>
              <w:rPr>
                <w:rtl/>
                <w:lang w:eastAsia="en-US"/>
              </w:rPr>
            </w:pPr>
            <w:r w:rsidRPr="006C4315">
              <w:rPr>
                <w:rtl/>
                <w:lang w:eastAsia="en-US"/>
              </w:rPr>
              <w:t>(</w:t>
            </w:r>
            <w:r w:rsidR="000E14F0" w:rsidRPr="006C4315">
              <w:rPr>
                <w:rFonts w:hint="cs"/>
                <w:rtl/>
                <w:lang w:eastAsia="en-US"/>
              </w:rPr>
              <w:t>45</w:t>
            </w:r>
            <w:r w:rsidRPr="006C4315">
              <w:rPr>
                <w:rFonts w:hint="cs"/>
                <w:rtl/>
                <w:lang w:eastAsia="en-US"/>
              </w:rPr>
              <w:t xml:space="preserve">% </w:t>
            </w:r>
            <w:r w:rsidRPr="006C4315">
              <w:rPr>
                <w:rtl/>
                <w:lang w:eastAsia="en-US"/>
              </w:rPr>
              <w:t>*</w:t>
            </w:r>
            <w:r w:rsidRPr="006C4315">
              <w:rPr>
                <w:rFonts w:hint="cs"/>
                <w:rtl/>
                <w:lang w:eastAsia="en-US"/>
              </w:rPr>
              <w:t xml:space="preserve"> </w:t>
            </w:r>
            <w:r w:rsidRPr="006C4315">
              <w:rPr>
                <w:rFonts w:hint="eastAsia"/>
                <w:rtl/>
                <w:lang w:eastAsia="en-US"/>
              </w:rPr>
              <w:t>ציון</w:t>
            </w:r>
            <w:r w:rsidRPr="006C4315">
              <w:rPr>
                <w:rtl/>
                <w:lang w:eastAsia="en-US"/>
              </w:rPr>
              <w:t xml:space="preserve"> </w:t>
            </w:r>
            <w:r w:rsidRPr="006C4315">
              <w:rPr>
                <w:rFonts w:hint="eastAsia"/>
                <w:rtl/>
                <w:lang w:eastAsia="en-US"/>
              </w:rPr>
              <w:t>איכות</w:t>
            </w:r>
            <w:r w:rsidRPr="006C4315">
              <w:rPr>
                <w:rtl/>
                <w:lang w:eastAsia="en-US"/>
              </w:rPr>
              <w:t xml:space="preserve"> </w:t>
            </w:r>
            <w:r w:rsidRPr="006C4315">
              <w:rPr>
                <w:rFonts w:hint="eastAsia"/>
                <w:rtl/>
                <w:lang w:eastAsia="en-US"/>
              </w:rPr>
              <w:t>משוקלל</w:t>
            </w:r>
            <w:r w:rsidRPr="006C4315">
              <w:rPr>
                <w:rtl/>
                <w:lang w:eastAsia="en-US"/>
              </w:rPr>
              <w:t>)</w:t>
            </w:r>
            <w:r w:rsidRPr="006C4315">
              <w:rPr>
                <w:rFonts w:hint="cs"/>
                <w:rtl/>
                <w:lang w:eastAsia="en-US"/>
              </w:rPr>
              <w:t xml:space="preserve"> </w:t>
            </w:r>
            <w:r w:rsidRPr="006C4315">
              <w:rPr>
                <w:rtl/>
                <w:lang w:eastAsia="en-US"/>
              </w:rPr>
              <w:t>+</w:t>
            </w:r>
            <w:r w:rsidRPr="006C4315">
              <w:rPr>
                <w:rFonts w:hint="cs"/>
                <w:rtl/>
                <w:lang w:eastAsia="en-US"/>
              </w:rPr>
              <w:t xml:space="preserve"> </w:t>
            </w:r>
            <w:r w:rsidRPr="006C4315">
              <w:rPr>
                <w:rtl/>
                <w:lang w:eastAsia="en-US"/>
              </w:rPr>
              <w:t>(</w:t>
            </w:r>
            <w:r w:rsidR="000E14F0" w:rsidRPr="006C4315">
              <w:rPr>
                <w:rFonts w:hint="cs"/>
                <w:rtl/>
                <w:lang w:eastAsia="en-US"/>
              </w:rPr>
              <w:t>55</w:t>
            </w:r>
            <w:r w:rsidRPr="006C4315">
              <w:rPr>
                <w:rFonts w:hint="cs"/>
                <w:rtl/>
                <w:lang w:eastAsia="en-US"/>
              </w:rPr>
              <w:t xml:space="preserve">% </w:t>
            </w:r>
            <w:r w:rsidRPr="006C4315">
              <w:rPr>
                <w:rtl/>
                <w:lang w:eastAsia="en-US"/>
              </w:rPr>
              <w:t>*</w:t>
            </w:r>
            <w:r w:rsidRPr="006C4315">
              <w:rPr>
                <w:rFonts w:hint="cs"/>
                <w:rtl/>
                <w:lang w:eastAsia="en-US"/>
              </w:rPr>
              <w:t xml:space="preserve"> </w:t>
            </w:r>
            <w:r w:rsidRPr="006C4315">
              <w:rPr>
                <w:rFonts w:hint="eastAsia"/>
                <w:rtl/>
                <w:lang w:eastAsia="en-US"/>
              </w:rPr>
              <w:t>ציון</w:t>
            </w:r>
            <w:r w:rsidRPr="006C4315">
              <w:rPr>
                <w:rtl/>
                <w:lang w:eastAsia="en-US"/>
              </w:rPr>
              <w:t xml:space="preserve"> </w:t>
            </w:r>
            <w:r w:rsidRPr="006C4315">
              <w:rPr>
                <w:rFonts w:hint="eastAsia"/>
                <w:rtl/>
                <w:lang w:eastAsia="en-US"/>
              </w:rPr>
              <w:t>מחיר</w:t>
            </w:r>
            <w:r w:rsidRPr="006C4315">
              <w:rPr>
                <w:rFonts w:hint="cs"/>
                <w:rtl/>
                <w:lang w:eastAsia="en-US"/>
              </w:rPr>
              <w:t xml:space="preserve"> משוקלל</w:t>
            </w:r>
            <w:r w:rsidRPr="006C4315">
              <w:rPr>
                <w:rtl/>
                <w:lang w:eastAsia="en-US"/>
              </w:rPr>
              <w:t>)</w:t>
            </w:r>
          </w:p>
        </w:tc>
      </w:tr>
    </w:tbl>
    <w:p w14:paraId="62B82660" w14:textId="77777777" w:rsidR="00463CCB" w:rsidRPr="006C4315" w:rsidRDefault="00463CCB" w:rsidP="00CC00AF">
      <w:pPr>
        <w:pStyle w:val="a7"/>
        <w:widowControl w:val="0"/>
        <w:ind w:left="1134"/>
        <w:rPr>
          <w:rtl/>
          <w:lang w:eastAsia="en-US"/>
        </w:rPr>
      </w:pPr>
    </w:p>
    <w:p w14:paraId="4DA50B50" w14:textId="77777777" w:rsidR="00CC00AF" w:rsidRPr="006C4315" w:rsidRDefault="00602839" w:rsidP="00CC00AF">
      <w:pPr>
        <w:pStyle w:val="a7"/>
        <w:widowControl w:val="0"/>
        <w:ind w:left="1134"/>
        <w:rPr>
          <w:rtl/>
          <w:lang w:eastAsia="en-US"/>
        </w:rPr>
      </w:pPr>
      <w:r w:rsidRPr="006C4315">
        <w:rPr>
          <w:rFonts w:hint="cs"/>
          <w:rtl/>
          <w:lang w:eastAsia="en-US"/>
        </w:rPr>
        <w:t>המציע שיקבל את הציון הכולל הגבוה ביותר ידורג ראשון.</w:t>
      </w:r>
    </w:p>
    <w:p w14:paraId="553B2FA1" w14:textId="61B75445" w:rsidR="009C48D2" w:rsidRPr="006C4315" w:rsidRDefault="009C48D2" w:rsidP="009C48D2">
      <w:pPr>
        <w:pStyle w:val="a7"/>
        <w:widowControl w:val="0"/>
        <w:numPr>
          <w:ilvl w:val="2"/>
          <w:numId w:val="2"/>
        </w:numPr>
      </w:pPr>
      <w:r w:rsidRPr="006C4315">
        <w:rPr>
          <w:rFonts w:hint="cs"/>
          <w:rtl/>
        </w:rPr>
        <w:t>הליך תחרותי נוסף: במקרה שבו הפער בניקוד הסופי בין ההצעות שדורגו ראשונות אינו עולה על1.5 נקודות, רשאי המזמין לערוך הליך תחרותי נוסף, בין מציעים אלו, בו יפנה המזמין לקבלת הצעות מחיר מתוקנות וייערך שקלול מחדש של הניקוד ע"פ הצעות אלו. מציע שלא ייענה לפנייה זו, תיחשב לו הצעת המחיר המקורית לצורך השקלול הנ"ל.</w:t>
      </w:r>
    </w:p>
    <w:p w14:paraId="5A9F1B43" w14:textId="00F14104" w:rsidR="009C48D2" w:rsidRPr="006C4315" w:rsidRDefault="009C48D2" w:rsidP="009C48D2">
      <w:pPr>
        <w:pStyle w:val="a7"/>
        <w:widowControl w:val="0"/>
        <w:ind w:left="2002"/>
      </w:pPr>
      <w:r w:rsidRPr="006C4315">
        <w:rPr>
          <w:rFonts w:hint="cs"/>
          <w:rtl/>
        </w:rPr>
        <w:t xml:space="preserve">ההליך </w:t>
      </w:r>
      <w:r w:rsidR="00E475D4" w:rsidRPr="006C4315">
        <w:rPr>
          <w:rFonts w:hint="cs"/>
          <w:rtl/>
        </w:rPr>
        <w:t xml:space="preserve">התחרותי </w:t>
      </w:r>
      <w:r w:rsidRPr="006C4315">
        <w:rPr>
          <w:rFonts w:hint="cs"/>
          <w:rtl/>
        </w:rPr>
        <w:t>הנוסף יתקיים בהתאם להוראות התכ"מ בעניין.</w:t>
      </w:r>
    </w:p>
    <w:p w14:paraId="4FAFDF1E" w14:textId="6760F3A3" w:rsidR="008D384C" w:rsidRPr="006C4315" w:rsidRDefault="00463CCB" w:rsidP="004152DC">
      <w:pPr>
        <w:pStyle w:val="a7"/>
        <w:widowControl w:val="0"/>
        <w:numPr>
          <w:ilvl w:val="2"/>
          <w:numId w:val="2"/>
        </w:numPr>
      </w:pPr>
      <w:r w:rsidRPr="006C4315">
        <w:rPr>
          <w:rFonts w:hint="cs"/>
          <w:rtl/>
        </w:rPr>
        <w:t>אם לאחר שקלול התוצאות, קיבלו שתי הצעות או יותר תוצאה משוקללת זהה שהיא התוצאה הגב</w:t>
      </w:r>
      <w:r w:rsidR="00F85DC9" w:rsidRPr="006C4315">
        <w:rPr>
          <w:rFonts w:hint="cs"/>
          <w:rtl/>
        </w:rPr>
        <w:t xml:space="preserve">והה ביותר, ואחת מן ההצעות הינה </w:t>
      </w:r>
      <w:r w:rsidRPr="006C4315">
        <w:rPr>
          <w:rFonts w:hint="cs"/>
          <w:rtl/>
        </w:rPr>
        <w:t xml:space="preserve">"עסק בשליטת אישה", כהגדרתו בסעיף </w:t>
      </w:r>
      <w:r w:rsidR="00485904" w:rsidRPr="006C4315">
        <w:rPr>
          <w:rtl/>
        </w:rPr>
        <w:fldChar w:fldCharType="begin"/>
      </w:r>
      <w:r w:rsidR="00485904" w:rsidRPr="006C4315">
        <w:rPr>
          <w:rtl/>
        </w:rPr>
        <w:instrText xml:space="preserve"> </w:instrText>
      </w:r>
      <w:r w:rsidR="00485904" w:rsidRPr="006C4315">
        <w:rPr>
          <w:rFonts w:hint="cs"/>
        </w:rPr>
        <w:instrText>REF</w:instrText>
      </w:r>
      <w:r w:rsidR="00485904" w:rsidRPr="006C4315">
        <w:rPr>
          <w:rFonts w:hint="cs"/>
          <w:rtl/>
        </w:rPr>
        <w:instrText xml:space="preserve"> _</w:instrText>
      </w:r>
      <w:r w:rsidR="00485904" w:rsidRPr="006C4315">
        <w:rPr>
          <w:rFonts w:hint="cs"/>
        </w:rPr>
        <w:instrText>Ref381020389 \r \h</w:instrText>
      </w:r>
      <w:r w:rsidR="00485904"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00485904" w:rsidRPr="006C4315">
        <w:rPr>
          <w:rtl/>
        </w:rPr>
      </w:r>
      <w:r w:rsidR="00485904" w:rsidRPr="006C4315">
        <w:rPr>
          <w:rtl/>
        </w:rPr>
        <w:fldChar w:fldCharType="separate"/>
      </w:r>
      <w:r w:rsidR="00B153D8" w:rsidRPr="006C4315">
        <w:rPr>
          <w:cs/>
        </w:rPr>
        <w:t>‎</w:t>
      </w:r>
      <w:r w:rsidR="00B153D8" w:rsidRPr="006C4315">
        <w:t>11.1.16</w:t>
      </w:r>
      <w:r w:rsidR="00485904" w:rsidRPr="006C4315">
        <w:rPr>
          <w:rtl/>
        </w:rPr>
        <w:fldChar w:fldCharType="end"/>
      </w:r>
      <w:r w:rsidRPr="006C4315">
        <w:rPr>
          <w:rFonts w:hint="cs"/>
          <w:rtl/>
        </w:rPr>
        <w:t xml:space="preserve"> לעיל, תיבחר ההצעה האמורה כזוכה במכרז ובלבד שצורף לה בעת הגשתה, אישור ותצהיר.</w:t>
      </w:r>
    </w:p>
    <w:p w14:paraId="290F60AF" w14:textId="77777777" w:rsidR="00463CCB" w:rsidRPr="006C4315" w:rsidRDefault="00101491" w:rsidP="00BA604E">
      <w:pPr>
        <w:pStyle w:val="a7"/>
        <w:widowControl w:val="0"/>
        <w:numPr>
          <w:ilvl w:val="2"/>
          <w:numId w:val="2"/>
        </w:numPr>
      </w:pPr>
      <w:r w:rsidRPr="006C4315">
        <w:rPr>
          <w:rFonts w:hint="cs"/>
          <w:rtl/>
        </w:rPr>
        <w:t xml:space="preserve"> </w:t>
      </w:r>
      <w:r w:rsidR="008D384C" w:rsidRPr="006C4315">
        <w:rPr>
          <w:rFonts w:hint="cs"/>
          <w:rtl/>
        </w:rPr>
        <w:t>אם לאחר שקלול התוצאות, קיבלו שתי הצעות או יותר תוצאה משוקללת זהה שהיא התוצאה הגבוהה ביותר, ואף אחת מן ההצעות אינה "עסק בשליטת אישה", הבחירה תיעשה ע</w:t>
      </w:r>
      <w:r w:rsidRPr="006C4315">
        <w:rPr>
          <w:rFonts w:hint="cs"/>
          <w:rtl/>
        </w:rPr>
        <w:t>ל</w:t>
      </w:r>
      <w:r w:rsidR="008D384C" w:rsidRPr="006C4315">
        <w:rPr>
          <w:rFonts w:hint="cs"/>
          <w:rtl/>
        </w:rPr>
        <w:t xml:space="preserve"> </w:t>
      </w:r>
      <w:r w:rsidRPr="006C4315">
        <w:rPr>
          <w:rFonts w:hint="cs"/>
          <w:rtl/>
        </w:rPr>
        <w:t xml:space="preserve">פי שיקול </w:t>
      </w:r>
      <w:r w:rsidR="008D384C" w:rsidRPr="006C4315">
        <w:rPr>
          <w:rFonts w:hint="cs"/>
          <w:rtl/>
        </w:rPr>
        <w:t>ועדת המכרזים</w:t>
      </w:r>
      <w:r w:rsidRPr="006C4315">
        <w:rPr>
          <w:rFonts w:hint="cs"/>
          <w:rtl/>
        </w:rPr>
        <w:t>.</w:t>
      </w:r>
    </w:p>
    <w:p w14:paraId="4DFCEACC" w14:textId="77777777" w:rsidR="00CB304E" w:rsidRPr="006C4315" w:rsidRDefault="00CB304E" w:rsidP="00CB304E">
      <w:pPr>
        <w:pStyle w:val="a7"/>
        <w:widowControl w:val="0"/>
        <w:ind w:left="360"/>
        <w:rPr>
          <w:rtl/>
        </w:rPr>
      </w:pPr>
    </w:p>
    <w:p w14:paraId="7AC86A0D" w14:textId="77777777" w:rsidR="00CB304E" w:rsidRPr="006C4315" w:rsidRDefault="00CB304E" w:rsidP="004152DC">
      <w:pPr>
        <w:pStyle w:val="a7"/>
        <w:widowControl w:val="0"/>
        <w:numPr>
          <w:ilvl w:val="0"/>
          <w:numId w:val="2"/>
        </w:numPr>
      </w:pPr>
      <w:r w:rsidRPr="006C4315">
        <w:rPr>
          <w:rFonts w:hint="cs"/>
          <w:b/>
          <w:bCs/>
          <w:u w:val="single"/>
          <w:rtl/>
        </w:rPr>
        <w:t>דיון עם המשתתפים, תיקון הצעות וקיום משא ומתן</w:t>
      </w:r>
    </w:p>
    <w:p w14:paraId="75995BAC" w14:textId="77777777" w:rsidR="00880714" w:rsidRPr="006C4315" w:rsidRDefault="00880714" w:rsidP="004152DC">
      <w:pPr>
        <w:pStyle w:val="a7"/>
        <w:widowControl w:val="0"/>
        <w:numPr>
          <w:ilvl w:val="1"/>
          <w:numId w:val="2"/>
        </w:numPr>
      </w:pPr>
      <w:r w:rsidRPr="006C4315">
        <w:rPr>
          <w:rtl/>
        </w:rPr>
        <w:t>ההצעות ת</w:t>
      </w:r>
      <w:r w:rsidR="00F85DC9" w:rsidRPr="006C4315">
        <w:rPr>
          <w:rFonts w:hint="cs"/>
          <w:rtl/>
        </w:rPr>
        <w:t>י</w:t>
      </w:r>
      <w:r w:rsidRPr="006C4315">
        <w:rPr>
          <w:rtl/>
        </w:rPr>
        <w:t>בחנה על פי המידע אשר יועבר על ידי המציעים. על מנת שההצעות יקבלו את המשקל הראוי להן, המציעים נדרשים לתת פירוט נרחב של הצעתם. עם זאת ועדת המכרזים, או מי שהיא תקבע מטעמה, רשאים לדרוש השלמות ו/או לקבל הבהרות מהמציעים, על פי שיקול דעתה הבלעדי.</w:t>
      </w:r>
    </w:p>
    <w:p w14:paraId="175EC581" w14:textId="77777777" w:rsidR="00880714" w:rsidRPr="006C4315" w:rsidRDefault="00880714" w:rsidP="004152DC">
      <w:pPr>
        <w:pStyle w:val="a7"/>
        <w:widowControl w:val="0"/>
        <w:numPr>
          <w:ilvl w:val="1"/>
          <w:numId w:val="2"/>
        </w:numPr>
      </w:pPr>
      <w:r w:rsidRPr="006C4315">
        <w:rPr>
          <w:rtl/>
        </w:rPr>
        <w:t xml:space="preserve">ועדת המכרזים, או מי שהיא תקבע מטעמה, רשאים, לפי שיקול דעתם, לבקש מהמציעים שהצעותיהם נמצאו מתאימות, בין אם מדובר במציע בודד ובין אם מדובר במספר מציעים (לרבות עם חלק מהמציעים בלבד), לתקן את הצעותיהם, אם נמצא כי נפלו בהן פגמים טכניים, בין בשלב אחד ובין במספר שלבים. </w:t>
      </w:r>
    </w:p>
    <w:p w14:paraId="29CBAE9F" w14:textId="77777777" w:rsidR="00880714" w:rsidRPr="006C4315" w:rsidRDefault="00880714" w:rsidP="004152DC">
      <w:pPr>
        <w:pStyle w:val="a7"/>
        <w:widowControl w:val="0"/>
        <w:numPr>
          <w:ilvl w:val="1"/>
          <w:numId w:val="2"/>
        </w:numPr>
        <w:rPr>
          <w:rtl/>
        </w:rPr>
      </w:pPr>
      <w:r w:rsidRPr="006C4315">
        <w:rPr>
          <w:rtl/>
        </w:rPr>
        <w:t>ועדת המכרזים תודיע למציעים, לפי העניין, על המועד האחרון להגשת הצעה מתוקנת, אם וככל שהיא תראה לנכון לקבוע הליך כאמור.</w:t>
      </w:r>
    </w:p>
    <w:p w14:paraId="05F6CB8D" w14:textId="77777777" w:rsidR="00880714" w:rsidRPr="006C4315" w:rsidRDefault="00880714" w:rsidP="004152DC">
      <w:pPr>
        <w:pStyle w:val="a7"/>
        <w:widowControl w:val="0"/>
        <w:numPr>
          <w:ilvl w:val="1"/>
          <w:numId w:val="2"/>
        </w:numPr>
        <w:rPr>
          <w:rtl/>
        </w:rPr>
      </w:pPr>
      <w:r w:rsidRPr="006C4315">
        <w:rPr>
          <w:rtl/>
        </w:rPr>
        <w:t xml:space="preserve">למען הסר ספק, אין בסמכות זו של ועדת המכרזים כדי לחייב את ועדת המכרזים לבוא בדברים עם מציעים כאמור, כדי לאפשר למציע להסתייג בכל דרך שהיא מהאמור במסמכי המכרז, או כדי לאפשר למציע לחזור בו מפרט מפרטי הצעתו. </w:t>
      </w:r>
    </w:p>
    <w:p w14:paraId="67EBA621" w14:textId="77777777" w:rsidR="00880714" w:rsidRPr="006C4315" w:rsidRDefault="00880714" w:rsidP="004152DC">
      <w:pPr>
        <w:pStyle w:val="a7"/>
        <w:widowControl w:val="0"/>
        <w:numPr>
          <w:ilvl w:val="1"/>
          <w:numId w:val="2"/>
        </w:numPr>
        <w:rPr>
          <w:rtl/>
        </w:rPr>
      </w:pPr>
      <w:r w:rsidRPr="006C4315">
        <w:rPr>
          <w:rtl/>
        </w:rPr>
        <w:t xml:space="preserve">לאחר קביעת הזוכה, רשאי המזמין לנהל משא ומתן עמו במטרה לשפר או לתקן את הצעתו. </w:t>
      </w:r>
    </w:p>
    <w:p w14:paraId="56512BE2" w14:textId="77777777" w:rsidR="00895CDE" w:rsidRPr="006C4315" w:rsidRDefault="00880714" w:rsidP="004152DC">
      <w:pPr>
        <w:pStyle w:val="a7"/>
        <w:widowControl w:val="0"/>
        <w:numPr>
          <w:ilvl w:val="1"/>
          <w:numId w:val="2"/>
        </w:numPr>
      </w:pPr>
      <w:r w:rsidRPr="006C4315">
        <w:rPr>
          <w:rtl/>
        </w:rPr>
        <w:t>מבלי לגרוע מהאמור לעיל, רשאי הזוכה במכרז, לאחר זכייתו ואף לאחר החתימה על ההסכם עמו, להציע שינויים או שיפורים ביחס להצעתו או ההסכם, אשר להערכתו יוזילו את השירותים ויובילו להפחתת המחיר הנדרש על ידו. חברי ועדת המכרזים או המזמין אינם חייבים לבחון או לדון בהצעה כאמור, וכן רשאים הם לדחות הצעה כאמור ללא מתן כל הנמקה, או להתנות את הסכמתם בכל תנאי שיראה להם.</w:t>
      </w:r>
    </w:p>
    <w:p w14:paraId="030D6C86" w14:textId="77777777" w:rsidR="007A22B4" w:rsidRPr="006C4315" w:rsidRDefault="007A22B4" w:rsidP="007A22B4">
      <w:pPr>
        <w:pStyle w:val="a7"/>
        <w:widowControl w:val="0"/>
        <w:ind w:left="1134"/>
      </w:pPr>
    </w:p>
    <w:p w14:paraId="350907FA" w14:textId="77777777" w:rsidR="007A22B4" w:rsidRPr="006C4315" w:rsidRDefault="007A22B4" w:rsidP="004152DC">
      <w:pPr>
        <w:pStyle w:val="a7"/>
        <w:widowControl w:val="0"/>
        <w:numPr>
          <w:ilvl w:val="0"/>
          <w:numId w:val="2"/>
        </w:numPr>
      </w:pPr>
      <w:bookmarkStart w:id="79" w:name="_Ref391914713"/>
      <w:r w:rsidRPr="006C4315">
        <w:rPr>
          <w:rFonts w:hint="cs"/>
          <w:b/>
          <w:bCs/>
          <w:u w:val="single"/>
          <w:rtl/>
        </w:rPr>
        <w:t>תוקף ההצעה וזוכה שני</w:t>
      </w:r>
      <w:bookmarkEnd w:id="79"/>
    </w:p>
    <w:p w14:paraId="3683DD9C" w14:textId="77777777" w:rsidR="00C2000D" w:rsidRPr="006C4315" w:rsidRDefault="00C2000D" w:rsidP="004152DC">
      <w:pPr>
        <w:pStyle w:val="a7"/>
        <w:widowControl w:val="0"/>
        <w:numPr>
          <w:ilvl w:val="1"/>
          <w:numId w:val="2"/>
        </w:numPr>
      </w:pPr>
      <w:bookmarkStart w:id="80" w:name="_Ref391914597"/>
      <w:bookmarkStart w:id="81" w:name="_Ref295923287"/>
      <w:r w:rsidRPr="006C4315">
        <w:rPr>
          <w:rFonts w:hint="cs"/>
          <w:rtl/>
        </w:rPr>
        <w:t>ההצעות</w:t>
      </w:r>
      <w:r w:rsidRPr="006C4315">
        <w:rPr>
          <w:rtl/>
        </w:rPr>
        <w:t xml:space="preserve"> </w:t>
      </w:r>
      <w:r w:rsidRPr="006C4315">
        <w:rPr>
          <w:rFonts w:hint="cs"/>
          <w:rtl/>
        </w:rPr>
        <w:t>למכרז</w:t>
      </w:r>
      <w:r w:rsidRPr="006C4315">
        <w:rPr>
          <w:rtl/>
        </w:rPr>
        <w:t xml:space="preserve"> </w:t>
      </w:r>
      <w:r w:rsidRPr="006C4315">
        <w:rPr>
          <w:rFonts w:hint="cs"/>
          <w:rtl/>
        </w:rPr>
        <w:t>תשארנה בתוקף</w:t>
      </w:r>
      <w:r w:rsidRPr="006C4315">
        <w:rPr>
          <w:rtl/>
        </w:rPr>
        <w:t xml:space="preserve"> </w:t>
      </w:r>
      <w:r w:rsidRPr="006C4315">
        <w:rPr>
          <w:rFonts w:hint="cs"/>
          <w:rtl/>
        </w:rPr>
        <w:t>עד</w:t>
      </w:r>
      <w:r w:rsidRPr="006C4315">
        <w:rPr>
          <w:rtl/>
        </w:rPr>
        <w:t xml:space="preserve"> </w:t>
      </w:r>
      <w:r w:rsidRPr="006C4315">
        <w:rPr>
          <w:rFonts w:hint="cs"/>
          <w:rtl/>
        </w:rPr>
        <w:t>לתקופה</w:t>
      </w:r>
      <w:r w:rsidRPr="006C4315">
        <w:rPr>
          <w:rtl/>
        </w:rPr>
        <w:t xml:space="preserve"> </w:t>
      </w:r>
      <w:r w:rsidRPr="006C4315">
        <w:rPr>
          <w:rFonts w:hint="cs"/>
          <w:rtl/>
        </w:rPr>
        <w:t>של</w:t>
      </w:r>
      <w:r w:rsidRPr="006C4315">
        <w:rPr>
          <w:rtl/>
        </w:rPr>
        <w:t xml:space="preserve"> </w:t>
      </w:r>
      <w:r w:rsidR="002D09A1" w:rsidRPr="006C4315">
        <w:rPr>
          <w:rFonts w:hint="cs"/>
          <w:rtl/>
        </w:rPr>
        <w:t>120</w:t>
      </w:r>
      <w:r w:rsidRPr="006C4315">
        <w:rPr>
          <w:rtl/>
        </w:rPr>
        <w:t xml:space="preserve"> </w:t>
      </w:r>
      <w:r w:rsidRPr="006C4315">
        <w:rPr>
          <w:rFonts w:hint="cs"/>
          <w:rtl/>
        </w:rPr>
        <w:t>יום</w:t>
      </w:r>
      <w:r w:rsidRPr="006C4315">
        <w:rPr>
          <w:rtl/>
        </w:rPr>
        <w:t xml:space="preserve"> </w:t>
      </w:r>
      <w:r w:rsidRPr="006C4315">
        <w:rPr>
          <w:rFonts w:hint="cs"/>
          <w:rtl/>
        </w:rPr>
        <w:t>מהמועד</w:t>
      </w:r>
      <w:r w:rsidRPr="006C4315">
        <w:rPr>
          <w:rtl/>
        </w:rPr>
        <w:t xml:space="preserve"> </w:t>
      </w:r>
      <w:r w:rsidRPr="006C4315">
        <w:rPr>
          <w:rFonts w:hint="cs"/>
          <w:rtl/>
        </w:rPr>
        <w:t>האחרון</w:t>
      </w:r>
      <w:r w:rsidRPr="006C4315">
        <w:rPr>
          <w:rtl/>
        </w:rPr>
        <w:t xml:space="preserve"> </w:t>
      </w:r>
      <w:r w:rsidRPr="006C4315">
        <w:rPr>
          <w:rFonts w:hint="cs"/>
          <w:rtl/>
        </w:rPr>
        <w:t>להגשת</w:t>
      </w:r>
      <w:r w:rsidRPr="006C4315">
        <w:rPr>
          <w:rtl/>
        </w:rPr>
        <w:t xml:space="preserve"> </w:t>
      </w:r>
      <w:r w:rsidRPr="006C4315">
        <w:rPr>
          <w:rFonts w:hint="cs"/>
          <w:rtl/>
        </w:rPr>
        <w:t>ההצעות</w:t>
      </w:r>
      <w:r w:rsidRPr="006C4315">
        <w:rPr>
          <w:rtl/>
        </w:rPr>
        <w:t xml:space="preserve">. </w:t>
      </w:r>
      <w:r w:rsidRPr="006C4315">
        <w:rPr>
          <w:rFonts w:hint="cs"/>
          <w:rtl/>
        </w:rPr>
        <w:t>המציע</w:t>
      </w:r>
      <w:r w:rsidRPr="006C4315">
        <w:rPr>
          <w:rtl/>
        </w:rPr>
        <w:t xml:space="preserve"> </w:t>
      </w:r>
      <w:r w:rsidRPr="006C4315">
        <w:rPr>
          <w:rFonts w:hint="cs"/>
          <w:rtl/>
        </w:rPr>
        <w:t>יאריך</w:t>
      </w:r>
      <w:r w:rsidRPr="006C4315">
        <w:rPr>
          <w:rtl/>
        </w:rPr>
        <w:t xml:space="preserve"> </w:t>
      </w:r>
      <w:r w:rsidRPr="006C4315">
        <w:rPr>
          <w:rFonts w:hint="cs"/>
          <w:rtl/>
        </w:rPr>
        <w:t>את</w:t>
      </w:r>
      <w:r w:rsidRPr="006C4315">
        <w:rPr>
          <w:rtl/>
        </w:rPr>
        <w:t xml:space="preserve"> </w:t>
      </w:r>
      <w:r w:rsidRPr="006C4315">
        <w:rPr>
          <w:rFonts w:hint="cs"/>
          <w:rtl/>
        </w:rPr>
        <w:t>תוקף</w:t>
      </w:r>
      <w:r w:rsidRPr="006C4315">
        <w:rPr>
          <w:rtl/>
        </w:rPr>
        <w:t xml:space="preserve"> </w:t>
      </w:r>
      <w:r w:rsidRPr="006C4315">
        <w:rPr>
          <w:rFonts w:hint="cs"/>
          <w:rtl/>
        </w:rPr>
        <w:t>ההצעה</w:t>
      </w:r>
      <w:r w:rsidRPr="006C4315">
        <w:rPr>
          <w:rtl/>
        </w:rPr>
        <w:t xml:space="preserve"> </w:t>
      </w:r>
      <w:r w:rsidRPr="006C4315">
        <w:rPr>
          <w:rFonts w:hint="cs"/>
          <w:rtl/>
        </w:rPr>
        <w:t>ואת</w:t>
      </w:r>
      <w:r w:rsidRPr="006C4315">
        <w:rPr>
          <w:rtl/>
        </w:rPr>
        <w:t xml:space="preserve"> </w:t>
      </w:r>
      <w:r w:rsidRPr="006C4315">
        <w:rPr>
          <w:rFonts w:hint="cs"/>
          <w:rtl/>
        </w:rPr>
        <w:t>תוקף</w:t>
      </w:r>
      <w:r w:rsidRPr="006C4315">
        <w:rPr>
          <w:rtl/>
        </w:rPr>
        <w:t xml:space="preserve"> </w:t>
      </w:r>
      <w:r w:rsidRPr="006C4315">
        <w:rPr>
          <w:rFonts w:hint="cs"/>
          <w:rtl/>
        </w:rPr>
        <w:t>ערבות</w:t>
      </w:r>
      <w:r w:rsidR="00D32E6F" w:rsidRPr="006C4315">
        <w:rPr>
          <w:rFonts w:hint="cs"/>
          <w:rtl/>
        </w:rPr>
        <w:t xml:space="preserve"> ההצעה</w:t>
      </w:r>
      <w:r w:rsidRPr="006C4315">
        <w:rPr>
          <w:rtl/>
        </w:rPr>
        <w:t xml:space="preserve"> </w:t>
      </w:r>
      <w:r w:rsidRPr="006C4315">
        <w:rPr>
          <w:rFonts w:hint="cs"/>
          <w:rtl/>
        </w:rPr>
        <w:t>לקיום</w:t>
      </w:r>
      <w:r w:rsidRPr="006C4315">
        <w:rPr>
          <w:rtl/>
        </w:rPr>
        <w:t xml:space="preserve"> </w:t>
      </w:r>
      <w:r w:rsidRPr="006C4315">
        <w:rPr>
          <w:rFonts w:hint="cs"/>
          <w:rtl/>
        </w:rPr>
        <w:t>תנאי</w:t>
      </w:r>
      <w:r w:rsidRPr="006C4315">
        <w:rPr>
          <w:rtl/>
        </w:rPr>
        <w:t xml:space="preserve"> </w:t>
      </w:r>
      <w:r w:rsidRPr="006C4315">
        <w:rPr>
          <w:rFonts w:hint="cs"/>
          <w:rtl/>
        </w:rPr>
        <w:t>המכרז</w:t>
      </w:r>
      <w:r w:rsidRPr="006C4315">
        <w:rPr>
          <w:rtl/>
        </w:rPr>
        <w:t xml:space="preserve"> </w:t>
      </w:r>
      <w:r w:rsidRPr="006C4315">
        <w:rPr>
          <w:rFonts w:hint="cs"/>
          <w:rtl/>
        </w:rPr>
        <w:t>בהתאם</w:t>
      </w:r>
      <w:r w:rsidRPr="006C4315">
        <w:rPr>
          <w:rtl/>
        </w:rPr>
        <w:t xml:space="preserve">, </w:t>
      </w:r>
      <w:r w:rsidRPr="006C4315">
        <w:rPr>
          <w:rFonts w:hint="cs"/>
          <w:rtl/>
        </w:rPr>
        <w:t>לבקשת</w:t>
      </w:r>
      <w:r w:rsidRPr="006C4315">
        <w:rPr>
          <w:rtl/>
        </w:rPr>
        <w:t xml:space="preserve"> </w:t>
      </w:r>
      <w:r w:rsidRPr="006C4315">
        <w:rPr>
          <w:rFonts w:hint="cs"/>
          <w:rtl/>
        </w:rPr>
        <w:t>המזמין</w:t>
      </w:r>
      <w:r w:rsidRPr="006C4315">
        <w:rPr>
          <w:rtl/>
        </w:rPr>
        <w:t xml:space="preserve">, </w:t>
      </w:r>
      <w:r w:rsidRPr="006C4315">
        <w:rPr>
          <w:rFonts w:hint="cs"/>
          <w:rtl/>
        </w:rPr>
        <w:t>עד</w:t>
      </w:r>
      <w:r w:rsidRPr="006C4315">
        <w:t xml:space="preserve"> </w:t>
      </w:r>
      <w:r w:rsidRPr="006C4315">
        <w:rPr>
          <w:rFonts w:hint="cs"/>
          <w:rtl/>
        </w:rPr>
        <w:t>לקבלת</w:t>
      </w:r>
      <w:r w:rsidRPr="006C4315">
        <w:rPr>
          <w:rtl/>
        </w:rPr>
        <w:t xml:space="preserve"> </w:t>
      </w:r>
      <w:r w:rsidRPr="006C4315">
        <w:rPr>
          <w:rFonts w:hint="cs"/>
          <w:rtl/>
        </w:rPr>
        <w:t>החלטה</w:t>
      </w:r>
      <w:r w:rsidRPr="006C4315">
        <w:rPr>
          <w:rtl/>
        </w:rPr>
        <w:t xml:space="preserve"> </w:t>
      </w:r>
      <w:r w:rsidRPr="006C4315">
        <w:rPr>
          <w:rFonts w:hint="cs"/>
          <w:rtl/>
        </w:rPr>
        <w:t>סופית</w:t>
      </w:r>
      <w:r w:rsidRPr="006C4315">
        <w:rPr>
          <w:rtl/>
        </w:rPr>
        <w:t xml:space="preserve"> </w:t>
      </w:r>
      <w:r w:rsidRPr="006C4315">
        <w:rPr>
          <w:rFonts w:hint="cs"/>
          <w:rtl/>
        </w:rPr>
        <w:t>במכרז</w:t>
      </w:r>
      <w:r w:rsidRPr="006C4315">
        <w:rPr>
          <w:rtl/>
        </w:rPr>
        <w:t xml:space="preserve"> </w:t>
      </w:r>
      <w:r w:rsidRPr="006C4315">
        <w:rPr>
          <w:rFonts w:hint="cs"/>
          <w:rtl/>
        </w:rPr>
        <w:t>זה</w:t>
      </w:r>
      <w:r w:rsidRPr="006C4315">
        <w:rPr>
          <w:rtl/>
        </w:rPr>
        <w:t>.</w:t>
      </w:r>
      <w:bookmarkEnd w:id="80"/>
    </w:p>
    <w:p w14:paraId="7BD987B4" w14:textId="77777777" w:rsidR="00C2000D" w:rsidRPr="006C4315" w:rsidRDefault="00C2000D" w:rsidP="004152DC">
      <w:pPr>
        <w:numPr>
          <w:ilvl w:val="1"/>
          <w:numId w:val="2"/>
        </w:numPr>
      </w:pPr>
      <w:r w:rsidRPr="006C4315">
        <w:rPr>
          <w:rFonts w:hint="cs"/>
          <w:rtl/>
        </w:rPr>
        <w:t>ועדת המכרזים תהיה רשאית לחלט את סכום ערבות</w:t>
      </w:r>
      <w:r w:rsidR="00D32E6F" w:rsidRPr="006C4315">
        <w:rPr>
          <w:rFonts w:hint="cs"/>
          <w:rtl/>
        </w:rPr>
        <w:t xml:space="preserve"> ההצעה</w:t>
      </w:r>
      <w:r w:rsidRPr="006C4315">
        <w:rPr>
          <w:rFonts w:hint="cs"/>
          <w:rtl/>
        </w:rPr>
        <w:t>, כולו או חלקו, במידה וחזר בו מציע מהצעתו לאחר פתיחת תיבת המכרזים ו/או בנסיבות שבהן מציע שזכה במכרז סירב לחתום על ההסכם, ו/או לא החליף את ערבות המכרז שהוגשה על ידו בערבות הסכם או סירב למלא אחר דרישה אחרת שבה הוא מחויב בהתאם לקבוע בהצעתו ובהתאם לאמור במכרז זה.</w:t>
      </w:r>
    </w:p>
    <w:bookmarkEnd w:id="81"/>
    <w:p w14:paraId="63380305" w14:textId="77777777" w:rsidR="007A22B4" w:rsidRPr="006C4315" w:rsidRDefault="007A22B4" w:rsidP="002B123B">
      <w:pPr>
        <w:pStyle w:val="a7"/>
        <w:widowControl w:val="0"/>
        <w:numPr>
          <w:ilvl w:val="1"/>
          <w:numId w:val="2"/>
        </w:numPr>
      </w:pPr>
      <w:r w:rsidRPr="006C4315">
        <w:rPr>
          <w:rFonts w:hint="cs"/>
          <w:rtl/>
        </w:rPr>
        <w:t>לאחר</w:t>
      </w:r>
      <w:r w:rsidRPr="006C4315">
        <w:rPr>
          <w:rtl/>
        </w:rPr>
        <w:t xml:space="preserve"> </w:t>
      </w:r>
      <w:r w:rsidRPr="006C4315">
        <w:rPr>
          <w:rFonts w:hint="cs"/>
          <w:rtl/>
        </w:rPr>
        <w:t>שנחתם</w:t>
      </w:r>
      <w:r w:rsidRPr="006C4315">
        <w:rPr>
          <w:rtl/>
        </w:rPr>
        <w:t xml:space="preserve"> </w:t>
      </w:r>
      <w:r w:rsidRPr="006C4315">
        <w:rPr>
          <w:rFonts w:hint="cs"/>
          <w:rtl/>
        </w:rPr>
        <w:t>חוזה</w:t>
      </w:r>
      <w:r w:rsidRPr="006C4315">
        <w:rPr>
          <w:rtl/>
        </w:rPr>
        <w:t xml:space="preserve"> </w:t>
      </w:r>
      <w:r w:rsidRPr="006C4315">
        <w:rPr>
          <w:rFonts w:hint="cs"/>
          <w:rtl/>
        </w:rPr>
        <w:t>ההתקשרות</w:t>
      </w:r>
      <w:r w:rsidRPr="006C4315">
        <w:rPr>
          <w:rtl/>
        </w:rPr>
        <w:t xml:space="preserve"> </w:t>
      </w:r>
      <w:r w:rsidRPr="006C4315">
        <w:rPr>
          <w:rFonts w:hint="cs"/>
          <w:rtl/>
        </w:rPr>
        <w:t>עם</w:t>
      </w:r>
      <w:r w:rsidRPr="006C4315">
        <w:rPr>
          <w:rtl/>
        </w:rPr>
        <w:t xml:space="preserve"> </w:t>
      </w:r>
      <w:r w:rsidRPr="006C4315">
        <w:rPr>
          <w:rFonts w:hint="cs"/>
          <w:rtl/>
        </w:rPr>
        <w:t>הספק</w:t>
      </w:r>
      <w:r w:rsidRPr="006C4315">
        <w:rPr>
          <w:rtl/>
        </w:rPr>
        <w:t xml:space="preserve"> </w:t>
      </w:r>
      <w:r w:rsidRPr="006C4315">
        <w:rPr>
          <w:rFonts w:hint="cs"/>
          <w:rtl/>
        </w:rPr>
        <w:t>הזוכה</w:t>
      </w:r>
      <w:r w:rsidRPr="006C4315">
        <w:rPr>
          <w:rtl/>
        </w:rPr>
        <w:t xml:space="preserve">, </w:t>
      </w:r>
      <w:r w:rsidRPr="006C4315">
        <w:rPr>
          <w:rFonts w:hint="cs"/>
          <w:rtl/>
        </w:rPr>
        <w:t>באם</w:t>
      </w:r>
      <w:r w:rsidRPr="006C4315">
        <w:rPr>
          <w:rtl/>
        </w:rPr>
        <w:t xml:space="preserve"> </w:t>
      </w:r>
      <w:r w:rsidRPr="006C4315">
        <w:rPr>
          <w:rFonts w:hint="cs"/>
          <w:rtl/>
        </w:rPr>
        <w:t>תבוטל</w:t>
      </w:r>
      <w:r w:rsidRPr="006C4315">
        <w:rPr>
          <w:rtl/>
        </w:rPr>
        <w:t xml:space="preserve"> </w:t>
      </w:r>
      <w:r w:rsidRPr="006C4315">
        <w:rPr>
          <w:rFonts w:hint="cs"/>
          <w:rtl/>
        </w:rPr>
        <w:t>ההתקשרות</w:t>
      </w:r>
      <w:r w:rsidRPr="006C4315">
        <w:rPr>
          <w:rtl/>
        </w:rPr>
        <w:t xml:space="preserve"> </w:t>
      </w:r>
      <w:r w:rsidRPr="006C4315">
        <w:rPr>
          <w:rFonts w:hint="cs"/>
          <w:rtl/>
        </w:rPr>
        <w:t>מסיבה</w:t>
      </w:r>
      <w:r w:rsidRPr="006C4315">
        <w:rPr>
          <w:rtl/>
        </w:rPr>
        <w:t xml:space="preserve"> </w:t>
      </w:r>
      <w:r w:rsidRPr="006C4315">
        <w:rPr>
          <w:rFonts w:hint="cs"/>
          <w:rtl/>
        </w:rPr>
        <w:t>כלשהי</w:t>
      </w:r>
      <w:r w:rsidRPr="006C4315">
        <w:rPr>
          <w:rtl/>
        </w:rPr>
        <w:t xml:space="preserve"> </w:t>
      </w:r>
      <w:r w:rsidRPr="006C4315">
        <w:rPr>
          <w:rFonts w:hint="cs"/>
          <w:rtl/>
        </w:rPr>
        <w:t>עם</w:t>
      </w:r>
      <w:r w:rsidRPr="006C4315">
        <w:rPr>
          <w:rtl/>
        </w:rPr>
        <w:t xml:space="preserve"> </w:t>
      </w:r>
      <w:r w:rsidRPr="006C4315">
        <w:rPr>
          <w:rFonts w:hint="cs"/>
          <w:rtl/>
        </w:rPr>
        <w:t>הספק</w:t>
      </w:r>
      <w:r w:rsidRPr="006C4315">
        <w:rPr>
          <w:rtl/>
        </w:rPr>
        <w:t xml:space="preserve"> </w:t>
      </w:r>
      <w:r w:rsidRPr="006C4315">
        <w:rPr>
          <w:rFonts w:hint="cs"/>
          <w:rtl/>
        </w:rPr>
        <w:t>או</w:t>
      </w:r>
      <w:r w:rsidRPr="006C4315">
        <w:rPr>
          <w:rtl/>
        </w:rPr>
        <w:t xml:space="preserve"> </w:t>
      </w:r>
      <w:r w:rsidRPr="006C4315">
        <w:rPr>
          <w:rFonts w:hint="cs"/>
          <w:rtl/>
        </w:rPr>
        <w:t>במידה</w:t>
      </w:r>
      <w:r w:rsidRPr="006C4315">
        <w:rPr>
          <w:rtl/>
        </w:rPr>
        <w:t xml:space="preserve"> </w:t>
      </w:r>
      <w:r w:rsidRPr="006C4315">
        <w:rPr>
          <w:rFonts w:hint="cs"/>
          <w:rtl/>
        </w:rPr>
        <w:t>ולא</w:t>
      </w:r>
      <w:r w:rsidRPr="006C4315">
        <w:rPr>
          <w:rtl/>
        </w:rPr>
        <w:t xml:space="preserve"> </w:t>
      </w:r>
      <w:r w:rsidRPr="006C4315">
        <w:rPr>
          <w:rFonts w:hint="cs"/>
          <w:rtl/>
        </w:rPr>
        <w:t>נחתם</w:t>
      </w:r>
      <w:r w:rsidRPr="006C4315">
        <w:rPr>
          <w:rtl/>
        </w:rPr>
        <w:t xml:space="preserve"> </w:t>
      </w:r>
      <w:r w:rsidRPr="006C4315">
        <w:rPr>
          <w:rFonts w:hint="cs"/>
          <w:rtl/>
        </w:rPr>
        <w:t>הסכם</w:t>
      </w:r>
      <w:r w:rsidRPr="006C4315">
        <w:rPr>
          <w:rtl/>
        </w:rPr>
        <w:t xml:space="preserve"> </w:t>
      </w:r>
      <w:r w:rsidRPr="006C4315">
        <w:rPr>
          <w:rFonts w:hint="cs"/>
          <w:rtl/>
        </w:rPr>
        <w:t>מכל</w:t>
      </w:r>
      <w:r w:rsidRPr="006C4315">
        <w:rPr>
          <w:rtl/>
        </w:rPr>
        <w:t xml:space="preserve"> </w:t>
      </w:r>
      <w:r w:rsidRPr="006C4315">
        <w:rPr>
          <w:rFonts w:hint="cs"/>
          <w:rtl/>
        </w:rPr>
        <w:t>סיבה</w:t>
      </w:r>
      <w:r w:rsidRPr="006C4315">
        <w:rPr>
          <w:rtl/>
        </w:rPr>
        <w:t xml:space="preserve"> </w:t>
      </w:r>
      <w:r w:rsidRPr="006C4315">
        <w:rPr>
          <w:rFonts w:hint="cs"/>
          <w:rtl/>
        </w:rPr>
        <w:t>שהיא</w:t>
      </w:r>
      <w:r w:rsidRPr="006C4315">
        <w:rPr>
          <w:rtl/>
        </w:rPr>
        <w:t xml:space="preserve"> </w:t>
      </w:r>
      <w:r w:rsidRPr="006C4315">
        <w:rPr>
          <w:rFonts w:hint="cs"/>
          <w:rtl/>
        </w:rPr>
        <w:t>עם</w:t>
      </w:r>
      <w:r w:rsidRPr="006C4315">
        <w:rPr>
          <w:rtl/>
        </w:rPr>
        <w:t xml:space="preserve"> </w:t>
      </w:r>
      <w:r w:rsidRPr="006C4315">
        <w:rPr>
          <w:rFonts w:hint="cs"/>
          <w:rtl/>
        </w:rPr>
        <w:t>הזוכה</w:t>
      </w:r>
      <w:r w:rsidRPr="006C4315">
        <w:rPr>
          <w:rtl/>
        </w:rPr>
        <w:t xml:space="preserve">, </w:t>
      </w:r>
      <w:r w:rsidRPr="006C4315">
        <w:rPr>
          <w:rFonts w:hint="cs"/>
          <w:rtl/>
        </w:rPr>
        <w:t>וזכייתו</w:t>
      </w:r>
      <w:r w:rsidRPr="006C4315">
        <w:rPr>
          <w:rtl/>
        </w:rPr>
        <w:t xml:space="preserve"> </w:t>
      </w:r>
      <w:r w:rsidRPr="006C4315">
        <w:rPr>
          <w:rFonts w:hint="cs"/>
          <w:rtl/>
        </w:rPr>
        <w:t>ו</w:t>
      </w:r>
      <w:r w:rsidRPr="006C4315">
        <w:rPr>
          <w:rtl/>
        </w:rPr>
        <w:t>/</w:t>
      </w:r>
      <w:r w:rsidRPr="006C4315">
        <w:rPr>
          <w:rFonts w:hint="cs"/>
          <w:rtl/>
        </w:rPr>
        <w:t>או</w:t>
      </w:r>
      <w:r w:rsidRPr="006C4315">
        <w:rPr>
          <w:rtl/>
        </w:rPr>
        <w:t xml:space="preserve"> </w:t>
      </w:r>
      <w:r w:rsidRPr="006C4315">
        <w:rPr>
          <w:rFonts w:hint="cs"/>
          <w:rtl/>
        </w:rPr>
        <w:t>ההתקשרות</w:t>
      </w:r>
      <w:r w:rsidRPr="006C4315">
        <w:rPr>
          <w:rtl/>
        </w:rPr>
        <w:t xml:space="preserve"> </w:t>
      </w:r>
      <w:r w:rsidRPr="006C4315">
        <w:rPr>
          <w:rFonts w:hint="cs"/>
          <w:rtl/>
        </w:rPr>
        <w:t>איתו</w:t>
      </w:r>
      <w:r w:rsidRPr="006C4315">
        <w:rPr>
          <w:rtl/>
        </w:rPr>
        <w:t xml:space="preserve"> </w:t>
      </w:r>
      <w:r w:rsidRPr="006C4315">
        <w:rPr>
          <w:rFonts w:hint="cs"/>
          <w:rtl/>
        </w:rPr>
        <w:t>תבוטלנה</w:t>
      </w:r>
      <w:r w:rsidRPr="006C4315">
        <w:rPr>
          <w:rtl/>
        </w:rPr>
        <w:t xml:space="preserve"> </w:t>
      </w:r>
      <w:r w:rsidRPr="006C4315">
        <w:rPr>
          <w:rFonts w:hint="cs"/>
          <w:rtl/>
        </w:rPr>
        <w:t>מכל</w:t>
      </w:r>
      <w:r w:rsidRPr="006C4315">
        <w:rPr>
          <w:rtl/>
        </w:rPr>
        <w:t xml:space="preserve"> </w:t>
      </w:r>
      <w:r w:rsidRPr="006C4315">
        <w:rPr>
          <w:rFonts w:hint="cs"/>
          <w:rtl/>
        </w:rPr>
        <w:t>סיבה</w:t>
      </w:r>
      <w:r w:rsidRPr="006C4315">
        <w:rPr>
          <w:rtl/>
        </w:rPr>
        <w:t xml:space="preserve"> </w:t>
      </w:r>
      <w:r w:rsidRPr="006C4315">
        <w:rPr>
          <w:rFonts w:hint="cs"/>
          <w:rtl/>
        </w:rPr>
        <w:t>שהיא</w:t>
      </w:r>
      <w:r w:rsidRPr="006C4315">
        <w:rPr>
          <w:rtl/>
        </w:rPr>
        <w:t xml:space="preserve">, </w:t>
      </w:r>
      <w:r w:rsidRPr="006C4315">
        <w:rPr>
          <w:rFonts w:hint="cs"/>
          <w:rtl/>
        </w:rPr>
        <w:t>יהא</w:t>
      </w:r>
      <w:r w:rsidRPr="006C4315">
        <w:rPr>
          <w:rtl/>
        </w:rPr>
        <w:t xml:space="preserve"> </w:t>
      </w:r>
      <w:r w:rsidRPr="006C4315">
        <w:rPr>
          <w:rFonts w:hint="cs"/>
          <w:rtl/>
        </w:rPr>
        <w:t>המזמין</w:t>
      </w:r>
      <w:r w:rsidRPr="006C4315">
        <w:rPr>
          <w:rtl/>
        </w:rPr>
        <w:t xml:space="preserve"> </w:t>
      </w:r>
      <w:r w:rsidRPr="006C4315">
        <w:rPr>
          <w:rFonts w:hint="cs"/>
          <w:rtl/>
        </w:rPr>
        <w:t>רשאי</w:t>
      </w:r>
      <w:r w:rsidRPr="006C4315">
        <w:rPr>
          <w:rtl/>
        </w:rPr>
        <w:t xml:space="preserve"> </w:t>
      </w:r>
      <w:r w:rsidRPr="006C4315">
        <w:rPr>
          <w:rFonts w:hint="cs"/>
          <w:rtl/>
        </w:rPr>
        <w:t>לפנות</w:t>
      </w:r>
      <w:r w:rsidRPr="006C4315">
        <w:rPr>
          <w:rtl/>
        </w:rPr>
        <w:t xml:space="preserve"> </w:t>
      </w:r>
      <w:r w:rsidRPr="006C4315">
        <w:rPr>
          <w:rFonts w:hint="cs"/>
          <w:rtl/>
        </w:rPr>
        <w:t>למציע</w:t>
      </w:r>
      <w:r w:rsidRPr="006C4315">
        <w:rPr>
          <w:rtl/>
        </w:rPr>
        <w:t xml:space="preserve"> </w:t>
      </w:r>
      <w:r w:rsidRPr="006C4315">
        <w:rPr>
          <w:rFonts w:hint="cs"/>
          <w:rtl/>
        </w:rPr>
        <w:t>שדורג</w:t>
      </w:r>
      <w:r w:rsidRPr="006C4315">
        <w:rPr>
          <w:rtl/>
        </w:rPr>
        <w:t xml:space="preserve"> </w:t>
      </w:r>
      <w:r w:rsidRPr="006C4315">
        <w:rPr>
          <w:rFonts w:hint="cs"/>
          <w:rtl/>
        </w:rPr>
        <w:t>אחרי</w:t>
      </w:r>
      <w:r w:rsidRPr="006C4315">
        <w:rPr>
          <w:rtl/>
        </w:rPr>
        <w:t xml:space="preserve"> </w:t>
      </w:r>
      <w:r w:rsidRPr="006C4315">
        <w:rPr>
          <w:rFonts w:hint="cs"/>
          <w:rtl/>
        </w:rPr>
        <w:t>המציע</w:t>
      </w:r>
      <w:r w:rsidRPr="006C4315">
        <w:rPr>
          <w:rtl/>
        </w:rPr>
        <w:t xml:space="preserve"> </w:t>
      </w:r>
      <w:r w:rsidRPr="006C4315">
        <w:rPr>
          <w:rFonts w:hint="cs"/>
          <w:rtl/>
        </w:rPr>
        <w:t>שזכה</w:t>
      </w:r>
      <w:r w:rsidRPr="006C4315">
        <w:rPr>
          <w:rtl/>
        </w:rPr>
        <w:t xml:space="preserve"> </w:t>
      </w:r>
      <w:r w:rsidRPr="006C4315">
        <w:rPr>
          <w:rFonts w:hint="cs"/>
          <w:rtl/>
        </w:rPr>
        <w:t>במכרז</w:t>
      </w:r>
      <w:r w:rsidRPr="006C4315">
        <w:rPr>
          <w:rtl/>
        </w:rPr>
        <w:t xml:space="preserve"> (</w:t>
      </w:r>
      <w:r w:rsidRPr="006C4315">
        <w:rPr>
          <w:rFonts w:hint="cs"/>
          <w:rtl/>
        </w:rPr>
        <w:t>להלן</w:t>
      </w:r>
      <w:r w:rsidRPr="006C4315">
        <w:rPr>
          <w:rtl/>
        </w:rPr>
        <w:t>: "</w:t>
      </w:r>
      <w:r w:rsidRPr="006C4315">
        <w:rPr>
          <w:rFonts w:hint="cs"/>
          <w:rtl/>
        </w:rPr>
        <w:t>זוכה</w:t>
      </w:r>
      <w:r w:rsidRPr="006C4315">
        <w:rPr>
          <w:rtl/>
        </w:rPr>
        <w:t xml:space="preserve"> </w:t>
      </w:r>
      <w:r w:rsidRPr="006C4315">
        <w:rPr>
          <w:rFonts w:hint="cs"/>
          <w:rtl/>
        </w:rPr>
        <w:t>שני</w:t>
      </w:r>
      <w:r w:rsidRPr="006C4315">
        <w:rPr>
          <w:rtl/>
        </w:rPr>
        <w:t xml:space="preserve">"), </w:t>
      </w:r>
      <w:r w:rsidRPr="006C4315">
        <w:rPr>
          <w:rFonts w:hint="cs"/>
          <w:rtl/>
        </w:rPr>
        <w:t>על</w:t>
      </w:r>
      <w:r w:rsidRPr="006C4315">
        <w:rPr>
          <w:rtl/>
        </w:rPr>
        <w:t>-</w:t>
      </w:r>
      <w:r w:rsidRPr="006C4315">
        <w:rPr>
          <w:rFonts w:hint="cs"/>
          <w:rtl/>
        </w:rPr>
        <w:t>מנת</w:t>
      </w:r>
      <w:r w:rsidRPr="006C4315">
        <w:rPr>
          <w:rtl/>
        </w:rPr>
        <w:t xml:space="preserve"> </w:t>
      </w:r>
      <w:r w:rsidRPr="006C4315">
        <w:rPr>
          <w:rFonts w:hint="cs"/>
          <w:rtl/>
        </w:rPr>
        <w:t>שיתחיל</w:t>
      </w:r>
      <w:r w:rsidRPr="006C4315">
        <w:rPr>
          <w:rtl/>
        </w:rPr>
        <w:t xml:space="preserve"> </w:t>
      </w:r>
      <w:r w:rsidRPr="006C4315">
        <w:rPr>
          <w:rFonts w:hint="cs"/>
          <w:rtl/>
        </w:rPr>
        <w:t>באספקת</w:t>
      </w:r>
      <w:r w:rsidRPr="006C4315">
        <w:rPr>
          <w:rtl/>
        </w:rPr>
        <w:t xml:space="preserve"> </w:t>
      </w:r>
      <w:r w:rsidRPr="006C4315">
        <w:rPr>
          <w:rFonts w:hint="cs"/>
          <w:rtl/>
        </w:rPr>
        <w:t>השירותים</w:t>
      </w:r>
      <w:r w:rsidRPr="006C4315">
        <w:rPr>
          <w:rtl/>
        </w:rPr>
        <w:t xml:space="preserve">, </w:t>
      </w:r>
      <w:r w:rsidRPr="006C4315">
        <w:rPr>
          <w:rFonts w:hint="cs"/>
          <w:rtl/>
        </w:rPr>
        <w:t>בהתאם</w:t>
      </w:r>
      <w:r w:rsidRPr="006C4315">
        <w:rPr>
          <w:rtl/>
        </w:rPr>
        <w:t xml:space="preserve"> </w:t>
      </w:r>
      <w:r w:rsidRPr="006C4315">
        <w:rPr>
          <w:rFonts w:hint="cs"/>
          <w:rtl/>
        </w:rPr>
        <w:t>לתנאי</w:t>
      </w:r>
      <w:r w:rsidRPr="006C4315">
        <w:rPr>
          <w:rtl/>
        </w:rPr>
        <w:t xml:space="preserve"> </w:t>
      </w:r>
      <w:r w:rsidRPr="006C4315">
        <w:rPr>
          <w:rFonts w:hint="cs"/>
          <w:rtl/>
        </w:rPr>
        <w:t>המכרז</w:t>
      </w:r>
      <w:r w:rsidRPr="006C4315">
        <w:rPr>
          <w:rtl/>
        </w:rPr>
        <w:t xml:space="preserve"> </w:t>
      </w:r>
      <w:r w:rsidRPr="006C4315">
        <w:rPr>
          <w:rFonts w:hint="cs"/>
          <w:rtl/>
        </w:rPr>
        <w:t>ובהתאם</w:t>
      </w:r>
      <w:r w:rsidRPr="006C4315">
        <w:rPr>
          <w:rtl/>
        </w:rPr>
        <w:t xml:space="preserve"> </w:t>
      </w:r>
      <w:r w:rsidRPr="006C4315">
        <w:rPr>
          <w:rFonts w:hint="cs"/>
          <w:rtl/>
        </w:rPr>
        <w:t>להצעתו</w:t>
      </w:r>
      <w:r w:rsidRPr="006C4315">
        <w:rPr>
          <w:rtl/>
        </w:rPr>
        <w:t xml:space="preserve">, </w:t>
      </w:r>
      <w:r w:rsidRPr="006C4315">
        <w:rPr>
          <w:rFonts w:hint="cs"/>
          <w:rtl/>
        </w:rPr>
        <w:t>והזוכה</w:t>
      </w:r>
      <w:r w:rsidRPr="006C4315">
        <w:rPr>
          <w:rtl/>
        </w:rPr>
        <w:t xml:space="preserve"> </w:t>
      </w:r>
      <w:r w:rsidRPr="006C4315">
        <w:rPr>
          <w:rFonts w:hint="cs"/>
          <w:rtl/>
        </w:rPr>
        <w:t>השני</w:t>
      </w:r>
      <w:r w:rsidRPr="006C4315">
        <w:rPr>
          <w:rtl/>
        </w:rPr>
        <w:t xml:space="preserve"> </w:t>
      </w:r>
      <w:r w:rsidRPr="006C4315">
        <w:rPr>
          <w:rFonts w:hint="cs"/>
          <w:rtl/>
        </w:rPr>
        <w:t>יהיה</w:t>
      </w:r>
      <w:r w:rsidRPr="006C4315">
        <w:rPr>
          <w:rtl/>
        </w:rPr>
        <w:t xml:space="preserve"> </w:t>
      </w:r>
      <w:r w:rsidRPr="006C4315">
        <w:rPr>
          <w:rFonts w:hint="cs"/>
          <w:rtl/>
        </w:rPr>
        <w:t>מחויב</w:t>
      </w:r>
      <w:r w:rsidRPr="006C4315">
        <w:rPr>
          <w:rtl/>
        </w:rPr>
        <w:t xml:space="preserve"> </w:t>
      </w:r>
      <w:r w:rsidRPr="006C4315">
        <w:rPr>
          <w:rFonts w:hint="cs"/>
          <w:rtl/>
        </w:rPr>
        <w:t>להתחיל</w:t>
      </w:r>
      <w:r w:rsidRPr="006C4315">
        <w:rPr>
          <w:rtl/>
        </w:rPr>
        <w:t xml:space="preserve"> </w:t>
      </w:r>
      <w:r w:rsidRPr="006C4315">
        <w:rPr>
          <w:rFonts w:hint="cs"/>
          <w:rtl/>
        </w:rPr>
        <w:t>באספקת</w:t>
      </w:r>
      <w:r w:rsidRPr="006C4315">
        <w:rPr>
          <w:rtl/>
        </w:rPr>
        <w:t xml:space="preserve"> </w:t>
      </w:r>
      <w:r w:rsidRPr="006C4315">
        <w:rPr>
          <w:rFonts w:hint="cs"/>
          <w:rtl/>
        </w:rPr>
        <w:t>השירותים</w:t>
      </w:r>
      <w:r w:rsidRPr="006C4315">
        <w:rPr>
          <w:rtl/>
        </w:rPr>
        <w:t xml:space="preserve"> </w:t>
      </w:r>
      <w:r w:rsidRPr="006C4315">
        <w:rPr>
          <w:rFonts w:hint="cs"/>
          <w:rtl/>
        </w:rPr>
        <w:t>בתוך</w:t>
      </w:r>
      <w:r w:rsidRPr="006C4315">
        <w:rPr>
          <w:rtl/>
        </w:rPr>
        <w:t xml:space="preserve"> </w:t>
      </w:r>
      <w:r w:rsidRPr="006C4315">
        <w:rPr>
          <w:rFonts w:hint="cs"/>
          <w:rtl/>
        </w:rPr>
        <w:t>עשרה</w:t>
      </w:r>
      <w:r w:rsidRPr="006C4315">
        <w:rPr>
          <w:rtl/>
        </w:rPr>
        <w:t xml:space="preserve"> </w:t>
      </w:r>
      <w:r w:rsidRPr="006C4315">
        <w:rPr>
          <w:rFonts w:hint="cs"/>
          <w:rtl/>
        </w:rPr>
        <w:t>ימי</w:t>
      </w:r>
      <w:r w:rsidRPr="006C4315">
        <w:rPr>
          <w:rtl/>
        </w:rPr>
        <w:t xml:space="preserve"> </w:t>
      </w:r>
      <w:r w:rsidRPr="006C4315">
        <w:rPr>
          <w:rFonts w:hint="cs"/>
          <w:rtl/>
        </w:rPr>
        <w:t>עסקים</w:t>
      </w:r>
      <w:r w:rsidRPr="006C4315">
        <w:rPr>
          <w:rtl/>
        </w:rPr>
        <w:t xml:space="preserve"> </w:t>
      </w:r>
      <w:r w:rsidRPr="006C4315">
        <w:rPr>
          <w:rFonts w:hint="cs"/>
          <w:rtl/>
        </w:rPr>
        <w:t>לכל</w:t>
      </w:r>
      <w:r w:rsidRPr="006C4315">
        <w:rPr>
          <w:rtl/>
        </w:rPr>
        <w:t xml:space="preserve"> </w:t>
      </w:r>
      <w:r w:rsidRPr="006C4315">
        <w:rPr>
          <w:rFonts w:hint="cs"/>
          <w:rtl/>
        </w:rPr>
        <w:t>היותר</w:t>
      </w:r>
      <w:r w:rsidRPr="006C4315">
        <w:rPr>
          <w:rtl/>
        </w:rPr>
        <w:t xml:space="preserve"> – </w:t>
      </w:r>
      <w:r w:rsidRPr="006C4315">
        <w:rPr>
          <w:rFonts w:hint="cs"/>
          <w:rtl/>
        </w:rPr>
        <w:t>מיום</w:t>
      </w:r>
      <w:r w:rsidRPr="006C4315">
        <w:rPr>
          <w:rtl/>
        </w:rPr>
        <w:t xml:space="preserve"> </w:t>
      </w:r>
      <w:r w:rsidRPr="006C4315">
        <w:rPr>
          <w:rFonts w:hint="cs"/>
          <w:rtl/>
        </w:rPr>
        <w:t>פניית</w:t>
      </w:r>
      <w:r w:rsidRPr="006C4315">
        <w:rPr>
          <w:rtl/>
        </w:rPr>
        <w:t xml:space="preserve"> </w:t>
      </w:r>
      <w:r w:rsidRPr="006C4315">
        <w:rPr>
          <w:rFonts w:hint="cs"/>
          <w:rtl/>
        </w:rPr>
        <w:t>המזמין</w:t>
      </w:r>
      <w:r w:rsidRPr="006C4315">
        <w:rPr>
          <w:rtl/>
        </w:rPr>
        <w:t xml:space="preserve"> </w:t>
      </w:r>
      <w:r w:rsidRPr="006C4315">
        <w:rPr>
          <w:rFonts w:hint="cs"/>
          <w:rtl/>
        </w:rPr>
        <w:t>אליו</w:t>
      </w:r>
      <w:r w:rsidRPr="006C4315">
        <w:rPr>
          <w:rtl/>
        </w:rPr>
        <w:t xml:space="preserve">. </w:t>
      </w:r>
      <w:r w:rsidRPr="006C4315">
        <w:rPr>
          <w:rFonts w:hint="cs"/>
          <w:rtl/>
        </w:rPr>
        <w:t>למען</w:t>
      </w:r>
      <w:r w:rsidRPr="006C4315">
        <w:rPr>
          <w:rtl/>
        </w:rPr>
        <w:t xml:space="preserve"> </w:t>
      </w:r>
      <w:r w:rsidRPr="006C4315">
        <w:rPr>
          <w:rFonts w:hint="cs"/>
          <w:rtl/>
        </w:rPr>
        <w:t>הסר</w:t>
      </w:r>
      <w:r w:rsidRPr="006C4315">
        <w:rPr>
          <w:rtl/>
        </w:rPr>
        <w:t xml:space="preserve"> </w:t>
      </w:r>
      <w:r w:rsidRPr="006C4315">
        <w:rPr>
          <w:rFonts w:hint="cs"/>
          <w:rtl/>
        </w:rPr>
        <w:t>ספק</w:t>
      </w:r>
      <w:r w:rsidRPr="006C4315">
        <w:rPr>
          <w:rtl/>
        </w:rPr>
        <w:t xml:space="preserve">, </w:t>
      </w:r>
      <w:r w:rsidRPr="006C4315">
        <w:rPr>
          <w:rFonts w:hint="cs"/>
          <w:rtl/>
        </w:rPr>
        <w:t>סמכות</w:t>
      </w:r>
      <w:r w:rsidRPr="006C4315">
        <w:rPr>
          <w:rtl/>
        </w:rPr>
        <w:t xml:space="preserve"> </w:t>
      </w:r>
      <w:r w:rsidRPr="006C4315">
        <w:rPr>
          <w:rFonts w:hint="cs"/>
          <w:rtl/>
        </w:rPr>
        <w:t>זו</w:t>
      </w:r>
      <w:r w:rsidRPr="006C4315">
        <w:rPr>
          <w:rtl/>
        </w:rPr>
        <w:t xml:space="preserve"> </w:t>
      </w:r>
      <w:r w:rsidRPr="006C4315">
        <w:rPr>
          <w:rFonts w:hint="cs"/>
          <w:rtl/>
        </w:rPr>
        <w:t>של</w:t>
      </w:r>
      <w:r w:rsidRPr="006C4315">
        <w:rPr>
          <w:rtl/>
        </w:rPr>
        <w:t xml:space="preserve"> </w:t>
      </w:r>
      <w:r w:rsidRPr="006C4315">
        <w:rPr>
          <w:rFonts w:hint="cs"/>
          <w:rtl/>
        </w:rPr>
        <w:t>המזמין</w:t>
      </w:r>
      <w:r w:rsidRPr="006C4315">
        <w:rPr>
          <w:rtl/>
        </w:rPr>
        <w:t xml:space="preserve"> </w:t>
      </w:r>
      <w:r w:rsidRPr="006C4315">
        <w:rPr>
          <w:rFonts w:hint="cs"/>
          <w:rtl/>
        </w:rPr>
        <w:t>היא</w:t>
      </w:r>
      <w:r w:rsidRPr="006C4315">
        <w:rPr>
          <w:rtl/>
        </w:rPr>
        <w:t xml:space="preserve"> </w:t>
      </w:r>
      <w:r w:rsidRPr="006C4315">
        <w:rPr>
          <w:rFonts w:hint="cs"/>
          <w:rtl/>
        </w:rPr>
        <w:t>סמכות</w:t>
      </w:r>
      <w:r w:rsidRPr="006C4315">
        <w:rPr>
          <w:rtl/>
        </w:rPr>
        <w:t xml:space="preserve"> </w:t>
      </w:r>
      <w:r w:rsidRPr="006C4315">
        <w:rPr>
          <w:rFonts w:hint="cs"/>
          <w:rtl/>
        </w:rPr>
        <w:t>רשות</w:t>
      </w:r>
      <w:r w:rsidRPr="006C4315">
        <w:rPr>
          <w:rtl/>
        </w:rPr>
        <w:t xml:space="preserve"> </w:t>
      </w:r>
      <w:r w:rsidRPr="006C4315">
        <w:rPr>
          <w:rFonts w:hint="cs"/>
          <w:rtl/>
        </w:rPr>
        <w:t>והמזמין</w:t>
      </w:r>
      <w:r w:rsidRPr="006C4315">
        <w:rPr>
          <w:rtl/>
        </w:rPr>
        <w:t xml:space="preserve"> </w:t>
      </w:r>
      <w:r w:rsidRPr="006C4315">
        <w:rPr>
          <w:rFonts w:hint="cs"/>
          <w:rtl/>
        </w:rPr>
        <w:t>ישתמש</w:t>
      </w:r>
      <w:r w:rsidRPr="006C4315">
        <w:rPr>
          <w:rtl/>
        </w:rPr>
        <w:t xml:space="preserve"> </w:t>
      </w:r>
      <w:r w:rsidRPr="006C4315">
        <w:rPr>
          <w:rFonts w:hint="cs"/>
          <w:rtl/>
        </w:rPr>
        <w:t>בה</w:t>
      </w:r>
      <w:r w:rsidRPr="006C4315">
        <w:rPr>
          <w:rtl/>
        </w:rPr>
        <w:t xml:space="preserve"> </w:t>
      </w:r>
      <w:r w:rsidRPr="006C4315">
        <w:rPr>
          <w:rFonts w:hint="cs"/>
          <w:rtl/>
        </w:rPr>
        <w:t>בהתאם</w:t>
      </w:r>
      <w:r w:rsidRPr="006C4315">
        <w:rPr>
          <w:rtl/>
        </w:rPr>
        <w:t xml:space="preserve"> </w:t>
      </w:r>
      <w:r w:rsidRPr="006C4315">
        <w:rPr>
          <w:rFonts w:hint="cs"/>
          <w:rtl/>
        </w:rPr>
        <w:t>לשיקול</w:t>
      </w:r>
      <w:r w:rsidRPr="006C4315">
        <w:rPr>
          <w:rtl/>
        </w:rPr>
        <w:t xml:space="preserve"> </w:t>
      </w:r>
      <w:r w:rsidRPr="006C4315">
        <w:rPr>
          <w:rFonts w:hint="cs"/>
          <w:rtl/>
        </w:rPr>
        <w:t>דעתו</w:t>
      </w:r>
      <w:r w:rsidRPr="006C4315">
        <w:rPr>
          <w:rtl/>
        </w:rPr>
        <w:t xml:space="preserve"> </w:t>
      </w:r>
      <w:r w:rsidRPr="006C4315">
        <w:rPr>
          <w:rFonts w:hint="cs"/>
          <w:rtl/>
        </w:rPr>
        <w:t>עפ</w:t>
      </w:r>
      <w:r w:rsidRPr="006C4315">
        <w:rPr>
          <w:rtl/>
        </w:rPr>
        <w:t>"</w:t>
      </w:r>
      <w:r w:rsidRPr="006C4315">
        <w:rPr>
          <w:rFonts w:hint="cs"/>
          <w:rtl/>
        </w:rPr>
        <w:t>י</w:t>
      </w:r>
      <w:r w:rsidRPr="006C4315">
        <w:rPr>
          <w:rtl/>
        </w:rPr>
        <w:t xml:space="preserve"> </w:t>
      </w:r>
      <w:r w:rsidRPr="006C4315">
        <w:rPr>
          <w:rFonts w:hint="cs"/>
          <w:rtl/>
        </w:rPr>
        <w:t>נסיבות</w:t>
      </w:r>
      <w:r w:rsidRPr="006C4315">
        <w:rPr>
          <w:rtl/>
        </w:rPr>
        <w:t xml:space="preserve"> </w:t>
      </w:r>
      <w:r w:rsidRPr="006C4315">
        <w:rPr>
          <w:rFonts w:hint="cs"/>
          <w:rtl/>
        </w:rPr>
        <w:t>העניין</w:t>
      </w:r>
      <w:r w:rsidRPr="006C4315">
        <w:rPr>
          <w:rtl/>
        </w:rPr>
        <w:t>.</w:t>
      </w:r>
    </w:p>
    <w:p w14:paraId="76D8AFC1" w14:textId="77777777" w:rsidR="00AE1926" w:rsidRPr="006C4315" w:rsidRDefault="00AE1926" w:rsidP="00AE1926">
      <w:pPr>
        <w:pStyle w:val="a7"/>
        <w:widowControl w:val="0"/>
        <w:ind w:left="360"/>
      </w:pPr>
    </w:p>
    <w:p w14:paraId="71DB7041" w14:textId="77777777" w:rsidR="00AE1926" w:rsidRPr="006C4315" w:rsidRDefault="004D3F44" w:rsidP="004152DC">
      <w:pPr>
        <w:pStyle w:val="a7"/>
        <w:widowControl w:val="0"/>
        <w:numPr>
          <w:ilvl w:val="0"/>
          <w:numId w:val="2"/>
        </w:numPr>
      </w:pPr>
      <w:r w:rsidRPr="006C4315">
        <w:rPr>
          <w:rFonts w:hint="cs"/>
          <w:b/>
          <w:bCs/>
          <w:u w:val="single"/>
          <w:rtl/>
        </w:rPr>
        <w:lastRenderedPageBreak/>
        <w:t>הבהרות, שינויים ותיקון פגמים</w:t>
      </w:r>
    </w:p>
    <w:p w14:paraId="0A6E523F" w14:textId="77777777" w:rsidR="004D3F44" w:rsidRPr="006C4315" w:rsidRDefault="003D44D7" w:rsidP="003D44D7">
      <w:pPr>
        <w:widowControl w:val="0"/>
        <w:ind w:left="360"/>
      </w:pPr>
      <w:r w:rsidRPr="006C4315">
        <w:rPr>
          <w:rFonts w:hint="cs"/>
          <w:rtl/>
        </w:rPr>
        <w:t>הליך פניית הספקים</w:t>
      </w:r>
      <w:r w:rsidRPr="006C4315">
        <w:rPr>
          <w:rtl/>
        </w:rPr>
        <w:t xml:space="preserve"> </w:t>
      </w:r>
      <w:r w:rsidRPr="006C4315">
        <w:rPr>
          <w:rFonts w:hint="cs"/>
          <w:rtl/>
        </w:rPr>
        <w:t>ב</w:t>
      </w:r>
      <w:r w:rsidRPr="006C4315">
        <w:rPr>
          <w:rtl/>
        </w:rPr>
        <w:t xml:space="preserve">שאלות </w:t>
      </w:r>
      <w:r w:rsidRPr="006C4315">
        <w:rPr>
          <w:rFonts w:hint="cs"/>
          <w:rtl/>
        </w:rPr>
        <w:t>הבהרה</w:t>
      </w:r>
      <w:r w:rsidRPr="006C4315">
        <w:rPr>
          <w:rtl/>
        </w:rPr>
        <w:t xml:space="preserve"> </w:t>
      </w:r>
      <w:r w:rsidRPr="006C4315">
        <w:rPr>
          <w:rFonts w:hint="cs"/>
          <w:rtl/>
        </w:rPr>
        <w:t>הנוגעות למכרז</w:t>
      </w:r>
      <w:r w:rsidRPr="006C4315">
        <w:rPr>
          <w:rtl/>
        </w:rPr>
        <w:t xml:space="preserve"> ו</w:t>
      </w:r>
      <w:r w:rsidRPr="006C4315">
        <w:rPr>
          <w:rFonts w:hint="cs"/>
          <w:rtl/>
        </w:rPr>
        <w:t>אופן קבלת המענה</w:t>
      </w:r>
      <w:r w:rsidRPr="006C4315">
        <w:rPr>
          <w:rtl/>
        </w:rPr>
        <w:t xml:space="preserve"> </w:t>
      </w:r>
      <w:r w:rsidRPr="006C4315">
        <w:rPr>
          <w:rFonts w:hint="cs"/>
          <w:rtl/>
        </w:rPr>
        <w:t>מ</w:t>
      </w:r>
      <w:r w:rsidRPr="006C4315">
        <w:rPr>
          <w:rtl/>
        </w:rPr>
        <w:t>משרד התרבות והספורט הם כדלהלן:</w:t>
      </w:r>
    </w:p>
    <w:p w14:paraId="4555EC44" w14:textId="77777777" w:rsidR="0069145E" w:rsidRPr="006C4315" w:rsidRDefault="0069145E" w:rsidP="00A35083">
      <w:pPr>
        <w:pStyle w:val="a7"/>
        <w:widowControl w:val="0"/>
        <w:numPr>
          <w:ilvl w:val="1"/>
          <w:numId w:val="2"/>
        </w:numPr>
      </w:pPr>
      <w:r w:rsidRPr="006C4315">
        <w:rPr>
          <w:rFonts w:hint="cs"/>
          <w:rtl/>
        </w:rPr>
        <w:t>שאלות הבהרה הנוגעות לפרטי המכרז, יש להפנות בכתב באמצעות הדוא"ל:</w:t>
      </w:r>
      <w:r w:rsidR="0007637E" w:rsidRPr="006C4315">
        <w:rPr>
          <w:rFonts w:hint="cs"/>
          <w:rtl/>
        </w:rPr>
        <w:t xml:space="preserve"> </w:t>
      </w:r>
      <w:hyperlink r:id="rId14" w:history="1">
        <w:r w:rsidR="00A35083" w:rsidRPr="006C4315">
          <w:rPr>
            <w:rStyle w:val="Hyperlink"/>
            <w:b/>
          </w:rPr>
          <w:t>Hafaka@most.gov.il</w:t>
        </w:r>
      </w:hyperlink>
      <w:r w:rsidRPr="006C4315">
        <w:rPr>
          <w:rFonts w:hint="cs"/>
          <w:rtl/>
        </w:rPr>
        <w:t xml:space="preserve"> </w:t>
      </w:r>
      <w:r w:rsidRPr="006C4315">
        <w:rPr>
          <w:rtl/>
        </w:rPr>
        <w:t>(</w:t>
      </w:r>
      <w:r w:rsidRPr="006C4315">
        <w:rPr>
          <w:rFonts w:hint="cs"/>
          <w:rtl/>
        </w:rPr>
        <w:t>ש</w:t>
      </w:r>
      <w:r w:rsidRPr="006C4315">
        <w:rPr>
          <w:rtl/>
        </w:rPr>
        <w:t>א</w:t>
      </w:r>
      <w:r w:rsidRPr="006C4315">
        <w:rPr>
          <w:rFonts w:hint="cs"/>
          <w:rtl/>
        </w:rPr>
        <w:t>לות שיופנו בעל פה או בטלפון לא יענו ולא יחייב</w:t>
      </w:r>
      <w:r w:rsidRPr="006C4315">
        <w:rPr>
          <w:rFonts w:hint="eastAsia"/>
          <w:rtl/>
        </w:rPr>
        <w:t>ו</w:t>
      </w:r>
      <w:r w:rsidRPr="006C4315">
        <w:rPr>
          <w:rFonts w:hint="cs"/>
          <w:rtl/>
        </w:rPr>
        <w:t xml:space="preserve"> את המזמין). יש לוודא הגעת המייל בטלפון מס' </w:t>
      </w:r>
      <w:r w:rsidR="004F410A" w:rsidRPr="006C4315">
        <w:rPr>
          <w:rFonts w:hint="cs"/>
          <w:rtl/>
        </w:rPr>
        <w:t xml:space="preserve"> </w:t>
      </w:r>
      <w:r w:rsidR="004F410A" w:rsidRPr="006C4315">
        <w:t>02-560488</w:t>
      </w:r>
      <w:r w:rsidR="00923CE2" w:rsidRPr="006C4315">
        <w:t>4</w:t>
      </w:r>
      <w:r w:rsidR="00E3135D" w:rsidRPr="006C4315">
        <w:rPr>
          <w:rFonts w:hint="cs"/>
          <w:rtl/>
        </w:rPr>
        <w:t>.</w:t>
      </w:r>
    </w:p>
    <w:p w14:paraId="0C55BB15" w14:textId="77777777" w:rsidR="0069145E" w:rsidRPr="006C4315" w:rsidRDefault="0069145E" w:rsidP="004152DC">
      <w:pPr>
        <w:pStyle w:val="a7"/>
        <w:widowControl w:val="0"/>
        <w:numPr>
          <w:ilvl w:val="1"/>
          <w:numId w:val="2"/>
        </w:numPr>
        <w:rPr>
          <w:b/>
          <w:bCs/>
          <w:u w:val="single"/>
        </w:rPr>
      </w:pPr>
      <w:r w:rsidRPr="006C4315">
        <w:rPr>
          <w:rFonts w:hint="cs"/>
          <w:b/>
          <w:bCs/>
          <w:rtl/>
        </w:rPr>
        <w:t>הפנייה תכלול את שם המכרז, מספר הסעיף במכרז אליו מתייחסת השאלה, פרוט השאלה, פרטי השואל, מס' טלפון, מס' פקס וכתובת דואר אל</w:t>
      </w:r>
      <w:r w:rsidR="00D72066" w:rsidRPr="006C4315">
        <w:rPr>
          <w:rFonts w:hint="cs"/>
          <w:b/>
          <w:bCs/>
          <w:rtl/>
        </w:rPr>
        <w:t xml:space="preserve">קטרוני </w:t>
      </w:r>
      <w:r w:rsidR="00D72066" w:rsidRPr="006C4315">
        <w:rPr>
          <w:rFonts w:hint="cs"/>
          <w:b/>
          <w:bCs/>
          <w:u w:val="single"/>
          <w:rtl/>
        </w:rPr>
        <w:t>ותתקבל אך ורק בפורמט וורד.</w:t>
      </w:r>
    </w:p>
    <w:p w14:paraId="4FF6C7F4" w14:textId="77777777" w:rsidR="0069145E" w:rsidRPr="006C4315" w:rsidRDefault="0069145E" w:rsidP="004152DC">
      <w:pPr>
        <w:pStyle w:val="a7"/>
        <w:widowControl w:val="0"/>
        <w:numPr>
          <w:ilvl w:val="1"/>
          <w:numId w:val="2"/>
        </w:numPr>
      </w:pPr>
      <w:r w:rsidRPr="006C4315">
        <w:rPr>
          <w:rtl/>
        </w:rPr>
        <w:t>על המציע לבדוק את מסמכי המכרז השונים ביסודיות. אם ימצא המציע אי בהירויות, סתירות</w:t>
      </w:r>
      <w:r w:rsidRPr="006C4315">
        <w:rPr>
          <w:rFonts w:hint="cs"/>
          <w:rtl/>
        </w:rPr>
        <w:t>,</w:t>
      </w:r>
      <w:r w:rsidRPr="006C4315">
        <w:rPr>
          <w:rtl/>
        </w:rPr>
        <w:t xml:space="preserve"> אי התאמות בין מסמכי המכרז, או לא יבין המציע פרט כלשהו מהכתוב במכרז, עליו לפנות ל</w:t>
      </w:r>
      <w:r w:rsidRPr="006C4315">
        <w:rPr>
          <w:rFonts w:hint="cs"/>
          <w:rtl/>
        </w:rPr>
        <w:t>משרד</w:t>
      </w:r>
      <w:r w:rsidRPr="006C4315">
        <w:rPr>
          <w:rtl/>
        </w:rPr>
        <w:t xml:space="preserve"> ולפרט על כך בכתב.</w:t>
      </w:r>
    </w:p>
    <w:p w14:paraId="4961C5BD" w14:textId="77777777" w:rsidR="0069145E" w:rsidRPr="006C4315" w:rsidRDefault="0069145E" w:rsidP="00A10320">
      <w:pPr>
        <w:pStyle w:val="a7"/>
        <w:widowControl w:val="0"/>
        <w:numPr>
          <w:ilvl w:val="1"/>
          <w:numId w:val="2"/>
        </w:numPr>
      </w:pPr>
      <w:bookmarkStart w:id="82" w:name="_Ref299620278"/>
      <w:r w:rsidRPr="006C4315">
        <w:rPr>
          <w:rtl/>
        </w:rPr>
        <w:t>פני</w:t>
      </w:r>
      <w:r w:rsidRPr="006C4315">
        <w:rPr>
          <w:rFonts w:hint="cs"/>
          <w:rtl/>
        </w:rPr>
        <w:t>י</w:t>
      </w:r>
      <w:r w:rsidRPr="006C4315">
        <w:rPr>
          <w:rtl/>
        </w:rPr>
        <w:t>ה ובה פירוט כאמור תימסר ל</w:t>
      </w:r>
      <w:r w:rsidRPr="006C4315">
        <w:rPr>
          <w:rFonts w:hint="cs"/>
          <w:rtl/>
        </w:rPr>
        <w:t>משרד</w:t>
      </w:r>
      <w:r w:rsidRPr="006C4315">
        <w:rPr>
          <w:rtl/>
        </w:rPr>
        <w:t xml:space="preserve"> לא יאוחר </w:t>
      </w:r>
      <w:r w:rsidRPr="006C4315">
        <w:rPr>
          <w:rFonts w:hint="cs"/>
          <w:rtl/>
        </w:rPr>
        <w:t>מ</w:t>
      </w:r>
      <w:r w:rsidR="00044E56" w:rsidRPr="006C4315">
        <w:rPr>
          <w:rFonts w:hint="cs"/>
          <w:rtl/>
        </w:rPr>
        <w:t>המ</w:t>
      </w:r>
      <w:r w:rsidR="00BB7D61" w:rsidRPr="006C4315">
        <w:rPr>
          <w:rFonts w:hint="cs"/>
          <w:rtl/>
        </w:rPr>
        <w:t>ועד ש</w:t>
      </w:r>
      <w:r w:rsidR="00044E56" w:rsidRPr="006C4315">
        <w:rPr>
          <w:rFonts w:hint="cs"/>
          <w:rtl/>
        </w:rPr>
        <w:t xml:space="preserve">צוין בסעיף </w:t>
      </w:r>
      <w:r w:rsidR="00044E56" w:rsidRPr="006C4315">
        <w:rPr>
          <w:rtl/>
        </w:rPr>
        <w:fldChar w:fldCharType="begin"/>
      </w:r>
      <w:r w:rsidR="00044E56" w:rsidRPr="006C4315">
        <w:rPr>
          <w:rtl/>
        </w:rPr>
        <w:instrText xml:space="preserve"> </w:instrText>
      </w:r>
      <w:r w:rsidR="00044E56" w:rsidRPr="006C4315">
        <w:rPr>
          <w:rFonts w:hint="cs"/>
        </w:rPr>
        <w:instrText>REF</w:instrText>
      </w:r>
      <w:r w:rsidR="00044E56" w:rsidRPr="006C4315">
        <w:rPr>
          <w:rFonts w:hint="cs"/>
          <w:rtl/>
        </w:rPr>
        <w:instrText xml:space="preserve"> _</w:instrText>
      </w:r>
      <w:r w:rsidR="00044E56" w:rsidRPr="006C4315">
        <w:rPr>
          <w:rFonts w:hint="cs"/>
        </w:rPr>
        <w:instrText>Ref408823278 \r \h</w:instrText>
      </w:r>
      <w:r w:rsidR="00044E56" w:rsidRPr="006C4315">
        <w:rPr>
          <w:rtl/>
        </w:rPr>
        <w:instrText xml:space="preserve"> </w:instrText>
      </w:r>
      <w:r w:rsidR="00A10320" w:rsidRPr="006C4315">
        <w:rPr>
          <w:rtl/>
        </w:rPr>
        <w:instrText xml:space="preserve"> \* </w:instrText>
      </w:r>
      <w:r w:rsidR="00A10320" w:rsidRPr="006C4315">
        <w:instrText>MERGEFORMAT</w:instrText>
      </w:r>
      <w:r w:rsidR="00A10320" w:rsidRPr="006C4315">
        <w:rPr>
          <w:rtl/>
        </w:rPr>
        <w:instrText xml:space="preserve"> </w:instrText>
      </w:r>
      <w:r w:rsidR="00044E56" w:rsidRPr="006C4315">
        <w:rPr>
          <w:rtl/>
        </w:rPr>
      </w:r>
      <w:r w:rsidR="00044E56" w:rsidRPr="006C4315">
        <w:rPr>
          <w:rtl/>
        </w:rPr>
        <w:fldChar w:fldCharType="separate"/>
      </w:r>
      <w:r w:rsidR="00B153D8" w:rsidRPr="006C4315">
        <w:rPr>
          <w:cs/>
        </w:rPr>
        <w:t>‎</w:t>
      </w:r>
      <w:r w:rsidR="00B153D8" w:rsidRPr="006C4315">
        <w:t>3</w:t>
      </w:r>
      <w:r w:rsidR="00044E56" w:rsidRPr="006C4315">
        <w:rPr>
          <w:rtl/>
        </w:rPr>
        <w:fldChar w:fldCharType="end"/>
      </w:r>
      <w:r w:rsidR="00044E56" w:rsidRPr="006C4315">
        <w:rPr>
          <w:rFonts w:hint="cs"/>
          <w:rtl/>
        </w:rPr>
        <w:t>- "לוח זמנים מרוכז"</w:t>
      </w:r>
      <w:r w:rsidR="00A10320" w:rsidRPr="006C4315">
        <w:rPr>
          <w:rFonts w:hint="cs"/>
          <w:b/>
          <w:bCs/>
          <w:rtl/>
        </w:rPr>
        <w:t xml:space="preserve"> (</w:t>
      </w:r>
      <w:r w:rsidR="00A10320" w:rsidRPr="006C4315">
        <w:rPr>
          <w:rFonts w:hint="cs"/>
          <w:rtl/>
        </w:rPr>
        <w:t>להלן:</w:t>
      </w:r>
      <w:r w:rsidR="00A10320" w:rsidRPr="006C4315">
        <w:rPr>
          <w:rFonts w:hint="cs"/>
          <w:b/>
          <w:bCs/>
          <w:rtl/>
        </w:rPr>
        <w:t xml:space="preserve"> "</w:t>
      </w:r>
      <w:r w:rsidR="00A10320" w:rsidRPr="006C4315">
        <w:rPr>
          <w:b/>
          <w:bCs/>
          <w:rtl/>
        </w:rPr>
        <w:t>מועד אחרון להגשת שאלות הבהרה</w:t>
      </w:r>
      <w:r w:rsidR="00A10320" w:rsidRPr="006C4315">
        <w:rPr>
          <w:rFonts w:hint="cs"/>
          <w:b/>
          <w:bCs/>
          <w:rtl/>
        </w:rPr>
        <w:t>")</w:t>
      </w:r>
      <w:r w:rsidRPr="006C4315">
        <w:rPr>
          <w:b/>
          <w:bCs/>
          <w:rtl/>
        </w:rPr>
        <w:t>.</w:t>
      </w:r>
      <w:r w:rsidRPr="006C4315">
        <w:rPr>
          <w:rtl/>
        </w:rPr>
        <w:t xml:space="preserve"> </w:t>
      </w:r>
      <w:r w:rsidRPr="006C4315">
        <w:rPr>
          <w:rFonts w:hint="cs"/>
          <w:rtl/>
        </w:rPr>
        <w:t>מציע</w:t>
      </w:r>
      <w:r w:rsidRPr="006C4315">
        <w:rPr>
          <w:rtl/>
        </w:rPr>
        <w:t xml:space="preserve"> </w:t>
      </w:r>
      <w:r w:rsidRPr="006C4315">
        <w:rPr>
          <w:rFonts w:hint="cs"/>
          <w:rtl/>
        </w:rPr>
        <w:t>אשר</w:t>
      </w:r>
      <w:r w:rsidRPr="006C4315">
        <w:rPr>
          <w:rtl/>
        </w:rPr>
        <w:t xml:space="preserve"> </w:t>
      </w:r>
      <w:r w:rsidRPr="006C4315">
        <w:rPr>
          <w:rFonts w:hint="cs"/>
          <w:rtl/>
        </w:rPr>
        <w:t>לא</w:t>
      </w:r>
      <w:r w:rsidRPr="006C4315">
        <w:rPr>
          <w:rtl/>
        </w:rPr>
        <w:t xml:space="preserve"> </w:t>
      </w:r>
      <w:r w:rsidRPr="006C4315">
        <w:rPr>
          <w:rFonts w:hint="cs"/>
          <w:rtl/>
        </w:rPr>
        <w:t>יפנה</w:t>
      </w:r>
      <w:r w:rsidRPr="006C4315">
        <w:rPr>
          <w:rtl/>
        </w:rPr>
        <w:t xml:space="preserve"> </w:t>
      </w:r>
      <w:r w:rsidRPr="006C4315">
        <w:rPr>
          <w:rFonts w:hint="cs"/>
          <w:rtl/>
        </w:rPr>
        <w:t>לקבלת</w:t>
      </w:r>
      <w:r w:rsidRPr="006C4315">
        <w:rPr>
          <w:rtl/>
        </w:rPr>
        <w:t xml:space="preserve"> </w:t>
      </w:r>
      <w:r w:rsidRPr="006C4315">
        <w:rPr>
          <w:rFonts w:hint="cs"/>
          <w:rtl/>
        </w:rPr>
        <w:t>הבהרות</w:t>
      </w:r>
      <w:r w:rsidRPr="006C4315">
        <w:rPr>
          <w:rtl/>
        </w:rPr>
        <w:t xml:space="preserve"> </w:t>
      </w:r>
      <w:r w:rsidRPr="006C4315">
        <w:rPr>
          <w:rFonts w:hint="cs"/>
          <w:rtl/>
        </w:rPr>
        <w:t>בתוך</w:t>
      </w:r>
      <w:r w:rsidRPr="006C4315">
        <w:rPr>
          <w:rtl/>
        </w:rPr>
        <w:t xml:space="preserve"> </w:t>
      </w:r>
      <w:r w:rsidRPr="006C4315">
        <w:rPr>
          <w:rFonts w:hint="cs"/>
          <w:rtl/>
        </w:rPr>
        <w:t>המועד</w:t>
      </w:r>
      <w:r w:rsidRPr="006C4315">
        <w:rPr>
          <w:rtl/>
        </w:rPr>
        <w:t xml:space="preserve"> האמור, יהיה מנוע מלטעון בעתיד כל טענה בדבר אי בהירות, סתירה אי התאמה או אי הבנה כאמור.</w:t>
      </w:r>
      <w:bookmarkEnd w:id="82"/>
      <w:r w:rsidRPr="006C4315">
        <w:rPr>
          <w:rFonts w:hint="cs"/>
          <w:rtl/>
        </w:rPr>
        <w:t xml:space="preserve"> </w:t>
      </w:r>
    </w:p>
    <w:p w14:paraId="46EBC54B" w14:textId="77777777" w:rsidR="003D44D7" w:rsidRPr="006C4315" w:rsidRDefault="00960224" w:rsidP="00A10320">
      <w:pPr>
        <w:pStyle w:val="a7"/>
        <w:widowControl w:val="0"/>
        <w:numPr>
          <w:ilvl w:val="1"/>
          <w:numId w:val="2"/>
        </w:numPr>
      </w:pPr>
      <w:r w:rsidRPr="006C4315">
        <w:rPr>
          <w:rFonts w:hint="cs"/>
          <w:rtl/>
        </w:rPr>
        <w:t xml:space="preserve">מסמך </w:t>
      </w:r>
      <w:r w:rsidR="0069145E" w:rsidRPr="006C4315">
        <w:rPr>
          <w:rFonts w:hint="cs"/>
          <w:rtl/>
        </w:rPr>
        <w:t>המענה לפניות הספקים יפורסם באתר האינטרנט של המזמין. עד לשבעה ימי</w:t>
      </w:r>
      <w:r w:rsidR="00F719BD" w:rsidRPr="006C4315">
        <w:rPr>
          <w:rFonts w:hint="cs"/>
          <w:rtl/>
        </w:rPr>
        <w:t>ם</w:t>
      </w:r>
      <w:r w:rsidR="00164166" w:rsidRPr="006C4315">
        <w:rPr>
          <w:rFonts w:hint="cs"/>
          <w:rtl/>
        </w:rPr>
        <w:t xml:space="preserve"> </w:t>
      </w:r>
      <w:r w:rsidR="0069145E" w:rsidRPr="006C4315">
        <w:rPr>
          <w:rFonts w:hint="cs"/>
          <w:rtl/>
        </w:rPr>
        <w:t>לפני המועד האחרון להגשת ההצעות יעדכן המזמין פרוטוקול מענה לשאלות הבהרה שהתקבלו</w:t>
      </w:r>
      <w:r w:rsidR="00A10320" w:rsidRPr="006C4315">
        <w:rPr>
          <w:rFonts w:hint="cs"/>
          <w:rtl/>
        </w:rPr>
        <w:t xml:space="preserve">. </w:t>
      </w:r>
      <w:r w:rsidR="0069145E" w:rsidRPr="006C4315">
        <w:rPr>
          <w:rFonts w:hint="cs"/>
          <w:rtl/>
        </w:rPr>
        <w:t xml:space="preserve">למען הסר ספק, המסמך ירכז את כלל השאלות שהופנו למשרד לצד המענה. </w:t>
      </w:r>
      <w:r w:rsidR="0069145E" w:rsidRPr="006C4315">
        <w:rPr>
          <w:rFonts w:hint="cs"/>
          <w:b/>
          <w:bCs/>
          <w:rtl/>
        </w:rPr>
        <w:t>הפרוטוקול יחייב את הספקים וייחשב כחלק ממסמכי המכרז. יש לצרפו להצעה כשהוא חתום בתחתית כל עמוד.</w:t>
      </w:r>
    </w:p>
    <w:p w14:paraId="5DFC9BB8" w14:textId="77777777" w:rsidR="003B074E" w:rsidRPr="006C4315" w:rsidRDefault="003B074E" w:rsidP="00F719BD">
      <w:pPr>
        <w:pStyle w:val="a7"/>
        <w:widowControl w:val="0"/>
        <w:numPr>
          <w:ilvl w:val="1"/>
          <w:numId w:val="2"/>
        </w:numPr>
      </w:pPr>
      <w:r w:rsidRPr="006C4315">
        <w:rPr>
          <w:rFonts w:hint="cs"/>
          <w:rtl/>
        </w:rPr>
        <w:t xml:space="preserve">באחריות המציעים להתעדכן במענה לשאלות ובפרוטוקול </w:t>
      </w:r>
      <w:r w:rsidR="00F719BD" w:rsidRPr="006C4315">
        <w:rPr>
          <w:rFonts w:hint="cs"/>
          <w:rtl/>
        </w:rPr>
        <w:t>סיור המציעים</w:t>
      </w:r>
      <w:r w:rsidRPr="006C4315">
        <w:rPr>
          <w:rFonts w:hint="cs"/>
          <w:rtl/>
        </w:rPr>
        <w:t xml:space="preserve"> </w:t>
      </w:r>
      <w:r w:rsidRPr="006C4315">
        <w:rPr>
          <w:rtl/>
        </w:rPr>
        <w:t>–</w:t>
      </w:r>
      <w:r w:rsidRPr="006C4315">
        <w:rPr>
          <w:rFonts w:hint="cs"/>
          <w:rtl/>
        </w:rPr>
        <w:t xml:space="preserve"> ככל שיהיה כזה </w:t>
      </w:r>
      <w:r w:rsidRPr="006C4315">
        <w:rPr>
          <w:rtl/>
        </w:rPr>
        <w:t>–</w:t>
      </w:r>
      <w:r w:rsidRPr="006C4315">
        <w:rPr>
          <w:rFonts w:hint="cs"/>
          <w:rtl/>
        </w:rPr>
        <w:t xml:space="preserve"> ולצרפם להצעתם.</w:t>
      </w:r>
    </w:p>
    <w:p w14:paraId="3EEEDB01" w14:textId="77777777" w:rsidR="003B074E" w:rsidRPr="006C4315" w:rsidRDefault="003B074E" w:rsidP="00E162A1">
      <w:pPr>
        <w:pStyle w:val="a7"/>
        <w:widowControl w:val="0"/>
        <w:numPr>
          <w:ilvl w:val="1"/>
          <w:numId w:val="2"/>
        </w:numPr>
        <w:rPr>
          <w:rtl/>
        </w:rPr>
      </w:pPr>
      <w:r w:rsidRPr="006C4315">
        <w:rPr>
          <w:rFonts w:hint="cs"/>
          <w:rtl/>
        </w:rPr>
        <w:t>יודגש</w:t>
      </w:r>
      <w:r w:rsidRPr="006C4315">
        <w:rPr>
          <w:rtl/>
        </w:rPr>
        <w:t xml:space="preserve"> כי הבהרות, תיקונים או שינויים כלשהם שיעשו בקשר עם המכרז לא יחייבו את </w:t>
      </w:r>
      <w:r w:rsidRPr="006C4315">
        <w:rPr>
          <w:rFonts w:hint="cs"/>
          <w:rtl/>
        </w:rPr>
        <w:t>המזמין</w:t>
      </w:r>
      <w:r w:rsidRPr="006C4315">
        <w:rPr>
          <w:rtl/>
        </w:rPr>
        <w:t xml:space="preserve"> אלא אם נערכו בכתב על ידי </w:t>
      </w:r>
      <w:r w:rsidRPr="006C4315">
        <w:rPr>
          <w:rFonts w:hint="cs"/>
          <w:rtl/>
        </w:rPr>
        <w:t>המזמין</w:t>
      </w:r>
      <w:r w:rsidRPr="006C4315">
        <w:rPr>
          <w:rtl/>
        </w:rPr>
        <w:t xml:space="preserve"> או מי שהוסמך על יד</w:t>
      </w:r>
      <w:r w:rsidRPr="006C4315">
        <w:rPr>
          <w:rFonts w:hint="cs"/>
          <w:rtl/>
        </w:rPr>
        <w:t>ו</w:t>
      </w:r>
      <w:r w:rsidRPr="006C4315">
        <w:rPr>
          <w:rtl/>
        </w:rPr>
        <w:t xml:space="preserve"> לצורך כך. מסמכי הבהרה או תיקון כאמור יהיו מחייבים וייחשבו כחלק ממסמכי המכרז. </w:t>
      </w:r>
    </w:p>
    <w:p w14:paraId="6C54842F" w14:textId="77777777" w:rsidR="003B074E" w:rsidRPr="006C4315" w:rsidRDefault="003B074E" w:rsidP="004152DC">
      <w:pPr>
        <w:pStyle w:val="a7"/>
        <w:widowControl w:val="0"/>
        <w:numPr>
          <w:ilvl w:val="1"/>
          <w:numId w:val="2"/>
        </w:numPr>
        <w:rPr>
          <w:rtl/>
        </w:rPr>
      </w:pPr>
      <w:r w:rsidRPr="006C4315">
        <w:rPr>
          <w:rtl/>
        </w:rPr>
        <w:t xml:space="preserve">כל תשובה של </w:t>
      </w:r>
      <w:r w:rsidRPr="006C4315">
        <w:rPr>
          <w:rFonts w:hint="cs"/>
          <w:rtl/>
        </w:rPr>
        <w:t>המזמין</w:t>
      </w:r>
      <w:r w:rsidRPr="006C4315">
        <w:rPr>
          <w:rtl/>
        </w:rPr>
        <w:t xml:space="preserve"> או מי שהוסמך לצורך כך, שלא תינתן בכתב, לא תיצור בסיס לטענת השתק או מניעות.</w:t>
      </w:r>
    </w:p>
    <w:p w14:paraId="01600294" w14:textId="77777777" w:rsidR="003B074E" w:rsidRPr="006C4315" w:rsidRDefault="003B074E" w:rsidP="004152DC">
      <w:pPr>
        <w:pStyle w:val="a7"/>
        <w:widowControl w:val="0"/>
        <w:numPr>
          <w:ilvl w:val="1"/>
          <w:numId w:val="2"/>
        </w:numPr>
        <w:rPr>
          <w:rtl/>
        </w:rPr>
      </w:pPr>
      <w:r w:rsidRPr="006C4315">
        <w:rPr>
          <w:rtl/>
        </w:rPr>
        <w:t>עם הגשת הצעתו במכרז</w:t>
      </w:r>
      <w:r w:rsidRPr="006C4315">
        <w:rPr>
          <w:rFonts w:hint="cs"/>
          <w:rtl/>
        </w:rPr>
        <w:t>,</w:t>
      </w:r>
      <w:r w:rsidRPr="006C4315">
        <w:rPr>
          <w:rtl/>
        </w:rPr>
        <w:t xml:space="preserve"> מצהיר המציע כי ראה ובדק את כל מסמכי המכרז ואת כל הנתונים הרלבנטיים מכל סוג ומין שהוא,</w:t>
      </w:r>
      <w:r w:rsidRPr="006C4315">
        <w:rPr>
          <w:rFonts w:hint="cs"/>
          <w:rtl/>
        </w:rPr>
        <w:t xml:space="preserve"> כי הייתה לו הזדמנות לקבל כל הבהרה או הסבר לצורך הגשת הצעתו </w:t>
      </w:r>
      <w:r w:rsidRPr="006C4315">
        <w:rPr>
          <w:rtl/>
        </w:rPr>
        <w:t>וכי הגיש את הצעתו על בסיס זה</w:t>
      </w:r>
      <w:r w:rsidRPr="006C4315">
        <w:rPr>
          <w:rFonts w:hint="cs"/>
          <w:rtl/>
        </w:rPr>
        <w:t xml:space="preserve"> ולא יהיו לו טענות בכל הנוגע לנוסח המכרז ותנאיו</w:t>
      </w:r>
      <w:r w:rsidRPr="006C4315">
        <w:rPr>
          <w:rtl/>
        </w:rPr>
        <w:t>. מציע שהגיש הצעה במכרז יהיה מנוע מלטעון כי לא היה מודע לפרט כלשהו הקשור למכרז או לתנאיו.</w:t>
      </w:r>
    </w:p>
    <w:p w14:paraId="5B4F92D9" w14:textId="77777777" w:rsidR="003B074E" w:rsidRPr="006C4315" w:rsidRDefault="003B074E" w:rsidP="004152DC">
      <w:pPr>
        <w:pStyle w:val="a7"/>
        <w:widowControl w:val="0"/>
        <w:numPr>
          <w:ilvl w:val="1"/>
          <w:numId w:val="2"/>
        </w:numPr>
        <w:rPr>
          <w:rtl/>
        </w:rPr>
      </w:pPr>
      <w:r w:rsidRPr="006C4315">
        <w:rPr>
          <w:rtl/>
        </w:rPr>
        <w:t xml:space="preserve">למען הסר ספק, בכל מקרה של סתירה, אי התאמה או אי בהירות בין מסמכי המכרז או בהם, </w:t>
      </w:r>
      <w:r w:rsidRPr="006C4315">
        <w:rPr>
          <w:rFonts w:hint="cs"/>
          <w:rtl/>
        </w:rPr>
        <w:t>הפרשנות שי</w:t>
      </w:r>
      <w:r w:rsidRPr="006C4315">
        <w:rPr>
          <w:rtl/>
        </w:rPr>
        <w:t>קבע</w:t>
      </w:r>
      <w:r w:rsidRPr="006C4315">
        <w:rPr>
          <w:rFonts w:hint="cs"/>
          <w:rtl/>
        </w:rPr>
        <w:t xml:space="preserve"> המזמין תהא</w:t>
      </w:r>
      <w:r w:rsidRPr="006C4315">
        <w:rPr>
          <w:rtl/>
        </w:rPr>
        <w:t xml:space="preserve"> הפרשנות המחייבת. למציע לא תהא כל טענה או תביעה הנובעת מאי בהירות או סתירה במסמכי המכרז או בגין הפרשנות שבחר</w:t>
      </w:r>
      <w:r w:rsidRPr="006C4315">
        <w:rPr>
          <w:rFonts w:hint="cs"/>
          <w:rtl/>
        </w:rPr>
        <w:t xml:space="preserve"> המזמין</w:t>
      </w:r>
      <w:r w:rsidRPr="006C4315">
        <w:rPr>
          <w:rtl/>
        </w:rPr>
        <w:t>.</w:t>
      </w:r>
      <w:r w:rsidRPr="006C4315">
        <w:rPr>
          <w:rFonts w:hint="cs"/>
          <w:rtl/>
        </w:rPr>
        <w:t xml:space="preserve"> ככלל, כל סתירה, אי התאמה או אי בהירות תפורש באופן המרחיב את חובות המציע ואת זכויות המזמין.</w:t>
      </w:r>
    </w:p>
    <w:p w14:paraId="16C179AF" w14:textId="77777777" w:rsidR="003B074E" w:rsidRPr="006C4315" w:rsidRDefault="003B074E" w:rsidP="004152DC">
      <w:pPr>
        <w:pStyle w:val="a7"/>
        <w:widowControl w:val="0"/>
        <w:numPr>
          <w:ilvl w:val="1"/>
          <w:numId w:val="2"/>
        </w:numPr>
        <w:rPr>
          <w:rtl/>
        </w:rPr>
      </w:pPr>
      <w:r w:rsidRPr="006C4315">
        <w:rPr>
          <w:rFonts w:hint="cs"/>
          <w:rtl/>
        </w:rPr>
        <w:t xml:space="preserve">המציע לא יוסיף, יתנה או ישנה תנאי מתנאי המכרז ו\או כל פרט המוזכר במסמכי המכרז השונים. במידה ועל אף האמור, התגלה פגם בהצעת המציע לרבות </w:t>
      </w:r>
      <w:r w:rsidRPr="006C4315">
        <w:rPr>
          <w:rtl/>
        </w:rPr>
        <w:t>תוספת,</w:t>
      </w:r>
      <w:r w:rsidRPr="006C4315">
        <w:rPr>
          <w:rFonts w:hint="cs"/>
          <w:rtl/>
        </w:rPr>
        <w:t xml:space="preserve"> חוסר,</w:t>
      </w:r>
      <w:r w:rsidRPr="006C4315">
        <w:rPr>
          <w:rtl/>
        </w:rPr>
        <w:t xml:space="preserve"> שינוי</w:t>
      </w:r>
      <w:r w:rsidRPr="006C4315">
        <w:rPr>
          <w:rFonts w:hint="cs"/>
          <w:rtl/>
        </w:rPr>
        <w:t xml:space="preserve"> או</w:t>
      </w:r>
      <w:r w:rsidRPr="006C4315">
        <w:rPr>
          <w:rtl/>
        </w:rPr>
        <w:t xml:space="preserve"> </w:t>
      </w:r>
      <w:r w:rsidRPr="006C4315">
        <w:rPr>
          <w:rFonts w:hint="eastAsia"/>
          <w:rtl/>
        </w:rPr>
        <w:t>הסתייגות</w:t>
      </w:r>
      <w:r w:rsidRPr="006C4315">
        <w:rPr>
          <w:rFonts w:hint="cs"/>
          <w:rtl/>
        </w:rPr>
        <w:t xml:space="preserve"> </w:t>
      </w:r>
      <w:r w:rsidRPr="006C4315">
        <w:rPr>
          <w:rtl/>
        </w:rPr>
        <w:t xml:space="preserve">בין בגוף המסמכים בין במסמכים </w:t>
      </w:r>
      <w:r w:rsidRPr="006C4315">
        <w:rPr>
          <w:rFonts w:hint="eastAsia"/>
          <w:rtl/>
        </w:rPr>
        <w:t>נלווים</w:t>
      </w:r>
      <w:r w:rsidRPr="006C4315">
        <w:rPr>
          <w:rtl/>
        </w:rPr>
        <w:t xml:space="preserve"> ובין בדרך אחרת, </w:t>
      </w:r>
      <w:r w:rsidRPr="006C4315">
        <w:rPr>
          <w:rFonts w:hint="cs"/>
          <w:rtl/>
        </w:rPr>
        <w:t>ת</w:t>
      </w:r>
      <w:r w:rsidRPr="006C4315">
        <w:rPr>
          <w:rtl/>
        </w:rPr>
        <w:t xml:space="preserve">נהג </w:t>
      </w:r>
      <w:r w:rsidRPr="006C4315">
        <w:rPr>
          <w:rFonts w:hint="cs"/>
          <w:rtl/>
        </w:rPr>
        <w:t>ועדת המכרזים</w:t>
      </w:r>
      <w:r w:rsidRPr="006C4315">
        <w:rPr>
          <w:rtl/>
        </w:rPr>
        <w:t xml:space="preserve"> בהתאם לשיקול דעת</w:t>
      </w:r>
      <w:r w:rsidRPr="006C4315">
        <w:rPr>
          <w:rFonts w:hint="cs"/>
          <w:rtl/>
        </w:rPr>
        <w:t>ה</w:t>
      </w:r>
      <w:r w:rsidRPr="006C4315">
        <w:rPr>
          <w:rtl/>
        </w:rPr>
        <w:t xml:space="preserve"> </w:t>
      </w:r>
      <w:r w:rsidRPr="006C4315">
        <w:rPr>
          <w:rtl/>
        </w:rPr>
        <w:lastRenderedPageBreak/>
        <w:t>המוחלט, ו</w:t>
      </w:r>
      <w:r w:rsidRPr="006C4315">
        <w:rPr>
          <w:rFonts w:hint="cs"/>
          <w:rtl/>
        </w:rPr>
        <w:t>תהא</w:t>
      </w:r>
      <w:r w:rsidRPr="006C4315">
        <w:rPr>
          <w:rtl/>
        </w:rPr>
        <w:t xml:space="preserve"> רשאי</w:t>
      </w:r>
      <w:r w:rsidRPr="006C4315">
        <w:rPr>
          <w:rFonts w:hint="cs"/>
          <w:rtl/>
        </w:rPr>
        <w:t>ת</w:t>
      </w:r>
      <w:r w:rsidRPr="006C4315">
        <w:rPr>
          <w:rtl/>
        </w:rPr>
        <w:t xml:space="preserve">, בין היתר, </w:t>
      </w:r>
      <w:r w:rsidRPr="006C4315">
        <w:rPr>
          <w:rFonts w:hint="eastAsia"/>
          <w:rtl/>
        </w:rPr>
        <w:t>לפסול</w:t>
      </w:r>
      <w:r w:rsidRPr="006C4315">
        <w:rPr>
          <w:rtl/>
        </w:rPr>
        <w:t xml:space="preserve"> את ההצעה או להתעלם מכל שינוי, תוספת או הסתייגות כאמור ולראותם כאילו לא </w:t>
      </w:r>
      <w:r w:rsidRPr="006C4315">
        <w:rPr>
          <w:rFonts w:hint="eastAsia"/>
          <w:rtl/>
        </w:rPr>
        <w:t>נעשו</w:t>
      </w:r>
      <w:r w:rsidRPr="006C4315">
        <w:rPr>
          <w:rtl/>
        </w:rPr>
        <w:t>.</w:t>
      </w:r>
      <w:r w:rsidRPr="006C4315">
        <w:rPr>
          <w:rFonts w:hint="cs"/>
          <w:rtl/>
        </w:rPr>
        <w:t xml:space="preserve"> כמו-כן תהיה הועדה רשאית לתקן את הצעת המציע ככל שנפלה בה טעות או פגם.</w:t>
      </w:r>
    </w:p>
    <w:p w14:paraId="1765EE44" w14:textId="77777777" w:rsidR="003B074E" w:rsidRPr="006C4315" w:rsidRDefault="003B074E" w:rsidP="004152DC">
      <w:pPr>
        <w:pStyle w:val="a7"/>
        <w:widowControl w:val="0"/>
        <w:numPr>
          <w:ilvl w:val="1"/>
          <w:numId w:val="2"/>
        </w:numPr>
      </w:pPr>
      <w:r w:rsidRPr="006C4315">
        <w:rPr>
          <w:rFonts w:hint="eastAsia"/>
          <w:rtl/>
        </w:rPr>
        <w:t>בהגשת</w:t>
      </w:r>
      <w:r w:rsidRPr="006C4315">
        <w:rPr>
          <w:rtl/>
        </w:rPr>
        <w:t xml:space="preserve"> הצעתו מסכים המציע לכך </w:t>
      </w:r>
      <w:r w:rsidRPr="006C4315">
        <w:rPr>
          <w:rFonts w:hint="cs"/>
          <w:rtl/>
        </w:rPr>
        <w:t>שהמזמין י</w:t>
      </w:r>
      <w:r w:rsidRPr="006C4315">
        <w:rPr>
          <w:rtl/>
        </w:rPr>
        <w:t xml:space="preserve">היה רשאי, אך לא חייב, לאפשר למציע שהצעתו מסויגת, חסרה או פגומה, לתקן או </w:t>
      </w:r>
      <w:r w:rsidRPr="006C4315">
        <w:rPr>
          <w:rFonts w:hint="eastAsia"/>
          <w:rtl/>
        </w:rPr>
        <w:t>להשלים</w:t>
      </w:r>
      <w:r w:rsidRPr="006C4315">
        <w:rPr>
          <w:rtl/>
        </w:rPr>
        <w:t xml:space="preserve"> את הצעתו, או אף לאפשר למציע להותירה כפי שהיא. הכ</w:t>
      </w:r>
      <w:r w:rsidRPr="006C4315">
        <w:rPr>
          <w:rFonts w:hint="cs"/>
          <w:rtl/>
        </w:rPr>
        <w:t>ו</w:t>
      </w:r>
      <w:r w:rsidRPr="006C4315">
        <w:rPr>
          <w:rtl/>
        </w:rPr>
        <w:t>ל לפי שיקול דעת</w:t>
      </w:r>
      <w:r w:rsidRPr="006C4315">
        <w:rPr>
          <w:rFonts w:hint="cs"/>
          <w:rtl/>
        </w:rPr>
        <w:t>ו</w:t>
      </w:r>
      <w:r w:rsidRPr="006C4315">
        <w:rPr>
          <w:rtl/>
        </w:rPr>
        <w:t xml:space="preserve"> המוחלט </w:t>
      </w:r>
      <w:r w:rsidRPr="006C4315">
        <w:rPr>
          <w:rFonts w:hint="eastAsia"/>
          <w:rtl/>
        </w:rPr>
        <w:t>של</w:t>
      </w:r>
      <w:r w:rsidRPr="006C4315">
        <w:rPr>
          <w:rtl/>
        </w:rPr>
        <w:t xml:space="preserve"> </w:t>
      </w:r>
      <w:r w:rsidRPr="006C4315">
        <w:rPr>
          <w:rFonts w:hint="cs"/>
          <w:rtl/>
        </w:rPr>
        <w:t>המזמין</w:t>
      </w:r>
      <w:r w:rsidRPr="006C4315">
        <w:rPr>
          <w:rtl/>
        </w:rPr>
        <w:t>, בדרך ובתנאים ש</w:t>
      </w:r>
      <w:r w:rsidRPr="006C4315">
        <w:rPr>
          <w:rFonts w:hint="cs"/>
          <w:rtl/>
        </w:rPr>
        <w:t>י</w:t>
      </w:r>
      <w:r w:rsidRPr="006C4315">
        <w:rPr>
          <w:rtl/>
        </w:rPr>
        <w:t>קבע.</w:t>
      </w:r>
    </w:p>
    <w:p w14:paraId="3C726951" w14:textId="77777777" w:rsidR="00C319E6" w:rsidRPr="006C4315" w:rsidRDefault="00C319E6" w:rsidP="00C319E6">
      <w:pPr>
        <w:pStyle w:val="a7"/>
        <w:widowControl w:val="0"/>
        <w:ind w:left="360"/>
      </w:pPr>
    </w:p>
    <w:p w14:paraId="0C3F0E43" w14:textId="77777777" w:rsidR="00C319E6" w:rsidRPr="006C4315" w:rsidRDefault="00C319E6" w:rsidP="004152DC">
      <w:pPr>
        <w:pStyle w:val="a7"/>
        <w:widowControl w:val="0"/>
        <w:numPr>
          <w:ilvl w:val="0"/>
          <w:numId w:val="2"/>
        </w:numPr>
      </w:pPr>
      <w:r w:rsidRPr="006C4315">
        <w:rPr>
          <w:rFonts w:hint="cs"/>
          <w:b/>
          <w:bCs/>
          <w:u w:val="single"/>
          <w:rtl/>
        </w:rPr>
        <w:t>גילוי מידע</w:t>
      </w:r>
    </w:p>
    <w:p w14:paraId="6A12DEE7" w14:textId="77777777" w:rsidR="00FE2875" w:rsidRPr="006C4315" w:rsidRDefault="00FE2875" w:rsidP="004152DC">
      <w:pPr>
        <w:pStyle w:val="a7"/>
        <w:widowControl w:val="0"/>
        <w:numPr>
          <w:ilvl w:val="1"/>
          <w:numId w:val="2"/>
        </w:numPr>
        <w:rPr>
          <w:rtl/>
        </w:rPr>
      </w:pPr>
      <w:r w:rsidRPr="006C4315">
        <w:rPr>
          <w:rFonts w:hint="cs"/>
          <w:rtl/>
        </w:rPr>
        <w:t>ו</w:t>
      </w:r>
      <w:r w:rsidRPr="006C4315">
        <w:rPr>
          <w:rtl/>
        </w:rPr>
        <w:t>עדת המכרזים או מי ש</w:t>
      </w:r>
      <w:r w:rsidRPr="006C4315">
        <w:rPr>
          <w:rFonts w:hint="cs"/>
          <w:rtl/>
        </w:rPr>
        <w:t xml:space="preserve">היא </w:t>
      </w:r>
      <w:r w:rsidRPr="006C4315">
        <w:rPr>
          <w:rtl/>
        </w:rPr>
        <w:t>תורה רשאים לדרוש ממציע לגלות פרטים מלאים ומדויקים בדבר זהותו, עסקיו, מבנה ההון שלו, מקורות המימון שלו או של בעלי עניין בו, וכן כל מידע אחר שלדעתם יש עניין בגילויו.</w:t>
      </w:r>
      <w:r w:rsidRPr="006C4315">
        <w:rPr>
          <w:rFonts w:hint="cs"/>
          <w:rtl/>
        </w:rPr>
        <w:t xml:space="preserve"> </w:t>
      </w:r>
      <w:r w:rsidRPr="006C4315">
        <w:rPr>
          <w:rtl/>
        </w:rPr>
        <w:t>מציע אשר נמנע מלמסור לו</w:t>
      </w:r>
      <w:r w:rsidR="00C2000D" w:rsidRPr="006C4315">
        <w:rPr>
          <w:rFonts w:hint="cs"/>
          <w:rtl/>
        </w:rPr>
        <w:t>ו</w:t>
      </w:r>
      <w:r w:rsidRPr="006C4315">
        <w:rPr>
          <w:rtl/>
        </w:rPr>
        <w:t>עדת המכרזים את המידע הדרוש או מסר מידע לא נכון, רשאית ועדת המכרזים שלא לדון בהצעתו או לפס</w:t>
      </w:r>
      <w:r w:rsidRPr="006C4315">
        <w:rPr>
          <w:rFonts w:hint="cs"/>
          <w:rtl/>
        </w:rPr>
        <w:t>ו</w:t>
      </w:r>
      <w:r w:rsidRPr="006C4315">
        <w:rPr>
          <w:rtl/>
        </w:rPr>
        <w:t>לה.</w:t>
      </w:r>
      <w:r w:rsidRPr="006C4315">
        <w:rPr>
          <w:rFonts w:hint="cs"/>
          <w:rtl/>
        </w:rPr>
        <w:t xml:space="preserve"> </w:t>
      </w:r>
      <w:r w:rsidRPr="006C4315">
        <w:rPr>
          <w:rtl/>
        </w:rPr>
        <w:t>זכה המציע, ולאחר מכן התברר ל</w:t>
      </w:r>
      <w:r w:rsidRPr="006C4315">
        <w:rPr>
          <w:rFonts w:hint="cs"/>
          <w:rtl/>
        </w:rPr>
        <w:t>משרד</w:t>
      </w:r>
      <w:r w:rsidRPr="006C4315">
        <w:rPr>
          <w:rtl/>
        </w:rPr>
        <w:t xml:space="preserve"> כי הוא נמנע מלמסור מידע נכון ו/או מסר מידע חלקי</w:t>
      </w:r>
      <w:r w:rsidRPr="006C4315">
        <w:rPr>
          <w:rFonts w:hint="cs"/>
          <w:rtl/>
        </w:rPr>
        <w:t xml:space="preserve"> </w:t>
      </w:r>
      <w:r w:rsidRPr="006C4315">
        <w:rPr>
          <w:rtl/>
        </w:rPr>
        <w:t xml:space="preserve">בלבד, או מידע מטעה, רשאי </w:t>
      </w:r>
      <w:r w:rsidRPr="006C4315">
        <w:rPr>
          <w:rFonts w:hint="cs"/>
          <w:rtl/>
        </w:rPr>
        <w:t>המזמין</w:t>
      </w:r>
      <w:r w:rsidRPr="006C4315">
        <w:rPr>
          <w:rtl/>
        </w:rPr>
        <w:t xml:space="preserve"> לבטל את זכייתו מעיקרא מבלי שהמציע יהא זכאי לפיצוי או החזר הוצאות כלשהו.</w:t>
      </w:r>
    </w:p>
    <w:p w14:paraId="70FE3774" w14:textId="77777777" w:rsidR="00FE2875" w:rsidRPr="006C4315" w:rsidRDefault="00FE2875" w:rsidP="004152DC">
      <w:pPr>
        <w:pStyle w:val="a7"/>
        <w:widowControl w:val="0"/>
        <w:numPr>
          <w:ilvl w:val="1"/>
          <w:numId w:val="2"/>
        </w:numPr>
        <w:rPr>
          <w:rtl/>
        </w:rPr>
      </w:pPr>
      <w:r w:rsidRPr="006C4315">
        <w:rPr>
          <w:rtl/>
        </w:rPr>
        <w:t xml:space="preserve">ועדת המכרזים רשאית לדרוש ממציע מידע כאמור גם לגבי כל בעל עניין בו ולגבי כל גורם אחר שיש לו, במישרין או בעקיפין, לרבות באמצעות אדם או תאגיד אחר, אמצעי שליטה במציע. </w:t>
      </w:r>
    </w:p>
    <w:p w14:paraId="63A260CA" w14:textId="77777777" w:rsidR="00FE2875" w:rsidRPr="006C4315" w:rsidRDefault="00FE2875" w:rsidP="004152DC">
      <w:pPr>
        <w:pStyle w:val="a7"/>
        <w:widowControl w:val="0"/>
        <w:numPr>
          <w:ilvl w:val="1"/>
          <w:numId w:val="2"/>
        </w:numPr>
      </w:pPr>
      <w:r w:rsidRPr="006C4315">
        <w:rPr>
          <w:rtl/>
        </w:rPr>
        <w:t>ועדת המכרזים ו</w:t>
      </w:r>
      <w:r w:rsidRPr="006C4315">
        <w:rPr>
          <w:rFonts w:hint="cs"/>
          <w:rtl/>
        </w:rPr>
        <w:t>המזמין</w:t>
      </w:r>
      <w:r w:rsidRPr="006C4315">
        <w:rPr>
          <w:rtl/>
        </w:rPr>
        <w:t xml:space="preserve"> שומרים לעצמ</w:t>
      </w:r>
      <w:r w:rsidRPr="006C4315">
        <w:rPr>
          <w:rFonts w:hint="cs"/>
          <w:rtl/>
        </w:rPr>
        <w:t>ם</w:t>
      </w:r>
      <w:r w:rsidRPr="006C4315">
        <w:rPr>
          <w:rtl/>
        </w:rPr>
        <w:t xml:space="preserve"> את הזכות לוודא ממקורותיהם אמיתות מידע שימסור המציע. בהגשת הבקשה יראו את המציע ואת כל בעלי העניין בו כמסכימים לכך שו</w:t>
      </w:r>
      <w:r w:rsidR="00C2000D" w:rsidRPr="006C4315">
        <w:rPr>
          <w:rFonts w:hint="cs"/>
          <w:rtl/>
        </w:rPr>
        <w:t>ו</w:t>
      </w:r>
      <w:r w:rsidRPr="006C4315">
        <w:rPr>
          <w:rtl/>
        </w:rPr>
        <w:t>עדת המכרזים ו</w:t>
      </w:r>
      <w:r w:rsidRPr="006C4315">
        <w:rPr>
          <w:rFonts w:hint="cs"/>
          <w:rtl/>
        </w:rPr>
        <w:t>המזמין</w:t>
      </w:r>
      <w:r w:rsidRPr="006C4315">
        <w:rPr>
          <w:rtl/>
        </w:rPr>
        <w:t xml:space="preserve"> יקבלו לגביהם מידע הקשור למכרז, מרשויות המדינה.</w:t>
      </w:r>
    </w:p>
    <w:p w14:paraId="676804C4" w14:textId="77777777" w:rsidR="00FE2875" w:rsidRPr="006C4315" w:rsidRDefault="00FE2875" w:rsidP="004152DC">
      <w:pPr>
        <w:pStyle w:val="a7"/>
        <w:widowControl w:val="0"/>
        <w:numPr>
          <w:ilvl w:val="1"/>
          <w:numId w:val="2"/>
        </w:numPr>
        <w:rPr>
          <w:rtl/>
        </w:rPr>
      </w:pPr>
      <w:r w:rsidRPr="006C4315">
        <w:rPr>
          <w:rFonts w:hint="cs"/>
          <w:rtl/>
        </w:rPr>
        <w:t>ה</w:t>
      </w:r>
      <w:r w:rsidRPr="006C4315">
        <w:rPr>
          <w:rtl/>
        </w:rPr>
        <w:t>מציע חייב לעדכן את ועדת המכרזים ללא דיחוי בכל שינוי אשר יחול, אם יחול, במידע שמסר לו</w:t>
      </w:r>
      <w:r w:rsidR="00C2000D" w:rsidRPr="006C4315">
        <w:rPr>
          <w:rFonts w:hint="cs"/>
          <w:rtl/>
        </w:rPr>
        <w:t>ו</w:t>
      </w:r>
      <w:r w:rsidRPr="006C4315">
        <w:rPr>
          <w:rtl/>
        </w:rPr>
        <w:t>עדת המכרזים או ל</w:t>
      </w:r>
      <w:r w:rsidRPr="006C4315">
        <w:rPr>
          <w:rFonts w:hint="cs"/>
          <w:rtl/>
        </w:rPr>
        <w:t>משרד</w:t>
      </w:r>
      <w:r w:rsidRPr="006C4315">
        <w:rPr>
          <w:rtl/>
        </w:rPr>
        <w:t>.</w:t>
      </w:r>
    </w:p>
    <w:p w14:paraId="1C8BB5D0" w14:textId="77777777" w:rsidR="00C319E6" w:rsidRPr="006C4315" w:rsidRDefault="00FE2875" w:rsidP="004152DC">
      <w:pPr>
        <w:pStyle w:val="a7"/>
        <w:widowControl w:val="0"/>
        <w:numPr>
          <w:ilvl w:val="1"/>
          <w:numId w:val="2"/>
        </w:numPr>
      </w:pPr>
      <w:r w:rsidRPr="006C4315">
        <w:rPr>
          <w:rtl/>
        </w:rPr>
        <w:t>ועדת המכרזים רשאית לקבוע הסדרי סודיות מיוחדים, בין ככלל ובין לגבי נושאים מסוימים, אם תבוא בקשה כזאת מצד מציע, אולם היא לא חייבת לעשות כן</w:t>
      </w:r>
      <w:r w:rsidRPr="006C4315">
        <w:rPr>
          <w:rFonts w:hint="cs"/>
          <w:rtl/>
        </w:rPr>
        <w:t>.</w:t>
      </w:r>
    </w:p>
    <w:p w14:paraId="36CAA18A" w14:textId="77777777" w:rsidR="001F01A5" w:rsidRPr="006C4315" w:rsidRDefault="001F01A5" w:rsidP="001F01A5">
      <w:pPr>
        <w:pStyle w:val="a7"/>
        <w:widowControl w:val="0"/>
        <w:ind w:left="360"/>
      </w:pPr>
    </w:p>
    <w:p w14:paraId="16A3EEB9" w14:textId="77777777" w:rsidR="001F01A5" w:rsidRPr="006C4315" w:rsidRDefault="001F01A5" w:rsidP="004152DC">
      <w:pPr>
        <w:pStyle w:val="a7"/>
        <w:widowControl w:val="0"/>
        <w:numPr>
          <w:ilvl w:val="0"/>
          <w:numId w:val="2"/>
        </w:numPr>
      </w:pPr>
      <w:r w:rsidRPr="006C4315">
        <w:rPr>
          <w:rFonts w:hint="cs"/>
          <w:b/>
          <w:bCs/>
          <w:u w:val="single"/>
          <w:rtl/>
        </w:rPr>
        <w:t>משך הבדיקה ותקפות ההצעה</w:t>
      </w:r>
    </w:p>
    <w:p w14:paraId="2A09DC8A" w14:textId="77777777" w:rsidR="00B334D7" w:rsidRPr="006C4315" w:rsidRDefault="00B334D7" w:rsidP="004152DC">
      <w:pPr>
        <w:pStyle w:val="a7"/>
        <w:widowControl w:val="0"/>
        <w:numPr>
          <w:ilvl w:val="1"/>
          <w:numId w:val="2"/>
        </w:numPr>
        <w:rPr>
          <w:rtl/>
        </w:rPr>
      </w:pPr>
      <w:r w:rsidRPr="006C4315">
        <w:rPr>
          <w:rtl/>
        </w:rPr>
        <w:t>המשרד לא מתחייב לסיים הליכי המכרז ולקבוע זוכה תוך תקופה מסוימת. אך, אם הליכי אישור המכרז לא יסתיימו לאחר 120 יום מהמועד האחרון להגשת ההצעות, רשאי המציע לבטל את הצעתו ולקבל הערבות חזרה. ביטל המציע את ההצעה לפני התקופה האמורה, רשאי המשרד להגיש הערבות שצירף המציע להצעתו, לגביה.</w:t>
      </w:r>
    </w:p>
    <w:p w14:paraId="575E6FDA" w14:textId="77777777" w:rsidR="00B334D7" w:rsidRPr="006C4315" w:rsidRDefault="00B334D7" w:rsidP="004152DC">
      <w:pPr>
        <w:pStyle w:val="a7"/>
        <w:widowControl w:val="0"/>
        <w:numPr>
          <w:ilvl w:val="1"/>
          <w:numId w:val="2"/>
        </w:numPr>
        <w:rPr>
          <w:rtl/>
        </w:rPr>
      </w:pPr>
      <w:r w:rsidRPr="006C4315">
        <w:rPr>
          <w:rtl/>
        </w:rPr>
        <w:t>ההודעה על ביטול ההצעה תועבר למשרד בכתב, תוך ציון מועד תחולה, אל  נציג המשרד.</w:t>
      </w:r>
    </w:p>
    <w:p w14:paraId="5CF5D03E" w14:textId="77777777" w:rsidR="00407D85" w:rsidRPr="006C4315" w:rsidRDefault="00B334D7" w:rsidP="004152DC">
      <w:pPr>
        <w:pStyle w:val="a7"/>
        <w:widowControl w:val="0"/>
        <w:numPr>
          <w:ilvl w:val="1"/>
          <w:numId w:val="2"/>
        </w:numPr>
      </w:pPr>
      <w:r w:rsidRPr="006C4315">
        <w:rPr>
          <w:rtl/>
        </w:rPr>
        <w:t>אם וככל שהליכי המכרז יתארכו מעבר לתקופה הנ"ל, וידרשו המציעים המעוניינים כי הצעותיהם תילקחנה בחשבון, להאריך את תוקף הערבות יהיה עליהם להאריך את הערבות הבנקאית לתקופה שתידרש על ידי המשרד.</w:t>
      </w:r>
    </w:p>
    <w:p w14:paraId="5D42B064" w14:textId="77777777" w:rsidR="00A679E6" w:rsidRPr="006C4315" w:rsidRDefault="00A679E6" w:rsidP="00A679E6">
      <w:pPr>
        <w:pStyle w:val="a7"/>
        <w:widowControl w:val="0"/>
        <w:ind w:left="1134"/>
      </w:pPr>
    </w:p>
    <w:p w14:paraId="6275CC4F" w14:textId="77777777" w:rsidR="00407D85" w:rsidRPr="006C4315" w:rsidRDefault="00407D85" w:rsidP="004152DC">
      <w:pPr>
        <w:pStyle w:val="a7"/>
        <w:widowControl w:val="0"/>
        <w:numPr>
          <w:ilvl w:val="0"/>
          <w:numId w:val="2"/>
        </w:numPr>
      </w:pPr>
      <w:r w:rsidRPr="006C4315">
        <w:rPr>
          <w:rFonts w:hint="cs"/>
          <w:b/>
          <w:bCs/>
          <w:u w:val="single"/>
          <w:rtl/>
        </w:rPr>
        <w:t>זכויות המזמין</w:t>
      </w:r>
    </w:p>
    <w:p w14:paraId="5C2BE6B0" w14:textId="77777777" w:rsidR="001278C0" w:rsidRPr="006C4315" w:rsidRDefault="001278C0" w:rsidP="004152DC">
      <w:pPr>
        <w:pStyle w:val="a7"/>
        <w:widowControl w:val="0"/>
        <w:numPr>
          <w:ilvl w:val="1"/>
          <w:numId w:val="2"/>
        </w:numPr>
        <w:rPr>
          <w:rtl/>
        </w:rPr>
      </w:pPr>
      <w:r w:rsidRPr="006C4315">
        <w:rPr>
          <w:rtl/>
        </w:rPr>
        <w:t xml:space="preserve">המזמין רשאי לא להתחשב כלל בהצעה שהיא בלתי סבירה מבחינת המחיר לעומת מהות ההצעה, </w:t>
      </w:r>
      <w:r w:rsidRPr="006C4315">
        <w:rPr>
          <w:rtl/>
        </w:rPr>
        <w:lastRenderedPageBreak/>
        <w:t>תנאיה או חוסר התייחסות מפורטת לסעיף מסעיפי המכרז, שלדעת המזמין מונעת מלהעריך את ההצעה כדבעי ו/או שתהיינה בה הסתייגויות ו/או שינויים כלשהם מהאמור במפרט ו/או בהסכם. היה והמזמין יבחר בהצעה בה יהיו שינויים ו/או הסתייגויות ו/או תוספות מעבר לאמור במפרט ו/או בהסכם, יראו אלו כבטלים ולא יחייבו את המזמין.</w:t>
      </w:r>
    </w:p>
    <w:p w14:paraId="1B3DCEAC" w14:textId="77777777" w:rsidR="001278C0" w:rsidRPr="006C4315" w:rsidRDefault="001278C0" w:rsidP="004152DC">
      <w:pPr>
        <w:pStyle w:val="a7"/>
        <w:widowControl w:val="0"/>
        <w:numPr>
          <w:ilvl w:val="1"/>
          <w:numId w:val="2"/>
        </w:numPr>
        <w:rPr>
          <w:rtl/>
        </w:rPr>
      </w:pPr>
      <w:r w:rsidRPr="006C4315">
        <w:rPr>
          <w:rtl/>
        </w:rPr>
        <w:t>למזמין נשמרת הזכות לפנות במהלך הבדיקה וההערכה אל הגוף המציע, בכדי לקבל הבהרות להצעתו, או בכדי להסיר אי בהירויות שעלולות להתעורר בבדיקת ההצעות או לבדוק את התאמתם, הכ</w:t>
      </w:r>
      <w:r w:rsidR="00F85DC9" w:rsidRPr="006C4315">
        <w:rPr>
          <w:rFonts w:hint="cs"/>
          <w:rtl/>
        </w:rPr>
        <w:t>ו</w:t>
      </w:r>
      <w:r w:rsidRPr="006C4315">
        <w:rPr>
          <w:rtl/>
        </w:rPr>
        <w:t>ל בכפוף לכללי חוק חובת המכרזים וה</w:t>
      </w:r>
      <w:r w:rsidR="00F85DC9" w:rsidRPr="006C4315">
        <w:rPr>
          <w:rFonts w:hint="cs"/>
          <w:rtl/>
        </w:rPr>
        <w:t xml:space="preserve">וראות </w:t>
      </w:r>
      <w:r w:rsidRPr="006C4315">
        <w:rPr>
          <w:rtl/>
        </w:rPr>
        <w:t>תכ"ם. כמו כן, יהיה המזמין רשאי לברר פרטים במקומות אחרים להם סיפקו המציעים שירות דומה.</w:t>
      </w:r>
    </w:p>
    <w:p w14:paraId="2D2E6311" w14:textId="77777777" w:rsidR="007C24F7" w:rsidRPr="006C4315" w:rsidRDefault="001278C0" w:rsidP="004152DC">
      <w:pPr>
        <w:pStyle w:val="a7"/>
        <w:widowControl w:val="0"/>
        <w:numPr>
          <w:ilvl w:val="1"/>
          <w:numId w:val="2"/>
        </w:numPr>
      </w:pPr>
      <w:r w:rsidRPr="006C4315">
        <w:rPr>
          <w:rtl/>
        </w:rPr>
        <w:t xml:space="preserve">המזמין אינו מתחייב לקבל את ההצעה הזולה ביותר או כל הצעה. </w:t>
      </w:r>
    </w:p>
    <w:p w14:paraId="679B610F" w14:textId="77777777" w:rsidR="001278C0" w:rsidRPr="006C4315" w:rsidRDefault="001278C0" w:rsidP="004152DC">
      <w:pPr>
        <w:pStyle w:val="a7"/>
        <w:widowControl w:val="0"/>
        <w:numPr>
          <w:ilvl w:val="1"/>
          <w:numId w:val="2"/>
        </w:numPr>
        <w:rPr>
          <w:rtl/>
        </w:rPr>
      </w:pPr>
      <w:r w:rsidRPr="006C4315">
        <w:rPr>
          <w:rtl/>
        </w:rPr>
        <w:t>המזמין רשאי להרחיב או לצמצם את היקף המכרז ו/או העבודה או לבטלו מסיבות ארגוניות, תקציביות או אחרות, וזאת גם לאחר שיוכרז על הזוכה במכרז, ללא צורך בנימוק החלטתו, ללא הודעה מוקדמת וללא כל פיצוי. במקרה זה תימסר הודעה מתאימה למציעים.</w:t>
      </w:r>
    </w:p>
    <w:p w14:paraId="4EE76D24" w14:textId="77777777" w:rsidR="001278C0" w:rsidRPr="006C4315" w:rsidRDefault="001278C0" w:rsidP="004152DC">
      <w:pPr>
        <w:pStyle w:val="a7"/>
        <w:widowControl w:val="0"/>
        <w:numPr>
          <w:ilvl w:val="1"/>
          <w:numId w:val="2"/>
        </w:numPr>
        <w:rPr>
          <w:rtl/>
        </w:rPr>
      </w:pPr>
      <w:r w:rsidRPr="006C4315">
        <w:rPr>
          <w:rtl/>
        </w:rPr>
        <w:t>המזמין שומר לעצמו את הזכות לקיים מו"מ עם כל אחד מן המציעים, לרבות לגבי המחירים המוצעים ולגבי יתר התנאים.</w:t>
      </w:r>
    </w:p>
    <w:p w14:paraId="1F52DF1D" w14:textId="77777777" w:rsidR="001278C0" w:rsidRPr="006C4315" w:rsidRDefault="001278C0" w:rsidP="004152DC">
      <w:pPr>
        <w:pStyle w:val="a7"/>
        <w:widowControl w:val="0"/>
        <w:numPr>
          <w:ilvl w:val="1"/>
          <w:numId w:val="2"/>
        </w:numPr>
        <w:rPr>
          <w:rtl/>
        </w:rPr>
      </w:pPr>
      <w:r w:rsidRPr="006C4315">
        <w:rPr>
          <w:rtl/>
        </w:rPr>
        <w:t>ככל שאף אחת מההצעות לא תשביע את רצון המזמין מבחינת מחיר ההצעה, רשאי המזמין לאפשר הגשת הצעות מחיר חדשות לכל החברות שעברו את כל התנאים המקדימים של המכרז בפרק זמן שתקבע ועדת המכרזים ובלבד שמדובר בהצעה המיטיבה עם עורך המכרז ביחס להצעה המקורית. ככל שלא יממש מציע זכות זו תיבחן הצעתו בהתאם למתכונת שהוגשה במועד הגשת ההצעות במכרז.</w:t>
      </w:r>
    </w:p>
    <w:p w14:paraId="494617A1" w14:textId="77777777" w:rsidR="00407D85" w:rsidRPr="006C4315" w:rsidRDefault="001278C0" w:rsidP="004152DC">
      <w:pPr>
        <w:pStyle w:val="a7"/>
        <w:widowControl w:val="0"/>
        <w:numPr>
          <w:ilvl w:val="1"/>
          <w:numId w:val="2"/>
        </w:numPr>
      </w:pPr>
      <w:r w:rsidRPr="006C4315">
        <w:rPr>
          <w:rtl/>
        </w:rPr>
        <w:t>מציע שזכה בעבר במכרז של המשרד או שלמשרד היכרות אחרת עמו או מידע לגביו</w:t>
      </w:r>
      <w:r w:rsidR="009F01AC" w:rsidRPr="006C4315">
        <w:rPr>
          <w:rFonts w:hint="cs"/>
          <w:rtl/>
        </w:rPr>
        <w:t>, יילקח</w:t>
      </w:r>
      <w:r w:rsidRPr="006C4315">
        <w:rPr>
          <w:rtl/>
        </w:rPr>
        <w:t xml:space="preserve"> בחשבון, כאחד מהשיקולים המכריעים, אופן ביצוע התחייבויות המציע, לרבות עמידה בלוח זמנים ואיכות העבודות ורמת השירות.</w:t>
      </w:r>
    </w:p>
    <w:p w14:paraId="210548E4" w14:textId="77777777" w:rsidR="0060763E" w:rsidRPr="006C4315" w:rsidRDefault="0060763E" w:rsidP="004152DC">
      <w:pPr>
        <w:pStyle w:val="a7"/>
        <w:widowControl w:val="0"/>
        <w:numPr>
          <w:ilvl w:val="1"/>
          <w:numId w:val="2"/>
        </w:numPr>
        <w:rPr>
          <w:rtl/>
        </w:rPr>
      </w:pPr>
      <w:r w:rsidRPr="006C4315">
        <w:rPr>
          <w:rtl/>
        </w:rPr>
        <w:t>המזמין רשאי לקבוע מספר זוכים במכרז ולחלק ביניהם את העבודה.</w:t>
      </w:r>
    </w:p>
    <w:p w14:paraId="62CA1EA7" w14:textId="77777777" w:rsidR="0060763E" w:rsidRPr="006C4315" w:rsidRDefault="0060763E" w:rsidP="004152DC">
      <w:pPr>
        <w:pStyle w:val="a7"/>
        <w:widowControl w:val="0"/>
        <w:numPr>
          <w:ilvl w:val="1"/>
          <w:numId w:val="2"/>
        </w:numPr>
        <w:rPr>
          <w:rtl/>
        </w:rPr>
      </w:pPr>
      <w:r w:rsidRPr="006C4315">
        <w:rPr>
          <w:rtl/>
        </w:rPr>
        <w:t>המזמין רשאי לבטל את המכרז.</w:t>
      </w:r>
    </w:p>
    <w:p w14:paraId="7F06E5F9" w14:textId="77777777" w:rsidR="0060763E" w:rsidRPr="006C4315" w:rsidRDefault="0060763E" w:rsidP="004152DC">
      <w:pPr>
        <w:pStyle w:val="a7"/>
        <w:widowControl w:val="0"/>
        <w:numPr>
          <w:ilvl w:val="1"/>
          <w:numId w:val="2"/>
        </w:numPr>
      </w:pPr>
      <w:r w:rsidRPr="006C4315">
        <w:rPr>
          <w:rtl/>
        </w:rPr>
        <w:t>המזמין רשאי לצמצם או להרחיב את היקף הפעילות.</w:t>
      </w:r>
    </w:p>
    <w:p w14:paraId="46B18495" w14:textId="77777777" w:rsidR="00F47792" w:rsidRPr="006C4315" w:rsidRDefault="00F47792" w:rsidP="003E0FC3">
      <w:pPr>
        <w:pStyle w:val="a7"/>
        <w:widowControl w:val="0"/>
        <w:numPr>
          <w:ilvl w:val="1"/>
          <w:numId w:val="2"/>
        </w:numPr>
        <w:rPr>
          <w:rtl/>
        </w:rPr>
      </w:pPr>
      <w:r w:rsidRPr="006C4315">
        <w:rPr>
          <w:rFonts w:hint="cs"/>
          <w:rtl/>
        </w:rPr>
        <w:t xml:space="preserve">במידה והספק לא יעמוד </w:t>
      </w:r>
      <w:r w:rsidR="00736D33" w:rsidRPr="006C4315">
        <w:rPr>
          <w:rFonts w:hint="cs"/>
          <w:rtl/>
        </w:rPr>
        <w:t>בדרישות נספח</w:t>
      </w:r>
      <w:r w:rsidR="00460027" w:rsidRPr="006C4315">
        <w:rPr>
          <w:rFonts w:hint="cs"/>
          <w:rtl/>
        </w:rPr>
        <w:t>י</w:t>
      </w:r>
      <w:r w:rsidR="00736D33" w:rsidRPr="006C4315">
        <w:rPr>
          <w:rFonts w:hint="cs"/>
          <w:rtl/>
        </w:rPr>
        <w:t xml:space="preserve"> הביטוח, כאמור בנספח ג'1</w:t>
      </w:r>
      <w:r w:rsidRPr="006C4315">
        <w:rPr>
          <w:rFonts w:hint="cs"/>
          <w:rtl/>
        </w:rPr>
        <w:t xml:space="preserve"> </w:t>
      </w:r>
      <w:r w:rsidR="00C37DC4" w:rsidRPr="006C4315">
        <w:rPr>
          <w:rFonts w:hint="cs"/>
          <w:rtl/>
        </w:rPr>
        <w:t xml:space="preserve">ולא ימסרם </w:t>
      </w:r>
      <w:r w:rsidRPr="006C4315">
        <w:rPr>
          <w:rFonts w:hint="cs"/>
          <w:rtl/>
        </w:rPr>
        <w:t>עד ל</w:t>
      </w:r>
      <w:r w:rsidR="00C37DC4" w:rsidRPr="006C4315">
        <w:rPr>
          <w:rtl/>
        </w:rPr>
        <w:t xml:space="preserve">חודש </w:t>
      </w:r>
      <w:r w:rsidR="0000150A" w:rsidRPr="006C4315">
        <w:rPr>
          <w:rFonts w:hint="cs"/>
          <w:rtl/>
        </w:rPr>
        <w:t>מאת הודעת ועדת המכרזים על הזוכה</w:t>
      </w:r>
      <w:r w:rsidRPr="006C4315">
        <w:rPr>
          <w:rFonts w:hint="cs"/>
          <w:rtl/>
        </w:rPr>
        <w:t xml:space="preserve"> </w:t>
      </w:r>
      <w:r w:rsidR="003E0FC3" w:rsidRPr="006C4315">
        <w:rPr>
          <w:rFonts w:hint="cs"/>
          <w:rtl/>
        </w:rPr>
        <w:t xml:space="preserve">(אך </w:t>
      </w:r>
      <w:r w:rsidR="003E0FC3" w:rsidRPr="006C4315">
        <w:rPr>
          <w:rtl/>
        </w:rPr>
        <w:t>לא יאוחר מיום החתימה על ההסכם</w:t>
      </w:r>
      <w:r w:rsidR="003E0FC3" w:rsidRPr="006C4315">
        <w:rPr>
          <w:rFonts w:hint="cs"/>
          <w:rtl/>
        </w:rPr>
        <w:t xml:space="preserve">), </w:t>
      </w:r>
      <w:r w:rsidRPr="006C4315">
        <w:rPr>
          <w:rFonts w:hint="cs"/>
          <w:rtl/>
        </w:rPr>
        <w:t>המזמין</w:t>
      </w:r>
      <w:r w:rsidR="003E0FC3" w:rsidRPr="006C4315">
        <w:rPr>
          <w:rFonts w:hint="cs"/>
          <w:rtl/>
        </w:rPr>
        <w:t xml:space="preserve"> </w:t>
      </w:r>
      <w:r w:rsidRPr="006C4315">
        <w:rPr>
          <w:rFonts w:hint="cs"/>
          <w:rtl/>
        </w:rPr>
        <w:t>רשאי לבטל את ההתקשרות עם הספק המיועד ולפנות לכשיר שני או לבצ</w:t>
      </w:r>
      <w:r w:rsidR="00736D33" w:rsidRPr="006C4315">
        <w:rPr>
          <w:rFonts w:hint="cs"/>
          <w:rtl/>
        </w:rPr>
        <w:t>ע את הפקת הטקס בפועל באמצעות עובדי מרכז ההסברה</w:t>
      </w:r>
      <w:r w:rsidRPr="006C4315">
        <w:rPr>
          <w:rFonts w:hint="cs"/>
          <w:rtl/>
        </w:rPr>
        <w:t xml:space="preserve">. </w:t>
      </w:r>
    </w:p>
    <w:p w14:paraId="23381D2D" w14:textId="77777777" w:rsidR="003D6EA2" w:rsidRPr="006C4315" w:rsidRDefault="003D6EA2" w:rsidP="004152DC">
      <w:pPr>
        <w:pStyle w:val="a7"/>
        <w:widowControl w:val="0"/>
        <w:numPr>
          <w:ilvl w:val="1"/>
          <w:numId w:val="2"/>
        </w:numPr>
        <w:rPr>
          <w:rtl/>
        </w:rPr>
      </w:pPr>
      <w:r w:rsidRPr="006C4315">
        <w:rPr>
          <w:rtl/>
        </w:rPr>
        <w:t>מבלי לגרוע מסמכויותיה על פי דין, ועדת המכרזים תפסול הצעה תכסיסנית, הצעה שאינה מבוססת על בסיס כלכלי מוצק וברור, הצעה הלוקה בחוסר תום-לב או באי-ניקיון כפיים, וכן הצעה הכוללת מידע שאינו נכון.</w:t>
      </w:r>
    </w:p>
    <w:p w14:paraId="3AC4010B" w14:textId="77777777" w:rsidR="00BE6CAE" w:rsidRPr="006C4315" w:rsidRDefault="003D6EA2" w:rsidP="004152DC">
      <w:pPr>
        <w:pStyle w:val="a7"/>
        <w:widowControl w:val="0"/>
        <w:numPr>
          <w:ilvl w:val="1"/>
          <w:numId w:val="2"/>
        </w:numPr>
      </w:pPr>
      <w:r w:rsidRPr="006C4315">
        <w:rPr>
          <w:rtl/>
        </w:rPr>
        <w:t>אין בסעיפי המכרז כדי לגרוע מזכויות הצדדים על פי כל דין.</w:t>
      </w:r>
    </w:p>
    <w:p w14:paraId="0C68D798" w14:textId="77777777" w:rsidR="00A679E6" w:rsidRPr="006C4315" w:rsidRDefault="00A679E6" w:rsidP="00A679E6">
      <w:pPr>
        <w:pStyle w:val="a7"/>
        <w:widowControl w:val="0"/>
        <w:ind w:left="1134"/>
      </w:pPr>
    </w:p>
    <w:p w14:paraId="2D239878" w14:textId="77777777" w:rsidR="00A240AA" w:rsidRPr="006C4315" w:rsidRDefault="00A240AA" w:rsidP="004152DC">
      <w:pPr>
        <w:pStyle w:val="a7"/>
        <w:widowControl w:val="0"/>
        <w:numPr>
          <w:ilvl w:val="0"/>
          <w:numId w:val="2"/>
        </w:numPr>
        <w:rPr>
          <w:lang w:eastAsia="en-US"/>
        </w:rPr>
      </w:pPr>
      <w:r w:rsidRPr="006C4315">
        <w:rPr>
          <w:rFonts w:hint="cs"/>
          <w:b/>
          <w:bCs/>
          <w:u w:val="single"/>
          <w:rtl/>
          <w:lang w:eastAsia="en-US"/>
        </w:rPr>
        <w:t>יחסי הצדדים</w:t>
      </w:r>
    </w:p>
    <w:p w14:paraId="499CFA8D" w14:textId="77777777" w:rsidR="00F16613" w:rsidRPr="006C4315" w:rsidRDefault="00F16613" w:rsidP="004152DC">
      <w:pPr>
        <w:pStyle w:val="a7"/>
        <w:widowControl w:val="0"/>
        <w:numPr>
          <w:ilvl w:val="1"/>
          <w:numId w:val="2"/>
        </w:numPr>
        <w:rPr>
          <w:rtl/>
        </w:rPr>
      </w:pPr>
      <w:r w:rsidRPr="006C4315">
        <w:rPr>
          <w:rtl/>
        </w:rPr>
        <w:t xml:space="preserve">השירותים יינתנו במסגרות ארגוניות של </w:t>
      </w:r>
      <w:r w:rsidR="001939EE" w:rsidRPr="006C4315">
        <w:rPr>
          <w:rtl/>
        </w:rPr>
        <w:t>הספק</w:t>
      </w:r>
      <w:r w:rsidRPr="006C4315">
        <w:rPr>
          <w:rtl/>
        </w:rPr>
        <w:t xml:space="preserve"> בלבד. לעניין זה "מסגרת ארגונית" </w:t>
      </w:r>
      <w:r w:rsidR="00CA2562" w:rsidRPr="006C4315">
        <w:rPr>
          <w:rtl/>
        </w:rPr>
        <w:t>–</w:t>
      </w:r>
      <w:r w:rsidRPr="006C4315">
        <w:rPr>
          <w:rtl/>
        </w:rPr>
        <w:t xml:space="preserve"> לרבות מציאת עובדים, העסקתם, ניהול כל משא ומתן עמם, השגחה מתמדת על פעילותם, תשלום שכרם וכל </w:t>
      </w:r>
      <w:r w:rsidRPr="006C4315">
        <w:rPr>
          <w:rtl/>
        </w:rPr>
        <w:lastRenderedPageBreak/>
        <w:t xml:space="preserve">תשלום סוציאלי נלווה אגב העסקתם, פיטוריהם והאחריות לכך, והטלת משמעת כמקובל במסגרת </w:t>
      </w:r>
      <w:r w:rsidR="001939EE" w:rsidRPr="006C4315">
        <w:rPr>
          <w:rtl/>
        </w:rPr>
        <w:t>הספק</w:t>
      </w:r>
      <w:r w:rsidRPr="006C4315">
        <w:rPr>
          <w:rtl/>
        </w:rPr>
        <w:t>.</w:t>
      </w:r>
    </w:p>
    <w:p w14:paraId="2644CD97" w14:textId="77777777" w:rsidR="00F16613" w:rsidRPr="006C4315" w:rsidRDefault="001939EE" w:rsidP="004152DC">
      <w:pPr>
        <w:pStyle w:val="a7"/>
        <w:widowControl w:val="0"/>
        <w:numPr>
          <w:ilvl w:val="1"/>
          <w:numId w:val="2"/>
        </w:numPr>
        <w:rPr>
          <w:rtl/>
        </w:rPr>
      </w:pPr>
      <w:r w:rsidRPr="006C4315">
        <w:rPr>
          <w:rtl/>
        </w:rPr>
        <w:t>הספק</w:t>
      </w:r>
      <w:r w:rsidR="00F16613" w:rsidRPr="006C4315">
        <w:rPr>
          <w:rtl/>
        </w:rPr>
        <w:t xml:space="preserve"> מצהיר, כי ידוע </w:t>
      </w:r>
      <w:r w:rsidR="00F16613" w:rsidRPr="006C4315">
        <w:rPr>
          <w:rFonts w:hint="cs"/>
          <w:rtl/>
        </w:rPr>
        <w:t>לו ו</w:t>
      </w:r>
      <w:r w:rsidR="00F16613" w:rsidRPr="006C4315">
        <w:rPr>
          <w:rtl/>
        </w:rPr>
        <w:t xml:space="preserve">לכל העובדים והמועסקים על ידו לצרכי ביצוע מכרז זה, כי הינם עובדים ומועסקים במסגרת הארגונית של </w:t>
      </w:r>
      <w:r w:rsidRPr="006C4315">
        <w:rPr>
          <w:rtl/>
        </w:rPr>
        <w:t>הספק</w:t>
      </w:r>
      <w:r w:rsidR="00F16613" w:rsidRPr="006C4315">
        <w:rPr>
          <w:rtl/>
        </w:rPr>
        <w:t xml:space="preserve">, ולא של </w:t>
      </w:r>
      <w:r w:rsidR="00F16613" w:rsidRPr="006C4315">
        <w:rPr>
          <w:rFonts w:hint="cs"/>
          <w:rtl/>
        </w:rPr>
        <w:t>המזמין</w:t>
      </w:r>
      <w:r w:rsidR="00F16613" w:rsidRPr="006C4315">
        <w:rPr>
          <w:rtl/>
        </w:rPr>
        <w:t xml:space="preserve">. בנספח </w:t>
      </w:r>
      <w:r w:rsidR="00F16613" w:rsidRPr="006C4315">
        <w:rPr>
          <w:rFonts w:hint="cs"/>
          <w:rtl/>
        </w:rPr>
        <w:t xml:space="preserve">ב'4 </w:t>
      </w:r>
      <w:r w:rsidR="00F16613" w:rsidRPr="006C4315">
        <w:rPr>
          <w:rtl/>
        </w:rPr>
        <w:t xml:space="preserve">מובאת רשימת חוקי ההעסקה על פיהם יפעל </w:t>
      </w:r>
      <w:r w:rsidRPr="006C4315">
        <w:rPr>
          <w:rtl/>
        </w:rPr>
        <w:t>הספק</w:t>
      </w:r>
      <w:r w:rsidR="00F16613" w:rsidRPr="006C4315">
        <w:rPr>
          <w:rtl/>
        </w:rPr>
        <w:t>.</w:t>
      </w:r>
    </w:p>
    <w:p w14:paraId="388FCF94" w14:textId="77777777" w:rsidR="00F16613" w:rsidRPr="006C4315" w:rsidRDefault="001939EE" w:rsidP="004152DC">
      <w:pPr>
        <w:pStyle w:val="a7"/>
        <w:widowControl w:val="0"/>
        <w:numPr>
          <w:ilvl w:val="1"/>
          <w:numId w:val="2"/>
        </w:numPr>
        <w:rPr>
          <w:rtl/>
        </w:rPr>
      </w:pPr>
      <w:r w:rsidRPr="006C4315">
        <w:rPr>
          <w:rtl/>
        </w:rPr>
        <w:t>הספק</w:t>
      </w:r>
      <w:r w:rsidR="00F16613" w:rsidRPr="006C4315">
        <w:rPr>
          <w:rtl/>
        </w:rPr>
        <w:t xml:space="preserve"> מתחייב לא להציג את השירותים הניתנים, לא כלפי עובדיו ומעסיקיו </w:t>
      </w:r>
      <w:r w:rsidR="00F16613" w:rsidRPr="006C4315">
        <w:rPr>
          <w:rFonts w:hint="cs"/>
          <w:rtl/>
        </w:rPr>
        <w:t>ו</w:t>
      </w:r>
      <w:r w:rsidR="00F16613" w:rsidRPr="006C4315">
        <w:rPr>
          <w:rtl/>
        </w:rPr>
        <w:t>לא כלפי ציבור הנהנים משירותים אלה, כפעולות שלמשרד יש חלק בארגונן</w:t>
      </w:r>
      <w:r w:rsidR="00F16613" w:rsidRPr="006C4315">
        <w:rPr>
          <w:rFonts w:hint="cs"/>
          <w:rtl/>
        </w:rPr>
        <w:t>.</w:t>
      </w:r>
      <w:r w:rsidR="00F16613" w:rsidRPr="006C4315">
        <w:rPr>
          <w:rtl/>
        </w:rPr>
        <w:t xml:space="preserve"> אולם</w:t>
      </w:r>
      <w:r w:rsidR="00F16613" w:rsidRPr="006C4315">
        <w:rPr>
          <w:rFonts w:hint="cs"/>
          <w:rtl/>
        </w:rPr>
        <w:t>,</w:t>
      </w:r>
      <w:r w:rsidR="00F16613" w:rsidRPr="006C4315">
        <w:rPr>
          <w:rtl/>
        </w:rPr>
        <w:t xml:space="preserve"> </w:t>
      </w:r>
      <w:r w:rsidRPr="006C4315">
        <w:rPr>
          <w:rtl/>
        </w:rPr>
        <w:t>הספק</w:t>
      </w:r>
      <w:r w:rsidR="00F16613" w:rsidRPr="006C4315">
        <w:rPr>
          <w:rtl/>
        </w:rPr>
        <w:t xml:space="preserve"> רשאי להציג את השירותים כניתנים לפי בקשת המשרד, תחת פיקוחו, בעידודו, או כנהנים מתמיכתו, הכל לפי העניין.</w:t>
      </w:r>
    </w:p>
    <w:p w14:paraId="001B43AD" w14:textId="77777777" w:rsidR="00F16613" w:rsidRPr="006C4315" w:rsidRDefault="00F16613" w:rsidP="004152DC">
      <w:pPr>
        <w:pStyle w:val="a7"/>
        <w:widowControl w:val="0"/>
        <w:numPr>
          <w:ilvl w:val="1"/>
          <w:numId w:val="2"/>
        </w:numPr>
        <w:rPr>
          <w:rtl/>
        </w:rPr>
      </w:pPr>
      <w:r w:rsidRPr="006C4315">
        <w:rPr>
          <w:rtl/>
        </w:rPr>
        <w:t>בכל הקשור למערכת היחסים בין המ</w:t>
      </w:r>
      <w:r w:rsidRPr="006C4315">
        <w:rPr>
          <w:rFonts w:hint="cs"/>
          <w:rtl/>
        </w:rPr>
        <w:t>ש</w:t>
      </w:r>
      <w:r w:rsidRPr="006C4315">
        <w:rPr>
          <w:rtl/>
        </w:rPr>
        <w:t>ר</w:t>
      </w:r>
      <w:r w:rsidRPr="006C4315">
        <w:rPr>
          <w:rFonts w:hint="cs"/>
          <w:rtl/>
        </w:rPr>
        <w:t>ד</w:t>
      </w:r>
      <w:r w:rsidRPr="006C4315">
        <w:rPr>
          <w:rtl/>
        </w:rPr>
        <w:t xml:space="preserve"> לבין </w:t>
      </w:r>
      <w:r w:rsidR="001939EE" w:rsidRPr="006C4315">
        <w:rPr>
          <w:rtl/>
        </w:rPr>
        <w:t>הספק</w:t>
      </w:r>
      <w:r w:rsidRPr="006C4315">
        <w:rPr>
          <w:rtl/>
        </w:rPr>
        <w:t>, י</w:t>
      </w:r>
      <w:r w:rsidRPr="006C4315">
        <w:rPr>
          <w:rFonts w:hint="cs"/>
          <w:rtl/>
        </w:rPr>
        <w:t>י</w:t>
      </w:r>
      <w:r w:rsidRPr="006C4315">
        <w:rPr>
          <w:rtl/>
        </w:rPr>
        <w:t xml:space="preserve">חשב </w:t>
      </w:r>
      <w:r w:rsidR="001939EE" w:rsidRPr="006C4315">
        <w:rPr>
          <w:rtl/>
        </w:rPr>
        <w:t>הספק</w:t>
      </w:r>
      <w:r w:rsidRPr="006C4315">
        <w:rPr>
          <w:rtl/>
        </w:rPr>
        <w:t xml:space="preserve"> </w:t>
      </w:r>
      <w:r w:rsidRPr="006C4315">
        <w:rPr>
          <w:rFonts w:hint="cs"/>
          <w:rtl/>
        </w:rPr>
        <w:t>כקבלן</w:t>
      </w:r>
      <w:r w:rsidRPr="006C4315">
        <w:rPr>
          <w:rtl/>
        </w:rPr>
        <w:t xml:space="preserve"> עצמאי לכל דבר ועניין. </w:t>
      </w:r>
    </w:p>
    <w:p w14:paraId="30FFEE55" w14:textId="77777777" w:rsidR="00F16613" w:rsidRPr="006C4315" w:rsidRDefault="001939EE" w:rsidP="003E0FC3">
      <w:pPr>
        <w:pStyle w:val="a7"/>
        <w:widowControl w:val="0"/>
        <w:numPr>
          <w:ilvl w:val="1"/>
          <w:numId w:val="2"/>
        </w:numPr>
        <w:rPr>
          <w:rtl/>
        </w:rPr>
      </w:pPr>
      <w:r w:rsidRPr="006C4315">
        <w:rPr>
          <w:rFonts w:hint="cs"/>
          <w:rtl/>
        </w:rPr>
        <w:t>הספק</w:t>
      </w:r>
      <w:r w:rsidR="00F16613" w:rsidRPr="006C4315">
        <w:rPr>
          <w:rFonts w:hint="cs"/>
          <w:rtl/>
        </w:rPr>
        <w:t xml:space="preserve"> בלבד יהיה אחראי </w:t>
      </w:r>
      <w:r w:rsidR="003E0FC3" w:rsidRPr="006C4315">
        <w:rPr>
          <w:rFonts w:hint="cs"/>
          <w:rtl/>
        </w:rPr>
        <w:t xml:space="preserve">על פי דין </w:t>
      </w:r>
      <w:r w:rsidR="00F16613" w:rsidRPr="006C4315">
        <w:rPr>
          <w:rFonts w:hint="cs"/>
          <w:rtl/>
        </w:rPr>
        <w:t xml:space="preserve">כלפי כל המועסקים על ידיו. כן יהיה </w:t>
      </w:r>
      <w:r w:rsidRPr="006C4315">
        <w:rPr>
          <w:rFonts w:hint="cs"/>
          <w:rtl/>
        </w:rPr>
        <w:t>הספק</w:t>
      </w:r>
      <w:r w:rsidR="00F16613" w:rsidRPr="006C4315">
        <w:rPr>
          <w:rFonts w:hint="cs"/>
          <w:rtl/>
        </w:rPr>
        <w:t xml:space="preserve"> לבדו אחראי לכל נזק שיגרם על ידו, או בגין רכושו ונכסיו ועל ידי המועסקים על ידו למטר</w:t>
      </w:r>
      <w:r w:rsidR="00CE6732" w:rsidRPr="006C4315">
        <w:rPr>
          <w:rFonts w:hint="cs"/>
          <w:rtl/>
        </w:rPr>
        <w:t>ות חוזה זה. אם על אף האמור יחוי</w:t>
      </w:r>
      <w:r w:rsidR="00F16613" w:rsidRPr="006C4315">
        <w:rPr>
          <w:rFonts w:hint="cs"/>
          <w:rtl/>
        </w:rPr>
        <w:t xml:space="preserve">ב המשרד כדין, לשאת חבות, או לעשות מעשה כלשהו, יפצה אותו על כך </w:t>
      </w:r>
      <w:r w:rsidRPr="006C4315">
        <w:rPr>
          <w:rFonts w:hint="cs"/>
          <w:rtl/>
        </w:rPr>
        <w:t>הספק</w:t>
      </w:r>
      <w:r w:rsidR="00F16613" w:rsidRPr="006C4315">
        <w:rPr>
          <w:rFonts w:hint="cs"/>
          <w:rtl/>
        </w:rPr>
        <w:t xml:space="preserve"> באורח מלא.</w:t>
      </w:r>
    </w:p>
    <w:p w14:paraId="65670C58" w14:textId="77777777" w:rsidR="00F16613" w:rsidRPr="006C4315" w:rsidRDefault="001939EE" w:rsidP="004152DC">
      <w:pPr>
        <w:pStyle w:val="a7"/>
        <w:widowControl w:val="0"/>
        <w:numPr>
          <w:ilvl w:val="1"/>
          <w:numId w:val="2"/>
        </w:numPr>
      </w:pPr>
      <w:r w:rsidRPr="006C4315">
        <w:rPr>
          <w:rtl/>
        </w:rPr>
        <w:t>הספק</w:t>
      </w:r>
      <w:r w:rsidR="00F16613" w:rsidRPr="006C4315">
        <w:rPr>
          <w:rtl/>
        </w:rPr>
        <w:t xml:space="preserve"> אחראי לעובדים, לאיכות העבודה, לגיבוי, למילוי מקום, להכשרת עובדים בהתאם לצרכים ובכלל זה השתלמויות וקורסים על חשבונו על פי צרכי השירותים במכרז. </w:t>
      </w:r>
    </w:p>
    <w:p w14:paraId="3D516F8D" w14:textId="77777777" w:rsidR="00F16613" w:rsidRPr="006C4315" w:rsidRDefault="00F16613" w:rsidP="004152DC">
      <w:pPr>
        <w:pStyle w:val="a7"/>
        <w:widowControl w:val="0"/>
        <w:numPr>
          <w:ilvl w:val="1"/>
          <w:numId w:val="2"/>
        </w:numPr>
        <w:rPr>
          <w:rtl/>
        </w:rPr>
      </w:pPr>
      <w:r w:rsidRPr="006C4315">
        <w:rPr>
          <w:rtl/>
        </w:rPr>
        <w:t xml:space="preserve">חובת </w:t>
      </w:r>
      <w:r w:rsidR="001939EE" w:rsidRPr="006C4315">
        <w:rPr>
          <w:rtl/>
        </w:rPr>
        <w:t>הספק</w:t>
      </w:r>
      <w:r w:rsidRPr="006C4315">
        <w:rPr>
          <w:rtl/>
        </w:rPr>
        <w:t xml:space="preserve"> היא כ</w:t>
      </w:r>
      <w:r w:rsidRPr="006C4315">
        <w:rPr>
          <w:rFonts w:hint="cs"/>
          <w:rtl/>
        </w:rPr>
        <w:t>ח</w:t>
      </w:r>
      <w:r w:rsidRPr="006C4315">
        <w:rPr>
          <w:rtl/>
        </w:rPr>
        <w:t xml:space="preserve">ובת </w:t>
      </w:r>
      <w:r w:rsidRPr="006C4315">
        <w:rPr>
          <w:rFonts w:hint="cs"/>
          <w:rtl/>
        </w:rPr>
        <w:t>קבלן</w:t>
      </w:r>
      <w:r w:rsidRPr="006C4315">
        <w:rPr>
          <w:rtl/>
        </w:rPr>
        <w:t xml:space="preserve"> כמשמעותו בחוק חוזה קבלנות תשל"ד – 1974, בכפוף לאמור בתנאי המכרז ובכל חוזה התקשרות שיחתם על פי מכרז זה. </w:t>
      </w:r>
    </w:p>
    <w:p w14:paraId="7831370E" w14:textId="77777777" w:rsidR="00F16613" w:rsidRPr="006C4315" w:rsidRDefault="001939EE" w:rsidP="004152DC">
      <w:pPr>
        <w:pStyle w:val="a7"/>
        <w:widowControl w:val="0"/>
        <w:numPr>
          <w:ilvl w:val="1"/>
          <w:numId w:val="2"/>
        </w:numPr>
      </w:pPr>
      <w:r w:rsidRPr="006C4315">
        <w:rPr>
          <w:rtl/>
        </w:rPr>
        <w:t>הספק</w:t>
      </w:r>
      <w:r w:rsidR="00F16613" w:rsidRPr="006C4315">
        <w:rPr>
          <w:rtl/>
        </w:rPr>
        <w:t xml:space="preserve"> אינו רשאי להמחות (להעביר) לזולת את זכויותיו או את חובותיו לפי תנאי מכרז זה, כולן או חלקן, ללא הסכמה בכתב ומראש של המ</w:t>
      </w:r>
      <w:r w:rsidR="00F16613" w:rsidRPr="006C4315">
        <w:rPr>
          <w:rFonts w:hint="cs"/>
          <w:rtl/>
        </w:rPr>
        <w:t>ש</w:t>
      </w:r>
      <w:r w:rsidR="00F16613" w:rsidRPr="006C4315">
        <w:rPr>
          <w:rtl/>
        </w:rPr>
        <w:t>ר</w:t>
      </w:r>
      <w:r w:rsidR="00F16613" w:rsidRPr="006C4315">
        <w:rPr>
          <w:rFonts w:hint="cs"/>
          <w:rtl/>
        </w:rPr>
        <w:t>ד</w:t>
      </w:r>
      <w:r w:rsidR="00F16613" w:rsidRPr="006C4315">
        <w:rPr>
          <w:rtl/>
        </w:rPr>
        <w:t>.</w:t>
      </w:r>
    </w:p>
    <w:p w14:paraId="131A1531" w14:textId="77777777" w:rsidR="00FA6CD4" w:rsidRPr="006C4315" w:rsidRDefault="004152F7" w:rsidP="004152DC">
      <w:pPr>
        <w:pStyle w:val="a7"/>
        <w:widowControl w:val="0"/>
        <w:numPr>
          <w:ilvl w:val="1"/>
          <w:numId w:val="2"/>
        </w:numPr>
      </w:pPr>
      <w:r w:rsidRPr="006C4315">
        <w:rPr>
          <w:rtl/>
        </w:rPr>
        <w:t xml:space="preserve">אין </w:t>
      </w:r>
      <w:r w:rsidR="001939EE" w:rsidRPr="006C4315">
        <w:rPr>
          <w:rFonts w:hint="cs"/>
          <w:rtl/>
        </w:rPr>
        <w:t>הספק</w:t>
      </w:r>
      <w:r w:rsidR="00F16613" w:rsidRPr="006C4315">
        <w:rPr>
          <w:rtl/>
        </w:rPr>
        <w:t xml:space="preserve"> רשאי להעביר את ביצוע החוזה כולו או חלקו במישרין או בעקיפין לאחר, ללא הסכמה בכתב מהמ</w:t>
      </w:r>
      <w:r w:rsidR="00F16613" w:rsidRPr="006C4315">
        <w:rPr>
          <w:rFonts w:hint="cs"/>
          <w:rtl/>
        </w:rPr>
        <w:t>ש</w:t>
      </w:r>
      <w:r w:rsidR="00F16613" w:rsidRPr="006C4315">
        <w:rPr>
          <w:rtl/>
        </w:rPr>
        <w:t>ר</w:t>
      </w:r>
      <w:r w:rsidR="00F16613" w:rsidRPr="006C4315">
        <w:rPr>
          <w:rFonts w:hint="cs"/>
          <w:rtl/>
        </w:rPr>
        <w:t>ד</w:t>
      </w:r>
      <w:r w:rsidR="00F16613" w:rsidRPr="006C4315">
        <w:rPr>
          <w:rtl/>
        </w:rPr>
        <w:t>. הסכמה כאמור, אם ניתנה לא תיצור יחסי חוזה כלשהם בין המ</w:t>
      </w:r>
      <w:r w:rsidR="00F16613" w:rsidRPr="006C4315">
        <w:rPr>
          <w:rFonts w:hint="cs"/>
          <w:rtl/>
        </w:rPr>
        <w:t>ש</w:t>
      </w:r>
      <w:r w:rsidR="00F16613" w:rsidRPr="006C4315">
        <w:rPr>
          <w:rtl/>
        </w:rPr>
        <w:t>ר</w:t>
      </w:r>
      <w:r w:rsidR="00F16613" w:rsidRPr="006C4315">
        <w:rPr>
          <w:rFonts w:hint="cs"/>
          <w:rtl/>
        </w:rPr>
        <w:t>ד</w:t>
      </w:r>
      <w:r w:rsidR="003B237F" w:rsidRPr="006C4315">
        <w:rPr>
          <w:rtl/>
        </w:rPr>
        <w:t xml:space="preserve"> לבין </w:t>
      </w:r>
      <w:r w:rsidR="003B237F" w:rsidRPr="006C4315">
        <w:rPr>
          <w:rFonts w:hint="cs"/>
          <w:rtl/>
        </w:rPr>
        <w:t>ספק</w:t>
      </w:r>
      <w:r w:rsidRPr="006C4315">
        <w:rPr>
          <w:rtl/>
        </w:rPr>
        <w:t xml:space="preserve"> אחר, ו</w:t>
      </w:r>
      <w:r w:rsidR="001939EE" w:rsidRPr="006C4315">
        <w:rPr>
          <w:rtl/>
        </w:rPr>
        <w:t>הספק</w:t>
      </w:r>
      <w:r w:rsidR="00F16613" w:rsidRPr="006C4315">
        <w:rPr>
          <w:rFonts w:hint="cs"/>
          <w:rtl/>
        </w:rPr>
        <w:t xml:space="preserve"> ה</w:t>
      </w:r>
      <w:r w:rsidR="00F16613" w:rsidRPr="006C4315">
        <w:rPr>
          <w:rtl/>
        </w:rPr>
        <w:t>זוכה יהיה בכל מקרה אחראי כלפי המ</w:t>
      </w:r>
      <w:r w:rsidR="00F16613" w:rsidRPr="006C4315">
        <w:rPr>
          <w:rFonts w:hint="cs"/>
          <w:rtl/>
        </w:rPr>
        <w:t>ש</w:t>
      </w:r>
      <w:r w:rsidR="00F16613" w:rsidRPr="006C4315">
        <w:rPr>
          <w:rtl/>
        </w:rPr>
        <w:t>ר</w:t>
      </w:r>
      <w:r w:rsidR="00F16613" w:rsidRPr="006C4315">
        <w:rPr>
          <w:rFonts w:hint="cs"/>
          <w:rtl/>
        </w:rPr>
        <w:t>ד</w:t>
      </w:r>
      <w:r w:rsidR="00F16613" w:rsidRPr="006C4315">
        <w:rPr>
          <w:rtl/>
        </w:rPr>
        <w:t xml:space="preserve"> לביצוע השירותים.</w:t>
      </w:r>
    </w:p>
    <w:p w14:paraId="6AABAB13" w14:textId="77777777" w:rsidR="0007637E" w:rsidRPr="006C4315" w:rsidRDefault="0007637E" w:rsidP="0029671F">
      <w:pPr>
        <w:pStyle w:val="a7"/>
        <w:widowControl w:val="0"/>
        <w:ind w:left="1134"/>
      </w:pPr>
    </w:p>
    <w:p w14:paraId="56CEF388" w14:textId="77777777" w:rsidR="00FA6CD4" w:rsidRPr="006C4315" w:rsidRDefault="00FA6CD4" w:rsidP="004152DC">
      <w:pPr>
        <w:pStyle w:val="a7"/>
        <w:widowControl w:val="0"/>
        <w:numPr>
          <w:ilvl w:val="0"/>
          <w:numId w:val="2"/>
        </w:numPr>
      </w:pPr>
      <w:r w:rsidRPr="006C4315">
        <w:rPr>
          <w:rFonts w:hint="cs"/>
          <w:b/>
          <w:bCs/>
          <w:u w:val="single"/>
          <w:rtl/>
        </w:rPr>
        <w:t>פיקוח</w:t>
      </w:r>
    </w:p>
    <w:p w14:paraId="5C619D5E" w14:textId="77777777" w:rsidR="00BC10E0" w:rsidRPr="006C4315" w:rsidRDefault="00BC10E0" w:rsidP="004152DC">
      <w:pPr>
        <w:pStyle w:val="a7"/>
        <w:widowControl w:val="0"/>
        <w:numPr>
          <w:ilvl w:val="1"/>
          <w:numId w:val="2"/>
        </w:numPr>
        <w:rPr>
          <w:rtl/>
        </w:rPr>
      </w:pPr>
      <w:r w:rsidRPr="006C4315">
        <w:rPr>
          <w:rtl/>
        </w:rPr>
        <w:t>העבודה תוזמן על ידי</w:t>
      </w:r>
      <w:r w:rsidRPr="006C4315">
        <w:rPr>
          <w:rFonts w:hint="cs"/>
          <w:rtl/>
        </w:rPr>
        <w:t xml:space="preserve"> </w:t>
      </w:r>
      <w:r w:rsidR="00F85DC9" w:rsidRPr="006C4315">
        <w:rPr>
          <w:rFonts w:hint="cs"/>
          <w:rtl/>
        </w:rPr>
        <w:t>מרכז ההסברה</w:t>
      </w:r>
      <w:r w:rsidRPr="006C4315">
        <w:rPr>
          <w:rFonts w:hint="cs"/>
          <w:rtl/>
        </w:rPr>
        <w:t xml:space="preserve"> </w:t>
      </w:r>
      <w:r w:rsidRPr="006C4315">
        <w:rPr>
          <w:rtl/>
        </w:rPr>
        <w:t>וכל הודעה או מסמך</w:t>
      </w:r>
      <w:r w:rsidRPr="006C4315">
        <w:rPr>
          <w:rFonts w:hint="cs"/>
          <w:rtl/>
        </w:rPr>
        <w:t xml:space="preserve"> או הנחיה</w:t>
      </w:r>
      <w:r w:rsidRPr="006C4315">
        <w:rPr>
          <w:rtl/>
        </w:rPr>
        <w:t xml:space="preserve"> אשר צריכים להינתן לפי תנאי מכרז זה, תינתנה על ידי </w:t>
      </w:r>
      <w:r w:rsidR="00F85DC9" w:rsidRPr="006C4315">
        <w:rPr>
          <w:rFonts w:hint="cs"/>
          <w:rtl/>
        </w:rPr>
        <w:t>מרכז ההסברה</w:t>
      </w:r>
      <w:r w:rsidRPr="006C4315">
        <w:rPr>
          <w:rtl/>
        </w:rPr>
        <w:t>.</w:t>
      </w:r>
    </w:p>
    <w:p w14:paraId="27DF0DBF" w14:textId="77777777" w:rsidR="00BC10E0" w:rsidRPr="006C4315" w:rsidRDefault="00BC10E0" w:rsidP="004152DC">
      <w:pPr>
        <w:pStyle w:val="a7"/>
        <w:widowControl w:val="0"/>
        <w:numPr>
          <w:ilvl w:val="1"/>
          <w:numId w:val="2"/>
        </w:numPr>
        <w:rPr>
          <w:rtl/>
        </w:rPr>
      </w:pPr>
      <w:r w:rsidRPr="006C4315">
        <w:rPr>
          <w:rFonts w:hint="cs"/>
          <w:rtl/>
        </w:rPr>
        <w:t xml:space="preserve">המזמין רשאי, בכל עת, לבדוק את המערכת התקציבית והנהלת החשבונות של </w:t>
      </w:r>
      <w:r w:rsidR="001939EE" w:rsidRPr="006C4315">
        <w:rPr>
          <w:rFonts w:hint="cs"/>
          <w:rtl/>
        </w:rPr>
        <w:t>הספק</w:t>
      </w:r>
      <w:r w:rsidRPr="006C4315">
        <w:rPr>
          <w:rFonts w:hint="cs"/>
          <w:rtl/>
        </w:rPr>
        <w:t xml:space="preserve">, בסעיפים הנוגעים למכרז זה. על </w:t>
      </w:r>
      <w:r w:rsidR="001939EE" w:rsidRPr="006C4315">
        <w:rPr>
          <w:rFonts w:hint="cs"/>
          <w:rtl/>
        </w:rPr>
        <w:t>הספק</w:t>
      </w:r>
      <w:r w:rsidRPr="006C4315">
        <w:rPr>
          <w:rFonts w:hint="cs"/>
          <w:rtl/>
        </w:rPr>
        <w:t xml:space="preserve"> להעמיד לרשותו ולעיונו של המזמין ו/או נציג מטעמו את כל החומר והמידע שיידרשו על ידי המזמין ו/או נציגו, על-פי שיקול דעתו הבלעדי של המזמין ו/או נציגו.</w:t>
      </w:r>
    </w:p>
    <w:p w14:paraId="331F0FC3" w14:textId="77777777" w:rsidR="00BC10E0" w:rsidRPr="006C4315" w:rsidRDefault="00BC10E0" w:rsidP="004152DC">
      <w:pPr>
        <w:pStyle w:val="a7"/>
        <w:widowControl w:val="0"/>
        <w:numPr>
          <w:ilvl w:val="1"/>
          <w:numId w:val="2"/>
        </w:numPr>
        <w:rPr>
          <w:rtl/>
        </w:rPr>
      </w:pPr>
      <w:r w:rsidRPr="006C4315">
        <w:rPr>
          <w:rFonts w:hint="cs"/>
          <w:rtl/>
        </w:rPr>
        <w:t xml:space="preserve">בלי לגרוע מכל האמור, רשאים נציגיו המוסמכים של המזמין, לבקר באתרי מתן השירותים ולהתרשם מהם ולהעביר את הערותיהם לנציגיו המוסמכים לעניין מכרז זה של </w:t>
      </w:r>
      <w:r w:rsidR="001939EE" w:rsidRPr="006C4315">
        <w:rPr>
          <w:rFonts w:hint="cs"/>
          <w:rtl/>
        </w:rPr>
        <w:t>הספק</w:t>
      </w:r>
      <w:r w:rsidRPr="006C4315">
        <w:rPr>
          <w:rFonts w:hint="cs"/>
          <w:rtl/>
        </w:rPr>
        <w:t xml:space="preserve">, לדרוש הפסקת עבודתו של כל עובד בפרויקט הקשור למכרז. </w:t>
      </w:r>
    </w:p>
    <w:p w14:paraId="49AC683B" w14:textId="77777777" w:rsidR="00BC10E0" w:rsidRPr="006C4315" w:rsidRDefault="00BC10E0" w:rsidP="004152DC">
      <w:pPr>
        <w:pStyle w:val="a7"/>
        <w:widowControl w:val="0"/>
        <w:numPr>
          <w:ilvl w:val="1"/>
          <w:numId w:val="2"/>
        </w:numPr>
        <w:rPr>
          <w:rtl/>
        </w:rPr>
      </w:pPr>
      <w:r w:rsidRPr="006C4315">
        <w:rPr>
          <w:rFonts w:hint="cs"/>
          <w:rtl/>
        </w:rPr>
        <w:t xml:space="preserve">פיקוח מטעם המזמין לא פוטר את </w:t>
      </w:r>
      <w:r w:rsidR="001939EE" w:rsidRPr="006C4315">
        <w:rPr>
          <w:rFonts w:hint="cs"/>
          <w:rtl/>
        </w:rPr>
        <w:t>הספק</w:t>
      </w:r>
      <w:r w:rsidRPr="006C4315">
        <w:rPr>
          <w:rFonts w:hint="cs"/>
          <w:rtl/>
        </w:rPr>
        <w:t xml:space="preserve"> מהתחייבויותיו ואחריותו כלפי המזמין למילוי כל תנאי מכרז זה.</w:t>
      </w:r>
    </w:p>
    <w:p w14:paraId="762788B4" w14:textId="77777777" w:rsidR="003F2F31" w:rsidRPr="006C4315" w:rsidRDefault="00BC10E0" w:rsidP="004152DC">
      <w:pPr>
        <w:pStyle w:val="a7"/>
        <w:widowControl w:val="0"/>
        <w:numPr>
          <w:ilvl w:val="1"/>
          <w:numId w:val="2"/>
        </w:numPr>
      </w:pPr>
      <w:r w:rsidRPr="006C4315">
        <w:rPr>
          <w:rFonts w:hint="cs"/>
          <w:rtl/>
        </w:rPr>
        <w:t xml:space="preserve">בביצוע השירותים מתחייב </w:t>
      </w:r>
      <w:r w:rsidR="001939EE" w:rsidRPr="006C4315">
        <w:rPr>
          <w:rFonts w:hint="cs"/>
          <w:rtl/>
        </w:rPr>
        <w:t>הספק</w:t>
      </w:r>
      <w:r w:rsidRPr="006C4315">
        <w:rPr>
          <w:rFonts w:hint="cs"/>
          <w:rtl/>
        </w:rPr>
        <w:t xml:space="preserve"> לפעול בהתאם להנחיות כלליות שיקבל מעת לעת מאת המזמין, אך מוצהר בזאת, כי אין לראות בכל זכות הניתנת על פי מכרז זה למדינה, או</w:t>
      </w:r>
      <w:r w:rsidRPr="006C4315">
        <w:rPr>
          <w:rtl/>
        </w:rPr>
        <w:t xml:space="preserve"> למפיק להורות או לכל אחד מהמועסקים על ידו, אלא אמצעי ביצוע הוראות מכרז זה במלואו.</w:t>
      </w:r>
    </w:p>
    <w:p w14:paraId="65B46975" w14:textId="77777777" w:rsidR="00CC3C22" w:rsidRPr="006C4315" w:rsidRDefault="00CC3C22" w:rsidP="00CC3C22">
      <w:pPr>
        <w:pStyle w:val="a7"/>
        <w:widowControl w:val="0"/>
        <w:numPr>
          <w:ilvl w:val="1"/>
          <w:numId w:val="2"/>
        </w:numPr>
      </w:pPr>
      <w:r w:rsidRPr="006C4315">
        <w:rPr>
          <w:rFonts w:hint="cs"/>
          <w:rtl/>
        </w:rPr>
        <w:lastRenderedPageBreak/>
        <w:t>מרכז ההסברה שומר לעצמו את הזכות לשלוח מפקחים מטעמו בכל אחד משלבי הקמת הטקס ועד לסיום הפירוקים בתחומי הבטיחות השונים.</w:t>
      </w:r>
    </w:p>
    <w:p w14:paraId="553EA84F" w14:textId="77777777" w:rsidR="00CC3C22" w:rsidRPr="006C4315" w:rsidRDefault="00CC3C22" w:rsidP="00CC3C22">
      <w:pPr>
        <w:pStyle w:val="a7"/>
        <w:widowControl w:val="0"/>
        <w:ind w:left="1134"/>
        <w:rPr>
          <w:rtl/>
        </w:rPr>
      </w:pPr>
    </w:p>
    <w:p w14:paraId="151AFF0D" w14:textId="77777777" w:rsidR="00674D4F" w:rsidRPr="006C4315" w:rsidRDefault="00674D4F" w:rsidP="00CC3C22">
      <w:pPr>
        <w:pStyle w:val="a7"/>
        <w:widowControl w:val="0"/>
        <w:ind w:left="1134"/>
        <w:rPr>
          <w:rtl/>
        </w:rPr>
      </w:pPr>
    </w:p>
    <w:p w14:paraId="47B75F14" w14:textId="77777777" w:rsidR="00674D4F" w:rsidRPr="006C4315" w:rsidRDefault="00674D4F" w:rsidP="00CC3C22">
      <w:pPr>
        <w:pStyle w:val="a7"/>
        <w:widowControl w:val="0"/>
        <w:ind w:left="1134"/>
      </w:pPr>
    </w:p>
    <w:p w14:paraId="5FCBD3BC" w14:textId="77777777" w:rsidR="003F2F31" w:rsidRPr="006C4315" w:rsidRDefault="003F2F31" w:rsidP="004152DC">
      <w:pPr>
        <w:pStyle w:val="a7"/>
        <w:widowControl w:val="0"/>
        <w:numPr>
          <w:ilvl w:val="0"/>
          <w:numId w:val="2"/>
        </w:numPr>
        <w:rPr>
          <w:b/>
          <w:bCs/>
          <w:u w:val="single"/>
        </w:rPr>
      </w:pPr>
      <w:r w:rsidRPr="006C4315">
        <w:rPr>
          <w:rFonts w:hint="cs"/>
          <w:b/>
          <w:bCs/>
          <w:u w:val="single"/>
          <w:rtl/>
        </w:rPr>
        <w:t>ניגודי עניינים</w:t>
      </w:r>
    </w:p>
    <w:p w14:paraId="2986C8DC" w14:textId="77777777" w:rsidR="00ED22BD" w:rsidRPr="006C4315" w:rsidRDefault="00ED22BD" w:rsidP="00ED22BD">
      <w:pPr>
        <w:pStyle w:val="a7"/>
        <w:widowControl w:val="0"/>
        <w:numPr>
          <w:ilvl w:val="1"/>
          <w:numId w:val="2"/>
        </w:numPr>
        <w:rPr>
          <w:rtl/>
        </w:rPr>
      </w:pPr>
      <w:r w:rsidRPr="006C4315">
        <w:rPr>
          <w:rtl/>
        </w:rPr>
        <w:t>הספק מתחייב כי הוא ו/או מי מטעמו לא יעשה דבר שיש בו משום ניגוד אינטרסים עם פעולותיו לפי הסכם זה ולא ימצא במצב בו קיימת אפשרות ממשית לניגוד עניינים עם פעולותיו לפי הסכם זה. במקרה בו יש לספק ו/או לעובדיו ספק או חשש כאמור, הוא יפנה למשרד לשם קבלת אישור.</w:t>
      </w:r>
    </w:p>
    <w:p w14:paraId="32D4798A" w14:textId="77777777" w:rsidR="00ED22BD" w:rsidRPr="006C4315" w:rsidRDefault="00ED22BD" w:rsidP="00ED22BD">
      <w:pPr>
        <w:pStyle w:val="a7"/>
        <w:widowControl w:val="0"/>
        <w:numPr>
          <w:ilvl w:val="1"/>
          <w:numId w:val="2"/>
        </w:numPr>
        <w:rPr>
          <w:rtl/>
        </w:rPr>
      </w:pPr>
      <w:r w:rsidRPr="006C4315">
        <w:rPr>
          <w:rtl/>
        </w:rPr>
        <w:t xml:space="preserve"> הספק מתחייב להביא לידיעת עובדיו חובה זו של שמירת הסודיות, והעונש על אי-מילויה. הספק מתחייב לחתום בעצמו ולהחתים כל עובד מטעמו על כתב התחייבות לשמירת סודיות ומניעת ניגוד עניינים, מצורף כנספח ב'6 להסכם זה, ומהווה חלק בלתי נפרד ממנו.</w:t>
      </w:r>
    </w:p>
    <w:p w14:paraId="1C475FE7" w14:textId="77777777" w:rsidR="00ED22BD" w:rsidRPr="006C4315" w:rsidRDefault="00ED22BD" w:rsidP="00ED22BD">
      <w:pPr>
        <w:pStyle w:val="a7"/>
        <w:widowControl w:val="0"/>
        <w:numPr>
          <w:ilvl w:val="1"/>
          <w:numId w:val="2"/>
        </w:numPr>
        <w:rPr>
          <w:rtl/>
        </w:rPr>
      </w:pPr>
      <w:r w:rsidRPr="006C4315">
        <w:rPr>
          <w:rtl/>
        </w:rPr>
        <w:t>כמו כן, במקרים בהם הגיע המשרד למסקנה כי קיים חשש לניגוד עניינים, יפעל המשרד כמתחייב מן העניין.</w:t>
      </w:r>
    </w:p>
    <w:p w14:paraId="7936E04E" w14:textId="77777777" w:rsidR="0007637E" w:rsidRPr="006C4315" w:rsidRDefault="0007637E" w:rsidP="0029671F">
      <w:pPr>
        <w:pStyle w:val="a7"/>
        <w:widowControl w:val="0"/>
        <w:ind w:left="1134"/>
      </w:pPr>
    </w:p>
    <w:p w14:paraId="494803CD" w14:textId="77777777" w:rsidR="005B21FF" w:rsidRPr="006C4315" w:rsidRDefault="005B21FF" w:rsidP="004152DC">
      <w:pPr>
        <w:pStyle w:val="a7"/>
        <w:widowControl w:val="0"/>
        <w:numPr>
          <w:ilvl w:val="0"/>
          <w:numId w:val="2"/>
        </w:numPr>
      </w:pPr>
      <w:r w:rsidRPr="006C4315">
        <w:rPr>
          <w:rFonts w:hint="cs"/>
          <w:b/>
          <w:bCs/>
          <w:u w:val="single"/>
          <w:rtl/>
        </w:rPr>
        <w:t>התחייבויות ופעילויות הנדרשות מהזוכה במכרז</w:t>
      </w:r>
      <w:r w:rsidR="00A221DD" w:rsidRPr="006C4315">
        <w:rPr>
          <w:rFonts w:hint="cs"/>
          <w:b/>
          <w:bCs/>
          <w:u w:val="single"/>
          <w:rtl/>
        </w:rPr>
        <w:t xml:space="preserve"> טרם חתימת ההסכם</w:t>
      </w:r>
    </w:p>
    <w:p w14:paraId="6AC6A5DD" w14:textId="77777777" w:rsidR="00631B02" w:rsidRPr="006C4315" w:rsidRDefault="00631B02" w:rsidP="004152DC">
      <w:pPr>
        <w:pStyle w:val="a7"/>
        <w:widowControl w:val="0"/>
        <w:numPr>
          <w:ilvl w:val="1"/>
          <w:numId w:val="2"/>
        </w:numPr>
        <w:rPr>
          <w:rtl/>
        </w:rPr>
      </w:pPr>
      <w:r w:rsidRPr="006C4315">
        <w:rPr>
          <w:rtl/>
        </w:rPr>
        <w:t>עם הזוכה ייחתם הסכם בנוסח ההסכם הרצ"ב, בתוספת דרישות ותנאים שיתואמו בין הצדדים ובלבד שאין בהם כדי לחרוג מהותית מהוראות מכרז זה, או להטיל על המזמין חיובים נוספים מעבר להצעת הזוכה. לא חתם הזוכה על ההסכם תוך 14 יום מיום שנמסר לו ההסכם לחתימה, יהיה המזמין רשאי לבטל את זכייתו.</w:t>
      </w:r>
    </w:p>
    <w:p w14:paraId="61D5F9AE" w14:textId="77777777" w:rsidR="00960224" w:rsidRPr="006C4315" w:rsidRDefault="00960224" w:rsidP="00960224">
      <w:pPr>
        <w:pStyle w:val="a7"/>
        <w:widowControl w:val="0"/>
        <w:numPr>
          <w:ilvl w:val="1"/>
          <w:numId w:val="2"/>
        </w:numPr>
        <w:rPr>
          <w:rtl/>
        </w:rPr>
      </w:pPr>
      <w:r w:rsidRPr="006C4315">
        <w:rPr>
          <w:rFonts w:hint="cs"/>
          <w:rtl/>
        </w:rPr>
        <w:t>הספק ימציא אישור עריכת ביטוחים על פי נוסח נספח ג'1.</w:t>
      </w:r>
    </w:p>
    <w:p w14:paraId="68D885B7" w14:textId="77777777" w:rsidR="00631B02" w:rsidRPr="006C4315" w:rsidRDefault="001939EE" w:rsidP="004152DC">
      <w:pPr>
        <w:pStyle w:val="a7"/>
        <w:widowControl w:val="0"/>
        <w:numPr>
          <w:ilvl w:val="1"/>
          <w:numId w:val="2"/>
        </w:numPr>
      </w:pPr>
      <w:r w:rsidRPr="006C4315">
        <w:rPr>
          <w:rtl/>
        </w:rPr>
        <w:t>הספק</w:t>
      </w:r>
      <w:r w:rsidR="00631B02" w:rsidRPr="006C4315">
        <w:rPr>
          <w:rtl/>
        </w:rPr>
        <w:t xml:space="preserve"> ימציא ערבות בנקאית או ערבות חברת ביטוח לפקודת המשרד על-פי הסכום המפורט בנספח ג'2, בתוקף למשך תקופת ההתקשרות ועוד שלושה חודשים.</w:t>
      </w:r>
    </w:p>
    <w:p w14:paraId="558EA0D6" w14:textId="77777777" w:rsidR="00631B02" w:rsidRPr="006C4315" w:rsidRDefault="00631B02" w:rsidP="004152DC">
      <w:pPr>
        <w:pStyle w:val="a7"/>
        <w:widowControl w:val="0"/>
        <w:numPr>
          <w:ilvl w:val="1"/>
          <w:numId w:val="2"/>
        </w:numPr>
        <w:rPr>
          <w:rtl/>
        </w:rPr>
      </w:pPr>
      <w:r w:rsidRPr="006C4315">
        <w:rPr>
          <w:rtl/>
        </w:rPr>
        <w:t xml:space="preserve">ערבות הביצוע לאבטחת מילוי התחייבויותיו על פי תנאי מכרז שימציא </w:t>
      </w:r>
      <w:r w:rsidR="001939EE" w:rsidRPr="006C4315">
        <w:rPr>
          <w:rtl/>
        </w:rPr>
        <w:t>הספק</w:t>
      </w:r>
      <w:r w:rsidRPr="006C4315">
        <w:rPr>
          <w:rtl/>
        </w:rPr>
        <w:t>, כמפורט לעיל תוחזק בידי המשרד אשר יהיה רשאי לממשה בכל מקרה ש</w:t>
      </w:r>
      <w:r w:rsidR="001939EE" w:rsidRPr="006C4315">
        <w:rPr>
          <w:rtl/>
        </w:rPr>
        <w:t>הספק</w:t>
      </w:r>
      <w:r w:rsidRPr="006C4315">
        <w:rPr>
          <w:rtl/>
        </w:rPr>
        <w:t xml:space="preserve"> לא יעמוד בהתחייבויותיו.</w:t>
      </w:r>
    </w:p>
    <w:p w14:paraId="5BBD0609" w14:textId="77777777" w:rsidR="00631B02" w:rsidRPr="006C4315" w:rsidRDefault="00631B02" w:rsidP="00900DA5">
      <w:pPr>
        <w:pStyle w:val="a7"/>
        <w:widowControl w:val="0"/>
        <w:numPr>
          <w:ilvl w:val="1"/>
          <w:numId w:val="2"/>
        </w:numPr>
        <w:rPr>
          <w:rtl/>
        </w:rPr>
      </w:pPr>
      <w:r w:rsidRPr="006C4315">
        <w:rPr>
          <w:rtl/>
        </w:rPr>
        <w:t xml:space="preserve">בכל מקרה בו </w:t>
      </w:r>
      <w:r w:rsidR="001939EE" w:rsidRPr="006C4315">
        <w:rPr>
          <w:rtl/>
        </w:rPr>
        <w:t>הספק</w:t>
      </w:r>
      <w:r w:rsidRPr="006C4315">
        <w:rPr>
          <w:rtl/>
        </w:rPr>
        <w:t xml:space="preserve"> לא יעמוד בהתחייבויותיו על פי תנאי החוזה ומכרז זה, רשאי המשרד לבטל את זכייתו של </w:t>
      </w:r>
      <w:r w:rsidR="001939EE" w:rsidRPr="006C4315">
        <w:rPr>
          <w:rtl/>
        </w:rPr>
        <w:t>הספק</w:t>
      </w:r>
      <w:r w:rsidRPr="006C4315">
        <w:rPr>
          <w:rtl/>
        </w:rPr>
        <w:t xml:space="preserve"> במכרז ו/או בחוזה בהודעה בכתב ל</w:t>
      </w:r>
      <w:r w:rsidR="00E86A2D" w:rsidRPr="006C4315">
        <w:rPr>
          <w:rFonts w:hint="cs"/>
          <w:rtl/>
        </w:rPr>
        <w:t>ספק</w:t>
      </w:r>
      <w:r w:rsidRPr="006C4315">
        <w:rPr>
          <w:rtl/>
        </w:rPr>
        <w:t>, החל בתאריך שייקבע על ידי המשרד בהודעה, זאת לאחר שניתנה ל</w:t>
      </w:r>
      <w:r w:rsidR="00E86A2D" w:rsidRPr="006C4315">
        <w:rPr>
          <w:rFonts w:hint="cs"/>
          <w:rtl/>
        </w:rPr>
        <w:t>ספק</w:t>
      </w:r>
      <w:r w:rsidRPr="006C4315">
        <w:rPr>
          <w:rtl/>
        </w:rPr>
        <w:t xml:space="preserve"> הודעה בה נדרש לתקן את המעוות ו</w:t>
      </w:r>
      <w:r w:rsidR="001939EE" w:rsidRPr="006C4315">
        <w:rPr>
          <w:rtl/>
        </w:rPr>
        <w:t>הספק</w:t>
      </w:r>
      <w:r w:rsidRPr="006C4315">
        <w:rPr>
          <w:rtl/>
        </w:rPr>
        <w:t xml:space="preserve"> לא תיקן את המעוות בהתאם להודעה תוך הזמן שנקבע בהודעה. אין בסעיף זה כדי לגרוע מזכויות הצדדים על פי כל דין.</w:t>
      </w:r>
    </w:p>
    <w:p w14:paraId="7D9D6E5E" w14:textId="77777777" w:rsidR="00631B02" w:rsidRPr="006C4315" w:rsidRDefault="00631B02" w:rsidP="004152DC">
      <w:pPr>
        <w:pStyle w:val="a7"/>
        <w:widowControl w:val="0"/>
        <w:numPr>
          <w:ilvl w:val="1"/>
          <w:numId w:val="2"/>
        </w:numPr>
        <w:rPr>
          <w:rtl/>
        </w:rPr>
      </w:pPr>
      <w:r w:rsidRPr="006C4315">
        <w:rPr>
          <w:rtl/>
        </w:rPr>
        <w:t>המשרד יהיה רשאי לחלט את הערבות, כולה או חלקה, אם סבר המשרד כי הספק לא מילא את התחייבויותיו לפי הסכם זה.</w:t>
      </w:r>
    </w:p>
    <w:p w14:paraId="1BA009F5" w14:textId="77777777" w:rsidR="00631B02" w:rsidRPr="006C4315" w:rsidRDefault="003B237F" w:rsidP="004152DC">
      <w:pPr>
        <w:pStyle w:val="a7"/>
        <w:widowControl w:val="0"/>
        <w:numPr>
          <w:ilvl w:val="1"/>
          <w:numId w:val="2"/>
        </w:numPr>
        <w:rPr>
          <w:rtl/>
        </w:rPr>
      </w:pPr>
      <w:r w:rsidRPr="006C4315">
        <w:rPr>
          <w:rtl/>
        </w:rPr>
        <w:t>הספק</w:t>
      </w:r>
      <w:r w:rsidR="00631B02" w:rsidRPr="006C4315">
        <w:rPr>
          <w:rtl/>
        </w:rPr>
        <w:t xml:space="preserve"> יגיש למשרד את הערבות הנ"ל, בצירוף הסכם חתום ע"י המורשים מטעמו, תוך שבוע מקבלת ההסכם החתום בראשי תיבות ע"י המורשים מטעם המשרד.</w:t>
      </w:r>
    </w:p>
    <w:p w14:paraId="65AAAE94" w14:textId="77777777" w:rsidR="00631B02" w:rsidRPr="006C4315" w:rsidRDefault="00631B02" w:rsidP="004152DC">
      <w:pPr>
        <w:pStyle w:val="a7"/>
        <w:widowControl w:val="0"/>
        <w:numPr>
          <w:ilvl w:val="1"/>
          <w:numId w:val="2"/>
        </w:numPr>
        <w:rPr>
          <w:rtl/>
        </w:rPr>
      </w:pPr>
      <w:r w:rsidRPr="006C4315">
        <w:rPr>
          <w:rtl/>
        </w:rPr>
        <w:t xml:space="preserve">במקרה שהמשרד יעשה שימוש בזכותו להאריך את תוקף החוזה, מתחייב </w:t>
      </w:r>
      <w:r w:rsidR="003B237F" w:rsidRPr="006C4315">
        <w:rPr>
          <w:rtl/>
        </w:rPr>
        <w:t>הספק</w:t>
      </w:r>
      <w:r w:rsidRPr="006C4315">
        <w:rPr>
          <w:rtl/>
        </w:rPr>
        <w:t xml:space="preserve"> למסור למשרד לא פחות מ- 30 יום לפני תחילת התקופה המוארכת, ערבות בנקאית כמפורט במכרז וכאמור לעיל, שתהיה בתוקף למשך כל תקופת ההתקשרות הנוספת בתוספת 60 יום והוראות חוזה זה יחולו עליה, </w:t>
      </w:r>
      <w:r w:rsidRPr="006C4315">
        <w:rPr>
          <w:rtl/>
        </w:rPr>
        <w:lastRenderedPageBreak/>
        <w:t>בשינויים המחויבים לפי העניין.</w:t>
      </w:r>
    </w:p>
    <w:p w14:paraId="5FF854E8" w14:textId="77777777" w:rsidR="00AC769E" w:rsidRPr="006C4315" w:rsidRDefault="00631B02" w:rsidP="004152DC">
      <w:pPr>
        <w:pStyle w:val="a7"/>
        <w:widowControl w:val="0"/>
        <w:numPr>
          <w:ilvl w:val="1"/>
          <w:numId w:val="2"/>
        </w:numPr>
      </w:pPr>
      <w:r w:rsidRPr="006C4315">
        <w:rPr>
          <w:rtl/>
        </w:rPr>
        <w:t>אין בסעיפי המכרז כדי לגרוע מזכויות הצדדים על פי כל דין.</w:t>
      </w:r>
    </w:p>
    <w:p w14:paraId="54DE2CC2" w14:textId="77777777" w:rsidR="0007637E" w:rsidRPr="006C4315" w:rsidRDefault="0007637E" w:rsidP="0029671F">
      <w:pPr>
        <w:pStyle w:val="a7"/>
        <w:widowControl w:val="0"/>
        <w:ind w:left="1134"/>
      </w:pPr>
    </w:p>
    <w:p w14:paraId="6A67FE91" w14:textId="77777777" w:rsidR="00AC769E" w:rsidRPr="006C4315" w:rsidRDefault="00CB49ED" w:rsidP="004152DC">
      <w:pPr>
        <w:pStyle w:val="a7"/>
        <w:widowControl w:val="0"/>
        <w:numPr>
          <w:ilvl w:val="0"/>
          <w:numId w:val="2"/>
        </w:numPr>
      </w:pPr>
      <w:bookmarkStart w:id="83" w:name="_Ref382323701"/>
      <w:r w:rsidRPr="006C4315">
        <w:rPr>
          <w:rFonts w:hint="cs"/>
          <w:b/>
          <w:bCs/>
          <w:u w:val="single"/>
          <w:rtl/>
        </w:rPr>
        <w:t>עיון בהצעת הזוכה</w:t>
      </w:r>
      <w:bookmarkEnd w:id="83"/>
    </w:p>
    <w:p w14:paraId="329DF6B0" w14:textId="77777777" w:rsidR="002B5B6E" w:rsidRPr="006C4315" w:rsidRDefault="002B5B6E" w:rsidP="004152DC">
      <w:pPr>
        <w:pStyle w:val="a7"/>
        <w:widowControl w:val="0"/>
        <w:numPr>
          <w:ilvl w:val="1"/>
          <w:numId w:val="2"/>
        </w:numPr>
        <w:rPr>
          <w:rtl/>
        </w:rPr>
      </w:pPr>
      <w:r w:rsidRPr="006C4315">
        <w:rPr>
          <w:rtl/>
        </w:rPr>
        <w:t>בהתאם לתקנה 21(ה) לתקנות חובת המכרזים, התשנ"ג-1993, עומדת למציעים הזכות לעיין בהצעה הזוכה.</w:t>
      </w:r>
    </w:p>
    <w:p w14:paraId="710D9AFF" w14:textId="77777777" w:rsidR="002B5B6E" w:rsidRPr="006C4315" w:rsidRDefault="002B5B6E" w:rsidP="004152DC">
      <w:pPr>
        <w:pStyle w:val="a7"/>
        <w:widowControl w:val="0"/>
        <w:numPr>
          <w:ilvl w:val="1"/>
          <w:numId w:val="2"/>
        </w:numPr>
        <w:rPr>
          <w:rtl/>
        </w:rPr>
      </w:pPr>
      <w:bookmarkStart w:id="84" w:name="_Ref381021409"/>
      <w:r w:rsidRPr="006C4315">
        <w:rPr>
          <w:rtl/>
        </w:rPr>
        <w:t xml:space="preserve">מציע המבקש שלא לחשוף סוד מסחרי או סוד מקצועי המפורט במסגרת הצעתו, נדרש לציין </w:t>
      </w:r>
      <w:r w:rsidR="00BE253E" w:rsidRPr="006C4315">
        <w:rPr>
          <w:rFonts w:hint="cs"/>
          <w:rtl/>
        </w:rPr>
        <w:t xml:space="preserve">כבר במועד הגשת הצעתו </w:t>
      </w:r>
      <w:r w:rsidRPr="006C4315">
        <w:rPr>
          <w:rtl/>
        </w:rPr>
        <w:t>אלו סעיפים הוא מבקש למנוע מלחשוף בפני מציעים שלא זכו במכרז ונימוק למניעת החשיפה, וכן לצרף עותק נוסף מושחר. כל זאת, למעט עלויות וסעיפים הנוגעים להוכחת עמידה בדרישות הסף או דרישות מהותיות של המכרז – אשר ייחשפו אף מבלי שתשלח למציע הודעה.</w:t>
      </w:r>
      <w:bookmarkEnd w:id="84"/>
      <w:r w:rsidRPr="006C4315">
        <w:rPr>
          <w:rtl/>
        </w:rPr>
        <w:t xml:space="preserve"> </w:t>
      </w:r>
    </w:p>
    <w:p w14:paraId="32001968" w14:textId="77777777" w:rsidR="002B5B6E" w:rsidRPr="006C4315" w:rsidRDefault="002B5B6E" w:rsidP="004152DC">
      <w:pPr>
        <w:pStyle w:val="a7"/>
        <w:widowControl w:val="0"/>
        <w:numPr>
          <w:ilvl w:val="1"/>
          <w:numId w:val="2"/>
        </w:numPr>
        <w:rPr>
          <w:rtl/>
        </w:rPr>
      </w:pPr>
      <w:r w:rsidRPr="006C4315">
        <w:rPr>
          <w:rtl/>
        </w:rPr>
        <w:t>בכל מקרה ההחלטה בדבר חשיפה או חיסיון של חלקים בהצעה הינה בסמכותה של ועדת המכרזים של המשרד אשר רשאית לחשוף גם חלקים שצוינו לעיל כחסויים.</w:t>
      </w:r>
    </w:p>
    <w:p w14:paraId="48DB6C7E" w14:textId="77777777" w:rsidR="00B2373A" w:rsidRPr="006C4315" w:rsidRDefault="002B5B6E" w:rsidP="00173E80">
      <w:pPr>
        <w:pStyle w:val="a7"/>
        <w:widowControl w:val="0"/>
        <w:numPr>
          <w:ilvl w:val="1"/>
          <w:numId w:val="2"/>
        </w:numPr>
      </w:pPr>
      <w:r w:rsidRPr="006C4315">
        <w:rPr>
          <w:rtl/>
        </w:rPr>
        <w:t>עיון במסמכי המכרז יעשה בהתאם לחוק חובת המכרזים ותקנותיו, ולאחר תיאום מראש עם מזכירת הוועדה.</w:t>
      </w:r>
    </w:p>
    <w:p w14:paraId="24DE0314" w14:textId="77777777" w:rsidR="00B16886" w:rsidRPr="006C4315" w:rsidRDefault="00B16886" w:rsidP="00B16886">
      <w:pPr>
        <w:pStyle w:val="a7"/>
        <w:widowControl w:val="0"/>
        <w:ind w:left="1134"/>
      </w:pPr>
    </w:p>
    <w:p w14:paraId="7428DFEB" w14:textId="77777777" w:rsidR="00B16886" w:rsidRPr="006C4315" w:rsidRDefault="00B16886" w:rsidP="00B16886">
      <w:pPr>
        <w:pStyle w:val="a7"/>
        <w:widowControl w:val="0"/>
        <w:numPr>
          <w:ilvl w:val="0"/>
          <w:numId w:val="2"/>
        </w:numPr>
        <w:rPr>
          <w:b/>
          <w:bCs/>
          <w:u w:val="single"/>
          <w:rtl/>
        </w:rPr>
      </w:pPr>
      <w:r w:rsidRPr="006C4315">
        <w:rPr>
          <w:b/>
          <w:bCs/>
          <w:u w:val="single"/>
          <w:rtl/>
        </w:rPr>
        <w:t>התקשרויות עם ספקי משנה</w:t>
      </w:r>
    </w:p>
    <w:p w14:paraId="5F23296A" w14:textId="77777777" w:rsidR="007C6235" w:rsidRPr="006C4315" w:rsidRDefault="007C6235" w:rsidP="007C6235">
      <w:pPr>
        <w:pStyle w:val="a7"/>
        <w:widowControl w:val="0"/>
        <w:numPr>
          <w:ilvl w:val="1"/>
          <w:numId w:val="2"/>
        </w:numPr>
        <w:rPr>
          <w:rtl/>
        </w:rPr>
      </w:pPr>
      <w:r w:rsidRPr="006C4315">
        <w:rPr>
          <w:rFonts w:hint="cs"/>
          <w:rtl/>
        </w:rPr>
        <w:t>הספק מצהיר כי ידוע לו כי הוא רשאי להעסיק ספקי משנה לביצוע התחייבות מהתחייבויותיו לפי הסכם זה.</w:t>
      </w:r>
    </w:p>
    <w:p w14:paraId="62F8A8D6" w14:textId="77777777" w:rsidR="007C6235" w:rsidRPr="006C4315" w:rsidRDefault="007C6235" w:rsidP="007C6235">
      <w:pPr>
        <w:pStyle w:val="a7"/>
        <w:widowControl w:val="0"/>
        <w:numPr>
          <w:ilvl w:val="1"/>
          <w:numId w:val="2"/>
        </w:numPr>
      </w:pPr>
      <w:r w:rsidRPr="006C4315">
        <w:rPr>
          <w:rFonts w:hint="cs"/>
          <w:rtl/>
        </w:rPr>
        <w:t>הספק מתחייב כי יישא באחריות כלפי המשרד בגין כל מעשה או מחדל של ספקי המשנה, והוא מצהיר ומאשר כי ידוע לו שלצורך הסכם זה יראו את פעולותיהם, מעשיהם ומחדליהם כאילו נעשו על ידי הספק.</w:t>
      </w:r>
    </w:p>
    <w:p w14:paraId="78721811" w14:textId="77777777" w:rsidR="007C6235" w:rsidRPr="006C4315" w:rsidRDefault="007C6235" w:rsidP="007C6235">
      <w:pPr>
        <w:pStyle w:val="a7"/>
        <w:widowControl w:val="0"/>
        <w:numPr>
          <w:ilvl w:val="1"/>
          <w:numId w:val="2"/>
        </w:numPr>
      </w:pPr>
      <w:r w:rsidRPr="006C4315">
        <w:rPr>
          <w:rFonts w:hint="cs"/>
          <w:rtl/>
        </w:rPr>
        <w:t xml:space="preserve">הספק מתחייב, כי הוא, כל מי מטעמו, ומי שהוא עתיד להתקשר עימו לצורך מתן השירותים ואספקת פרטי הציוד הנדרשים לביצוע הטקס, עומדים בדרישה המפורטת בסעיף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Ref436759298 \r \h</w:instrText>
      </w:r>
      <w:r w:rsidRPr="006C4315">
        <w:rPr>
          <w:rtl/>
        </w:rPr>
        <w:instrText xml:space="preserve">  \* </w:instrText>
      </w:r>
      <w:r w:rsidRPr="006C4315">
        <w:instrText>MERGEFORMAT</w:instrText>
      </w:r>
      <w:r w:rsidRPr="006C4315">
        <w:rPr>
          <w:rtl/>
        </w:rPr>
        <w:instrText xml:space="preserve"> </w:instrText>
      </w:r>
      <w:r w:rsidRPr="006C4315">
        <w:rPr>
          <w:rtl/>
        </w:rPr>
      </w:r>
      <w:r w:rsidRPr="006C4315">
        <w:rPr>
          <w:rtl/>
        </w:rPr>
        <w:fldChar w:fldCharType="separate"/>
      </w:r>
      <w:r w:rsidR="00B153D8" w:rsidRPr="006C4315">
        <w:rPr>
          <w:cs/>
        </w:rPr>
        <w:t>‎</w:t>
      </w:r>
      <w:r w:rsidR="00B153D8" w:rsidRPr="006C4315">
        <w:t>6.1.1.6</w:t>
      </w:r>
      <w:r w:rsidRPr="006C4315">
        <w:rPr>
          <w:rtl/>
        </w:rPr>
        <w:fldChar w:fldCharType="end"/>
      </w:r>
      <w:r w:rsidRPr="006C4315">
        <w:rPr>
          <w:rFonts w:hint="cs"/>
          <w:rtl/>
        </w:rPr>
        <w:t>, בעניין העדר אירועים בטיחותיים חמורים.</w:t>
      </w:r>
    </w:p>
    <w:p w14:paraId="4C124DD2" w14:textId="51044D4F" w:rsidR="007C6235" w:rsidRPr="006C4315" w:rsidRDefault="007C6235" w:rsidP="00E475D4">
      <w:pPr>
        <w:pStyle w:val="a7"/>
        <w:widowControl w:val="0"/>
        <w:numPr>
          <w:ilvl w:val="1"/>
          <w:numId w:val="2"/>
        </w:numPr>
      </w:pPr>
      <w:r w:rsidRPr="006C4315">
        <w:rPr>
          <w:rFonts w:hint="cs"/>
          <w:rtl/>
        </w:rPr>
        <w:t>הספק מתחייב כי הוא, ספקי המשנה וכל מי מטעמו, יעמדו בכל הוראות הבטיחות המחייבות, וידוע לו שכתנאי לתוקפו של הסכם זה שספקי המשנה של: התפאורה, הלדים, המקרנים ומחשבי התאורה, שירותי הגברה תאורה וחשמל, מגדלים ומנופים, הקמת הטריבונות, זיקוקין ופירוטכניקה, שערים לגילוי מתכות, אספקת כ"א (שומרים, סדרנים ודיילים), ציוד לאבטחת אירועים, פריטי ציוד</w:t>
      </w:r>
      <w:r w:rsidR="003A5BBB" w:rsidRPr="006C4315">
        <w:rPr>
          <w:rFonts w:hint="cs"/>
          <w:rtl/>
        </w:rPr>
        <w:t>, שירותים כימיים, מחסומים, דגלול וחבלול, מזון כיבוד</w:t>
      </w:r>
      <w:r w:rsidR="003A5BBB" w:rsidRPr="006C4315">
        <w:t xml:space="preserve"> </w:t>
      </w:r>
      <w:r w:rsidR="003A5BBB" w:rsidRPr="006C4315">
        <w:rPr>
          <w:rFonts w:hint="cs"/>
          <w:rtl/>
        </w:rPr>
        <w:t>ושתיה, אוהלים, הצללות, מכולות, משרדים, חדרי פיקוד, שילוט, מקרנים,</w:t>
      </w:r>
      <w:r w:rsidR="00F16C12" w:rsidRPr="006C4315">
        <w:rPr>
          <w:rFonts w:hint="cs"/>
          <w:rtl/>
          <w:lang w:eastAsia="en-US"/>
        </w:rPr>
        <w:t xml:space="preserve"> </w:t>
      </w:r>
      <w:r w:rsidR="003A5BBB" w:rsidRPr="006C4315">
        <w:rPr>
          <w:rFonts w:hint="cs"/>
          <w:rtl/>
          <w:lang w:eastAsia="en-US"/>
        </w:rPr>
        <w:t>ספק שידור</w:t>
      </w:r>
      <w:r w:rsidR="00D32E6F" w:rsidRPr="006C4315">
        <w:rPr>
          <w:rFonts w:hint="cs"/>
          <w:rtl/>
          <w:lang w:eastAsia="en-US"/>
        </w:rPr>
        <w:t xml:space="preserve"> </w:t>
      </w:r>
      <w:r w:rsidRPr="006C4315">
        <w:rPr>
          <w:rFonts w:hint="cs"/>
          <w:rtl/>
        </w:rPr>
        <w:t>ו</w:t>
      </w:r>
      <w:r w:rsidR="003A5BBB" w:rsidRPr="006C4315">
        <w:rPr>
          <w:rFonts w:hint="cs"/>
          <w:rtl/>
        </w:rPr>
        <w:t>כלל ה</w:t>
      </w:r>
      <w:r w:rsidRPr="006C4315">
        <w:rPr>
          <w:rFonts w:hint="cs"/>
          <w:rtl/>
        </w:rPr>
        <w:t xml:space="preserve">שירותים </w:t>
      </w:r>
      <w:r w:rsidR="003A5BBB" w:rsidRPr="006C4315">
        <w:rPr>
          <w:rFonts w:hint="cs"/>
          <w:rtl/>
        </w:rPr>
        <w:t xml:space="preserve">הנדרשים </w:t>
      </w:r>
      <w:r w:rsidRPr="006C4315">
        <w:rPr>
          <w:rFonts w:hint="cs"/>
          <w:rtl/>
        </w:rPr>
        <w:t xml:space="preserve">ימציאו למשרד תצהיר חתום ומאומת כדין, על עמידתם בתנאים המחייבים, </w:t>
      </w:r>
      <w:r w:rsidRPr="006C4315">
        <w:rPr>
          <w:rFonts w:hint="cs"/>
          <w:b/>
          <w:bCs/>
          <w:rtl/>
        </w:rPr>
        <w:t>הכל על פי הנדרש ב</w:t>
      </w:r>
      <w:r w:rsidR="00CA2562" w:rsidRPr="006C4315">
        <w:rPr>
          <w:rFonts w:hint="cs"/>
          <w:b/>
          <w:bCs/>
          <w:rtl/>
        </w:rPr>
        <w:t>נספחים א</w:t>
      </w:r>
      <w:r w:rsidR="00CA2562" w:rsidRPr="006C4315">
        <w:rPr>
          <w:b/>
          <w:bCs/>
          <w:rtl/>
        </w:rPr>
        <w:t>'</w:t>
      </w:r>
      <w:r w:rsidR="00CA2562" w:rsidRPr="006C4315">
        <w:rPr>
          <w:rFonts w:hint="cs"/>
          <w:b/>
          <w:bCs/>
          <w:rtl/>
        </w:rPr>
        <w:t>1-א</w:t>
      </w:r>
      <w:r w:rsidR="00CA2562" w:rsidRPr="006C4315">
        <w:rPr>
          <w:b/>
          <w:bCs/>
          <w:rtl/>
        </w:rPr>
        <w:t>'</w:t>
      </w:r>
      <w:r w:rsidR="00CA2562" w:rsidRPr="006C4315">
        <w:rPr>
          <w:rFonts w:hint="cs"/>
          <w:b/>
          <w:bCs/>
          <w:rtl/>
        </w:rPr>
        <w:t>1</w:t>
      </w:r>
      <w:r w:rsidR="00E475D4" w:rsidRPr="006C4315">
        <w:rPr>
          <w:rFonts w:hint="cs"/>
          <w:b/>
          <w:bCs/>
          <w:rtl/>
        </w:rPr>
        <w:t>4</w:t>
      </w:r>
      <w:r w:rsidRPr="006C4315">
        <w:rPr>
          <w:rFonts w:hint="cs"/>
          <w:b/>
          <w:bCs/>
          <w:rtl/>
        </w:rPr>
        <w:t xml:space="preserve">, </w:t>
      </w:r>
      <w:r w:rsidRPr="006C4315">
        <w:rPr>
          <w:rFonts w:hint="cs"/>
          <w:rtl/>
        </w:rPr>
        <w:t xml:space="preserve">עד כחודשיים וחצי לפני קיום הטקס, ואילו לשנת </w:t>
      </w:r>
      <w:r w:rsidR="00D32E6F" w:rsidRPr="006C4315">
        <w:rPr>
          <w:rFonts w:hint="cs"/>
          <w:rtl/>
        </w:rPr>
        <w:t xml:space="preserve">2017 </w:t>
      </w:r>
      <w:r w:rsidR="00CA2562" w:rsidRPr="006C4315">
        <w:rPr>
          <w:rtl/>
        </w:rPr>
        <w:t>–</w:t>
      </w:r>
      <w:r w:rsidRPr="006C4315">
        <w:rPr>
          <w:rFonts w:hint="cs"/>
          <w:rtl/>
        </w:rPr>
        <w:t xml:space="preserve"> יגישו כל אותם ספקי המשנה שלעיל את התצהירים עד ליום 14.2.</w:t>
      </w:r>
      <w:r w:rsidR="00D32E6F" w:rsidRPr="006C4315">
        <w:rPr>
          <w:rFonts w:hint="cs"/>
          <w:rtl/>
        </w:rPr>
        <w:t xml:space="preserve">2017 </w:t>
      </w:r>
      <w:r w:rsidRPr="006C4315">
        <w:rPr>
          <w:rFonts w:hint="cs"/>
          <w:rtl/>
        </w:rPr>
        <w:t xml:space="preserve">או עד ליום חתימת ההסכם, על פי המאוחר מבין השניים. יודגש כי האמור בסעיף זה הינו תנאי יסודי בהסכם זה. לא הומצאו תצהירים כאמור עד למועד האחרון לעשות כן ביחס לכל אחד מהם, ייחשב הדבר כהפרה יסודית של הספק, והמשרד יהיה רשאי לבטל הסכם זה. עוד יובהר </w:t>
      </w:r>
      <w:r w:rsidRPr="006C4315">
        <w:rPr>
          <w:rFonts w:hint="cs"/>
          <w:rtl/>
        </w:rPr>
        <w:lastRenderedPageBreak/>
        <w:t>כי אין בחיוב או בתשלום הפיצוי המוסכם בגין הפרת סעיף זה כאמור בסעיף 15.4 להלן או בכל טענה, זכות או סעד אחר ע"פ הסכם זה, כדי לפגוע או לגרוע מזכות הביטול של המשרד שקמה לו בנסיבות אלו.</w:t>
      </w:r>
    </w:p>
    <w:p w14:paraId="75403EB0" w14:textId="77777777" w:rsidR="007C6235" w:rsidRPr="006C4315" w:rsidRDefault="007C6235" w:rsidP="007C6235">
      <w:pPr>
        <w:pStyle w:val="a7"/>
        <w:widowControl w:val="0"/>
        <w:numPr>
          <w:ilvl w:val="1"/>
          <w:numId w:val="2"/>
        </w:numPr>
      </w:pPr>
      <w:r w:rsidRPr="006C4315">
        <w:rPr>
          <w:rFonts w:hint="cs"/>
          <w:rtl/>
        </w:rPr>
        <w:t xml:space="preserve">כמו כן, מצהיר הספק כי הוא וכל ספקי המשנה מטעמו, מכירים את כל הוראות הבטיחות המפורטות במכרז זה, לרבות ההוראות המצורפות לנספח 1- הוראות בטיחות לספקים, וכי כל ספקי המשנה, יאשרו בחתימתם את היכרותם והתחייבותם לפעול בהתאם להוראות המפורטות בנספח 1. </w:t>
      </w:r>
    </w:p>
    <w:p w14:paraId="3CB1D821" w14:textId="77777777" w:rsidR="007C6235" w:rsidRPr="006C4315" w:rsidRDefault="007C6235" w:rsidP="007A61DE">
      <w:pPr>
        <w:pStyle w:val="a7"/>
        <w:widowControl w:val="0"/>
        <w:numPr>
          <w:ilvl w:val="1"/>
          <w:numId w:val="2"/>
        </w:numPr>
      </w:pPr>
      <w:r w:rsidRPr="006C4315">
        <w:rPr>
          <w:rFonts w:hint="cs"/>
          <w:rtl/>
        </w:rPr>
        <w:t xml:space="preserve">הספק ימציא למשרד, עד </w:t>
      </w:r>
      <w:r w:rsidR="007A61DE" w:rsidRPr="006C4315">
        <w:rPr>
          <w:rFonts w:hint="cs"/>
          <w:rtl/>
        </w:rPr>
        <w:t>ליום חתימת ההסכם</w:t>
      </w:r>
      <w:r w:rsidRPr="006C4315">
        <w:rPr>
          <w:rFonts w:hint="cs"/>
          <w:rtl/>
        </w:rPr>
        <w:t>, את כל אישורי הביטוחים של ספקי המשנה, כולם כאשר הם מתאימים להוראות כלל מסמכי המכרז, ללא כל סייג או תנאי. יודגש כי התנאי האמור בסעיף זה הינו תנאי יסודי בהסכם זה. לא הומצאו אישורי הביטוחים כאמור עד למועד האחרון לעשות כן ביחס לכל אחד מהם, ייחשב הדבר כהפרה יסודית של הספק, והמשרד יהיה רשאי לבטל הסכם זה. עוד יובהר כי אין בחיוב או בתשלום הפיצוי המוסכם כאמור בסעיף 15.4 בגין הפרת סעיף זה או בכל טענה, זכות או סעד אחר ע"פ הסכם זה, כדי לפגוע או לגרוע מזכות הביטול של המשרד שקמה לו בנסיבות אלו.</w:t>
      </w:r>
    </w:p>
    <w:p w14:paraId="0DBD3CF0" w14:textId="5C1F0606" w:rsidR="00467EAF" w:rsidRPr="006C4315" w:rsidRDefault="007C6235" w:rsidP="00E475D4">
      <w:pPr>
        <w:pStyle w:val="a7"/>
        <w:widowControl w:val="0"/>
        <w:numPr>
          <w:ilvl w:val="1"/>
          <w:numId w:val="2"/>
        </w:numPr>
      </w:pPr>
      <w:r w:rsidRPr="006C4315">
        <w:rPr>
          <w:rFonts w:hint="cs"/>
          <w:rtl/>
        </w:rPr>
        <w:t>במקרה של ספקים קטנים, שמפרטי השירותים והציוד שלהם אינם מופיעים ב</w:t>
      </w:r>
      <w:r w:rsidR="00CA2562" w:rsidRPr="006C4315">
        <w:rPr>
          <w:rFonts w:hint="cs"/>
          <w:rtl/>
        </w:rPr>
        <w:t>נספחים א</w:t>
      </w:r>
      <w:r w:rsidR="00CA2562" w:rsidRPr="006C4315">
        <w:rPr>
          <w:rtl/>
        </w:rPr>
        <w:t>'</w:t>
      </w:r>
      <w:r w:rsidR="00CA2562" w:rsidRPr="006C4315">
        <w:rPr>
          <w:rFonts w:hint="cs"/>
          <w:rtl/>
        </w:rPr>
        <w:t>1-א</w:t>
      </w:r>
      <w:r w:rsidR="00CA2562" w:rsidRPr="006C4315">
        <w:rPr>
          <w:rtl/>
        </w:rPr>
        <w:t>'</w:t>
      </w:r>
      <w:r w:rsidR="00CA2562" w:rsidRPr="006C4315">
        <w:rPr>
          <w:rFonts w:hint="cs"/>
          <w:rtl/>
        </w:rPr>
        <w:t>1</w:t>
      </w:r>
      <w:r w:rsidR="00E475D4" w:rsidRPr="006C4315">
        <w:rPr>
          <w:rFonts w:hint="cs"/>
          <w:rtl/>
        </w:rPr>
        <w:t>4</w:t>
      </w:r>
      <w:r w:rsidRPr="006C4315">
        <w:rPr>
          <w:rFonts w:hint="cs"/>
          <w:rtl/>
        </w:rPr>
        <w:t>, רשאי הספק להמציא למשרד את אישורי הביטוחים של אותם הספקים הקטנים, עד 5 ימים לאחר ההתקשרות עימם, ולא יאוחר מ</w:t>
      </w:r>
      <w:r w:rsidR="00467EAF" w:rsidRPr="006C4315">
        <w:rPr>
          <w:rFonts w:hint="cs"/>
          <w:rtl/>
        </w:rPr>
        <w:t>חודש לפני מועד הטקס.</w:t>
      </w:r>
    </w:p>
    <w:p w14:paraId="2FD77996" w14:textId="77777777" w:rsidR="00B16886" w:rsidRPr="006C4315" w:rsidRDefault="00B16886" w:rsidP="00B16886">
      <w:pPr>
        <w:pStyle w:val="a7"/>
        <w:widowControl w:val="0"/>
        <w:numPr>
          <w:ilvl w:val="1"/>
          <w:numId w:val="2"/>
        </w:numPr>
        <w:rPr>
          <w:rtl/>
        </w:rPr>
      </w:pPr>
      <w:r w:rsidRPr="006C4315">
        <w:rPr>
          <w:rtl/>
        </w:rPr>
        <w:t xml:space="preserve">מודגש, כי ועדת המכרזים תהיה רשאית להתקשר באופן ישיר עם כל ספק משנה, לביצוע כל משימה, ככל שהיא תראה זאת לנכון, ולא תהיה למציע או לזוכה במכרז כל טענה בדבר התקשרות כאמור. </w:t>
      </w:r>
    </w:p>
    <w:p w14:paraId="78604462" w14:textId="77777777" w:rsidR="00B16886" w:rsidRPr="006C4315" w:rsidRDefault="00B16886" w:rsidP="00B16886">
      <w:pPr>
        <w:pStyle w:val="a7"/>
        <w:widowControl w:val="0"/>
        <w:numPr>
          <w:ilvl w:val="1"/>
          <w:numId w:val="2"/>
        </w:numPr>
        <w:rPr>
          <w:rtl/>
        </w:rPr>
      </w:pPr>
      <w:r w:rsidRPr="006C4315">
        <w:rPr>
          <w:rtl/>
        </w:rPr>
        <w:t xml:space="preserve">אין בסעיף זה כדי לגרוע מחובתו של הזוכה במכרז לביצוע שלם ומלא של כל מחויבויותיו על פי מכרז זה.  </w:t>
      </w:r>
    </w:p>
    <w:p w14:paraId="60D594D4" w14:textId="77777777" w:rsidR="00B16886" w:rsidRPr="006C4315" w:rsidRDefault="00B16886" w:rsidP="00D009C9">
      <w:pPr>
        <w:ind w:left="4536"/>
        <w:jc w:val="center"/>
        <w:rPr>
          <w:b/>
          <w:bCs/>
          <w:rtl/>
        </w:rPr>
      </w:pPr>
    </w:p>
    <w:p w14:paraId="7CBB64E0" w14:textId="77777777" w:rsidR="00D009C9" w:rsidRPr="006C4315" w:rsidRDefault="00173E80" w:rsidP="00D009C9">
      <w:pPr>
        <w:ind w:left="4536"/>
        <w:jc w:val="center"/>
        <w:rPr>
          <w:b/>
          <w:bCs/>
          <w:rtl/>
        </w:rPr>
      </w:pPr>
      <w:r w:rsidRPr="006C4315">
        <w:rPr>
          <w:rFonts w:hint="cs"/>
          <w:b/>
          <w:bCs/>
          <w:rtl/>
        </w:rPr>
        <w:t>ב</w:t>
      </w:r>
      <w:r w:rsidR="00D009C9" w:rsidRPr="006C4315">
        <w:rPr>
          <w:rFonts w:hint="cs"/>
          <w:b/>
          <w:bCs/>
          <w:rtl/>
        </w:rPr>
        <w:t>כבוד רב</w:t>
      </w:r>
    </w:p>
    <w:p w14:paraId="3C19D9BD" w14:textId="77777777" w:rsidR="00A25A5A" w:rsidRPr="006C4315" w:rsidRDefault="00467EAF" w:rsidP="00173E80">
      <w:pPr>
        <w:ind w:left="4536"/>
        <w:jc w:val="center"/>
        <w:rPr>
          <w:b/>
          <w:bCs/>
          <w:rtl/>
        </w:rPr>
      </w:pPr>
      <w:r w:rsidRPr="006C4315">
        <w:rPr>
          <w:rFonts w:hint="cs"/>
          <w:b/>
          <w:bCs/>
          <w:rtl/>
        </w:rPr>
        <w:t>מושיק אביב</w:t>
      </w:r>
    </w:p>
    <w:p w14:paraId="721C6CA4" w14:textId="77777777" w:rsidR="00BB43DF" w:rsidRPr="006C4315" w:rsidRDefault="00D009C9" w:rsidP="00BB43DF">
      <w:pPr>
        <w:ind w:left="4536"/>
        <w:jc w:val="center"/>
        <w:rPr>
          <w:b/>
          <w:bCs/>
          <w:rtl/>
        </w:rPr>
      </w:pPr>
      <w:r w:rsidRPr="006C4315">
        <w:rPr>
          <w:rFonts w:hint="cs"/>
          <w:b/>
          <w:bCs/>
          <w:rtl/>
        </w:rPr>
        <w:t>יו"ר ועדת המכרזים</w:t>
      </w:r>
    </w:p>
    <w:p w14:paraId="46C304F2" w14:textId="7FCE91F2" w:rsidR="002B5B6E" w:rsidRPr="006C4315" w:rsidRDefault="00BB43DF" w:rsidP="00BB43DF">
      <w:pPr>
        <w:ind w:left="4536"/>
        <w:jc w:val="center"/>
        <w:rPr>
          <w:b/>
          <w:bCs/>
          <w:rtl/>
        </w:rPr>
      </w:pPr>
      <w:r w:rsidRPr="006C4315">
        <w:rPr>
          <w:rFonts w:hint="cs"/>
          <w:b/>
          <w:bCs/>
          <w:rtl/>
        </w:rPr>
        <w:t>מנהל</w:t>
      </w:r>
      <w:r w:rsidR="00173E80" w:rsidRPr="006C4315">
        <w:rPr>
          <w:rFonts w:hint="cs"/>
          <w:b/>
          <w:bCs/>
          <w:rtl/>
        </w:rPr>
        <w:t xml:space="preserve"> </w:t>
      </w:r>
      <w:r w:rsidR="00D009C9" w:rsidRPr="006C4315">
        <w:rPr>
          <w:rFonts w:hint="cs"/>
          <w:b/>
          <w:bCs/>
          <w:rtl/>
        </w:rPr>
        <w:t>מרכז ההסברה</w:t>
      </w:r>
    </w:p>
    <w:tbl>
      <w:tblPr>
        <w:bidiVisual/>
        <w:tblW w:w="0" w:type="auto"/>
        <w:jc w:val="center"/>
        <w:tblLook w:val="01E0" w:firstRow="1" w:lastRow="1" w:firstColumn="1" w:lastColumn="1" w:noHBand="0" w:noVBand="0"/>
      </w:tblPr>
      <w:tblGrid>
        <w:gridCol w:w="2860"/>
        <w:gridCol w:w="2792"/>
        <w:gridCol w:w="2870"/>
      </w:tblGrid>
      <w:tr w:rsidR="002B5B6E" w:rsidRPr="006C4315" w14:paraId="7C09BB2B" w14:textId="77777777" w:rsidTr="00A202F1">
        <w:trPr>
          <w:jc w:val="center"/>
        </w:trPr>
        <w:tc>
          <w:tcPr>
            <w:tcW w:w="2860" w:type="dxa"/>
            <w:tcBorders>
              <w:bottom w:val="single" w:sz="4" w:space="0" w:color="auto"/>
            </w:tcBorders>
          </w:tcPr>
          <w:p w14:paraId="42A19739" w14:textId="77777777" w:rsidR="002B5B6E" w:rsidRPr="006C4315" w:rsidRDefault="002B5B6E" w:rsidP="00A202F1">
            <w:pPr>
              <w:widowControl w:val="0"/>
              <w:ind w:right="180"/>
              <w:jc w:val="center"/>
              <w:rPr>
                <w:b/>
                <w:bCs/>
                <w:rtl/>
              </w:rPr>
            </w:pPr>
          </w:p>
        </w:tc>
        <w:tc>
          <w:tcPr>
            <w:tcW w:w="2792" w:type="dxa"/>
          </w:tcPr>
          <w:p w14:paraId="4C334158" w14:textId="77777777" w:rsidR="002B5B6E" w:rsidRPr="006C4315" w:rsidRDefault="002B5B6E" w:rsidP="00A202F1">
            <w:pPr>
              <w:widowControl w:val="0"/>
              <w:ind w:right="180"/>
              <w:jc w:val="center"/>
              <w:rPr>
                <w:b/>
                <w:bCs/>
                <w:rtl/>
              </w:rPr>
            </w:pPr>
          </w:p>
        </w:tc>
        <w:tc>
          <w:tcPr>
            <w:tcW w:w="2870" w:type="dxa"/>
            <w:tcBorders>
              <w:bottom w:val="single" w:sz="4" w:space="0" w:color="auto"/>
            </w:tcBorders>
          </w:tcPr>
          <w:p w14:paraId="655EAC6D" w14:textId="77777777" w:rsidR="002B5B6E" w:rsidRPr="006C4315" w:rsidRDefault="002B5B6E" w:rsidP="00A202F1">
            <w:pPr>
              <w:widowControl w:val="0"/>
              <w:ind w:right="180"/>
              <w:jc w:val="center"/>
              <w:rPr>
                <w:b/>
                <w:bCs/>
                <w:rtl/>
              </w:rPr>
            </w:pPr>
          </w:p>
        </w:tc>
      </w:tr>
      <w:tr w:rsidR="002B5B6E" w:rsidRPr="006C4315" w14:paraId="5E2400C6" w14:textId="77777777" w:rsidTr="00A202F1">
        <w:trPr>
          <w:jc w:val="center"/>
        </w:trPr>
        <w:tc>
          <w:tcPr>
            <w:tcW w:w="2860" w:type="dxa"/>
            <w:tcBorders>
              <w:top w:val="single" w:sz="4" w:space="0" w:color="auto"/>
            </w:tcBorders>
          </w:tcPr>
          <w:p w14:paraId="1C5E5E34" w14:textId="77777777" w:rsidR="002B5B6E" w:rsidRPr="006C4315" w:rsidRDefault="002B5B6E" w:rsidP="00A202F1">
            <w:pPr>
              <w:widowControl w:val="0"/>
              <w:ind w:right="180"/>
              <w:jc w:val="center"/>
              <w:rPr>
                <w:b/>
                <w:bCs/>
                <w:rtl/>
              </w:rPr>
            </w:pPr>
            <w:r w:rsidRPr="006C4315">
              <w:rPr>
                <w:rFonts w:hint="cs"/>
                <w:b/>
                <w:bCs/>
                <w:rtl/>
              </w:rPr>
              <w:t>תאריך</w:t>
            </w:r>
          </w:p>
        </w:tc>
        <w:tc>
          <w:tcPr>
            <w:tcW w:w="2792" w:type="dxa"/>
          </w:tcPr>
          <w:p w14:paraId="6B50B4D9" w14:textId="77777777" w:rsidR="002B5B6E" w:rsidRPr="006C4315" w:rsidRDefault="002B5B6E" w:rsidP="00A202F1">
            <w:pPr>
              <w:widowControl w:val="0"/>
              <w:ind w:right="180"/>
              <w:jc w:val="center"/>
              <w:rPr>
                <w:b/>
                <w:bCs/>
                <w:rtl/>
              </w:rPr>
            </w:pPr>
          </w:p>
        </w:tc>
        <w:tc>
          <w:tcPr>
            <w:tcW w:w="2870" w:type="dxa"/>
            <w:tcBorders>
              <w:top w:val="single" w:sz="4" w:space="0" w:color="auto"/>
            </w:tcBorders>
          </w:tcPr>
          <w:p w14:paraId="1236DF5F" w14:textId="77777777" w:rsidR="002B5B6E" w:rsidRPr="006C4315" w:rsidRDefault="002B5B6E" w:rsidP="00A202F1">
            <w:pPr>
              <w:widowControl w:val="0"/>
              <w:ind w:right="180"/>
              <w:jc w:val="center"/>
              <w:rPr>
                <w:b/>
                <w:bCs/>
                <w:rtl/>
              </w:rPr>
            </w:pPr>
            <w:r w:rsidRPr="006C4315">
              <w:rPr>
                <w:rFonts w:hint="cs"/>
                <w:b/>
                <w:bCs/>
                <w:rtl/>
              </w:rPr>
              <w:t>חתימה וחותמת המציע</w:t>
            </w:r>
          </w:p>
        </w:tc>
      </w:tr>
    </w:tbl>
    <w:p w14:paraId="263E8DCA" w14:textId="77777777" w:rsidR="00A679E6" w:rsidRPr="006C4315" w:rsidRDefault="00A679E6" w:rsidP="0029671F">
      <w:pPr>
        <w:overflowPunct/>
        <w:autoSpaceDE/>
        <w:autoSpaceDN/>
        <w:bidi w:val="0"/>
        <w:adjustRightInd/>
        <w:spacing w:after="160" w:line="259" w:lineRule="auto"/>
        <w:textAlignment w:val="auto"/>
        <w:sectPr w:rsidR="00A679E6" w:rsidRPr="006C4315" w:rsidSect="00154E29">
          <w:pgSz w:w="11906" w:h="16838"/>
          <w:pgMar w:top="1440" w:right="1080" w:bottom="1440" w:left="1080" w:header="708" w:footer="708" w:gutter="0"/>
          <w:cols w:space="708"/>
          <w:titlePg/>
          <w:bidi/>
          <w:rtlGutter/>
          <w:docGrid w:linePitch="360"/>
        </w:sectPr>
      </w:pPr>
    </w:p>
    <w:p w14:paraId="48D23A66" w14:textId="77777777" w:rsidR="00A93D89" w:rsidRPr="006C4315" w:rsidRDefault="00A93D89" w:rsidP="0029671F">
      <w:pPr>
        <w:overflowPunct/>
        <w:autoSpaceDE/>
        <w:autoSpaceDN/>
        <w:bidi w:val="0"/>
        <w:adjustRightInd/>
        <w:spacing w:after="160" w:line="259" w:lineRule="auto"/>
        <w:textAlignment w:val="auto"/>
      </w:pPr>
    </w:p>
    <w:p w14:paraId="441747DA" w14:textId="77777777" w:rsidR="00A93D89" w:rsidRPr="006C4315" w:rsidRDefault="00634D5D" w:rsidP="007C2F83">
      <w:pPr>
        <w:pStyle w:val="2"/>
        <w:rPr>
          <w:rtl/>
        </w:rPr>
      </w:pPr>
      <w:bookmarkStart w:id="85" w:name="_Toc462677296"/>
      <w:r w:rsidRPr="006C4315">
        <w:rPr>
          <w:rFonts w:hint="cs"/>
          <w:rtl/>
        </w:rPr>
        <w:t xml:space="preserve">נספח </w:t>
      </w:r>
      <w:r w:rsidR="00A97F9C" w:rsidRPr="006C4315">
        <w:rPr>
          <w:rFonts w:hint="cs"/>
          <w:rtl/>
        </w:rPr>
        <w:t>א</w:t>
      </w:r>
      <w:r w:rsidR="00A97F9C" w:rsidRPr="006C4315">
        <w:rPr>
          <w:rtl/>
        </w:rPr>
        <w:t>'</w:t>
      </w:r>
      <w:r w:rsidR="001A580A" w:rsidRPr="006C4315">
        <w:rPr>
          <w:rFonts w:hint="cs"/>
          <w:rtl/>
        </w:rPr>
        <w:t xml:space="preserve"> </w:t>
      </w:r>
      <w:r w:rsidR="003962B2" w:rsidRPr="006C4315">
        <w:rPr>
          <w:rtl/>
        </w:rPr>
        <w:t>–</w:t>
      </w:r>
      <w:r w:rsidR="005B6FF4" w:rsidRPr="006C4315">
        <w:rPr>
          <w:rFonts w:hint="cs"/>
          <w:rtl/>
        </w:rPr>
        <w:t xml:space="preserve"> מפרט</w:t>
      </w:r>
      <w:r w:rsidR="001A580A" w:rsidRPr="006C4315">
        <w:rPr>
          <w:rFonts w:hint="cs"/>
          <w:rtl/>
        </w:rPr>
        <w:t xml:space="preserve"> השירותים</w:t>
      </w:r>
      <w:bookmarkEnd w:id="85"/>
    </w:p>
    <w:p w14:paraId="4C2C4625" w14:textId="77777777" w:rsidR="00894921" w:rsidRPr="006C4315" w:rsidRDefault="00894921" w:rsidP="00894921">
      <w:pPr>
        <w:pStyle w:val="a7"/>
        <w:widowControl w:val="0"/>
        <w:ind w:left="360"/>
      </w:pPr>
    </w:p>
    <w:p w14:paraId="598BCC03" w14:textId="77777777" w:rsidR="00427CC0" w:rsidRPr="006C4315" w:rsidRDefault="00427CC0" w:rsidP="000B1FC0">
      <w:pPr>
        <w:pStyle w:val="a7"/>
        <w:widowControl w:val="0"/>
        <w:numPr>
          <w:ilvl w:val="0"/>
          <w:numId w:val="6"/>
        </w:numPr>
        <w:rPr>
          <w:b/>
          <w:bCs/>
          <w:u w:val="single"/>
        </w:rPr>
      </w:pPr>
      <w:bookmarkStart w:id="86" w:name="_Ref384136146"/>
      <w:r w:rsidRPr="006C4315">
        <w:rPr>
          <w:rFonts w:hint="cs"/>
          <w:b/>
          <w:bCs/>
          <w:u w:val="single"/>
          <w:rtl/>
        </w:rPr>
        <w:t>כללי- מידע לספק:</w:t>
      </w:r>
    </w:p>
    <w:p w14:paraId="631E6F5F" w14:textId="77777777" w:rsidR="000E75E6" w:rsidRPr="006C4315" w:rsidRDefault="000E75E6" w:rsidP="000B1FC0">
      <w:pPr>
        <w:pStyle w:val="a7"/>
        <w:widowControl w:val="0"/>
        <w:numPr>
          <w:ilvl w:val="1"/>
          <w:numId w:val="6"/>
        </w:numPr>
        <w:rPr>
          <w:b/>
          <w:bCs/>
        </w:rPr>
      </w:pPr>
      <w:r w:rsidRPr="006C4315">
        <w:rPr>
          <w:rFonts w:hint="cs"/>
          <w:b/>
          <w:bCs/>
          <w:rtl/>
        </w:rPr>
        <w:t>רקע:</w:t>
      </w:r>
    </w:p>
    <w:p w14:paraId="17663857" w14:textId="09D26B21" w:rsidR="00066322" w:rsidRPr="006C4315" w:rsidRDefault="005B6FF4" w:rsidP="000B1FC0">
      <w:pPr>
        <w:pStyle w:val="a7"/>
        <w:widowControl w:val="0"/>
        <w:numPr>
          <w:ilvl w:val="2"/>
          <w:numId w:val="6"/>
        </w:numPr>
        <w:rPr>
          <w:rtl/>
        </w:rPr>
      </w:pPr>
      <w:r w:rsidRPr="006C4315">
        <w:rPr>
          <w:rFonts w:hint="cs"/>
          <w:rtl/>
        </w:rPr>
        <w:t xml:space="preserve">לצורך עריכת </w:t>
      </w:r>
      <w:r w:rsidR="009C48D2" w:rsidRPr="006C4315">
        <w:rPr>
          <w:rFonts w:hint="cs"/>
          <w:rtl/>
        </w:rPr>
        <w:t xml:space="preserve">שני </w:t>
      </w:r>
      <w:r w:rsidRPr="006C4315">
        <w:rPr>
          <w:rFonts w:hint="cs"/>
          <w:rtl/>
        </w:rPr>
        <w:t>הטקס</w:t>
      </w:r>
      <w:r w:rsidR="009C48D2" w:rsidRPr="006C4315">
        <w:rPr>
          <w:rFonts w:hint="cs"/>
          <w:rtl/>
        </w:rPr>
        <w:t>ים (הדלקת המשואות וטקס לזכר חללי פעולות האיבה)</w:t>
      </w:r>
      <w:r w:rsidRPr="006C4315">
        <w:rPr>
          <w:rFonts w:hint="cs"/>
          <w:rtl/>
        </w:rPr>
        <w:t xml:space="preserve"> נדרשים למשרד שירותי הפקה טכנית לביצוע תיאום בין הגורמים השונים, ניהול לוחות הזמנים לפעילויות השונות ולהקמת התשתיות במקום הטק</w:t>
      </w:r>
      <w:r w:rsidR="00E3135D" w:rsidRPr="006C4315">
        <w:rPr>
          <w:rFonts w:hint="cs"/>
          <w:rtl/>
        </w:rPr>
        <w:t>ס וכן ייעוץ וליווי שוטף</w:t>
      </w:r>
      <w:r w:rsidRPr="006C4315">
        <w:rPr>
          <w:rFonts w:hint="cs"/>
          <w:rtl/>
        </w:rPr>
        <w:t xml:space="preserve"> בכל תהליך הפקת הטקס.</w:t>
      </w:r>
      <w:r w:rsidR="00066322" w:rsidRPr="006C4315">
        <w:rPr>
          <w:rtl/>
        </w:rPr>
        <w:t xml:space="preserve"> הפקת הטקס כוללת פעילות מול גורמים שונים, כגון: צה"ל וכוחות הביטחון, משטרת ישראל, ערוצי טלוויזיה, במאי הטקס ואמנים, וכן ספקי ציוד שונים ונותני שירותים המעורבים בהפקת הטקס.</w:t>
      </w:r>
    </w:p>
    <w:p w14:paraId="478C29B0" w14:textId="576F49FF" w:rsidR="00613921" w:rsidRPr="006C4315" w:rsidRDefault="00613921" w:rsidP="009C48D2">
      <w:pPr>
        <w:pStyle w:val="a7"/>
        <w:widowControl w:val="0"/>
        <w:numPr>
          <w:ilvl w:val="2"/>
          <w:numId w:val="6"/>
        </w:numPr>
      </w:pPr>
      <w:r w:rsidRPr="006C4315">
        <w:rPr>
          <w:rtl/>
        </w:rPr>
        <w:t>ה</w:t>
      </w:r>
      <w:r w:rsidRPr="006C4315">
        <w:rPr>
          <w:rFonts w:hint="cs"/>
          <w:rtl/>
        </w:rPr>
        <w:t>ספק</w:t>
      </w:r>
      <w:r w:rsidRPr="006C4315">
        <w:rPr>
          <w:rtl/>
        </w:rPr>
        <w:t xml:space="preserve"> יהיה אחראי כלפי המשרד על הפקת טקס הדלקת המשואות </w:t>
      </w:r>
      <w:r w:rsidR="009C48D2" w:rsidRPr="006C4315">
        <w:rPr>
          <w:rtl/>
        </w:rPr>
        <w:t>וטקס לזכר חללי מערכות ישראל ונפגעי פעולות האיבה</w:t>
      </w:r>
      <w:r w:rsidR="009C48D2" w:rsidRPr="006C4315">
        <w:rPr>
          <w:rFonts w:hint="cs"/>
          <w:rtl/>
        </w:rPr>
        <w:t>,</w:t>
      </w:r>
      <w:r w:rsidR="009C48D2" w:rsidRPr="006C4315">
        <w:rPr>
          <w:rtl/>
        </w:rPr>
        <w:t xml:space="preserve"> </w:t>
      </w:r>
      <w:r w:rsidRPr="006C4315">
        <w:rPr>
          <w:rtl/>
        </w:rPr>
        <w:t>על כל הה</w:t>
      </w:r>
      <w:r w:rsidR="00B05FB5" w:rsidRPr="006C4315">
        <w:rPr>
          <w:rFonts w:hint="cs"/>
          <w:rtl/>
        </w:rPr>
        <w:t>י</w:t>
      </w:r>
      <w:r w:rsidR="009C48D2" w:rsidRPr="006C4315">
        <w:rPr>
          <w:rtl/>
        </w:rPr>
        <w:t>בטים הכרוכים ב</w:t>
      </w:r>
      <w:r w:rsidR="009C48D2" w:rsidRPr="006C4315">
        <w:rPr>
          <w:rFonts w:hint="cs"/>
          <w:rtl/>
        </w:rPr>
        <w:t>הם</w:t>
      </w:r>
      <w:r w:rsidRPr="006C4315">
        <w:rPr>
          <w:rtl/>
        </w:rPr>
        <w:t>, לרבות ביצוע השידור הישיר ברשתות הטלו</w:t>
      </w:r>
      <w:r w:rsidR="00141284" w:rsidRPr="006C4315">
        <w:rPr>
          <w:rFonts w:hint="cs"/>
          <w:rtl/>
        </w:rPr>
        <w:t>ו</w:t>
      </w:r>
      <w:r w:rsidRPr="006C4315">
        <w:rPr>
          <w:rtl/>
        </w:rPr>
        <w:t>יזיה (הפקת השידור לרבות צילום הטקס והעמדת ניידת שידור), הקמתו, וביצוע החזרות לטקס</w:t>
      </w:r>
      <w:r w:rsidR="00286C0B" w:rsidRPr="006C4315">
        <w:rPr>
          <w:rFonts w:hint="cs"/>
          <w:rtl/>
        </w:rPr>
        <w:t>ים</w:t>
      </w:r>
      <w:r w:rsidRPr="006C4315">
        <w:rPr>
          <w:rtl/>
        </w:rPr>
        <w:t xml:space="preserve"> (להלן יכונה טקס הדלקת המשואות, לרבות עבודות ההקמה, ההכנות, החזרות וכל יתר המטלות הנדרשות במכרז זה- "הטקס</w:t>
      </w:r>
      <w:r w:rsidR="00286C0B" w:rsidRPr="006C4315">
        <w:rPr>
          <w:rFonts w:hint="cs"/>
          <w:rtl/>
        </w:rPr>
        <w:t>ים</w:t>
      </w:r>
      <w:r w:rsidRPr="006C4315">
        <w:rPr>
          <w:rtl/>
        </w:rPr>
        <w:t>"), י</w:t>
      </w:r>
      <w:r w:rsidR="007343B7" w:rsidRPr="006C4315">
        <w:rPr>
          <w:rFonts w:hint="cs"/>
          <w:rtl/>
        </w:rPr>
        <w:t>י</w:t>
      </w:r>
      <w:r w:rsidRPr="006C4315">
        <w:rPr>
          <w:rtl/>
        </w:rPr>
        <w:t>שא באחריות כוללת על הבטיחות בטקס</w:t>
      </w:r>
      <w:r w:rsidR="00286C0B" w:rsidRPr="006C4315">
        <w:rPr>
          <w:rFonts w:hint="cs"/>
          <w:rtl/>
        </w:rPr>
        <w:t>ים</w:t>
      </w:r>
      <w:r w:rsidRPr="006C4315">
        <w:rPr>
          <w:rtl/>
        </w:rPr>
        <w:t xml:space="preserve">, ובאחריות לטיפול ולממשקים עם הרשויות השונות והגופים הרלבנטיים (ציבוריים ופרטיים) הדרושים להוצאת </w:t>
      </w:r>
      <w:r w:rsidR="00286C0B" w:rsidRPr="006C4315">
        <w:rPr>
          <w:rFonts w:hint="cs"/>
          <w:rtl/>
        </w:rPr>
        <w:t xml:space="preserve">שני </w:t>
      </w:r>
      <w:r w:rsidRPr="006C4315">
        <w:rPr>
          <w:rtl/>
        </w:rPr>
        <w:t>הטקס</w:t>
      </w:r>
      <w:r w:rsidR="00286C0B" w:rsidRPr="006C4315">
        <w:rPr>
          <w:rFonts w:hint="cs"/>
          <w:rtl/>
        </w:rPr>
        <w:t>ים</w:t>
      </w:r>
      <w:r w:rsidRPr="006C4315">
        <w:rPr>
          <w:rtl/>
        </w:rPr>
        <w:t xml:space="preserve"> אל הפועל בהתאם לדרישות המשרד, בצורה מוצלחת, בטיחותית, על פי דין והוראות הרשויות המוסמכות.</w:t>
      </w:r>
    </w:p>
    <w:p w14:paraId="672814BC" w14:textId="56710514" w:rsidR="005B6FF4" w:rsidRPr="006C4315" w:rsidRDefault="00066322" w:rsidP="000B1FC0">
      <w:pPr>
        <w:pStyle w:val="a7"/>
        <w:widowControl w:val="0"/>
        <w:numPr>
          <w:ilvl w:val="2"/>
          <w:numId w:val="6"/>
        </w:numPr>
      </w:pPr>
      <w:r w:rsidRPr="006C4315">
        <w:rPr>
          <w:rFonts w:hint="cs"/>
          <w:rtl/>
        </w:rPr>
        <w:t xml:space="preserve">הספק </w:t>
      </w:r>
      <w:r w:rsidRPr="006C4315">
        <w:rPr>
          <w:rtl/>
        </w:rPr>
        <w:t>אחראי להתקשרויות עם ספקי המשנה, לעבודתם, לביצוע ההפקה בפועל, לתיאום בין הגורמים השונים, ניהול לוחות הזמנים לפעילויות השונות ולהקמת התשתיות במקום הטקס</w:t>
      </w:r>
      <w:r w:rsidR="00286C0B" w:rsidRPr="006C4315">
        <w:rPr>
          <w:rFonts w:hint="cs"/>
          <w:rtl/>
        </w:rPr>
        <w:t>ים</w:t>
      </w:r>
      <w:r w:rsidRPr="006C4315">
        <w:rPr>
          <w:rtl/>
        </w:rPr>
        <w:t>, יישא באחריות הכוללת לבטיחות באירוע, וכן לאחריות בטיפול בכל דרישות הרשויות המוסמכות, לרבות צה"ל, משטרת ישראל, רשויות כיבוי והצלה, רשויות הגז, הרשות המקומית, וכל רשות אחרת שיכול להיות לה קשר לביצוע הטקס, ובממשקים עמן.</w:t>
      </w:r>
    </w:p>
    <w:p w14:paraId="07B05B4C" w14:textId="09D0CA3E" w:rsidR="008D384C" w:rsidRPr="006C4315" w:rsidRDefault="008D384C" w:rsidP="009C48D2">
      <w:pPr>
        <w:pStyle w:val="a7"/>
        <w:widowControl w:val="0"/>
        <w:numPr>
          <w:ilvl w:val="2"/>
          <w:numId w:val="6"/>
        </w:numPr>
      </w:pPr>
      <w:r w:rsidRPr="006C4315">
        <w:rPr>
          <w:rFonts w:hint="cs"/>
          <w:rtl/>
        </w:rPr>
        <w:t xml:space="preserve">הספק מתחייב לספק למשרד התרבות והספורט שירותי הפקת טקס </w:t>
      </w:r>
      <w:r w:rsidR="001E287D" w:rsidRPr="006C4315">
        <w:rPr>
          <w:rFonts w:hint="cs"/>
          <w:rtl/>
        </w:rPr>
        <w:t>הדלקת המשואות</w:t>
      </w:r>
      <w:r w:rsidR="009C48D2" w:rsidRPr="006C4315">
        <w:rPr>
          <w:rFonts w:hint="cs"/>
          <w:rtl/>
        </w:rPr>
        <w:t xml:space="preserve"> וטקס </w:t>
      </w:r>
      <w:r w:rsidR="009C48D2" w:rsidRPr="006C4315">
        <w:rPr>
          <w:rtl/>
        </w:rPr>
        <w:t>לזכר חללי מערכות ישראל ונפגעי פעולות האיבה</w:t>
      </w:r>
      <w:r w:rsidRPr="006C4315">
        <w:rPr>
          <w:rFonts w:hint="cs"/>
          <w:rtl/>
        </w:rPr>
        <w:t xml:space="preserve">, שייערך מטעם מרכז ההסברה, באופן </w:t>
      </w:r>
      <w:r w:rsidR="00E86A2D" w:rsidRPr="006C4315">
        <w:rPr>
          <w:rFonts w:hint="cs"/>
          <w:rtl/>
        </w:rPr>
        <w:t>שה</w:t>
      </w:r>
      <w:r w:rsidR="000D7388" w:rsidRPr="006C4315">
        <w:rPr>
          <w:rFonts w:hint="cs"/>
          <w:rtl/>
        </w:rPr>
        <w:t>ספק</w:t>
      </w:r>
      <w:r w:rsidR="00286C0B" w:rsidRPr="006C4315">
        <w:rPr>
          <w:rFonts w:hint="cs"/>
          <w:rtl/>
        </w:rPr>
        <w:t xml:space="preserve"> יהיה אחראי להוצאתם</w:t>
      </w:r>
      <w:r w:rsidRPr="006C4315">
        <w:rPr>
          <w:rFonts w:hint="cs"/>
          <w:rtl/>
        </w:rPr>
        <w:t xml:space="preserve"> של הטקס</w:t>
      </w:r>
      <w:r w:rsidR="00286C0B" w:rsidRPr="006C4315">
        <w:rPr>
          <w:rFonts w:hint="cs"/>
          <w:rtl/>
        </w:rPr>
        <w:t>ים</w:t>
      </w:r>
      <w:r w:rsidRPr="006C4315">
        <w:rPr>
          <w:rFonts w:hint="cs"/>
          <w:rtl/>
        </w:rPr>
        <w:t xml:space="preserve"> אל הפועל </w:t>
      </w:r>
      <w:r w:rsidR="00EF4EDA" w:rsidRPr="006C4315">
        <w:rPr>
          <w:rFonts w:hint="cs"/>
          <w:rtl/>
        </w:rPr>
        <w:t>מבחירתו כזוכה במכרז ועד ל</w:t>
      </w:r>
      <w:r w:rsidR="00286C0B" w:rsidRPr="006C4315">
        <w:rPr>
          <w:rFonts w:hint="cs"/>
          <w:rtl/>
        </w:rPr>
        <w:t>החזרת אתר הר הרצל</w:t>
      </w:r>
      <w:r w:rsidR="00EF4EDA" w:rsidRPr="006C4315">
        <w:rPr>
          <w:rFonts w:hint="cs"/>
          <w:rtl/>
        </w:rPr>
        <w:t xml:space="preserve"> לקדמותו והפקת לקחים מסכמת</w:t>
      </w:r>
      <w:r w:rsidRPr="006C4315">
        <w:rPr>
          <w:rFonts w:hint="cs"/>
          <w:rtl/>
        </w:rPr>
        <w:t>, לרבות אחריות מלאה לעבודה ולהתקשרויות מול הרשויות, אחריות כוללת על כל האספקטים של הבטיחות, התקשרות והפעלת ספקי משנה וכן התקשרויות עם אמנים, הכל בהתא</w:t>
      </w:r>
      <w:r w:rsidR="00A95AD3" w:rsidRPr="006C4315">
        <w:rPr>
          <w:rFonts w:hint="cs"/>
          <w:rtl/>
        </w:rPr>
        <w:t xml:space="preserve">ם למפורט במכרז, במפרט </w:t>
      </w:r>
      <w:r w:rsidRPr="006C4315">
        <w:rPr>
          <w:rFonts w:hint="cs"/>
          <w:rtl/>
        </w:rPr>
        <w:t>שירותים</w:t>
      </w:r>
      <w:r w:rsidR="00A95AD3" w:rsidRPr="006C4315">
        <w:rPr>
          <w:rFonts w:hint="cs"/>
          <w:rtl/>
        </w:rPr>
        <w:t xml:space="preserve"> זה,</w:t>
      </w:r>
      <w:r w:rsidRPr="006C4315">
        <w:rPr>
          <w:rFonts w:hint="cs"/>
          <w:rtl/>
        </w:rPr>
        <w:t xml:space="preserve"> המצורף </w:t>
      </w:r>
      <w:r w:rsidRPr="006C4315">
        <w:rPr>
          <w:rFonts w:hint="cs"/>
          <w:b/>
          <w:bCs/>
          <w:u w:val="single"/>
          <w:rtl/>
        </w:rPr>
        <w:t>כנספח א'</w:t>
      </w:r>
      <w:r w:rsidRPr="006C4315">
        <w:rPr>
          <w:rFonts w:hint="cs"/>
          <w:rtl/>
        </w:rPr>
        <w:t xml:space="preserve"> להסכם זה ובהסכם זה על כל נספחיו, על פי דרישות המשרד ובשיתוף פעולה מלא עם במאי הטקס.</w:t>
      </w:r>
    </w:p>
    <w:p w14:paraId="3C52D105" w14:textId="77777777" w:rsidR="004373E0" w:rsidRPr="006C4315" w:rsidRDefault="00E77EF8" w:rsidP="00D253C2">
      <w:pPr>
        <w:pStyle w:val="a7"/>
        <w:widowControl w:val="0"/>
        <w:numPr>
          <w:ilvl w:val="2"/>
          <w:numId w:val="6"/>
        </w:numPr>
      </w:pPr>
      <w:r w:rsidRPr="006C4315">
        <w:rPr>
          <w:rFonts w:hint="cs"/>
          <w:rtl/>
        </w:rPr>
        <w:t>ה</w:t>
      </w:r>
      <w:r w:rsidR="008D384C" w:rsidRPr="006C4315">
        <w:rPr>
          <w:rFonts w:hint="cs"/>
          <w:rtl/>
        </w:rPr>
        <w:t>ספק,</w:t>
      </w:r>
      <w:r w:rsidRPr="006C4315">
        <w:rPr>
          <w:rFonts w:hint="cs"/>
          <w:rtl/>
        </w:rPr>
        <w:t xml:space="preserve"> באמצעות </w:t>
      </w:r>
      <w:r w:rsidR="005F28A9" w:rsidRPr="006C4315">
        <w:rPr>
          <w:rFonts w:hint="cs"/>
          <w:rtl/>
        </w:rPr>
        <w:t>ה</w:t>
      </w:r>
      <w:r w:rsidR="00E62EEF" w:rsidRPr="006C4315">
        <w:rPr>
          <w:rFonts w:hint="cs"/>
          <w:rtl/>
        </w:rPr>
        <w:t>מפיק</w:t>
      </w:r>
      <w:r w:rsidR="005F28A9" w:rsidRPr="006C4315">
        <w:rPr>
          <w:rFonts w:hint="cs"/>
          <w:rtl/>
        </w:rPr>
        <w:t xml:space="preserve"> בפועל</w:t>
      </w:r>
      <w:r w:rsidR="00D253C2" w:rsidRPr="006C4315">
        <w:rPr>
          <w:rFonts w:hint="cs"/>
          <w:rtl/>
        </w:rPr>
        <w:t xml:space="preserve"> </w:t>
      </w:r>
      <w:r w:rsidR="00894921" w:rsidRPr="006C4315">
        <w:rPr>
          <w:rFonts w:hint="cs"/>
          <w:rtl/>
        </w:rPr>
        <w:t>יהיה אחראי לכל הפעילות ה</w:t>
      </w:r>
      <w:r w:rsidR="006D1FDA" w:rsidRPr="006C4315">
        <w:rPr>
          <w:rFonts w:hint="cs"/>
          <w:rtl/>
        </w:rPr>
        <w:t xml:space="preserve">טכנית </w:t>
      </w:r>
      <w:r w:rsidR="00CA2562" w:rsidRPr="006C4315">
        <w:rPr>
          <w:rtl/>
        </w:rPr>
        <w:t>–</w:t>
      </w:r>
      <w:r w:rsidR="006D1FDA" w:rsidRPr="006C4315">
        <w:rPr>
          <w:rFonts w:hint="cs"/>
          <w:rtl/>
        </w:rPr>
        <w:t xml:space="preserve"> </w:t>
      </w:r>
      <w:r w:rsidR="00894921" w:rsidRPr="006C4315">
        <w:rPr>
          <w:rFonts w:hint="cs"/>
          <w:rtl/>
        </w:rPr>
        <w:t>לוגיסטית</w:t>
      </w:r>
      <w:r w:rsidR="00846FFD" w:rsidRPr="006C4315">
        <w:rPr>
          <w:rFonts w:hint="cs"/>
          <w:rtl/>
        </w:rPr>
        <w:t xml:space="preserve"> הכרוכה בהקמת ותפעול הטקס</w:t>
      </w:r>
      <w:r w:rsidR="009C48D2" w:rsidRPr="006C4315">
        <w:rPr>
          <w:rFonts w:hint="cs"/>
          <w:rtl/>
        </w:rPr>
        <w:t>ים</w:t>
      </w:r>
      <w:r w:rsidR="00894921" w:rsidRPr="006C4315">
        <w:rPr>
          <w:rFonts w:hint="cs"/>
          <w:rtl/>
        </w:rPr>
        <w:t xml:space="preserve">, וזאת במסגרת תקציב </w:t>
      </w:r>
      <w:r w:rsidR="00846FFD" w:rsidRPr="006C4315">
        <w:rPr>
          <w:rFonts w:hint="cs"/>
          <w:rtl/>
        </w:rPr>
        <w:t>ניהול הטקס</w:t>
      </w:r>
      <w:r w:rsidR="009C48D2" w:rsidRPr="006C4315">
        <w:rPr>
          <w:rFonts w:hint="cs"/>
          <w:rtl/>
        </w:rPr>
        <w:t>ים</w:t>
      </w:r>
      <w:r w:rsidR="00894921" w:rsidRPr="006C4315">
        <w:rPr>
          <w:rFonts w:hint="cs"/>
          <w:rtl/>
        </w:rPr>
        <w:t xml:space="preserve"> שיציג בהצעת המחיר למכרז, כמפורט בסעיף </w:t>
      </w:r>
      <w:r w:rsidR="005C61F7" w:rsidRPr="006C4315">
        <w:rPr>
          <w:rtl/>
        </w:rPr>
        <w:fldChar w:fldCharType="begin"/>
      </w:r>
      <w:r w:rsidR="005C61F7" w:rsidRPr="006C4315">
        <w:rPr>
          <w:rtl/>
        </w:rPr>
        <w:instrText xml:space="preserve"> </w:instrText>
      </w:r>
      <w:r w:rsidR="005C61F7" w:rsidRPr="006C4315">
        <w:rPr>
          <w:rFonts w:hint="cs"/>
        </w:rPr>
        <w:instrText>REF</w:instrText>
      </w:r>
      <w:r w:rsidR="005C61F7" w:rsidRPr="006C4315">
        <w:rPr>
          <w:rFonts w:hint="cs"/>
          <w:rtl/>
        </w:rPr>
        <w:instrText xml:space="preserve"> _</w:instrText>
      </w:r>
      <w:r w:rsidR="005C61F7" w:rsidRPr="006C4315">
        <w:rPr>
          <w:rFonts w:hint="cs"/>
        </w:rPr>
        <w:instrText>Ref382379670 \r \h</w:instrText>
      </w:r>
      <w:r w:rsidR="005C61F7" w:rsidRPr="006C4315">
        <w:rPr>
          <w:rtl/>
        </w:rPr>
        <w:instrText xml:space="preserve"> </w:instrText>
      </w:r>
      <w:r w:rsidR="005B6FF4" w:rsidRPr="006C4315">
        <w:rPr>
          <w:rtl/>
        </w:rPr>
        <w:instrText xml:space="preserve"> \* </w:instrText>
      </w:r>
      <w:r w:rsidR="005B6FF4" w:rsidRPr="006C4315">
        <w:instrText>MERGEFORMAT</w:instrText>
      </w:r>
      <w:r w:rsidR="005B6FF4" w:rsidRPr="006C4315">
        <w:rPr>
          <w:rtl/>
        </w:rPr>
        <w:instrText xml:space="preserve"> </w:instrText>
      </w:r>
      <w:r w:rsidR="005C61F7" w:rsidRPr="006C4315">
        <w:rPr>
          <w:rtl/>
        </w:rPr>
      </w:r>
      <w:r w:rsidR="005C61F7" w:rsidRPr="006C4315">
        <w:rPr>
          <w:rtl/>
        </w:rPr>
        <w:fldChar w:fldCharType="separate"/>
      </w:r>
      <w:r w:rsidR="00B153D8" w:rsidRPr="006C4315">
        <w:rPr>
          <w:cs/>
        </w:rPr>
        <w:t>‎</w:t>
      </w:r>
      <w:r w:rsidR="00B153D8" w:rsidRPr="006C4315">
        <w:t>15.4.1</w:t>
      </w:r>
      <w:r w:rsidR="005C61F7" w:rsidRPr="006C4315">
        <w:rPr>
          <w:rtl/>
        </w:rPr>
        <w:fldChar w:fldCharType="end"/>
      </w:r>
      <w:r w:rsidR="00894921" w:rsidRPr="006C4315">
        <w:rPr>
          <w:rFonts w:hint="cs"/>
          <w:rtl/>
        </w:rPr>
        <w:t xml:space="preserve"> למכרז.</w:t>
      </w:r>
    </w:p>
    <w:p w14:paraId="247B9D8A" w14:textId="34E98318" w:rsidR="004373E0" w:rsidRPr="006C4315" w:rsidRDefault="004373E0" w:rsidP="004373E0">
      <w:pPr>
        <w:pStyle w:val="a7"/>
        <w:numPr>
          <w:ilvl w:val="2"/>
          <w:numId w:val="6"/>
        </w:numPr>
        <w:jc w:val="left"/>
        <w:rPr>
          <w:rtl/>
        </w:rPr>
      </w:pPr>
      <w:r w:rsidRPr="006C4315">
        <w:rPr>
          <w:rtl/>
        </w:rPr>
        <w:t>הספק, באמצעות המפיק בפועל</w:t>
      </w:r>
      <w:r w:rsidRPr="006C4315">
        <w:rPr>
          <w:rFonts w:hint="cs"/>
          <w:rtl/>
        </w:rPr>
        <w:t>,</w:t>
      </w:r>
      <w:r w:rsidRPr="006C4315">
        <w:rPr>
          <w:rtl/>
        </w:rPr>
        <w:t xml:space="preserve"> יהיה אחראי ל</w:t>
      </w:r>
      <w:r w:rsidRPr="006C4315">
        <w:rPr>
          <w:rFonts w:hint="cs"/>
          <w:rtl/>
        </w:rPr>
        <w:t xml:space="preserve">מסירת </w:t>
      </w:r>
      <w:r w:rsidRPr="006C4315">
        <w:rPr>
          <w:rtl/>
        </w:rPr>
        <w:t>עדכונים שוטפים ודיווחים ל</w:t>
      </w:r>
      <w:r w:rsidRPr="006C4315">
        <w:rPr>
          <w:rFonts w:hint="cs"/>
          <w:rtl/>
        </w:rPr>
        <w:t xml:space="preserve">מנהל האירוע מטעם </w:t>
      </w:r>
      <w:r w:rsidRPr="006C4315">
        <w:rPr>
          <w:rtl/>
        </w:rPr>
        <w:t>מרכז ההסברה</w:t>
      </w:r>
      <w:r w:rsidRPr="006C4315">
        <w:rPr>
          <w:rFonts w:hint="cs"/>
          <w:rtl/>
        </w:rPr>
        <w:t>.</w:t>
      </w:r>
    </w:p>
    <w:p w14:paraId="2A145251" w14:textId="1811718A" w:rsidR="00471DD1" w:rsidRPr="006C4315" w:rsidRDefault="00427CC0" w:rsidP="000B1FC0">
      <w:pPr>
        <w:pStyle w:val="a7"/>
        <w:widowControl w:val="0"/>
        <w:numPr>
          <w:ilvl w:val="2"/>
          <w:numId w:val="6"/>
        </w:numPr>
      </w:pPr>
      <w:r w:rsidRPr="006C4315">
        <w:rPr>
          <w:rFonts w:hint="cs"/>
          <w:rtl/>
        </w:rPr>
        <w:lastRenderedPageBreak/>
        <w:t>הטקס</w:t>
      </w:r>
      <w:r w:rsidR="00286C0B" w:rsidRPr="006C4315">
        <w:rPr>
          <w:rFonts w:hint="cs"/>
          <w:rtl/>
        </w:rPr>
        <w:t>ים</w:t>
      </w:r>
      <w:r w:rsidRPr="006C4315">
        <w:rPr>
          <w:rFonts w:hint="cs"/>
          <w:rtl/>
        </w:rPr>
        <w:t xml:space="preserve"> </w:t>
      </w:r>
      <w:r w:rsidR="00286C0B" w:rsidRPr="006C4315">
        <w:rPr>
          <w:rFonts w:hint="cs"/>
          <w:rtl/>
        </w:rPr>
        <w:t>יתקיימו</w:t>
      </w:r>
      <w:r w:rsidR="00471DD1" w:rsidRPr="006C4315">
        <w:rPr>
          <w:rFonts w:hint="cs"/>
          <w:rtl/>
        </w:rPr>
        <w:t xml:space="preserve"> בעיר ירושלים, ב</w:t>
      </w:r>
      <w:r w:rsidR="00923CE2" w:rsidRPr="006C4315">
        <w:rPr>
          <w:rtl/>
        </w:rPr>
        <w:t>אתר הר הרצל</w:t>
      </w:r>
      <w:r w:rsidR="00923CE2" w:rsidRPr="006C4315">
        <w:rPr>
          <w:rFonts w:hint="cs"/>
          <w:rtl/>
        </w:rPr>
        <w:t>.</w:t>
      </w:r>
    </w:p>
    <w:p w14:paraId="68A6C4B7" w14:textId="4AD99342" w:rsidR="0042698A" w:rsidRPr="006C4315" w:rsidRDefault="009C48D2" w:rsidP="009C48D2">
      <w:pPr>
        <w:pStyle w:val="a7"/>
        <w:widowControl w:val="0"/>
        <w:numPr>
          <w:ilvl w:val="2"/>
          <w:numId w:val="6"/>
        </w:numPr>
      </w:pPr>
      <w:r w:rsidRPr="006C4315">
        <w:rPr>
          <w:rFonts w:hint="cs"/>
          <w:rtl/>
        </w:rPr>
        <w:t>הספק יידרש להפיק</w:t>
      </w:r>
      <w:r w:rsidRPr="006C4315">
        <w:rPr>
          <w:rtl/>
        </w:rPr>
        <w:t xml:space="preserve"> </w:t>
      </w:r>
      <w:r w:rsidRPr="006C4315">
        <w:rPr>
          <w:rFonts w:hint="cs"/>
          <w:rtl/>
        </w:rPr>
        <w:t>את ה</w:t>
      </w:r>
      <w:r w:rsidR="0042698A" w:rsidRPr="006C4315">
        <w:rPr>
          <w:rtl/>
        </w:rPr>
        <w:t>טקס ל</w:t>
      </w:r>
      <w:r w:rsidRPr="006C4315">
        <w:rPr>
          <w:rFonts w:hint="cs"/>
          <w:rtl/>
        </w:rPr>
        <w:t xml:space="preserve">זכר </w:t>
      </w:r>
      <w:r w:rsidR="0042698A" w:rsidRPr="006C4315">
        <w:rPr>
          <w:rtl/>
        </w:rPr>
        <w:t>חללי מ</w:t>
      </w:r>
      <w:r w:rsidRPr="006C4315">
        <w:rPr>
          <w:rtl/>
        </w:rPr>
        <w:t>ערכות ישראל ונפגעי פעולות האיבה,</w:t>
      </w:r>
      <w:r w:rsidR="0042698A" w:rsidRPr="006C4315">
        <w:rPr>
          <w:rtl/>
        </w:rPr>
        <w:t xml:space="preserve"> אשר כולל בין השאר שימוש בתשתיות שעל </w:t>
      </w:r>
      <w:r w:rsidR="000D7388" w:rsidRPr="006C4315">
        <w:rPr>
          <w:rtl/>
        </w:rPr>
        <w:t>ה</w:t>
      </w:r>
      <w:r w:rsidR="000D7388" w:rsidRPr="006C4315">
        <w:rPr>
          <w:rFonts w:hint="cs"/>
          <w:rtl/>
        </w:rPr>
        <w:t>ספק</w:t>
      </w:r>
      <w:r w:rsidR="00E86A2D" w:rsidRPr="006C4315">
        <w:rPr>
          <w:rtl/>
        </w:rPr>
        <w:t xml:space="preserve"> </w:t>
      </w:r>
      <w:r w:rsidR="0042698A" w:rsidRPr="006C4315">
        <w:rPr>
          <w:rtl/>
        </w:rPr>
        <w:t xml:space="preserve">להעמיד לטובת הטקס (לרבות העמדת טריבונות ל-1,000 מקומות ישיבה). </w:t>
      </w:r>
      <w:r w:rsidRPr="006C4315">
        <w:rPr>
          <w:rFonts w:hint="cs"/>
          <w:rtl/>
        </w:rPr>
        <w:t>לשם הבנת על האמצעים והציוד הדרושים לטקס זה, ראה נספח א'14.</w:t>
      </w:r>
    </w:p>
    <w:p w14:paraId="60D591C5" w14:textId="7C68838C" w:rsidR="0061387F" w:rsidRPr="006C4315" w:rsidRDefault="00E62EEF" w:rsidP="000838AC">
      <w:pPr>
        <w:pStyle w:val="a7"/>
        <w:numPr>
          <w:ilvl w:val="2"/>
          <w:numId w:val="6"/>
        </w:numPr>
      </w:pPr>
      <w:r w:rsidRPr="006C4315">
        <w:rPr>
          <w:rtl/>
        </w:rPr>
        <w:t xml:space="preserve">מפיק </w:t>
      </w:r>
      <w:r w:rsidR="00286C0B" w:rsidRPr="006C4315">
        <w:rPr>
          <w:rFonts w:hint="cs"/>
          <w:rtl/>
        </w:rPr>
        <w:t>בפועל</w:t>
      </w:r>
      <w:r w:rsidR="00D253C2" w:rsidRPr="006C4315">
        <w:rPr>
          <w:rtl/>
        </w:rPr>
        <w:t xml:space="preserve"> </w:t>
      </w:r>
      <w:r w:rsidR="0061387F" w:rsidRPr="006C4315">
        <w:rPr>
          <w:rtl/>
        </w:rPr>
        <w:t>ילווה באופן צמוד את תהליך הפירוק בת</w:t>
      </w:r>
      <w:r w:rsidR="00B05FB5" w:rsidRPr="006C4315">
        <w:rPr>
          <w:rFonts w:hint="cs"/>
          <w:rtl/>
        </w:rPr>
        <w:t>ו</w:t>
      </w:r>
      <w:r w:rsidR="0061387F" w:rsidRPr="006C4315">
        <w:rPr>
          <w:rtl/>
        </w:rPr>
        <w:t xml:space="preserve">ם הטקס, עד להחזרת השטח לקדמותו וזאת במהירות האפשרית תוך התחשבות בפעילות השוטפת הנעשית במתחם. על הספק להתחייב לפנות את אתר הר הרצל עד </w:t>
      </w:r>
      <w:r w:rsidR="0061387F" w:rsidRPr="006C4315">
        <w:rPr>
          <w:rFonts w:hint="cs"/>
          <w:rtl/>
        </w:rPr>
        <w:t>עשרה ימים לאחר הטקס בשעה 12:00.</w:t>
      </w:r>
      <w:r w:rsidR="0061387F" w:rsidRPr="006C4315">
        <w:rPr>
          <w:rtl/>
        </w:rPr>
        <w:t xml:space="preserve"> </w:t>
      </w:r>
      <w:r w:rsidR="00286C0B" w:rsidRPr="006C4315">
        <w:rPr>
          <w:rFonts w:hint="cs"/>
          <w:rtl/>
        </w:rPr>
        <w:t>ה</w:t>
      </w:r>
      <w:r w:rsidRPr="006C4315">
        <w:rPr>
          <w:rtl/>
        </w:rPr>
        <w:t>מפיק</w:t>
      </w:r>
      <w:r w:rsidR="00286C0B" w:rsidRPr="006C4315">
        <w:rPr>
          <w:rFonts w:hint="cs"/>
          <w:rtl/>
        </w:rPr>
        <w:t xml:space="preserve"> בפועל</w:t>
      </w:r>
      <w:r w:rsidRPr="006C4315">
        <w:rPr>
          <w:rtl/>
        </w:rPr>
        <w:t xml:space="preserve"> </w:t>
      </w:r>
      <w:r w:rsidR="0061387F" w:rsidRPr="006C4315">
        <w:rPr>
          <w:rtl/>
        </w:rPr>
        <w:t>יהיה אחראי לסילוק ציוד, ניקוי השטח והחזרת השטח לקדמותו, תוך בדיקת הנזקים האפשריים ותיקונם המידי במהירות האפשרית, תוך התחשבות בפ</w:t>
      </w:r>
      <w:r w:rsidR="006442C7" w:rsidRPr="006C4315">
        <w:rPr>
          <w:rtl/>
        </w:rPr>
        <w:t>עילות השוטפת הנעשית באתר הלאומי</w:t>
      </w:r>
      <w:r w:rsidR="0061387F" w:rsidRPr="006C4315">
        <w:rPr>
          <w:rtl/>
        </w:rPr>
        <w:t>- הר הרצל, וקביעת לוחות זמנים לכל אלה הנגזרים מלוחות הזמנים הקשיחים.</w:t>
      </w:r>
    </w:p>
    <w:p w14:paraId="7C4624FB" w14:textId="5D92E7BD" w:rsidR="00613921" w:rsidRPr="006C4315" w:rsidRDefault="00613921" w:rsidP="000838AC">
      <w:pPr>
        <w:pStyle w:val="a7"/>
        <w:numPr>
          <w:ilvl w:val="2"/>
          <w:numId w:val="6"/>
        </w:numPr>
      </w:pPr>
      <w:r w:rsidRPr="006C4315">
        <w:rPr>
          <w:rtl/>
        </w:rPr>
        <w:t>ה</w:t>
      </w:r>
      <w:r w:rsidRPr="006C4315">
        <w:rPr>
          <w:rFonts w:hint="cs"/>
          <w:rtl/>
        </w:rPr>
        <w:t>ספק</w:t>
      </w:r>
      <w:r w:rsidRPr="006C4315">
        <w:rPr>
          <w:rtl/>
        </w:rPr>
        <w:t xml:space="preserve"> יתחייב במסגרת מכרז זה כי י</w:t>
      </w:r>
      <w:r w:rsidR="00B05FB5" w:rsidRPr="006C4315">
        <w:rPr>
          <w:rFonts w:hint="cs"/>
          <w:rtl/>
        </w:rPr>
        <w:t>י</w:t>
      </w:r>
      <w:r w:rsidRPr="006C4315">
        <w:rPr>
          <w:rtl/>
        </w:rPr>
        <w:t xml:space="preserve">שא באחריות כוללת לבטיחות בטקס (בהתאם להוראות </w:t>
      </w:r>
      <w:r w:rsidRPr="006C4315">
        <w:rPr>
          <w:rFonts w:hint="cs"/>
          <w:rtl/>
        </w:rPr>
        <w:t>מפרט השירותים</w:t>
      </w:r>
      <w:r w:rsidRPr="006C4315">
        <w:rPr>
          <w:rtl/>
        </w:rPr>
        <w:t xml:space="preserve"> ובכל מקום אחר במכרז זה), ויממש את אחריותו זו בהתאם לת</w:t>
      </w:r>
      <w:r w:rsidRPr="006C4315">
        <w:rPr>
          <w:rFonts w:hint="cs"/>
          <w:rtl/>
        </w:rPr>
        <w:t>קן הישראלי</w:t>
      </w:r>
      <w:r w:rsidRPr="006C4315">
        <w:rPr>
          <w:rtl/>
        </w:rPr>
        <w:t xml:space="preserve"> ולסטנדרט הבטיחות הגבוה ביותר, בין השאר באמצעות </w:t>
      </w:r>
      <w:r w:rsidR="00141284" w:rsidRPr="006C4315">
        <w:rPr>
          <w:rFonts w:hint="cs"/>
          <w:rtl/>
        </w:rPr>
        <w:t xml:space="preserve">ממונה הבטיחות, </w:t>
      </w:r>
      <w:r w:rsidR="00104D3B" w:rsidRPr="006C4315">
        <w:rPr>
          <w:rtl/>
        </w:rPr>
        <w:t>מהנדס הבטיחות</w:t>
      </w:r>
      <w:r w:rsidRPr="006C4315">
        <w:rPr>
          <w:rFonts w:hint="cs"/>
          <w:rtl/>
        </w:rPr>
        <w:t xml:space="preserve">, </w:t>
      </w:r>
      <w:r w:rsidRPr="006C4315">
        <w:rPr>
          <w:rtl/>
        </w:rPr>
        <w:t xml:space="preserve">מהנדס הקונסטרוקציה </w:t>
      </w:r>
      <w:r w:rsidRPr="006C4315">
        <w:rPr>
          <w:rFonts w:hint="cs"/>
          <w:rtl/>
        </w:rPr>
        <w:t xml:space="preserve">ומהנדס החשמל </w:t>
      </w:r>
      <w:r w:rsidRPr="006C4315">
        <w:rPr>
          <w:rtl/>
        </w:rPr>
        <w:t>שיועסקו על ידו (או על ידי קבלן משנה מטעמו) ויהיו כפופים באופן ישיר ל</w:t>
      </w:r>
      <w:r w:rsidR="00E62EEF" w:rsidRPr="006C4315">
        <w:rPr>
          <w:rFonts w:hint="cs"/>
          <w:rtl/>
        </w:rPr>
        <w:t>מפיק</w:t>
      </w:r>
      <w:r w:rsidR="00286C0B" w:rsidRPr="006C4315">
        <w:rPr>
          <w:rFonts w:hint="cs"/>
          <w:rtl/>
        </w:rPr>
        <w:t xml:space="preserve"> בפועל</w:t>
      </w:r>
      <w:r w:rsidR="00E62EEF" w:rsidRPr="006C4315">
        <w:rPr>
          <w:rFonts w:hint="cs"/>
          <w:rtl/>
        </w:rPr>
        <w:t xml:space="preserve"> </w:t>
      </w:r>
      <w:r w:rsidRPr="006C4315">
        <w:rPr>
          <w:rtl/>
        </w:rPr>
        <w:t>(זאת אף אם הוא מועסק באמצעות קבלן משנה) במהלך כל תקופת ההתקשרות.</w:t>
      </w:r>
    </w:p>
    <w:p w14:paraId="2A059909" w14:textId="6F67070D" w:rsidR="00427CC0" w:rsidRPr="006C4315" w:rsidRDefault="00427CC0" w:rsidP="00234DE9">
      <w:pPr>
        <w:pStyle w:val="a7"/>
        <w:widowControl w:val="0"/>
        <w:numPr>
          <w:ilvl w:val="2"/>
          <w:numId w:val="6"/>
        </w:numPr>
        <w:rPr>
          <w:b/>
          <w:bCs/>
        </w:rPr>
      </w:pPr>
      <w:r w:rsidRPr="006C4315">
        <w:rPr>
          <w:rFonts w:hint="eastAsia"/>
          <w:b/>
          <w:bCs/>
          <w:rtl/>
        </w:rPr>
        <w:t>יובהר</w:t>
      </w:r>
      <w:r w:rsidRPr="006C4315">
        <w:rPr>
          <w:b/>
          <w:bCs/>
          <w:rtl/>
        </w:rPr>
        <w:t xml:space="preserve"> כי </w:t>
      </w:r>
      <w:r w:rsidRPr="006C4315">
        <w:rPr>
          <w:rFonts w:hint="eastAsia"/>
          <w:b/>
          <w:bCs/>
          <w:rtl/>
        </w:rPr>
        <w:t>השירותים</w:t>
      </w:r>
      <w:r w:rsidRPr="006C4315">
        <w:rPr>
          <w:b/>
          <w:bCs/>
          <w:rtl/>
        </w:rPr>
        <w:t xml:space="preserve"> </w:t>
      </w:r>
      <w:r w:rsidRPr="006C4315">
        <w:rPr>
          <w:rFonts w:hint="eastAsia"/>
          <w:b/>
          <w:bCs/>
          <w:rtl/>
        </w:rPr>
        <w:t>הבאים</w:t>
      </w:r>
      <w:r w:rsidRPr="006C4315">
        <w:rPr>
          <w:b/>
          <w:bCs/>
          <w:rtl/>
        </w:rPr>
        <w:t xml:space="preserve"> </w:t>
      </w:r>
      <w:r w:rsidRPr="006C4315">
        <w:rPr>
          <w:rFonts w:hint="eastAsia"/>
          <w:b/>
          <w:bCs/>
          <w:rtl/>
        </w:rPr>
        <w:t>אינם</w:t>
      </w:r>
      <w:r w:rsidRPr="006C4315">
        <w:rPr>
          <w:b/>
          <w:bCs/>
          <w:rtl/>
        </w:rPr>
        <w:t xml:space="preserve"> </w:t>
      </w:r>
      <w:r w:rsidRPr="006C4315">
        <w:rPr>
          <w:rFonts w:hint="eastAsia"/>
          <w:b/>
          <w:bCs/>
          <w:rtl/>
        </w:rPr>
        <w:t>חלק</w:t>
      </w:r>
      <w:r w:rsidRPr="006C4315">
        <w:rPr>
          <w:b/>
          <w:bCs/>
          <w:rtl/>
        </w:rPr>
        <w:t xml:space="preserve"> </w:t>
      </w:r>
      <w:r w:rsidRPr="006C4315">
        <w:rPr>
          <w:rFonts w:hint="eastAsia"/>
          <w:b/>
          <w:bCs/>
          <w:rtl/>
        </w:rPr>
        <w:t>משירותי</w:t>
      </w:r>
      <w:r w:rsidRPr="006C4315">
        <w:rPr>
          <w:b/>
          <w:bCs/>
          <w:rtl/>
        </w:rPr>
        <w:t xml:space="preserve"> </w:t>
      </w:r>
      <w:r w:rsidRPr="006C4315">
        <w:rPr>
          <w:rFonts w:hint="eastAsia"/>
          <w:b/>
          <w:bCs/>
          <w:rtl/>
        </w:rPr>
        <w:t>מכרז</w:t>
      </w:r>
      <w:r w:rsidRPr="006C4315">
        <w:rPr>
          <w:b/>
          <w:bCs/>
          <w:rtl/>
        </w:rPr>
        <w:t xml:space="preserve"> </w:t>
      </w:r>
      <w:r w:rsidRPr="006C4315">
        <w:rPr>
          <w:rFonts w:hint="eastAsia"/>
          <w:b/>
          <w:bCs/>
          <w:rtl/>
        </w:rPr>
        <w:t>זה</w:t>
      </w:r>
      <w:r w:rsidRPr="006C4315">
        <w:rPr>
          <w:b/>
          <w:bCs/>
          <w:rtl/>
        </w:rPr>
        <w:t xml:space="preserve"> </w:t>
      </w:r>
      <w:r w:rsidRPr="006C4315">
        <w:rPr>
          <w:rFonts w:hint="eastAsia"/>
          <w:b/>
          <w:bCs/>
          <w:rtl/>
        </w:rPr>
        <w:t>ויסופקו</w:t>
      </w:r>
      <w:r w:rsidRPr="006C4315">
        <w:rPr>
          <w:b/>
          <w:bCs/>
          <w:rtl/>
        </w:rPr>
        <w:t xml:space="preserve"> </w:t>
      </w:r>
      <w:r w:rsidRPr="006C4315">
        <w:rPr>
          <w:rFonts w:hint="eastAsia"/>
          <w:b/>
          <w:bCs/>
          <w:rtl/>
        </w:rPr>
        <w:t>בנפרד</w:t>
      </w:r>
      <w:r w:rsidRPr="006C4315">
        <w:rPr>
          <w:b/>
          <w:bCs/>
          <w:rtl/>
        </w:rPr>
        <w:t xml:space="preserve">: </w:t>
      </w:r>
      <w:r w:rsidRPr="006C4315">
        <w:rPr>
          <w:rFonts w:hint="eastAsia"/>
          <w:b/>
          <w:bCs/>
          <w:rtl/>
        </w:rPr>
        <w:t>בימוי</w:t>
      </w:r>
      <w:r w:rsidRPr="006C4315">
        <w:rPr>
          <w:b/>
          <w:bCs/>
          <w:rtl/>
        </w:rPr>
        <w:t xml:space="preserve"> האירוע, </w:t>
      </w:r>
      <w:r w:rsidRPr="006C4315">
        <w:rPr>
          <w:rFonts w:hint="eastAsia"/>
          <w:b/>
          <w:bCs/>
          <w:rtl/>
        </w:rPr>
        <w:t>עיצוב</w:t>
      </w:r>
      <w:r w:rsidRPr="006C4315">
        <w:rPr>
          <w:b/>
          <w:bCs/>
          <w:rtl/>
        </w:rPr>
        <w:t xml:space="preserve"> תאורה, עיצוב תפאורה, ניהול מוסיקלי, </w:t>
      </w:r>
      <w:r w:rsidRPr="006C4315">
        <w:rPr>
          <w:rFonts w:hint="eastAsia"/>
          <w:b/>
          <w:bCs/>
          <w:rtl/>
        </w:rPr>
        <w:t>שרותי</w:t>
      </w:r>
      <w:r w:rsidRPr="006C4315">
        <w:rPr>
          <w:b/>
          <w:bCs/>
          <w:rtl/>
        </w:rPr>
        <w:t xml:space="preserve"> עוזר במאי, </w:t>
      </w:r>
      <w:r w:rsidR="009F4F43" w:rsidRPr="006C4315">
        <w:rPr>
          <w:rFonts w:hint="cs"/>
          <w:b/>
          <w:bCs/>
          <w:rtl/>
        </w:rPr>
        <w:t xml:space="preserve">חלוקת </w:t>
      </w:r>
      <w:r w:rsidR="00660316" w:rsidRPr="006C4315">
        <w:rPr>
          <w:rFonts w:hint="cs"/>
          <w:b/>
          <w:bCs/>
          <w:rtl/>
        </w:rPr>
        <w:t>כרטיסים לטקס</w:t>
      </w:r>
      <w:r w:rsidRPr="006C4315">
        <w:rPr>
          <w:b/>
          <w:bCs/>
          <w:rtl/>
        </w:rPr>
        <w:t>.</w:t>
      </w:r>
    </w:p>
    <w:p w14:paraId="33CCBED2" w14:textId="67D13611" w:rsidR="00427CC0" w:rsidRPr="006C4315" w:rsidRDefault="00427CC0" w:rsidP="000B1FC0">
      <w:pPr>
        <w:pStyle w:val="a7"/>
        <w:widowControl w:val="0"/>
        <w:numPr>
          <w:ilvl w:val="2"/>
          <w:numId w:val="6"/>
        </w:numPr>
        <w:rPr>
          <w:b/>
          <w:bCs/>
        </w:rPr>
      </w:pPr>
      <w:r w:rsidRPr="006C4315">
        <w:rPr>
          <w:b/>
          <w:bCs/>
          <w:rtl/>
        </w:rPr>
        <w:t>ייתכנו שינויים ב</w:t>
      </w:r>
      <w:r w:rsidRPr="006C4315">
        <w:rPr>
          <w:rFonts w:hint="eastAsia"/>
          <w:b/>
          <w:bCs/>
          <w:rtl/>
        </w:rPr>
        <w:t>מפרט</w:t>
      </w:r>
      <w:r w:rsidRPr="006C4315">
        <w:rPr>
          <w:b/>
          <w:bCs/>
          <w:rtl/>
        </w:rPr>
        <w:t xml:space="preserve"> </w:t>
      </w:r>
      <w:r w:rsidRPr="006C4315">
        <w:rPr>
          <w:rFonts w:hint="eastAsia"/>
          <w:b/>
          <w:bCs/>
          <w:rtl/>
        </w:rPr>
        <w:t>השירותים</w:t>
      </w:r>
      <w:r w:rsidRPr="006C4315">
        <w:rPr>
          <w:b/>
          <w:bCs/>
          <w:rtl/>
        </w:rPr>
        <w:t xml:space="preserve"> </w:t>
      </w:r>
      <w:r w:rsidRPr="006C4315">
        <w:rPr>
          <w:rFonts w:hint="eastAsia"/>
          <w:b/>
          <w:bCs/>
          <w:rtl/>
        </w:rPr>
        <w:t>ב</w:t>
      </w:r>
      <w:r w:rsidRPr="006C4315">
        <w:rPr>
          <w:b/>
          <w:bCs/>
          <w:rtl/>
        </w:rPr>
        <w:t>התאם לדרישות הבמאי ולתכנית האמנותית שתיבנה, ו</w:t>
      </w:r>
      <w:r w:rsidR="000838AC" w:rsidRPr="006C4315">
        <w:rPr>
          <w:b/>
          <w:bCs/>
          <w:rtl/>
        </w:rPr>
        <w:t>מפיק בפועל</w:t>
      </w:r>
      <w:r w:rsidRPr="006C4315">
        <w:rPr>
          <w:b/>
          <w:bCs/>
          <w:rtl/>
        </w:rPr>
        <w:t xml:space="preserve"> יידרש להיענות לכל הבקשות.</w:t>
      </w:r>
    </w:p>
    <w:p w14:paraId="50C13BE1" w14:textId="77777777" w:rsidR="00D90EA0" w:rsidRPr="006C4315" w:rsidRDefault="00E86A2D" w:rsidP="000B1FC0">
      <w:pPr>
        <w:pStyle w:val="a7"/>
        <w:widowControl w:val="0"/>
        <w:numPr>
          <w:ilvl w:val="2"/>
          <w:numId w:val="6"/>
        </w:numPr>
        <w:rPr>
          <w:b/>
          <w:bCs/>
        </w:rPr>
      </w:pPr>
      <w:r w:rsidRPr="006C4315">
        <w:rPr>
          <w:rFonts w:hint="cs"/>
          <w:b/>
          <w:bCs/>
          <w:rtl/>
        </w:rPr>
        <w:t>הספק</w:t>
      </w:r>
      <w:r w:rsidR="00D90EA0" w:rsidRPr="006C4315">
        <w:rPr>
          <w:b/>
          <w:bCs/>
          <w:rtl/>
        </w:rPr>
        <w:t xml:space="preserve"> יהיה אחראי לביצוע </w:t>
      </w:r>
      <w:r w:rsidR="00D90EA0" w:rsidRPr="006C4315">
        <w:rPr>
          <w:rFonts w:hint="eastAsia"/>
          <w:b/>
          <w:bCs/>
          <w:rtl/>
        </w:rPr>
        <w:t>כל</w:t>
      </w:r>
      <w:r w:rsidR="00D90EA0" w:rsidRPr="006C4315">
        <w:rPr>
          <w:b/>
          <w:bCs/>
          <w:rtl/>
        </w:rPr>
        <w:t xml:space="preserve"> </w:t>
      </w:r>
      <w:r w:rsidR="00D90EA0" w:rsidRPr="006C4315">
        <w:rPr>
          <w:rFonts w:hint="eastAsia"/>
          <w:b/>
          <w:bCs/>
          <w:rtl/>
        </w:rPr>
        <w:t>משימה</w:t>
      </w:r>
      <w:r w:rsidR="00D90EA0" w:rsidRPr="006C4315">
        <w:rPr>
          <w:b/>
          <w:bCs/>
          <w:rtl/>
        </w:rPr>
        <w:t xml:space="preserve"> </w:t>
      </w:r>
      <w:r w:rsidR="00D90EA0" w:rsidRPr="006C4315">
        <w:rPr>
          <w:rFonts w:hint="eastAsia"/>
          <w:b/>
          <w:bCs/>
          <w:rtl/>
        </w:rPr>
        <w:t>אחרת</w:t>
      </w:r>
      <w:r w:rsidR="00D90EA0" w:rsidRPr="006C4315">
        <w:rPr>
          <w:b/>
          <w:bCs/>
          <w:rtl/>
        </w:rPr>
        <w:t xml:space="preserve"> הקשורה בפרויקט, כפי שתוטל על ידי מנהל מרכז ההסברה או מי מטעמו. עם זאת, יובהר כי מרכז ההסברה ינהג בסבירות והוגנות כלפי ה</w:t>
      </w:r>
      <w:r w:rsidRPr="006C4315">
        <w:rPr>
          <w:rFonts w:hint="cs"/>
          <w:b/>
          <w:bCs/>
          <w:rtl/>
        </w:rPr>
        <w:t>ספק</w:t>
      </w:r>
      <w:r w:rsidR="00D90EA0" w:rsidRPr="006C4315">
        <w:rPr>
          <w:b/>
          <w:bCs/>
          <w:rtl/>
        </w:rPr>
        <w:t xml:space="preserve"> ולא יטיל עליו משימות שאינן חידוד או הבהרה של השירותים נשוא מכרז זה. </w:t>
      </w:r>
    </w:p>
    <w:p w14:paraId="20448AD2" w14:textId="58DA24B9" w:rsidR="005E37D6" w:rsidRPr="006C4315" w:rsidRDefault="005E37D6" w:rsidP="005E37D6">
      <w:pPr>
        <w:pStyle w:val="a7"/>
        <w:numPr>
          <w:ilvl w:val="2"/>
          <w:numId w:val="6"/>
        </w:numPr>
        <w:rPr>
          <w:b/>
          <w:bCs/>
          <w:rtl/>
        </w:rPr>
      </w:pPr>
      <w:r w:rsidRPr="006C4315">
        <w:rPr>
          <w:b/>
          <w:bCs/>
          <w:rtl/>
        </w:rPr>
        <w:t xml:space="preserve">לא יהיה רשאי לגשת למכרז מציע, ומציע יהיה מנוע מלהציע בהצעתו כל עובד או קבלן משנה, אשר בעשר השנים האחרונות, היו מעורבים באירוע בטיחותי חמור </w:t>
      </w:r>
      <w:r w:rsidR="00674D4F" w:rsidRPr="006C4315">
        <w:rPr>
          <w:rFonts w:hint="cs"/>
          <w:b/>
          <w:bCs/>
          <w:rtl/>
        </w:rPr>
        <w:t>בעניי</w:t>
      </w:r>
      <w:r w:rsidR="00674D4F" w:rsidRPr="006C4315">
        <w:rPr>
          <w:rFonts w:hint="eastAsia"/>
          <w:b/>
          <w:bCs/>
          <w:rtl/>
        </w:rPr>
        <w:t>ן</w:t>
      </w:r>
      <w:r w:rsidRPr="006C4315">
        <w:rPr>
          <w:b/>
          <w:bCs/>
          <w:rtl/>
        </w:rPr>
        <w:t>/נושא/תחום שהיה באחריותם או באחריות מי מטעמם. מובהר שלעניין סעיף זה, 'מציע' ו'קבלן משנה' לרבות בעל השליטה במציע או בקבלן המשנה (בהתאם), כהגדרת מונח זה  בחוק הבנקאות (רישוי), תשמ"א-1981.</w:t>
      </w:r>
    </w:p>
    <w:bookmarkEnd w:id="86"/>
    <w:p w14:paraId="4A9E9FCD" w14:textId="77777777" w:rsidR="00A95AD3" w:rsidRPr="006C4315" w:rsidRDefault="00A95AD3" w:rsidP="000B1FC0">
      <w:pPr>
        <w:pStyle w:val="a7"/>
        <w:widowControl w:val="0"/>
        <w:numPr>
          <w:ilvl w:val="1"/>
          <w:numId w:val="6"/>
        </w:numPr>
        <w:rPr>
          <w:b/>
          <w:bCs/>
        </w:rPr>
      </w:pPr>
      <w:r w:rsidRPr="006C4315">
        <w:rPr>
          <w:rFonts w:hint="cs"/>
          <w:b/>
          <w:bCs/>
          <w:rtl/>
        </w:rPr>
        <w:t>חלוקת סמכויות בין בעלי התפקידים השונים:</w:t>
      </w:r>
    </w:p>
    <w:p w14:paraId="42655E9A" w14:textId="77777777" w:rsidR="00657F35" w:rsidRPr="006C4315" w:rsidRDefault="00657F35" w:rsidP="00657F35">
      <w:pPr>
        <w:pStyle w:val="a7"/>
        <w:widowControl w:val="0"/>
        <w:numPr>
          <w:ilvl w:val="2"/>
          <w:numId w:val="6"/>
        </w:numPr>
        <w:rPr>
          <w:rFonts w:ascii="Arial" w:hAnsi="Arial"/>
        </w:rPr>
      </w:pPr>
      <w:r w:rsidRPr="006C4315">
        <w:rPr>
          <w:rFonts w:ascii="Arial" w:hAnsi="Arial" w:hint="cs"/>
          <w:rtl/>
        </w:rPr>
        <w:t>על הספק לדאוג לביצוע הנחיות מרכז ההסברה ולקבל את הכרעות מרכז ההסברה כקובע ועורך ראשי של הטקס.</w:t>
      </w:r>
    </w:p>
    <w:p w14:paraId="45EB1FB3" w14:textId="508B9DC0" w:rsidR="00657F35" w:rsidRPr="006C4315" w:rsidRDefault="000838AC" w:rsidP="00657F35">
      <w:pPr>
        <w:pStyle w:val="a7"/>
        <w:widowControl w:val="0"/>
        <w:numPr>
          <w:ilvl w:val="2"/>
          <w:numId w:val="6"/>
        </w:numPr>
        <w:rPr>
          <w:rFonts w:ascii="Arial" w:hAnsi="Arial"/>
          <w:rtl/>
        </w:rPr>
      </w:pPr>
      <w:r w:rsidRPr="006C4315">
        <w:rPr>
          <w:rFonts w:ascii="Arial" w:hAnsi="Arial"/>
          <w:rtl/>
        </w:rPr>
        <w:t>מפיק בפועל</w:t>
      </w:r>
      <w:r w:rsidR="00657F35" w:rsidRPr="006C4315">
        <w:rPr>
          <w:rFonts w:ascii="Arial" w:hAnsi="Arial"/>
          <w:rtl/>
        </w:rPr>
        <w:t xml:space="preserve"> יהיה אמון על איתור ופתיחת חסמים, פתרון בעיות ותקלות שייווצרו בין הגופים והפרטים המשתתפים ובין </w:t>
      </w:r>
      <w:r w:rsidR="00657F35" w:rsidRPr="006C4315">
        <w:rPr>
          <w:rFonts w:ascii="Arial" w:hAnsi="Arial" w:hint="cs"/>
          <w:rtl/>
        </w:rPr>
        <w:t>מרכז ההסברה.</w:t>
      </w:r>
    </w:p>
    <w:p w14:paraId="682BE320" w14:textId="13FA4C6E" w:rsidR="00A95AD3" w:rsidRPr="006C4315" w:rsidRDefault="006A0FB2" w:rsidP="000D7388">
      <w:pPr>
        <w:pStyle w:val="a7"/>
        <w:widowControl w:val="0"/>
        <w:numPr>
          <w:ilvl w:val="2"/>
          <w:numId w:val="6"/>
        </w:numPr>
        <w:rPr>
          <w:rFonts w:ascii="Arial" w:hAnsi="Arial"/>
        </w:rPr>
      </w:pPr>
      <w:r w:rsidRPr="006C4315">
        <w:rPr>
          <w:rFonts w:ascii="Arial" w:hAnsi="Arial" w:hint="cs"/>
          <w:rtl/>
        </w:rPr>
        <w:lastRenderedPageBreak/>
        <w:t>הספק</w:t>
      </w:r>
      <w:r w:rsidR="00DE0B76" w:rsidRPr="006C4315">
        <w:rPr>
          <w:rFonts w:ascii="Arial" w:hAnsi="Arial" w:hint="cs"/>
          <w:rtl/>
        </w:rPr>
        <w:t xml:space="preserve">, באמצעות </w:t>
      </w:r>
      <w:r w:rsidR="000838AC" w:rsidRPr="006C4315">
        <w:rPr>
          <w:rFonts w:ascii="Arial" w:hAnsi="Arial" w:hint="cs"/>
          <w:rtl/>
        </w:rPr>
        <w:t>מפיק בפועל</w:t>
      </w:r>
      <w:r w:rsidR="00A95AD3" w:rsidRPr="006C4315">
        <w:rPr>
          <w:rFonts w:ascii="Arial" w:hAnsi="Arial" w:hint="cs"/>
          <w:rtl/>
        </w:rPr>
        <w:t xml:space="preserve"> יעבוד בצמוד לבמאי הטקס, לרבות מפגשי תיאום ותכנון, הגדרת מטלות לביצוע </w:t>
      </w:r>
      <w:r w:rsidR="0076732A" w:rsidRPr="006C4315">
        <w:rPr>
          <w:rFonts w:ascii="Arial" w:hAnsi="Arial" w:hint="cs"/>
          <w:rtl/>
        </w:rPr>
        <w:t>וכיו"ב</w:t>
      </w:r>
      <w:r w:rsidR="00A95AD3" w:rsidRPr="006C4315">
        <w:rPr>
          <w:rFonts w:ascii="Arial" w:hAnsi="Arial" w:hint="cs"/>
          <w:rtl/>
        </w:rPr>
        <w:t xml:space="preserve">. אם תתעורר מחלוקת- מנהל האירוע ממרכז ההסברה יכריע בסוגיה. </w:t>
      </w:r>
    </w:p>
    <w:p w14:paraId="76B53F4D" w14:textId="06FADF70" w:rsidR="00A95AD3" w:rsidRPr="006C4315" w:rsidRDefault="000838AC" w:rsidP="000B1FC0">
      <w:pPr>
        <w:pStyle w:val="a7"/>
        <w:widowControl w:val="0"/>
        <w:numPr>
          <w:ilvl w:val="2"/>
          <w:numId w:val="6"/>
        </w:numPr>
        <w:rPr>
          <w:rFonts w:ascii="Arial" w:hAnsi="Arial"/>
          <w:rtl/>
        </w:rPr>
      </w:pPr>
      <w:r w:rsidRPr="006C4315">
        <w:rPr>
          <w:rFonts w:ascii="Arial" w:hAnsi="Arial"/>
          <w:rtl/>
        </w:rPr>
        <w:t>מפיק בפועל</w:t>
      </w:r>
      <w:r w:rsidR="00A95AD3" w:rsidRPr="006C4315">
        <w:rPr>
          <w:rFonts w:ascii="Arial" w:hAnsi="Arial"/>
          <w:rtl/>
        </w:rPr>
        <w:t xml:space="preserve"> יהיה המתאם בין כל הגורמים המעורבים בהפקת האירוע, בין אם במשרדים הממשלתיים</w:t>
      </w:r>
      <w:r w:rsidR="00066322" w:rsidRPr="006C4315">
        <w:rPr>
          <w:rFonts w:ascii="Arial" w:hAnsi="Arial"/>
          <w:rtl/>
        </w:rPr>
        <w:t xml:space="preserve"> והרשויות ובין אם בגורמים ה</w:t>
      </w:r>
      <w:r w:rsidR="00066322" w:rsidRPr="006C4315">
        <w:rPr>
          <w:rFonts w:ascii="Arial" w:hAnsi="Arial" w:hint="cs"/>
          <w:rtl/>
        </w:rPr>
        <w:t>אמנות</w:t>
      </w:r>
      <w:r w:rsidR="00A95AD3" w:rsidRPr="006C4315">
        <w:rPr>
          <w:rFonts w:ascii="Arial" w:hAnsi="Arial"/>
          <w:rtl/>
        </w:rPr>
        <w:t xml:space="preserve">יים והאחרים. בפרט, </w:t>
      </w:r>
      <w:r w:rsidRPr="006C4315">
        <w:rPr>
          <w:rFonts w:ascii="Arial" w:hAnsi="Arial"/>
          <w:rtl/>
        </w:rPr>
        <w:t>מפיק בפועל</w:t>
      </w:r>
      <w:r w:rsidR="00A95AD3" w:rsidRPr="006C4315">
        <w:rPr>
          <w:rFonts w:ascii="Arial" w:hAnsi="Arial"/>
          <w:rtl/>
        </w:rPr>
        <w:t xml:space="preserve"> ילווה ויפקח אחר ש</w:t>
      </w:r>
      <w:r w:rsidR="00A95AD3" w:rsidRPr="006C4315">
        <w:rPr>
          <w:rFonts w:ascii="Arial" w:hAnsi="Arial" w:hint="cs"/>
          <w:rtl/>
        </w:rPr>
        <w:t>י</w:t>
      </w:r>
      <w:r w:rsidR="00A95AD3" w:rsidRPr="006C4315">
        <w:rPr>
          <w:rFonts w:ascii="Arial" w:hAnsi="Arial"/>
          <w:rtl/>
        </w:rPr>
        <w:t xml:space="preserve">תופי הפעולה בין </w:t>
      </w:r>
      <w:r w:rsidR="00A95AD3" w:rsidRPr="006C4315">
        <w:rPr>
          <w:rFonts w:ascii="Arial" w:hAnsi="Arial" w:hint="cs"/>
          <w:rtl/>
        </w:rPr>
        <w:t>הבמאי, האמנים</w:t>
      </w:r>
      <w:r w:rsidR="00A95AD3" w:rsidRPr="006C4315">
        <w:rPr>
          <w:rFonts w:ascii="Arial" w:hAnsi="Arial"/>
          <w:rtl/>
        </w:rPr>
        <w:t xml:space="preserve"> והיוצרים השונים</w:t>
      </w:r>
      <w:r w:rsidR="00A95AD3" w:rsidRPr="006C4315">
        <w:rPr>
          <w:rFonts w:ascii="Arial" w:hAnsi="Arial" w:hint="cs"/>
          <w:rtl/>
        </w:rPr>
        <w:t>,</w:t>
      </w:r>
      <w:r w:rsidR="00A95AD3" w:rsidRPr="006C4315">
        <w:rPr>
          <w:rFonts w:ascii="Arial" w:hAnsi="Arial"/>
          <w:rtl/>
        </w:rPr>
        <w:t xml:space="preserve"> כל זאת, תוך עדכון שוטף ויומיומי ל</w:t>
      </w:r>
      <w:r w:rsidR="00A95AD3" w:rsidRPr="006C4315">
        <w:rPr>
          <w:rFonts w:ascii="Arial" w:hAnsi="Arial" w:hint="cs"/>
          <w:rtl/>
        </w:rPr>
        <w:t>נציג המשרד.</w:t>
      </w:r>
    </w:p>
    <w:p w14:paraId="224A76C5" w14:textId="615A8B86" w:rsidR="00A95AD3" w:rsidRPr="006C4315" w:rsidRDefault="00A95AD3" w:rsidP="000B1FC0">
      <w:pPr>
        <w:pStyle w:val="a7"/>
        <w:widowControl w:val="0"/>
        <w:numPr>
          <w:ilvl w:val="2"/>
          <w:numId w:val="6"/>
        </w:numPr>
        <w:rPr>
          <w:rFonts w:ascii="Arial" w:hAnsi="Arial"/>
          <w:b/>
          <w:bCs/>
        </w:rPr>
      </w:pPr>
      <w:r w:rsidRPr="006C4315">
        <w:rPr>
          <w:rFonts w:ascii="Arial" w:hAnsi="Arial" w:hint="cs"/>
          <w:b/>
          <w:bCs/>
          <w:rtl/>
        </w:rPr>
        <w:t xml:space="preserve">האחריות לביצוע השלם של הפעילות באופן מיטבי הינה של </w:t>
      </w:r>
      <w:r w:rsidR="000838AC" w:rsidRPr="006C4315">
        <w:rPr>
          <w:rFonts w:ascii="Arial" w:hAnsi="Arial" w:hint="cs"/>
          <w:b/>
          <w:bCs/>
          <w:rtl/>
        </w:rPr>
        <w:t>מפיק בפועל</w:t>
      </w:r>
      <w:r w:rsidRPr="006C4315">
        <w:rPr>
          <w:rFonts w:ascii="Arial" w:hAnsi="Arial" w:hint="cs"/>
          <w:b/>
          <w:bCs/>
          <w:rtl/>
        </w:rPr>
        <w:t>.</w:t>
      </w:r>
    </w:p>
    <w:p w14:paraId="1DBB188B" w14:textId="77777777" w:rsidR="00131FC2" w:rsidRPr="006C4315" w:rsidRDefault="00131FC2" w:rsidP="000B1FC0">
      <w:pPr>
        <w:pStyle w:val="a7"/>
        <w:widowControl w:val="0"/>
        <w:numPr>
          <w:ilvl w:val="1"/>
          <w:numId w:val="6"/>
        </w:numPr>
      </w:pPr>
      <w:r w:rsidRPr="006C4315">
        <w:rPr>
          <w:rFonts w:hint="cs"/>
          <w:b/>
          <w:bCs/>
          <w:rtl/>
        </w:rPr>
        <w:t>בטחון:</w:t>
      </w:r>
    </w:p>
    <w:p w14:paraId="2DA95015" w14:textId="77777777" w:rsidR="00131FC2" w:rsidRPr="006C4315" w:rsidRDefault="00131FC2" w:rsidP="000B1FC0">
      <w:pPr>
        <w:pStyle w:val="a7"/>
        <w:widowControl w:val="0"/>
        <w:numPr>
          <w:ilvl w:val="2"/>
          <w:numId w:val="6"/>
        </w:numPr>
      </w:pPr>
      <w:r w:rsidRPr="006C4315">
        <w:rPr>
          <w:rFonts w:hint="cs"/>
          <w:rtl/>
        </w:rPr>
        <w:t>על המציע להתחייב לעבוד בהתאם להוראות המשטרה והיחידה לאבטחת אישים ולשינויים הניתנים בהוראותיהם.</w:t>
      </w:r>
    </w:p>
    <w:p w14:paraId="53720953" w14:textId="288D0ABD" w:rsidR="0042354C" w:rsidRPr="006C4315" w:rsidRDefault="0042354C" w:rsidP="000B1FC0">
      <w:pPr>
        <w:pStyle w:val="a7"/>
        <w:widowControl w:val="0"/>
        <w:numPr>
          <w:ilvl w:val="1"/>
          <w:numId w:val="6"/>
        </w:numPr>
        <w:rPr>
          <w:b/>
          <w:bCs/>
        </w:rPr>
      </w:pPr>
      <w:r w:rsidRPr="006C4315">
        <w:rPr>
          <w:rFonts w:hint="eastAsia"/>
          <w:b/>
          <w:bCs/>
          <w:rtl/>
        </w:rPr>
        <w:t>ניהול</w:t>
      </w:r>
      <w:r w:rsidRPr="006C4315">
        <w:rPr>
          <w:b/>
          <w:bCs/>
          <w:rtl/>
        </w:rPr>
        <w:t xml:space="preserve"> </w:t>
      </w:r>
      <w:r w:rsidRPr="006C4315">
        <w:rPr>
          <w:rFonts w:hint="eastAsia"/>
          <w:b/>
          <w:bCs/>
          <w:rtl/>
        </w:rPr>
        <w:t>ההפקה</w:t>
      </w:r>
      <w:r w:rsidRPr="006C4315">
        <w:rPr>
          <w:b/>
          <w:bCs/>
          <w:rtl/>
        </w:rPr>
        <w:t xml:space="preserve"> </w:t>
      </w:r>
      <w:r w:rsidR="00A07D15" w:rsidRPr="006C4315">
        <w:rPr>
          <w:rFonts w:hint="cs"/>
          <w:b/>
          <w:bCs/>
          <w:rtl/>
        </w:rPr>
        <w:t>ביום</w:t>
      </w:r>
      <w:r w:rsidRPr="006C4315">
        <w:rPr>
          <w:b/>
          <w:bCs/>
          <w:rtl/>
        </w:rPr>
        <w:t xml:space="preserve"> </w:t>
      </w:r>
      <w:r w:rsidRPr="006C4315">
        <w:rPr>
          <w:rFonts w:hint="eastAsia"/>
          <w:b/>
          <w:bCs/>
          <w:rtl/>
        </w:rPr>
        <w:t>האירוע</w:t>
      </w:r>
      <w:r w:rsidR="00B75372" w:rsidRPr="006C4315">
        <w:rPr>
          <w:rFonts w:hint="cs"/>
          <w:b/>
          <w:bCs/>
          <w:rtl/>
        </w:rPr>
        <w:t xml:space="preserve"> (הטקס הרשמי בערב יום העצמאות)</w:t>
      </w:r>
      <w:r w:rsidR="00803606" w:rsidRPr="006C4315">
        <w:rPr>
          <w:rFonts w:hint="cs"/>
          <w:b/>
          <w:bCs/>
          <w:rtl/>
        </w:rPr>
        <w:t>:</w:t>
      </w:r>
    </w:p>
    <w:p w14:paraId="58DC8ADE" w14:textId="77777777" w:rsidR="0042354C" w:rsidRPr="006C4315" w:rsidRDefault="0042354C" w:rsidP="000B1FC0">
      <w:pPr>
        <w:pStyle w:val="a7"/>
        <w:widowControl w:val="0"/>
        <w:numPr>
          <w:ilvl w:val="2"/>
          <w:numId w:val="6"/>
        </w:numPr>
        <w:rPr>
          <w:rFonts w:ascii="Arial" w:hAnsi="Arial"/>
        </w:rPr>
      </w:pPr>
      <w:r w:rsidRPr="006C4315">
        <w:rPr>
          <w:rFonts w:ascii="Arial" w:hAnsi="Arial" w:hint="eastAsia"/>
          <w:rtl/>
        </w:rPr>
        <w:t>על</w:t>
      </w:r>
      <w:r w:rsidRPr="006C4315">
        <w:rPr>
          <w:rFonts w:ascii="Arial" w:hAnsi="Arial"/>
          <w:rtl/>
        </w:rPr>
        <w:t xml:space="preserve"> </w:t>
      </w:r>
      <w:r w:rsidRPr="006C4315">
        <w:rPr>
          <w:rFonts w:ascii="Arial" w:hAnsi="Arial" w:hint="eastAsia"/>
          <w:rtl/>
        </w:rPr>
        <w:t>הספק</w:t>
      </w:r>
      <w:r w:rsidRPr="006C4315">
        <w:rPr>
          <w:rFonts w:ascii="Arial" w:hAnsi="Arial"/>
          <w:rtl/>
        </w:rPr>
        <w:t xml:space="preserve"> </w:t>
      </w:r>
      <w:r w:rsidRPr="006C4315">
        <w:rPr>
          <w:rFonts w:ascii="Arial" w:hAnsi="Arial" w:hint="eastAsia"/>
          <w:rtl/>
        </w:rPr>
        <w:t>לוודא</w:t>
      </w:r>
      <w:r w:rsidRPr="006C4315">
        <w:rPr>
          <w:rFonts w:ascii="Arial" w:hAnsi="Arial"/>
          <w:rtl/>
        </w:rPr>
        <w:t xml:space="preserve"> </w:t>
      </w:r>
      <w:r w:rsidRPr="006C4315">
        <w:rPr>
          <w:rFonts w:ascii="Arial" w:hAnsi="Arial" w:hint="eastAsia"/>
          <w:rtl/>
        </w:rPr>
        <w:t>כי</w:t>
      </w:r>
      <w:r w:rsidRPr="006C4315">
        <w:rPr>
          <w:rFonts w:ascii="Arial" w:hAnsi="Arial"/>
          <w:rtl/>
        </w:rPr>
        <w:t xml:space="preserve"> </w:t>
      </w:r>
      <w:r w:rsidRPr="006C4315">
        <w:rPr>
          <w:rFonts w:ascii="Arial" w:hAnsi="Arial" w:hint="eastAsia"/>
          <w:rtl/>
        </w:rPr>
        <w:t>תהליך</w:t>
      </w:r>
      <w:r w:rsidRPr="006C4315">
        <w:rPr>
          <w:rFonts w:ascii="Arial" w:hAnsi="Arial" w:hint="cs"/>
          <w:rtl/>
        </w:rPr>
        <w:t xml:space="preserve"> ההקמה הושלם על פי לוחות הזמנים</w:t>
      </w:r>
      <w:r w:rsidRPr="006C4315">
        <w:rPr>
          <w:rFonts w:ascii="Arial" w:hAnsi="Arial"/>
          <w:rtl/>
        </w:rPr>
        <w:t>.</w:t>
      </w:r>
    </w:p>
    <w:p w14:paraId="1FC85F0F" w14:textId="77777777" w:rsidR="0042354C" w:rsidRPr="006C4315" w:rsidRDefault="0042354C" w:rsidP="000B1FC0">
      <w:pPr>
        <w:pStyle w:val="a7"/>
        <w:widowControl w:val="0"/>
        <w:numPr>
          <w:ilvl w:val="2"/>
          <w:numId w:val="6"/>
        </w:numPr>
        <w:rPr>
          <w:rFonts w:ascii="Arial" w:hAnsi="Arial"/>
        </w:rPr>
      </w:pPr>
      <w:r w:rsidRPr="006C4315">
        <w:rPr>
          <w:rFonts w:ascii="Arial" w:hAnsi="Arial" w:hint="eastAsia"/>
          <w:rtl/>
        </w:rPr>
        <w:t>על</w:t>
      </w:r>
      <w:r w:rsidRPr="006C4315">
        <w:rPr>
          <w:rFonts w:ascii="Arial" w:hAnsi="Arial"/>
          <w:rtl/>
        </w:rPr>
        <w:t xml:space="preserve"> הספק להציב את </w:t>
      </w:r>
      <w:r w:rsidRPr="006C4315">
        <w:rPr>
          <w:rFonts w:ascii="Arial" w:hAnsi="Arial" w:hint="eastAsia"/>
          <w:rtl/>
        </w:rPr>
        <w:t>כח</w:t>
      </w:r>
      <w:r w:rsidRPr="006C4315">
        <w:rPr>
          <w:rFonts w:ascii="Arial" w:hAnsi="Arial"/>
          <w:rtl/>
        </w:rPr>
        <w:t xml:space="preserve"> האדם המקצועי המתאים שיבצע את כל ההכנות הנדרשות לטקס. </w:t>
      </w:r>
    </w:p>
    <w:p w14:paraId="64F39851" w14:textId="69A78A97" w:rsidR="0042354C" w:rsidRPr="006C4315" w:rsidRDefault="005C0819" w:rsidP="00FC1C62">
      <w:pPr>
        <w:pStyle w:val="a7"/>
        <w:widowControl w:val="0"/>
        <w:numPr>
          <w:ilvl w:val="2"/>
          <w:numId w:val="6"/>
        </w:numPr>
        <w:rPr>
          <w:rFonts w:ascii="Arial" w:hAnsi="Arial"/>
        </w:rPr>
      </w:pPr>
      <w:r w:rsidRPr="006C4315">
        <w:rPr>
          <w:rFonts w:ascii="Arial" w:hAnsi="Arial" w:hint="cs"/>
          <w:rtl/>
        </w:rPr>
        <w:t xml:space="preserve">כל </w:t>
      </w:r>
      <w:r w:rsidR="0042354C" w:rsidRPr="006C4315">
        <w:rPr>
          <w:rFonts w:ascii="Arial" w:hAnsi="Arial" w:hint="eastAsia"/>
          <w:rtl/>
        </w:rPr>
        <w:t>בעלי</w:t>
      </w:r>
      <w:r w:rsidR="0042354C" w:rsidRPr="006C4315">
        <w:rPr>
          <w:rFonts w:ascii="Arial" w:hAnsi="Arial"/>
          <w:rtl/>
        </w:rPr>
        <w:t xml:space="preserve"> </w:t>
      </w:r>
      <w:r w:rsidR="0042354C" w:rsidRPr="006C4315">
        <w:rPr>
          <w:rFonts w:ascii="Arial" w:hAnsi="Arial" w:hint="eastAsia"/>
          <w:rtl/>
        </w:rPr>
        <w:t>התפקידים</w:t>
      </w:r>
      <w:r w:rsidR="0042354C" w:rsidRPr="006C4315">
        <w:rPr>
          <w:rFonts w:ascii="Arial" w:hAnsi="Arial"/>
          <w:rtl/>
        </w:rPr>
        <w:t xml:space="preserve"> </w:t>
      </w:r>
      <w:r w:rsidR="0042354C" w:rsidRPr="006C4315">
        <w:rPr>
          <w:rFonts w:ascii="Arial" w:hAnsi="Arial" w:hint="eastAsia"/>
          <w:rtl/>
        </w:rPr>
        <w:t>הבאים</w:t>
      </w:r>
      <w:r w:rsidR="0042354C" w:rsidRPr="006C4315">
        <w:rPr>
          <w:rFonts w:ascii="Arial" w:hAnsi="Arial"/>
          <w:rtl/>
        </w:rPr>
        <w:t xml:space="preserve"> </w:t>
      </w:r>
      <w:r w:rsidR="0042354C" w:rsidRPr="006C4315">
        <w:rPr>
          <w:rFonts w:ascii="Arial" w:hAnsi="Arial" w:hint="eastAsia"/>
          <w:rtl/>
        </w:rPr>
        <w:t>יהיו</w:t>
      </w:r>
      <w:r w:rsidR="0042354C" w:rsidRPr="006C4315">
        <w:rPr>
          <w:rFonts w:ascii="Arial" w:hAnsi="Arial"/>
          <w:rtl/>
        </w:rPr>
        <w:t xml:space="preserve"> </w:t>
      </w:r>
      <w:r w:rsidR="0042354C" w:rsidRPr="006C4315">
        <w:rPr>
          <w:rFonts w:ascii="Arial" w:hAnsi="Arial" w:hint="eastAsia"/>
          <w:rtl/>
        </w:rPr>
        <w:t>נוכחים</w:t>
      </w:r>
      <w:r w:rsidR="0042354C" w:rsidRPr="006C4315">
        <w:rPr>
          <w:rFonts w:ascii="Arial" w:hAnsi="Arial"/>
          <w:rtl/>
        </w:rPr>
        <w:t xml:space="preserve"> </w:t>
      </w:r>
      <w:r w:rsidR="0042354C" w:rsidRPr="006C4315">
        <w:rPr>
          <w:rFonts w:ascii="Arial" w:hAnsi="Arial" w:hint="cs"/>
          <w:rtl/>
        </w:rPr>
        <w:t>לאורך כל יום</w:t>
      </w:r>
      <w:r w:rsidR="0042354C" w:rsidRPr="006C4315">
        <w:rPr>
          <w:rFonts w:ascii="Arial" w:hAnsi="Arial"/>
          <w:rtl/>
        </w:rPr>
        <w:t xml:space="preserve"> </w:t>
      </w:r>
      <w:r w:rsidR="0042354C" w:rsidRPr="006C4315">
        <w:rPr>
          <w:rFonts w:ascii="Arial" w:hAnsi="Arial" w:hint="eastAsia"/>
          <w:rtl/>
        </w:rPr>
        <w:t>הטקס</w:t>
      </w:r>
      <w:r w:rsidR="0042354C" w:rsidRPr="006C4315">
        <w:rPr>
          <w:rFonts w:ascii="Arial" w:hAnsi="Arial" w:hint="cs"/>
          <w:rtl/>
        </w:rPr>
        <w:t>, בזמן הטקס עצמו</w:t>
      </w:r>
      <w:r w:rsidR="0042354C" w:rsidRPr="006C4315">
        <w:rPr>
          <w:rFonts w:ascii="Arial" w:hAnsi="Arial"/>
          <w:rtl/>
        </w:rPr>
        <w:t xml:space="preserve"> </w:t>
      </w:r>
      <w:r w:rsidR="0042354C" w:rsidRPr="006C4315">
        <w:rPr>
          <w:rFonts w:ascii="Arial" w:hAnsi="Arial" w:hint="eastAsia"/>
          <w:rtl/>
        </w:rPr>
        <w:t>ו</w:t>
      </w:r>
      <w:r w:rsidR="0042354C" w:rsidRPr="006C4315">
        <w:rPr>
          <w:rFonts w:ascii="Arial" w:hAnsi="Arial" w:hint="cs"/>
          <w:rtl/>
        </w:rPr>
        <w:t>כן בזמני ההקמה הרלבנטיים להם</w:t>
      </w:r>
      <w:r w:rsidR="0042354C" w:rsidRPr="006C4315">
        <w:rPr>
          <w:rFonts w:ascii="Arial" w:hAnsi="Arial"/>
          <w:rtl/>
        </w:rPr>
        <w:t xml:space="preserve">: </w:t>
      </w:r>
      <w:r w:rsidR="000838AC" w:rsidRPr="006C4315">
        <w:rPr>
          <w:rFonts w:ascii="Arial" w:hAnsi="Arial" w:hint="eastAsia"/>
          <w:rtl/>
        </w:rPr>
        <w:t>מפיק בפועל</w:t>
      </w:r>
      <w:r w:rsidR="0042354C" w:rsidRPr="006C4315">
        <w:rPr>
          <w:rFonts w:ascii="Arial" w:hAnsi="Arial"/>
          <w:rtl/>
        </w:rPr>
        <w:t>,</w:t>
      </w:r>
      <w:r w:rsidR="00066322" w:rsidRPr="006C4315">
        <w:rPr>
          <w:rFonts w:ascii="Arial" w:hAnsi="Arial" w:hint="cs"/>
          <w:rtl/>
        </w:rPr>
        <w:t xml:space="preserve"> מפיק</w:t>
      </w:r>
      <w:r w:rsidR="00286C0B" w:rsidRPr="006C4315">
        <w:rPr>
          <w:rFonts w:ascii="Arial" w:hAnsi="Arial" w:hint="cs"/>
          <w:rtl/>
        </w:rPr>
        <w:t xml:space="preserve"> טכני</w:t>
      </w:r>
      <w:r w:rsidR="00066322" w:rsidRPr="006C4315">
        <w:rPr>
          <w:rFonts w:ascii="Arial" w:hAnsi="Arial" w:hint="cs"/>
          <w:rtl/>
        </w:rPr>
        <w:t>,</w:t>
      </w:r>
      <w:r w:rsidR="0042354C" w:rsidRPr="006C4315">
        <w:rPr>
          <w:rFonts w:ascii="Arial" w:hAnsi="Arial"/>
          <w:rtl/>
        </w:rPr>
        <w:t xml:space="preserve"> </w:t>
      </w:r>
      <w:r w:rsidR="0042354C" w:rsidRPr="006C4315">
        <w:rPr>
          <w:rFonts w:ascii="Arial" w:hAnsi="Arial" w:hint="eastAsia"/>
          <w:rtl/>
        </w:rPr>
        <w:t>עובד</w:t>
      </w:r>
      <w:r w:rsidR="0042354C" w:rsidRPr="006C4315">
        <w:rPr>
          <w:rFonts w:ascii="Arial" w:hAnsi="Arial" w:hint="cs"/>
          <w:rtl/>
        </w:rPr>
        <w:t>י</w:t>
      </w:r>
      <w:r w:rsidR="0042354C" w:rsidRPr="006C4315">
        <w:rPr>
          <w:rFonts w:ascii="Arial" w:hAnsi="Arial"/>
          <w:rtl/>
        </w:rPr>
        <w:t xml:space="preserve"> </w:t>
      </w:r>
      <w:r w:rsidR="0042354C" w:rsidRPr="006C4315">
        <w:rPr>
          <w:rFonts w:ascii="Arial" w:hAnsi="Arial" w:hint="eastAsia"/>
          <w:rtl/>
        </w:rPr>
        <w:t>ב</w:t>
      </w:r>
      <w:r w:rsidR="0042354C" w:rsidRPr="006C4315">
        <w:rPr>
          <w:rFonts w:ascii="Arial" w:hAnsi="Arial" w:hint="cs"/>
          <w:rtl/>
        </w:rPr>
        <w:t>י</w:t>
      </w:r>
      <w:r w:rsidR="0042354C" w:rsidRPr="006C4315">
        <w:rPr>
          <w:rFonts w:ascii="Arial" w:hAnsi="Arial" w:hint="eastAsia"/>
          <w:rtl/>
        </w:rPr>
        <w:t>נוי</w:t>
      </w:r>
      <w:r w:rsidR="0042354C" w:rsidRPr="006C4315">
        <w:rPr>
          <w:rFonts w:ascii="Arial" w:hAnsi="Arial"/>
          <w:rtl/>
        </w:rPr>
        <w:t xml:space="preserve"> </w:t>
      </w:r>
      <w:r w:rsidR="0042354C" w:rsidRPr="006C4315">
        <w:rPr>
          <w:rFonts w:ascii="Arial" w:hAnsi="Arial" w:hint="eastAsia"/>
          <w:rtl/>
        </w:rPr>
        <w:t>ותפאורה</w:t>
      </w:r>
      <w:r w:rsidR="0042354C" w:rsidRPr="006C4315">
        <w:rPr>
          <w:rFonts w:ascii="Arial" w:hAnsi="Arial"/>
          <w:rtl/>
        </w:rPr>
        <w:t xml:space="preserve">, </w:t>
      </w:r>
      <w:r w:rsidR="0042354C" w:rsidRPr="006C4315">
        <w:rPr>
          <w:rFonts w:ascii="Arial" w:hAnsi="Arial" w:hint="eastAsia"/>
          <w:rtl/>
        </w:rPr>
        <w:t>עובד</w:t>
      </w:r>
      <w:r w:rsidR="00066322" w:rsidRPr="006C4315">
        <w:rPr>
          <w:rFonts w:ascii="Arial" w:hAnsi="Arial" w:hint="cs"/>
          <w:rtl/>
        </w:rPr>
        <w:t>י</w:t>
      </w:r>
      <w:r w:rsidR="0042354C" w:rsidRPr="006C4315">
        <w:rPr>
          <w:rFonts w:ascii="Arial" w:hAnsi="Arial"/>
          <w:rtl/>
        </w:rPr>
        <w:t xml:space="preserve"> </w:t>
      </w:r>
      <w:r w:rsidR="0042354C" w:rsidRPr="006C4315">
        <w:rPr>
          <w:rFonts w:ascii="Arial" w:hAnsi="Arial" w:hint="eastAsia"/>
          <w:rtl/>
        </w:rPr>
        <w:t>תאורה</w:t>
      </w:r>
      <w:r w:rsidR="0042354C" w:rsidRPr="006C4315">
        <w:rPr>
          <w:rFonts w:ascii="Arial" w:hAnsi="Arial"/>
          <w:rtl/>
        </w:rPr>
        <w:t xml:space="preserve"> </w:t>
      </w:r>
      <w:r w:rsidR="0042354C" w:rsidRPr="006C4315">
        <w:rPr>
          <w:rFonts w:ascii="Arial" w:hAnsi="Arial" w:hint="eastAsia"/>
          <w:rtl/>
        </w:rPr>
        <w:t>והגברה</w:t>
      </w:r>
      <w:r w:rsidR="00427CC0" w:rsidRPr="006C4315">
        <w:rPr>
          <w:rFonts w:ascii="Arial" w:hAnsi="Arial" w:hint="cs"/>
          <w:rtl/>
        </w:rPr>
        <w:t>,</w:t>
      </w:r>
      <w:r w:rsidR="0042354C" w:rsidRPr="006C4315">
        <w:rPr>
          <w:rFonts w:ascii="Arial" w:hAnsi="Arial"/>
          <w:rtl/>
        </w:rPr>
        <w:t xml:space="preserve"> </w:t>
      </w:r>
      <w:r w:rsidR="0042354C" w:rsidRPr="006C4315">
        <w:rPr>
          <w:rFonts w:ascii="Arial" w:hAnsi="Arial" w:hint="eastAsia"/>
          <w:rtl/>
        </w:rPr>
        <w:t>עובד</w:t>
      </w:r>
      <w:r w:rsidR="00066322" w:rsidRPr="006C4315">
        <w:rPr>
          <w:rFonts w:ascii="Arial" w:hAnsi="Arial" w:hint="cs"/>
          <w:rtl/>
        </w:rPr>
        <w:t>י</w:t>
      </w:r>
      <w:r w:rsidR="0042354C" w:rsidRPr="006C4315">
        <w:rPr>
          <w:rFonts w:ascii="Arial" w:hAnsi="Arial"/>
          <w:rtl/>
        </w:rPr>
        <w:t xml:space="preserve"> </w:t>
      </w:r>
      <w:r w:rsidR="0042354C" w:rsidRPr="006C4315">
        <w:rPr>
          <w:rFonts w:ascii="Arial" w:hAnsi="Arial" w:hint="eastAsia"/>
          <w:rtl/>
        </w:rPr>
        <w:t>הקרנה</w:t>
      </w:r>
      <w:r w:rsidR="0042354C" w:rsidRPr="006C4315">
        <w:rPr>
          <w:rFonts w:ascii="Arial" w:hAnsi="Arial"/>
          <w:rtl/>
        </w:rPr>
        <w:t xml:space="preserve">, </w:t>
      </w:r>
      <w:r w:rsidR="0042354C" w:rsidRPr="006C4315">
        <w:rPr>
          <w:rFonts w:ascii="Arial" w:hAnsi="Arial" w:hint="cs"/>
          <w:rtl/>
        </w:rPr>
        <w:t>טכנאי ההקרנה</w:t>
      </w:r>
      <w:r w:rsidR="00066322" w:rsidRPr="006C4315">
        <w:rPr>
          <w:rFonts w:ascii="Arial" w:hAnsi="Arial" w:hint="cs"/>
          <w:rtl/>
        </w:rPr>
        <w:t>,</w:t>
      </w:r>
      <w:r w:rsidR="0042354C" w:rsidRPr="006C4315">
        <w:rPr>
          <w:rFonts w:ascii="Arial" w:hAnsi="Arial"/>
          <w:rtl/>
        </w:rPr>
        <w:t xml:space="preserve"> </w:t>
      </w:r>
      <w:r w:rsidR="0042354C" w:rsidRPr="006C4315">
        <w:rPr>
          <w:rFonts w:ascii="Arial" w:hAnsi="Arial" w:hint="eastAsia"/>
          <w:rtl/>
        </w:rPr>
        <w:t>חשמלאי</w:t>
      </w:r>
      <w:r w:rsidR="003E2A9E" w:rsidRPr="006C4315">
        <w:rPr>
          <w:rFonts w:ascii="Arial" w:hAnsi="Arial" w:hint="cs"/>
          <w:rtl/>
        </w:rPr>
        <w:t>, ממונה בטיחות</w:t>
      </w:r>
      <w:r w:rsidR="00A213DE" w:rsidRPr="006C4315">
        <w:rPr>
          <w:rFonts w:ascii="Arial" w:hAnsi="Arial" w:hint="cs"/>
          <w:rtl/>
        </w:rPr>
        <w:t xml:space="preserve"> ועוד</w:t>
      </w:r>
      <w:r w:rsidR="0042354C" w:rsidRPr="006C4315">
        <w:rPr>
          <w:rFonts w:ascii="Arial" w:hAnsi="Arial"/>
          <w:rtl/>
        </w:rPr>
        <w:t>.</w:t>
      </w:r>
    </w:p>
    <w:p w14:paraId="5E6F10B9" w14:textId="77777777" w:rsidR="005C0819" w:rsidRPr="006C4315" w:rsidRDefault="000D7388" w:rsidP="005C0819">
      <w:pPr>
        <w:pStyle w:val="a7"/>
        <w:widowControl w:val="0"/>
        <w:numPr>
          <w:ilvl w:val="2"/>
          <w:numId w:val="6"/>
        </w:numPr>
        <w:rPr>
          <w:rFonts w:ascii="Arial" w:hAnsi="Arial"/>
        </w:rPr>
      </w:pPr>
      <w:r w:rsidRPr="006C4315">
        <w:rPr>
          <w:rFonts w:ascii="Arial" w:hAnsi="Arial" w:hint="cs"/>
          <w:rtl/>
        </w:rPr>
        <w:t>הספק</w:t>
      </w:r>
      <w:r w:rsidR="0042354C" w:rsidRPr="006C4315">
        <w:rPr>
          <w:rFonts w:ascii="Arial" w:hAnsi="Arial"/>
          <w:rtl/>
        </w:rPr>
        <w:t xml:space="preserve"> וצוותו יתנו מענה </w:t>
      </w:r>
      <w:r w:rsidR="0042354C" w:rsidRPr="006C4315">
        <w:rPr>
          <w:rFonts w:ascii="Arial" w:hAnsi="Arial" w:hint="eastAsia"/>
          <w:rtl/>
        </w:rPr>
        <w:t>מיידי</w:t>
      </w:r>
      <w:r w:rsidR="0042354C" w:rsidRPr="006C4315">
        <w:rPr>
          <w:rFonts w:ascii="Arial" w:hAnsi="Arial"/>
          <w:rtl/>
        </w:rPr>
        <w:t xml:space="preserve"> לכל תקלה שתתרחש במהלך הטקס.</w:t>
      </w:r>
      <w:r w:rsidR="005C0819" w:rsidRPr="006C4315">
        <w:rPr>
          <w:rFonts w:ascii="Arial" w:hAnsi="Arial" w:hint="eastAsia"/>
          <w:rtl/>
        </w:rPr>
        <w:t xml:space="preserve"> </w:t>
      </w:r>
    </w:p>
    <w:p w14:paraId="5CCC8A15" w14:textId="27760569" w:rsidR="005C0819" w:rsidRPr="006C4315" w:rsidRDefault="005C0819" w:rsidP="005C0819">
      <w:pPr>
        <w:pStyle w:val="a7"/>
        <w:widowControl w:val="0"/>
        <w:numPr>
          <w:ilvl w:val="1"/>
          <w:numId w:val="6"/>
        </w:numPr>
        <w:rPr>
          <w:b/>
          <w:bCs/>
        </w:rPr>
      </w:pPr>
      <w:r w:rsidRPr="006C4315">
        <w:rPr>
          <w:rFonts w:hint="cs"/>
          <w:b/>
          <w:bCs/>
          <w:rtl/>
        </w:rPr>
        <w:t>ניהול הטקס המקדים בהשתתפות קהל:</w:t>
      </w:r>
    </w:p>
    <w:p w14:paraId="007EDED5" w14:textId="50A36D69" w:rsidR="00B75372" w:rsidRPr="006C4315" w:rsidRDefault="005C0819" w:rsidP="00B75372">
      <w:pPr>
        <w:pStyle w:val="a7"/>
        <w:widowControl w:val="0"/>
        <w:numPr>
          <w:ilvl w:val="2"/>
          <w:numId w:val="6"/>
        </w:numPr>
        <w:rPr>
          <w:rFonts w:ascii="Arial" w:hAnsi="Arial"/>
        </w:rPr>
      </w:pPr>
      <w:r w:rsidRPr="006C4315">
        <w:rPr>
          <w:rFonts w:ascii="Arial" w:hAnsi="Arial" w:hint="eastAsia"/>
          <w:rtl/>
        </w:rPr>
        <w:t>על</w:t>
      </w:r>
      <w:r w:rsidRPr="006C4315">
        <w:rPr>
          <w:rFonts w:ascii="Arial" w:hAnsi="Arial"/>
          <w:rtl/>
        </w:rPr>
        <w:t xml:space="preserve"> </w:t>
      </w:r>
      <w:r w:rsidRPr="006C4315">
        <w:rPr>
          <w:rFonts w:ascii="Arial" w:hAnsi="Arial" w:hint="eastAsia"/>
          <w:rtl/>
        </w:rPr>
        <w:t>הספק</w:t>
      </w:r>
      <w:r w:rsidRPr="006C4315">
        <w:rPr>
          <w:rFonts w:ascii="Arial" w:hAnsi="Arial"/>
          <w:rtl/>
        </w:rPr>
        <w:t xml:space="preserve"> </w:t>
      </w:r>
      <w:r w:rsidRPr="006C4315">
        <w:rPr>
          <w:rFonts w:ascii="Arial" w:hAnsi="Arial" w:hint="eastAsia"/>
          <w:rtl/>
        </w:rPr>
        <w:t>לבצע</w:t>
      </w:r>
      <w:r w:rsidRPr="006C4315">
        <w:rPr>
          <w:rFonts w:ascii="Arial" w:hAnsi="Arial"/>
          <w:rtl/>
        </w:rPr>
        <w:t xml:space="preserve"> </w:t>
      </w:r>
      <w:r w:rsidRPr="006C4315">
        <w:rPr>
          <w:rFonts w:ascii="Arial" w:hAnsi="Arial" w:hint="cs"/>
          <w:rtl/>
        </w:rPr>
        <w:t>יומיים</w:t>
      </w:r>
      <w:r w:rsidR="00B75372" w:rsidRPr="006C4315">
        <w:rPr>
          <w:rFonts w:ascii="Arial" w:hAnsi="Arial" w:hint="cs"/>
          <w:rtl/>
        </w:rPr>
        <w:t xml:space="preserve"> בטרם הטקס הרשמי,</w:t>
      </w:r>
      <w:r w:rsidRPr="006C4315">
        <w:rPr>
          <w:rFonts w:ascii="Arial" w:hAnsi="Arial" w:hint="cs"/>
          <w:rtl/>
        </w:rPr>
        <w:t xml:space="preserve"> טקס</w:t>
      </w:r>
      <w:r w:rsidR="00B75372" w:rsidRPr="006C4315">
        <w:rPr>
          <w:rFonts w:ascii="Arial" w:hAnsi="Arial" w:hint="cs"/>
          <w:rtl/>
        </w:rPr>
        <w:t xml:space="preserve"> מקדים</w:t>
      </w:r>
      <w:r w:rsidRPr="006C4315">
        <w:rPr>
          <w:rFonts w:ascii="Arial" w:hAnsi="Arial"/>
          <w:rtl/>
        </w:rPr>
        <w:t xml:space="preserve"> </w:t>
      </w:r>
      <w:r w:rsidR="00B75372" w:rsidRPr="006C4315">
        <w:rPr>
          <w:rFonts w:ascii="Arial" w:hAnsi="Arial"/>
          <w:rtl/>
        </w:rPr>
        <w:t>בשעה 19:45</w:t>
      </w:r>
      <w:r w:rsidRPr="006C4315">
        <w:rPr>
          <w:rFonts w:ascii="Arial" w:hAnsi="Arial" w:hint="cs"/>
          <w:rtl/>
        </w:rPr>
        <w:t xml:space="preserve">, </w:t>
      </w:r>
      <w:r w:rsidRPr="006C4315">
        <w:rPr>
          <w:rFonts w:ascii="Arial" w:hAnsi="Arial" w:hint="cs"/>
          <w:b/>
          <w:bCs/>
          <w:rtl/>
        </w:rPr>
        <w:t>במתכונת הטקס ה</w:t>
      </w:r>
      <w:r w:rsidR="00B75372" w:rsidRPr="006C4315">
        <w:rPr>
          <w:rFonts w:ascii="Arial" w:hAnsi="Arial" w:hint="cs"/>
          <w:b/>
          <w:bCs/>
          <w:rtl/>
        </w:rPr>
        <w:t>רשמי</w:t>
      </w:r>
      <w:r w:rsidRPr="006C4315">
        <w:rPr>
          <w:rFonts w:ascii="Arial" w:hAnsi="Arial" w:hint="cs"/>
          <w:rtl/>
        </w:rPr>
        <w:t xml:space="preserve"> (לרבות צילום האירוע, היבטי א</w:t>
      </w:r>
      <w:r w:rsidR="00B75372" w:rsidRPr="006C4315">
        <w:rPr>
          <w:rFonts w:ascii="Arial" w:hAnsi="Arial" w:hint="cs"/>
          <w:rtl/>
        </w:rPr>
        <w:t>בטחה וביטחון וכל הנדרש בטקס הרשמי</w:t>
      </w:r>
      <w:r w:rsidRPr="006C4315">
        <w:rPr>
          <w:rFonts w:ascii="Arial" w:hAnsi="Arial" w:hint="cs"/>
          <w:rtl/>
        </w:rPr>
        <w:t>)</w:t>
      </w:r>
      <w:r w:rsidR="00B75372" w:rsidRPr="006C4315">
        <w:rPr>
          <w:rFonts w:ascii="Arial" w:hAnsi="Arial" w:hint="cs"/>
          <w:rtl/>
        </w:rPr>
        <w:t>.</w:t>
      </w:r>
    </w:p>
    <w:p w14:paraId="1560A3AA" w14:textId="4A934CA7" w:rsidR="00B75372" w:rsidRPr="006C4315" w:rsidRDefault="00B75372" w:rsidP="00B75372">
      <w:pPr>
        <w:pStyle w:val="a7"/>
        <w:widowControl w:val="0"/>
        <w:numPr>
          <w:ilvl w:val="2"/>
          <w:numId w:val="6"/>
        </w:numPr>
        <w:rPr>
          <w:rFonts w:ascii="Arial" w:hAnsi="Arial"/>
        </w:rPr>
      </w:pPr>
      <w:r w:rsidRPr="006C4315">
        <w:rPr>
          <w:rFonts w:ascii="Arial" w:hAnsi="Arial" w:hint="cs"/>
          <w:rtl/>
        </w:rPr>
        <w:t>הפירוטכניקה תופעל במתכונת מלאה המתוכננת לטקס הרשמי.</w:t>
      </w:r>
    </w:p>
    <w:p w14:paraId="54ABCCF5" w14:textId="32DF3181" w:rsidR="005C0819" w:rsidRPr="006C4315" w:rsidRDefault="00B75372" w:rsidP="00286C0B">
      <w:pPr>
        <w:pStyle w:val="a7"/>
        <w:widowControl w:val="0"/>
        <w:numPr>
          <w:ilvl w:val="2"/>
          <w:numId w:val="6"/>
        </w:numPr>
        <w:rPr>
          <w:rFonts w:ascii="Arial" w:hAnsi="Arial"/>
          <w:rtl/>
        </w:rPr>
      </w:pPr>
      <w:r w:rsidRPr="006C4315">
        <w:rPr>
          <w:rFonts w:ascii="Arial" w:hAnsi="Arial" w:hint="cs"/>
          <w:rtl/>
        </w:rPr>
        <w:t>הפעלת זיקוקין תהיה בהיקף של</w:t>
      </w:r>
      <w:r w:rsidR="00286C0B" w:rsidRPr="006C4315">
        <w:rPr>
          <w:rFonts w:ascii="Arial" w:hAnsi="Arial" w:hint="cs"/>
          <w:rtl/>
        </w:rPr>
        <w:t>5</w:t>
      </w:r>
      <w:r w:rsidRPr="006C4315">
        <w:rPr>
          <w:rFonts w:ascii="Arial" w:hAnsi="Arial" w:hint="cs"/>
          <w:rtl/>
        </w:rPr>
        <w:t xml:space="preserve">0% מהטקס הרשמי. </w:t>
      </w:r>
    </w:p>
    <w:p w14:paraId="49AB10E3" w14:textId="03664A2D" w:rsidR="00B75372" w:rsidRPr="006C4315" w:rsidRDefault="00B75372" w:rsidP="00B75372">
      <w:pPr>
        <w:pStyle w:val="a7"/>
        <w:widowControl w:val="0"/>
        <w:numPr>
          <w:ilvl w:val="1"/>
          <w:numId w:val="6"/>
        </w:numPr>
        <w:rPr>
          <w:b/>
          <w:bCs/>
        </w:rPr>
      </w:pPr>
      <w:r w:rsidRPr="006C4315">
        <w:rPr>
          <w:rFonts w:hint="cs"/>
          <w:b/>
          <w:bCs/>
          <w:rtl/>
        </w:rPr>
        <w:t>ניהול חזרה גנרלית</w:t>
      </w:r>
    </w:p>
    <w:p w14:paraId="2C1EF8C6" w14:textId="5555AB93" w:rsidR="0042354C" w:rsidRPr="006C4315" w:rsidRDefault="00B75372" w:rsidP="00B75372">
      <w:pPr>
        <w:pStyle w:val="a7"/>
        <w:widowControl w:val="0"/>
        <w:numPr>
          <w:ilvl w:val="2"/>
          <w:numId w:val="6"/>
        </w:numPr>
        <w:rPr>
          <w:rFonts w:ascii="Arial" w:hAnsi="Arial"/>
        </w:rPr>
      </w:pPr>
      <w:r w:rsidRPr="006C4315">
        <w:rPr>
          <w:rFonts w:ascii="Arial" w:hAnsi="Arial" w:hint="cs"/>
          <w:rtl/>
        </w:rPr>
        <w:t xml:space="preserve">על הספק לבצע חזרה גנרלית (יום לפני  הטקס המקדים בשעות הערב) יום לפני המופע המקדים </w:t>
      </w:r>
      <w:r w:rsidRPr="006C4315">
        <w:rPr>
          <w:rFonts w:ascii="Arial" w:hAnsi="Arial"/>
          <w:rtl/>
        </w:rPr>
        <w:t>לצורך בדיקת המערכות והציוד שהוצב באתר הטקס.</w:t>
      </w:r>
    </w:p>
    <w:p w14:paraId="353D55E3" w14:textId="2FBDB81D" w:rsidR="00B75372" w:rsidRPr="006C4315" w:rsidRDefault="00B75372" w:rsidP="00B75372">
      <w:pPr>
        <w:pStyle w:val="a7"/>
        <w:widowControl w:val="0"/>
        <w:numPr>
          <w:ilvl w:val="2"/>
          <w:numId w:val="6"/>
        </w:numPr>
        <w:rPr>
          <w:rFonts w:ascii="Arial" w:hAnsi="Arial"/>
          <w:rtl/>
        </w:rPr>
      </w:pPr>
      <w:r w:rsidRPr="006C4315">
        <w:rPr>
          <w:rFonts w:ascii="Arial" w:hAnsi="Arial"/>
          <w:rtl/>
        </w:rPr>
        <w:t>ה</w:t>
      </w:r>
      <w:r w:rsidRPr="006C4315">
        <w:rPr>
          <w:rFonts w:ascii="Arial" w:hAnsi="Arial" w:hint="cs"/>
          <w:rtl/>
        </w:rPr>
        <w:t>יקף השימוש ב</w:t>
      </w:r>
      <w:r w:rsidRPr="006C4315">
        <w:rPr>
          <w:rFonts w:ascii="Arial" w:hAnsi="Arial"/>
          <w:rtl/>
        </w:rPr>
        <w:t>פירוטכניקה בהיקף של 10% מהטקס הרשמי</w:t>
      </w:r>
      <w:r w:rsidRPr="006C4315">
        <w:rPr>
          <w:rFonts w:ascii="Arial" w:hAnsi="Arial" w:hint="cs"/>
          <w:rtl/>
        </w:rPr>
        <w:t>, בהתאם לשיקול דעת הבמאי</w:t>
      </w:r>
      <w:r w:rsidRPr="006C4315">
        <w:rPr>
          <w:rFonts w:ascii="Arial" w:hAnsi="Arial"/>
          <w:rtl/>
        </w:rPr>
        <w:t xml:space="preserve">. </w:t>
      </w:r>
    </w:p>
    <w:p w14:paraId="0D14AC5A" w14:textId="31F6B0C8" w:rsidR="00B75372" w:rsidRPr="006C4315" w:rsidRDefault="00B75372" w:rsidP="00B75372">
      <w:pPr>
        <w:pStyle w:val="a7"/>
        <w:widowControl w:val="0"/>
        <w:numPr>
          <w:ilvl w:val="2"/>
          <w:numId w:val="6"/>
        </w:numPr>
        <w:rPr>
          <w:rFonts w:ascii="Arial" w:hAnsi="Arial"/>
          <w:rtl/>
        </w:rPr>
      </w:pPr>
      <w:r w:rsidRPr="006C4315">
        <w:rPr>
          <w:rFonts w:ascii="Arial" w:hAnsi="Arial"/>
          <w:rtl/>
        </w:rPr>
        <w:t xml:space="preserve">הפעלת זיקוקין תהיה בהיקף של </w:t>
      </w:r>
      <w:r w:rsidRPr="006C4315">
        <w:rPr>
          <w:rFonts w:ascii="Arial" w:hAnsi="Arial" w:hint="cs"/>
          <w:rtl/>
        </w:rPr>
        <w:t>1</w:t>
      </w:r>
      <w:r w:rsidRPr="006C4315">
        <w:rPr>
          <w:rFonts w:ascii="Arial" w:hAnsi="Arial"/>
          <w:rtl/>
        </w:rPr>
        <w:t xml:space="preserve">0% מהטקס הרשמי. </w:t>
      </w:r>
    </w:p>
    <w:p w14:paraId="3B3A7E4D" w14:textId="77777777" w:rsidR="009F4F43" w:rsidRPr="006C4315" w:rsidRDefault="009F4F43" w:rsidP="002C6C41">
      <w:pPr>
        <w:pStyle w:val="a7"/>
        <w:widowControl w:val="0"/>
        <w:numPr>
          <w:ilvl w:val="1"/>
          <w:numId w:val="6"/>
        </w:numPr>
        <w:rPr>
          <w:b/>
          <w:bCs/>
        </w:rPr>
      </w:pPr>
      <w:bookmarkStart w:id="87" w:name="_Ref439072708"/>
      <w:bookmarkStart w:id="88" w:name="_Ref439073084"/>
      <w:r w:rsidRPr="006C4315">
        <w:rPr>
          <w:rFonts w:hint="cs"/>
          <w:b/>
          <w:bCs/>
          <w:rtl/>
        </w:rPr>
        <w:t>דרישות נגישות</w:t>
      </w:r>
      <w:bookmarkEnd w:id="87"/>
      <w:r w:rsidR="00803606" w:rsidRPr="006C4315">
        <w:rPr>
          <w:rFonts w:hint="cs"/>
          <w:b/>
          <w:bCs/>
          <w:rtl/>
        </w:rPr>
        <w:t>:</w:t>
      </w:r>
      <w:bookmarkEnd w:id="88"/>
    </w:p>
    <w:p w14:paraId="4E0C168E" w14:textId="200D301C" w:rsidR="009F4F43" w:rsidRPr="006C4315" w:rsidRDefault="009F4F43" w:rsidP="00AA49D0">
      <w:pPr>
        <w:pStyle w:val="a7"/>
        <w:widowControl w:val="0"/>
        <w:numPr>
          <w:ilvl w:val="2"/>
          <w:numId w:val="6"/>
        </w:numPr>
        <w:rPr>
          <w:rFonts w:ascii="Arial" w:hAnsi="Arial"/>
          <w:rtl/>
        </w:rPr>
      </w:pPr>
      <w:r w:rsidRPr="006C4315">
        <w:rPr>
          <w:rFonts w:ascii="Arial" w:hAnsi="Arial"/>
          <w:rtl/>
        </w:rPr>
        <w:t xml:space="preserve">הספק יעמוד בדרישות תקנת </w:t>
      </w:r>
      <w:r w:rsidR="00EC37E0" w:rsidRPr="006C4315">
        <w:rPr>
          <w:rFonts w:ascii="Arial" w:hAnsi="Arial" w:hint="cs"/>
          <w:rtl/>
        </w:rPr>
        <w:t>שוויו</w:t>
      </w:r>
      <w:r w:rsidR="00EC37E0" w:rsidRPr="006C4315">
        <w:rPr>
          <w:rFonts w:ascii="Arial" w:hAnsi="Arial" w:hint="eastAsia"/>
          <w:rtl/>
        </w:rPr>
        <w:t>ן</w:t>
      </w:r>
      <w:r w:rsidRPr="006C4315">
        <w:rPr>
          <w:rFonts w:ascii="Arial" w:hAnsi="Arial"/>
          <w:rtl/>
        </w:rPr>
        <w:t xml:space="preserve"> זכויות לאנשים עם מוגבלות (התאמו</w:t>
      </w:r>
      <w:r w:rsidR="00AA49D0" w:rsidRPr="006C4315">
        <w:rPr>
          <w:rFonts w:ascii="Arial" w:hAnsi="Arial"/>
          <w:rtl/>
        </w:rPr>
        <w:t>ת נגישות לשירות), התשע"ג – 2013</w:t>
      </w:r>
      <w:r w:rsidR="00AA49D0" w:rsidRPr="006C4315">
        <w:rPr>
          <w:rFonts w:ascii="Arial" w:hAnsi="Arial" w:hint="cs"/>
          <w:rtl/>
        </w:rPr>
        <w:t xml:space="preserve">, ראה </w:t>
      </w:r>
      <w:r w:rsidR="00AA49D0" w:rsidRPr="006C4315">
        <w:rPr>
          <w:rFonts w:ascii="Arial" w:hAnsi="Arial" w:hint="cs"/>
          <w:b/>
          <w:bCs/>
          <w:rtl/>
        </w:rPr>
        <w:t>נספח ו'</w:t>
      </w:r>
      <w:r w:rsidR="00AA49D0" w:rsidRPr="006C4315">
        <w:rPr>
          <w:rFonts w:ascii="Arial" w:hAnsi="Arial" w:hint="cs"/>
          <w:rtl/>
        </w:rPr>
        <w:t xml:space="preserve">- </w:t>
      </w:r>
      <w:r w:rsidR="00AA49D0" w:rsidRPr="006C4315">
        <w:rPr>
          <w:rFonts w:ascii="Arial" w:hAnsi="Arial"/>
          <w:rtl/>
        </w:rPr>
        <w:t>מסמך הנחיות לביצוע התאמות נגישות באירועים הנערכים בפני קהל</w:t>
      </w:r>
      <w:r w:rsidR="00AA49D0" w:rsidRPr="006C4315">
        <w:rPr>
          <w:rFonts w:ascii="Arial" w:hAnsi="Arial" w:hint="cs"/>
          <w:rtl/>
        </w:rPr>
        <w:t>.</w:t>
      </w:r>
    </w:p>
    <w:p w14:paraId="40CA2379" w14:textId="0D6FA1EA" w:rsidR="009F4F43" w:rsidRPr="006C4315" w:rsidRDefault="009F4F43" w:rsidP="00F610CA">
      <w:pPr>
        <w:pStyle w:val="a7"/>
        <w:widowControl w:val="0"/>
        <w:numPr>
          <w:ilvl w:val="2"/>
          <w:numId w:val="6"/>
        </w:numPr>
        <w:rPr>
          <w:rFonts w:ascii="Arial" w:hAnsi="Arial"/>
          <w:rtl/>
        </w:rPr>
      </w:pPr>
      <w:r w:rsidRPr="006C4315">
        <w:rPr>
          <w:rFonts w:ascii="Arial" w:hAnsi="Arial"/>
          <w:rtl/>
        </w:rPr>
        <w:t>פירוט הדרישות ב</w:t>
      </w:r>
      <w:r w:rsidRPr="006C4315">
        <w:rPr>
          <w:rFonts w:ascii="Arial" w:hAnsi="Arial" w:hint="cs"/>
          <w:rtl/>
        </w:rPr>
        <w:t xml:space="preserve">סעיף </w:t>
      </w:r>
      <w:r w:rsidRPr="006C4315">
        <w:rPr>
          <w:rFonts w:ascii="Arial" w:hAnsi="Arial"/>
          <w:rtl/>
        </w:rPr>
        <w:fldChar w:fldCharType="begin"/>
      </w:r>
      <w:r w:rsidRPr="006C4315">
        <w:rPr>
          <w:rFonts w:ascii="Arial" w:hAnsi="Arial"/>
          <w:rtl/>
        </w:rPr>
        <w:instrText xml:space="preserve"> </w:instrText>
      </w:r>
      <w:r w:rsidRPr="006C4315">
        <w:rPr>
          <w:rFonts w:ascii="Arial" w:hAnsi="Arial" w:hint="cs"/>
        </w:rPr>
        <w:instrText>REF</w:instrText>
      </w:r>
      <w:r w:rsidRPr="006C4315">
        <w:rPr>
          <w:rFonts w:ascii="Arial" w:hAnsi="Arial" w:hint="cs"/>
          <w:rtl/>
        </w:rPr>
        <w:instrText xml:space="preserve"> _</w:instrText>
      </w:r>
      <w:r w:rsidRPr="006C4315">
        <w:rPr>
          <w:rFonts w:ascii="Arial" w:hAnsi="Arial" w:hint="cs"/>
        </w:rPr>
        <w:instrText>Ref439072708 \r \h</w:instrText>
      </w:r>
      <w:r w:rsidRPr="006C4315">
        <w:rPr>
          <w:rFonts w:ascii="Arial" w:hAnsi="Arial"/>
          <w:rtl/>
        </w:rPr>
        <w:instrText xml:space="preserve"> </w:instrText>
      </w:r>
      <w:r w:rsidR="006C4315">
        <w:rPr>
          <w:rFonts w:ascii="Arial" w:hAnsi="Arial"/>
          <w:rtl/>
        </w:rPr>
        <w:instrText xml:space="preserve"> \* </w:instrText>
      </w:r>
      <w:r w:rsidR="006C4315">
        <w:rPr>
          <w:rFonts w:ascii="Arial" w:hAnsi="Arial"/>
        </w:rPr>
        <w:instrText>MERGEFORMAT</w:instrText>
      </w:r>
      <w:r w:rsidR="006C4315">
        <w:rPr>
          <w:rFonts w:ascii="Arial" w:hAnsi="Arial"/>
          <w:rtl/>
        </w:rPr>
        <w:instrText xml:space="preserve"> </w:instrText>
      </w:r>
      <w:r w:rsidRPr="006C4315">
        <w:rPr>
          <w:rFonts w:ascii="Arial" w:hAnsi="Arial"/>
          <w:rtl/>
        </w:rPr>
      </w:r>
      <w:r w:rsidRPr="006C4315">
        <w:rPr>
          <w:rFonts w:ascii="Arial" w:hAnsi="Arial"/>
          <w:rtl/>
        </w:rPr>
        <w:fldChar w:fldCharType="separate"/>
      </w:r>
      <w:r w:rsidR="00B153D8" w:rsidRPr="006C4315">
        <w:rPr>
          <w:rFonts w:ascii="Arial" w:hAnsi="Arial"/>
          <w:cs/>
        </w:rPr>
        <w:t>‎</w:t>
      </w:r>
      <w:r w:rsidR="00B153D8" w:rsidRPr="006C4315">
        <w:rPr>
          <w:rFonts w:ascii="Arial" w:hAnsi="Arial"/>
        </w:rPr>
        <w:t>1.5</w:t>
      </w:r>
      <w:r w:rsidRPr="006C4315">
        <w:rPr>
          <w:rFonts w:ascii="Arial" w:hAnsi="Arial"/>
          <w:rtl/>
        </w:rPr>
        <w:fldChar w:fldCharType="end"/>
      </w:r>
      <w:r w:rsidRPr="006C4315">
        <w:rPr>
          <w:rFonts w:ascii="Arial" w:hAnsi="Arial"/>
          <w:rtl/>
        </w:rPr>
        <w:t xml:space="preserve"> זה הינו כללי ואינו מהווה חלופה לליווי על ידי מורשה נגישות או דרישות החוק והתקנות.</w:t>
      </w:r>
      <w:r w:rsidR="00F610CA" w:rsidRPr="006C4315">
        <w:rPr>
          <w:rFonts w:ascii="Arial" w:hAnsi="Arial" w:hint="cs"/>
          <w:rtl/>
        </w:rPr>
        <w:t xml:space="preserve"> </w:t>
      </w:r>
      <w:r w:rsidR="00F610CA" w:rsidRPr="006C4315">
        <w:rPr>
          <w:rFonts w:ascii="Arial" w:hAnsi="Arial"/>
          <w:rtl/>
        </w:rPr>
        <w:t xml:space="preserve">הספק הזוכה ימלא אחר הוראות </w:t>
      </w:r>
      <w:r w:rsidR="00F610CA" w:rsidRPr="006C4315">
        <w:rPr>
          <w:rFonts w:ascii="Arial" w:hAnsi="Arial" w:hint="cs"/>
          <w:rtl/>
        </w:rPr>
        <w:t>אלה</w:t>
      </w:r>
      <w:r w:rsidR="00F610CA" w:rsidRPr="006C4315">
        <w:rPr>
          <w:rFonts w:ascii="Arial" w:hAnsi="Arial"/>
          <w:rtl/>
        </w:rPr>
        <w:t xml:space="preserve"> במלואן</w:t>
      </w:r>
      <w:r w:rsidR="00F610CA" w:rsidRPr="006C4315">
        <w:rPr>
          <w:rFonts w:ascii="Arial" w:hAnsi="Arial" w:hint="cs"/>
          <w:rtl/>
        </w:rPr>
        <w:t xml:space="preserve"> והכל באחריותו </w:t>
      </w:r>
      <w:r w:rsidR="00F610CA" w:rsidRPr="006C4315">
        <w:rPr>
          <w:rFonts w:ascii="Arial" w:hAnsi="Arial" w:hint="cs"/>
          <w:rtl/>
        </w:rPr>
        <w:lastRenderedPageBreak/>
        <w:t>ועל חשבונו</w:t>
      </w:r>
      <w:r w:rsidR="00F610CA" w:rsidRPr="006C4315">
        <w:rPr>
          <w:rFonts w:ascii="Arial" w:hAnsi="Arial"/>
          <w:rtl/>
        </w:rPr>
        <w:t>.</w:t>
      </w:r>
    </w:p>
    <w:p w14:paraId="25BFA34A" w14:textId="77777777" w:rsidR="009F4F43" w:rsidRPr="006C4315" w:rsidRDefault="009F4F43" w:rsidP="009F4F43">
      <w:pPr>
        <w:pStyle w:val="a7"/>
        <w:widowControl w:val="0"/>
        <w:numPr>
          <w:ilvl w:val="2"/>
          <w:numId w:val="6"/>
        </w:numPr>
        <w:rPr>
          <w:rFonts w:ascii="Arial" w:hAnsi="Arial"/>
          <w:rtl/>
        </w:rPr>
      </w:pPr>
      <w:r w:rsidRPr="006C4315">
        <w:rPr>
          <w:rFonts w:ascii="Arial" w:hAnsi="Arial"/>
          <w:rtl/>
        </w:rPr>
        <w:t xml:space="preserve">יש להדגיש כי קיימות תקנות נוספות בתחום הנגישות, הנזקקות לאישור מורשה נגישות מתו"ס. </w:t>
      </w:r>
    </w:p>
    <w:p w14:paraId="43E8088D" w14:textId="2F1C40F9" w:rsidR="009F4F43" w:rsidRPr="006C4315" w:rsidRDefault="009F4F43" w:rsidP="009F4F43">
      <w:pPr>
        <w:pStyle w:val="a7"/>
        <w:widowControl w:val="0"/>
        <w:numPr>
          <w:ilvl w:val="2"/>
          <w:numId w:val="6"/>
        </w:numPr>
        <w:rPr>
          <w:rFonts w:ascii="Arial" w:hAnsi="Arial"/>
          <w:rtl/>
        </w:rPr>
      </w:pPr>
      <w:r w:rsidRPr="006C4315">
        <w:rPr>
          <w:rFonts w:ascii="Arial" w:hAnsi="Arial"/>
          <w:rtl/>
        </w:rPr>
        <w:t xml:space="preserve">האירוע יופק בהתאם לדרישות חוק </w:t>
      </w:r>
      <w:r w:rsidR="00EC37E0" w:rsidRPr="006C4315">
        <w:rPr>
          <w:rFonts w:ascii="Arial" w:hAnsi="Arial" w:hint="cs"/>
          <w:rtl/>
        </w:rPr>
        <w:t>שוויון</w:t>
      </w:r>
      <w:r w:rsidRPr="006C4315">
        <w:rPr>
          <w:rFonts w:ascii="Arial" w:hAnsi="Arial"/>
          <w:rtl/>
        </w:rPr>
        <w:t xml:space="preserve"> לאנשים עם מוגבלות תקנות התאמות נגישות מקום שאינו מבנה ותקנות התאמות נגישות לשירות.</w:t>
      </w:r>
    </w:p>
    <w:p w14:paraId="379CEBAE" w14:textId="14B49C65" w:rsidR="009F4F43" w:rsidRPr="006C4315" w:rsidRDefault="009F4F43" w:rsidP="009F4F43">
      <w:pPr>
        <w:pStyle w:val="a7"/>
        <w:widowControl w:val="0"/>
        <w:numPr>
          <w:ilvl w:val="2"/>
          <w:numId w:val="6"/>
        </w:numPr>
        <w:rPr>
          <w:rFonts w:ascii="Arial" w:hAnsi="Arial"/>
          <w:rtl/>
        </w:rPr>
      </w:pPr>
      <w:r w:rsidRPr="006C4315">
        <w:rPr>
          <w:rFonts w:ascii="Arial" w:hAnsi="Arial"/>
          <w:rtl/>
        </w:rPr>
        <w:t>התאמות הנגישות הנדרשות עבור אנשים עם</w:t>
      </w:r>
      <w:r w:rsidR="00803606" w:rsidRPr="006C4315">
        <w:rPr>
          <w:rFonts w:ascii="Arial" w:hAnsi="Arial"/>
          <w:rtl/>
        </w:rPr>
        <w:t xml:space="preserve"> מוגבלות, כפי שמופיעים בחוק </w:t>
      </w:r>
      <w:r w:rsidR="006C7ACA" w:rsidRPr="006C4315">
        <w:rPr>
          <w:rFonts w:ascii="Arial" w:hAnsi="Arial" w:hint="cs"/>
          <w:rtl/>
        </w:rPr>
        <w:t>השוויון</w:t>
      </w:r>
      <w:r w:rsidRPr="006C4315">
        <w:rPr>
          <w:rFonts w:ascii="Arial" w:hAnsi="Arial"/>
          <w:rtl/>
        </w:rPr>
        <w:t xml:space="preserve"> לאנשים עם מוגבלויות מוטוריות, חושיות </w:t>
      </w:r>
      <w:r w:rsidR="006C7ACA" w:rsidRPr="006C4315">
        <w:rPr>
          <w:rFonts w:ascii="Arial" w:hAnsi="Arial" w:hint="cs"/>
          <w:rtl/>
        </w:rPr>
        <w:t>וקוגניטיביו</w:t>
      </w:r>
      <w:r w:rsidR="006C7ACA" w:rsidRPr="006C4315">
        <w:rPr>
          <w:rFonts w:ascii="Arial" w:hAnsi="Arial" w:hint="eastAsia"/>
          <w:rtl/>
        </w:rPr>
        <w:t>ת</w:t>
      </w:r>
      <w:r w:rsidRPr="006C4315">
        <w:rPr>
          <w:rFonts w:ascii="Arial" w:hAnsi="Arial"/>
          <w:rtl/>
        </w:rPr>
        <w:t xml:space="preserve">. </w:t>
      </w:r>
    </w:p>
    <w:p w14:paraId="1A0A3F9D" w14:textId="77777777" w:rsidR="009F4F43" w:rsidRPr="006C4315" w:rsidRDefault="009F4F43" w:rsidP="009F4F43">
      <w:pPr>
        <w:pStyle w:val="a7"/>
        <w:widowControl w:val="0"/>
        <w:numPr>
          <w:ilvl w:val="2"/>
          <w:numId w:val="6"/>
        </w:numPr>
        <w:rPr>
          <w:rFonts w:ascii="Arial" w:hAnsi="Arial"/>
          <w:rtl/>
        </w:rPr>
      </w:pPr>
      <w:r w:rsidRPr="006C4315">
        <w:rPr>
          <w:rFonts w:ascii="Arial" w:hAnsi="Arial"/>
          <w:rtl/>
        </w:rPr>
        <w:t>האחריות לביצוע ההתאמות חלה על בעלי המקום בו מתקיים האירוע או על השוכר. אם הוא מופק על ידי גורם אחר, האחריות חלה על מפיק זה ועל הבעלים או השוכר, ביחד ולחוד.</w:t>
      </w:r>
    </w:p>
    <w:p w14:paraId="163735DE" w14:textId="77777777" w:rsidR="009F4F43" w:rsidRPr="006C4315" w:rsidRDefault="009F4F43" w:rsidP="009F4F43">
      <w:pPr>
        <w:pStyle w:val="a7"/>
        <w:widowControl w:val="0"/>
        <w:numPr>
          <w:ilvl w:val="2"/>
          <w:numId w:val="6"/>
        </w:numPr>
        <w:rPr>
          <w:rFonts w:ascii="Arial" w:hAnsi="Arial"/>
          <w:rtl/>
        </w:rPr>
      </w:pPr>
      <w:r w:rsidRPr="006C4315">
        <w:rPr>
          <w:rFonts w:ascii="Arial" w:hAnsi="Arial"/>
          <w:rtl/>
        </w:rPr>
        <w:t xml:space="preserve">יש לקבל אישור ממורשה נגישות מטעם מרכז ההסברה על עמידה בדרישות ביום הטקס </w:t>
      </w:r>
    </w:p>
    <w:p w14:paraId="5F1A323B" w14:textId="77777777" w:rsidR="009F4F43" w:rsidRPr="006C4315" w:rsidRDefault="009F4F43" w:rsidP="009F4F43">
      <w:pPr>
        <w:pStyle w:val="a7"/>
        <w:widowControl w:val="0"/>
        <w:numPr>
          <w:ilvl w:val="2"/>
          <w:numId w:val="6"/>
        </w:numPr>
        <w:rPr>
          <w:rFonts w:ascii="Arial" w:hAnsi="Arial"/>
          <w:rtl/>
        </w:rPr>
      </w:pPr>
      <w:r w:rsidRPr="006C4315">
        <w:rPr>
          <w:rFonts w:ascii="Arial" w:hAnsi="Arial"/>
          <w:rtl/>
        </w:rPr>
        <w:t xml:space="preserve">דרישות בתחום </w:t>
      </w:r>
      <w:r w:rsidRPr="006C4315">
        <w:rPr>
          <w:rFonts w:ascii="Arial" w:hAnsi="Arial"/>
          <w:u w:val="single"/>
          <w:rtl/>
        </w:rPr>
        <w:t>נגישות השילוט והישיבה</w:t>
      </w:r>
      <w:r w:rsidRPr="006C4315">
        <w:rPr>
          <w:rFonts w:ascii="Arial" w:hAnsi="Arial"/>
          <w:rtl/>
        </w:rPr>
        <w:t xml:space="preserve"> במקום האירוע: </w:t>
      </w:r>
    </w:p>
    <w:p w14:paraId="0B05DE33" w14:textId="0EA33E7D" w:rsidR="009F4F43" w:rsidRPr="006C4315" w:rsidRDefault="009F4F43" w:rsidP="009F4F43">
      <w:pPr>
        <w:pStyle w:val="a7"/>
        <w:widowControl w:val="0"/>
        <w:numPr>
          <w:ilvl w:val="3"/>
          <w:numId w:val="6"/>
        </w:numPr>
        <w:rPr>
          <w:rFonts w:ascii="Arial" w:hAnsi="Arial"/>
          <w:rtl/>
        </w:rPr>
      </w:pPr>
      <w:r w:rsidRPr="006C4315">
        <w:rPr>
          <w:rFonts w:ascii="Arial" w:hAnsi="Arial"/>
          <w:rtl/>
        </w:rPr>
        <w:t>הצבת שילוט הכוונה וזיהוי למקום האירוע, למקומות הישיבה, לשירותים רגילים ונגישים ולעמדות מודיעין במקום, בהתאם</w:t>
      </w:r>
      <w:r w:rsidR="00803606" w:rsidRPr="006C4315">
        <w:rPr>
          <w:rFonts w:ascii="Arial" w:hAnsi="Arial"/>
          <w:rtl/>
        </w:rPr>
        <w:t xml:space="preserve"> לתקנות נגישות השירות ו</w:t>
      </w:r>
      <w:r w:rsidR="00803606" w:rsidRPr="006C4315">
        <w:rPr>
          <w:rFonts w:ascii="Arial" w:hAnsi="Arial" w:hint="cs"/>
          <w:rtl/>
        </w:rPr>
        <w:t xml:space="preserve">סעיף </w:t>
      </w:r>
      <w:r w:rsidR="00803606" w:rsidRPr="006C4315">
        <w:rPr>
          <w:rFonts w:ascii="Arial" w:hAnsi="Arial"/>
          <w:rtl/>
        </w:rPr>
        <w:fldChar w:fldCharType="begin"/>
      </w:r>
      <w:r w:rsidR="00803606" w:rsidRPr="006C4315">
        <w:rPr>
          <w:rFonts w:ascii="Arial" w:hAnsi="Arial"/>
          <w:rtl/>
        </w:rPr>
        <w:instrText xml:space="preserve"> </w:instrText>
      </w:r>
      <w:r w:rsidR="00803606" w:rsidRPr="006C4315">
        <w:rPr>
          <w:rFonts w:ascii="Arial" w:hAnsi="Arial" w:hint="cs"/>
        </w:rPr>
        <w:instrText>REF</w:instrText>
      </w:r>
      <w:r w:rsidR="00803606" w:rsidRPr="006C4315">
        <w:rPr>
          <w:rFonts w:ascii="Arial" w:hAnsi="Arial" w:hint="cs"/>
          <w:rtl/>
        </w:rPr>
        <w:instrText xml:space="preserve"> _</w:instrText>
      </w:r>
      <w:r w:rsidR="00803606" w:rsidRPr="006C4315">
        <w:rPr>
          <w:rFonts w:ascii="Arial" w:hAnsi="Arial" w:hint="cs"/>
        </w:rPr>
        <w:instrText>Ref439073084 \r \h</w:instrText>
      </w:r>
      <w:r w:rsidR="00803606" w:rsidRPr="006C4315">
        <w:rPr>
          <w:rFonts w:ascii="Arial" w:hAnsi="Arial"/>
          <w:rtl/>
        </w:rPr>
        <w:instrText xml:space="preserve"> </w:instrText>
      </w:r>
      <w:r w:rsidR="006C4315">
        <w:rPr>
          <w:rFonts w:ascii="Arial" w:hAnsi="Arial"/>
          <w:rtl/>
        </w:rPr>
        <w:instrText xml:space="preserve"> \* </w:instrText>
      </w:r>
      <w:r w:rsidR="006C4315">
        <w:rPr>
          <w:rFonts w:ascii="Arial" w:hAnsi="Arial"/>
        </w:rPr>
        <w:instrText>MERGEFORMAT</w:instrText>
      </w:r>
      <w:r w:rsidR="006C4315">
        <w:rPr>
          <w:rFonts w:ascii="Arial" w:hAnsi="Arial"/>
          <w:rtl/>
        </w:rPr>
        <w:instrText xml:space="preserve"> </w:instrText>
      </w:r>
      <w:r w:rsidR="00803606" w:rsidRPr="006C4315">
        <w:rPr>
          <w:rFonts w:ascii="Arial" w:hAnsi="Arial"/>
          <w:rtl/>
        </w:rPr>
      </w:r>
      <w:r w:rsidR="00803606" w:rsidRPr="006C4315">
        <w:rPr>
          <w:rFonts w:ascii="Arial" w:hAnsi="Arial"/>
          <w:rtl/>
        </w:rPr>
        <w:fldChar w:fldCharType="separate"/>
      </w:r>
      <w:r w:rsidR="00B153D8" w:rsidRPr="006C4315">
        <w:rPr>
          <w:rFonts w:ascii="Arial" w:hAnsi="Arial"/>
          <w:cs/>
        </w:rPr>
        <w:t>‎</w:t>
      </w:r>
      <w:r w:rsidR="00B153D8" w:rsidRPr="006C4315">
        <w:rPr>
          <w:rFonts w:ascii="Arial" w:hAnsi="Arial"/>
        </w:rPr>
        <w:t>1.5</w:t>
      </w:r>
      <w:r w:rsidR="00803606" w:rsidRPr="006C4315">
        <w:rPr>
          <w:rFonts w:ascii="Arial" w:hAnsi="Arial"/>
          <w:rtl/>
        </w:rPr>
        <w:fldChar w:fldCharType="end"/>
      </w:r>
      <w:r w:rsidRPr="006C4315">
        <w:rPr>
          <w:rFonts w:ascii="Arial" w:hAnsi="Arial"/>
          <w:rtl/>
        </w:rPr>
        <w:t>.</w:t>
      </w:r>
    </w:p>
    <w:p w14:paraId="7B29F90E" w14:textId="77777777" w:rsidR="009F4F43" w:rsidRPr="006C4315" w:rsidRDefault="00803606" w:rsidP="009F4F43">
      <w:pPr>
        <w:pStyle w:val="a7"/>
        <w:widowControl w:val="0"/>
        <w:numPr>
          <w:ilvl w:val="3"/>
          <w:numId w:val="6"/>
        </w:numPr>
        <w:rPr>
          <w:rFonts w:ascii="Arial" w:hAnsi="Arial"/>
          <w:rtl/>
        </w:rPr>
      </w:pPr>
      <w:r w:rsidRPr="006C4315">
        <w:rPr>
          <w:rFonts w:ascii="Arial" w:hAnsi="Arial"/>
          <w:rtl/>
        </w:rPr>
        <w:t>הצבת שילוט מותאם לחניה נגישה</w:t>
      </w:r>
      <w:r w:rsidR="009F4F43" w:rsidRPr="006C4315">
        <w:rPr>
          <w:rFonts w:ascii="Arial" w:hAnsi="Arial"/>
          <w:rtl/>
        </w:rPr>
        <w:t>, בהתאם לתקנות נגישות השירות ומסמך מצ"ב.</w:t>
      </w:r>
    </w:p>
    <w:p w14:paraId="14448693" w14:textId="759AA3AE" w:rsidR="009F4F43" w:rsidRPr="006C4315" w:rsidRDefault="00803606" w:rsidP="009F4F43">
      <w:pPr>
        <w:pStyle w:val="a7"/>
        <w:widowControl w:val="0"/>
        <w:numPr>
          <w:ilvl w:val="3"/>
          <w:numId w:val="6"/>
        </w:numPr>
        <w:rPr>
          <w:rFonts w:ascii="Arial" w:hAnsi="Arial"/>
          <w:rtl/>
        </w:rPr>
      </w:pPr>
      <w:r w:rsidRPr="006C4315">
        <w:rPr>
          <w:rFonts w:ascii="Arial" w:hAnsi="Arial"/>
          <w:rtl/>
        </w:rPr>
        <w:t>הצבת</w:t>
      </w:r>
      <w:r w:rsidR="006C7ACA" w:rsidRPr="006C4315">
        <w:rPr>
          <w:rFonts w:ascii="Arial" w:hAnsi="Arial" w:hint="cs"/>
          <w:rtl/>
        </w:rPr>
        <w:t xml:space="preserve"> לפחות</w:t>
      </w:r>
      <w:r w:rsidRPr="006C4315">
        <w:rPr>
          <w:rFonts w:ascii="Arial" w:hAnsi="Arial"/>
          <w:rtl/>
        </w:rPr>
        <w:t xml:space="preserve"> 36 מושבים</w:t>
      </w:r>
      <w:r w:rsidR="009F4F43" w:rsidRPr="006C4315">
        <w:rPr>
          <w:rFonts w:ascii="Arial" w:hAnsi="Arial"/>
          <w:rtl/>
        </w:rPr>
        <w:t xml:space="preserve"> מותאמים. המושב המותאם יהיה כמפורט בתקנות התאמות נגישות לשירות. </w:t>
      </w:r>
    </w:p>
    <w:p w14:paraId="23EB6BE1" w14:textId="77777777" w:rsidR="009F4F43" w:rsidRPr="006C4315" w:rsidRDefault="009F4F43" w:rsidP="009F4F43">
      <w:pPr>
        <w:pStyle w:val="a7"/>
        <w:widowControl w:val="0"/>
        <w:numPr>
          <w:ilvl w:val="3"/>
          <w:numId w:val="6"/>
        </w:numPr>
        <w:rPr>
          <w:rFonts w:ascii="Arial" w:hAnsi="Arial"/>
          <w:rtl/>
        </w:rPr>
      </w:pPr>
      <w:r w:rsidRPr="006C4315">
        <w:rPr>
          <w:rFonts w:ascii="Arial" w:hAnsi="Arial"/>
          <w:rtl/>
        </w:rPr>
        <w:t xml:space="preserve">הסדרת אזור ישיבה נגיש (מיועד לאנשים המתניידים בכיסאות גלגלים ולמלוויהם), אשר ימוקם בזווית צפייה נוחה או ימוקם מעל משטח מוגבה ויהיה נגיש לפי הוראות ת"י 1918 חלק 3.2 בסעיף 2.9; ותקנות מקום שאינו מבנה. המשטח המוגבה יהיה בגובה שיאפשר צפייה במופע כך שאם הקהל עומד על רגליו, האירוע אינו מוסתר מפני הצופה עם המוגבלות. </w:t>
      </w:r>
    </w:p>
    <w:p w14:paraId="19964C3D" w14:textId="77777777" w:rsidR="00803606" w:rsidRPr="006C4315" w:rsidRDefault="009F4F43" w:rsidP="009F4F43">
      <w:pPr>
        <w:pStyle w:val="a7"/>
        <w:widowControl w:val="0"/>
        <w:numPr>
          <w:ilvl w:val="3"/>
          <w:numId w:val="6"/>
        </w:numPr>
        <w:rPr>
          <w:rFonts w:ascii="Arial" w:hAnsi="Arial"/>
        </w:rPr>
      </w:pPr>
      <w:r w:rsidRPr="006C4315">
        <w:rPr>
          <w:rFonts w:ascii="Arial" w:hAnsi="Arial"/>
          <w:rtl/>
        </w:rPr>
        <w:t xml:space="preserve">דרך נגישה לפי הוראות ת"י 1918 חלק 1 בסעיף 2.7 תקשר בין חניית הנכים לאזור הישיבה הנגיש כאמור בפסקת משנה (א), למתקני השירותים היבילים המותאמים, וכן לאזור מרכזי של האירוע.   </w:t>
      </w:r>
    </w:p>
    <w:p w14:paraId="35F78E29" w14:textId="2BA6CC3C" w:rsidR="00803606" w:rsidRPr="006C4315" w:rsidRDefault="00EC37E0" w:rsidP="00A07D15">
      <w:pPr>
        <w:pStyle w:val="a7"/>
        <w:widowControl w:val="0"/>
        <w:numPr>
          <w:ilvl w:val="2"/>
          <w:numId w:val="6"/>
        </w:numPr>
        <w:rPr>
          <w:rFonts w:ascii="Arial" w:hAnsi="Arial"/>
          <w:rtl/>
        </w:rPr>
      </w:pPr>
      <w:r w:rsidRPr="006C4315">
        <w:rPr>
          <w:rFonts w:ascii="Arial" w:hAnsi="Arial"/>
          <w:rtl/>
        </w:rPr>
        <w:t>הוצבו במקום האירוע מ</w:t>
      </w:r>
      <w:r w:rsidR="00803606" w:rsidRPr="006C4315">
        <w:rPr>
          <w:rFonts w:ascii="Arial" w:hAnsi="Arial"/>
          <w:rtl/>
        </w:rPr>
        <w:t xml:space="preserve">תקני </w:t>
      </w:r>
      <w:r w:rsidR="00803606" w:rsidRPr="006C4315">
        <w:rPr>
          <w:rFonts w:ascii="Arial" w:hAnsi="Arial"/>
          <w:u w:val="single"/>
          <w:rtl/>
        </w:rPr>
        <w:t>שירותים יבילים</w:t>
      </w:r>
      <w:r w:rsidR="00803606" w:rsidRPr="006C4315">
        <w:rPr>
          <w:rFonts w:ascii="Arial" w:hAnsi="Arial"/>
          <w:rtl/>
        </w:rPr>
        <w:t>, יציב החייב שירותים יבילים מותאמים לשימוש אדם המתנייע בכיסא גלגלים, לפי אלה:</w:t>
      </w:r>
    </w:p>
    <w:p w14:paraId="7515981A" w14:textId="77777777" w:rsidR="009F4F43" w:rsidRPr="006C4315" w:rsidRDefault="009F4F43" w:rsidP="00A07D15">
      <w:pPr>
        <w:pStyle w:val="a7"/>
        <w:widowControl w:val="0"/>
        <w:numPr>
          <w:ilvl w:val="3"/>
          <w:numId w:val="6"/>
        </w:numPr>
        <w:rPr>
          <w:rFonts w:ascii="Arial" w:hAnsi="Arial"/>
          <w:rtl/>
        </w:rPr>
      </w:pPr>
      <w:r w:rsidRPr="006C4315">
        <w:rPr>
          <w:rFonts w:ascii="Arial" w:hAnsi="Arial"/>
          <w:rtl/>
        </w:rPr>
        <w:t>יאפשרו שימוש עצמאי, לרבות אפשרות לסגירת הדלת ולנעילתה מבפנים;</w:t>
      </w:r>
    </w:p>
    <w:p w14:paraId="58791C26" w14:textId="77777777" w:rsidR="009F4F43" w:rsidRPr="006C4315" w:rsidRDefault="009F4F43" w:rsidP="00A07D15">
      <w:pPr>
        <w:pStyle w:val="a7"/>
        <w:widowControl w:val="0"/>
        <w:numPr>
          <w:ilvl w:val="3"/>
          <w:numId w:val="6"/>
        </w:numPr>
        <w:rPr>
          <w:rFonts w:ascii="Arial" w:hAnsi="Arial"/>
          <w:rtl/>
        </w:rPr>
      </w:pPr>
      <w:r w:rsidRPr="006C4315">
        <w:rPr>
          <w:rFonts w:ascii="Arial" w:hAnsi="Arial"/>
          <w:rtl/>
        </w:rPr>
        <w:t>במידה והיה הפרש גובה בכניסה לתא השירותים, ייעשה שימוש בכבש יציב כדי לאפשר כניסה לתא.</w:t>
      </w:r>
    </w:p>
    <w:p w14:paraId="3939BDA4" w14:textId="77777777" w:rsidR="009F4F43" w:rsidRPr="006C4315" w:rsidRDefault="009F4F43" w:rsidP="00A07D15">
      <w:pPr>
        <w:pStyle w:val="a7"/>
        <w:widowControl w:val="0"/>
        <w:numPr>
          <w:ilvl w:val="3"/>
          <w:numId w:val="6"/>
        </w:numPr>
        <w:rPr>
          <w:rFonts w:ascii="Arial" w:hAnsi="Arial"/>
          <w:rtl/>
        </w:rPr>
      </w:pPr>
      <w:r w:rsidRPr="006C4315">
        <w:rPr>
          <w:rFonts w:ascii="Arial" w:hAnsi="Arial"/>
          <w:rtl/>
        </w:rPr>
        <w:t>מיתקן שירותים יבילים מותאם אחד לפחות, יוצב בכל אחד מהאזורים שמוצבים בהם שירותים יבילים, וכן קרוב ככל האפשר לאזור הישיבה הנגיש.</w:t>
      </w:r>
    </w:p>
    <w:p w14:paraId="772CFC44" w14:textId="77777777" w:rsidR="009F4F43" w:rsidRPr="006C4315" w:rsidRDefault="009F4F43" w:rsidP="009F4F43">
      <w:pPr>
        <w:pStyle w:val="a7"/>
        <w:widowControl w:val="0"/>
        <w:numPr>
          <w:ilvl w:val="2"/>
          <w:numId w:val="6"/>
        </w:numPr>
        <w:rPr>
          <w:rFonts w:ascii="Arial" w:hAnsi="Arial"/>
          <w:rtl/>
        </w:rPr>
      </w:pPr>
      <w:r w:rsidRPr="006C4315">
        <w:rPr>
          <w:rFonts w:ascii="Arial" w:hAnsi="Arial"/>
          <w:rtl/>
        </w:rPr>
        <w:t xml:space="preserve">דרישות </w:t>
      </w:r>
      <w:r w:rsidRPr="006C4315">
        <w:rPr>
          <w:rFonts w:ascii="Arial" w:hAnsi="Arial"/>
          <w:u w:val="single"/>
          <w:rtl/>
        </w:rPr>
        <w:t>בתחום המידע הכתוב והנשמע</w:t>
      </w:r>
      <w:r w:rsidRPr="006C4315">
        <w:rPr>
          <w:rFonts w:ascii="Arial" w:hAnsi="Arial"/>
          <w:rtl/>
        </w:rPr>
        <w:t xml:space="preserve"> לפני האירוע ובמהלכו:</w:t>
      </w:r>
    </w:p>
    <w:p w14:paraId="2C9ECA1F" w14:textId="6C4D0824" w:rsidR="009F4F43" w:rsidRPr="006C4315" w:rsidRDefault="009F4F43" w:rsidP="00803606">
      <w:pPr>
        <w:pStyle w:val="a7"/>
        <w:widowControl w:val="0"/>
        <w:numPr>
          <w:ilvl w:val="3"/>
          <w:numId w:val="6"/>
        </w:numPr>
        <w:rPr>
          <w:rFonts w:ascii="Arial" w:hAnsi="Arial"/>
          <w:rtl/>
        </w:rPr>
      </w:pPr>
      <w:r w:rsidRPr="006C4315">
        <w:rPr>
          <w:rFonts w:ascii="Arial" w:hAnsi="Arial"/>
          <w:rtl/>
        </w:rPr>
        <w:lastRenderedPageBreak/>
        <w:t>יש לפרסם באתר האינטרנט את דרכי הגשת בקשה לקבלת אמצעי עזר או שירות עזר המסופק לפי בקשה, כגון תרגום לשפת סימנים או תקציר בפישוט לשוני, ואת המועדים להגשת בקשה זו.</w:t>
      </w:r>
    </w:p>
    <w:p w14:paraId="165F0A2A" w14:textId="77777777" w:rsidR="009F4F43" w:rsidRPr="006C4315" w:rsidRDefault="009F4F43" w:rsidP="00803606">
      <w:pPr>
        <w:pStyle w:val="a7"/>
        <w:widowControl w:val="0"/>
        <w:numPr>
          <w:ilvl w:val="3"/>
          <w:numId w:val="6"/>
        </w:numPr>
        <w:rPr>
          <w:rFonts w:ascii="Arial" w:hAnsi="Arial"/>
          <w:rtl/>
        </w:rPr>
      </w:pPr>
      <w:r w:rsidRPr="006C4315">
        <w:rPr>
          <w:rFonts w:ascii="Arial" w:hAnsi="Arial"/>
          <w:rtl/>
        </w:rPr>
        <w:t>באירוע יש לספק מערכת עזר לשמיעה הכוללת 155 מקלטים. מהם 1/3 מקלטים הכוללים לולאת השראה, ו</w:t>
      </w:r>
      <w:r w:rsidR="00A07D15" w:rsidRPr="006C4315">
        <w:rPr>
          <w:rFonts w:ascii="Arial" w:hAnsi="Arial" w:hint="cs"/>
          <w:rtl/>
        </w:rPr>
        <w:t>-</w:t>
      </w:r>
      <w:r w:rsidRPr="006C4315">
        <w:rPr>
          <w:rFonts w:ascii="Arial" w:hAnsi="Arial"/>
          <w:rtl/>
        </w:rPr>
        <w:t xml:space="preserve"> 2/3 מקלטים מסוג אוזניות. יש לספק סוג מערכת השמע בהתאם לנדרש בתקנות התאמות נגישות לשירות .</w:t>
      </w:r>
    </w:p>
    <w:p w14:paraId="57159B95" w14:textId="77777777" w:rsidR="009F4F43" w:rsidRPr="006C4315" w:rsidRDefault="009F4F43" w:rsidP="00803606">
      <w:pPr>
        <w:pStyle w:val="a7"/>
        <w:widowControl w:val="0"/>
        <w:numPr>
          <w:ilvl w:val="3"/>
          <w:numId w:val="6"/>
        </w:numPr>
        <w:rPr>
          <w:rFonts w:ascii="Arial" w:hAnsi="Arial"/>
          <w:rtl/>
        </w:rPr>
      </w:pPr>
      <w:r w:rsidRPr="006C4315">
        <w:rPr>
          <w:rFonts w:ascii="Arial" w:hAnsi="Arial"/>
          <w:rtl/>
        </w:rPr>
        <w:t>יסופק תמלול של כל האירוע על גבי מסך, כולל כל המידע הנמסר במערכות הקול לפני , במהלך וב</w:t>
      </w:r>
      <w:r w:rsidR="00803606" w:rsidRPr="006C4315">
        <w:rPr>
          <w:rFonts w:ascii="Arial" w:hAnsi="Arial"/>
          <w:rtl/>
        </w:rPr>
        <w:t>תום האירוע. וכן הנחיות הבטיחות/</w:t>
      </w:r>
      <w:r w:rsidRPr="006C4315">
        <w:rPr>
          <w:rFonts w:ascii="Arial" w:hAnsi="Arial"/>
          <w:rtl/>
        </w:rPr>
        <w:t>ביטחון.</w:t>
      </w:r>
    </w:p>
    <w:p w14:paraId="72FE7EDB" w14:textId="77777777" w:rsidR="009F4F43" w:rsidRPr="006C4315" w:rsidRDefault="009F4F43" w:rsidP="00803606">
      <w:pPr>
        <w:pStyle w:val="a7"/>
        <w:widowControl w:val="0"/>
        <w:numPr>
          <w:ilvl w:val="3"/>
          <w:numId w:val="6"/>
        </w:numPr>
        <w:rPr>
          <w:rFonts w:ascii="Arial" w:hAnsi="Arial"/>
          <w:rtl/>
        </w:rPr>
      </w:pPr>
      <w:r w:rsidRPr="006C4315">
        <w:rPr>
          <w:rFonts w:ascii="Arial" w:hAnsi="Arial"/>
          <w:rtl/>
        </w:rPr>
        <w:t xml:space="preserve">בסרטונים המוצגים באירוע יוצגו כתוביות. </w:t>
      </w:r>
    </w:p>
    <w:p w14:paraId="28559C7C" w14:textId="77777777" w:rsidR="009F4F43" w:rsidRPr="006C4315" w:rsidRDefault="00803606" w:rsidP="00803606">
      <w:pPr>
        <w:pStyle w:val="a7"/>
        <w:widowControl w:val="0"/>
        <w:numPr>
          <w:ilvl w:val="3"/>
          <w:numId w:val="6"/>
        </w:numPr>
        <w:rPr>
          <w:rFonts w:ascii="Arial" w:hAnsi="Arial"/>
          <w:rtl/>
        </w:rPr>
      </w:pPr>
      <w:r w:rsidRPr="006C4315">
        <w:rPr>
          <w:rFonts w:ascii="Arial" w:hAnsi="Arial"/>
          <w:rtl/>
        </w:rPr>
        <w:t>לבקשת אדם עם מוגבלות</w:t>
      </w:r>
      <w:r w:rsidR="009F4F43" w:rsidRPr="006C4315">
        <w:rPr>
          <w:rFonts w:ascii="Arial" w:hAnsi="Arial"/>
          <w:rtl/>
        </w:rPr>
        <w:t>, אשר הוגשה זמן  סביר לפני מועד האירוע, יסופק תרגום לשפת הסימנים, באמצעות מתרגם אשר ימוקם במקום שממנו יהיה ניתן לראותו ב</w:t>
      </w:r>
      <w:r w:rsidRPr="006C4315">
        <w:rPr>
          <w:rFonts w:ascii="Arial" w:hAnsi="Arial"/>
          <w:rtl/>
        </w:rPr>
        <w:t>בירור, ככל האפשר, מכל מקום בא</w:t>
      </w:r>
      <w:r w:rsidRPr="006C4315">
        <w:rPr>
          <w:rFonts w:ascii="Arial" w:hAnsi="Arial" w:hint="cs"/>
          <w:rtl/>
        </w:rPr>
        <w:t>תר</w:t>
      </w:r>
      <w:r w:rsidR="009F4F43" w:rsidRPr="006C4315">
        <w:rPr>
          <w:rFonts w:ascii="Arial" w:hAnsi="Arial"/>
          <w:rtl/>
        </w:rPr>
        <w:t>, ובמידת הצורך תוך שימוש בתאורה ממוקדת.</w:t>
      </w:r>
    </w:p>
    <w:p w14:paraId="7760FD83" w14:textId="77777777" w:rsidR="009F4F43" w:rsidRPr="006C4315" w:rsidRDefault="009F4F43" w:rsidP="00803606">
      <w:pPr>
        <w:pStyle w:val="a7"/>
        <w:widowControl w:val="0"/>
        <w:numPr>
          <w:ilvl w:val="3"/>
          <w:numId w:val="6"/>
        </w:numPr>
        <w:rPr>
          <w:rFonts w:ascii="Arial" w:hAnsi="Arial"/>
          <w:rtl/>
        </w:rPr>
      </w:pPr>
      <w:r w:rsidRPr="006C4315">
        <w:rPr>
          <w:rFonts w:ascii="Arial" w:hAnsi="Arial"/>
          <w:rtl/>
        </w:rPr>
        <w:t>במידה ויוכן תקציר לפני הטקס בעבור כלל הציבור, לבקשת אדם עם מוגבלות יינתן תקציר בדפוס נגיש עם פישוט לשוני לבקשת אדם עם מוגבלות.</w:t>
      </w:r>
    </w:p>
    <w:p w14:paraId="5EEA7AD5" w14:textId="77777777" w:rsidR="009F4F43" w:rsidRPr="006C4315" w:rsidRDefault="009F4F43" w:rsidP="009F4F43">
      <w:pPr>
        <w:widowControl w:val="0"/>
        <w:rPr>
          <w:b/>
          <w:bCs/>
        </w:rPr>
      </w:pPr>
    </w:p>
    <w:p w14:paraId="64771B1D" w14:textId="77777777" w:rsidR="002C6C41" w:rsidRPr="006C4315" w:rsidRDefault="002C6C41" w:rsidP="002C6C41">
      <w:pPr>
        <w:pStyle w:val="a7"/>
        <w:widowControl w:val="0"/>
        <w:numPr>
          <w:ilvl w:val="1"/>
          <w:numId w:val="6"/>
        </w:numPr>
        <w:rPr>
          <w:b/>
          <w:bCs/>
        </w:rPr>
      </w:pPr>
      <w:r w:rsidRPr="006C4315">
        <w:rPr>
          <w:rFonts w:hint="cs"/>
          <w:b/>
          <w:bCs/>
          <w:rtl/>
        </w:rPr>
        <w:t xml:space="preserve">שלבים </w:t>
      </w:r>
      <w:r w:rsidRPr="006C4315">
        <w:rPr>
          <w:rFonts w:hint="cs"/>
          <w:b/>
          <w:bCs/>
          <w:u w:val="single"/>
          <w:rtl/>
        </w:rPr>
        <w:t>משוערים</w:t>
      </w:r>
      <w:r w:rsidRPr="006C4315">
        <w:rPr>
          <w:rFonts w:hint="cs"/>
          <w:b/>
          <w:bCs/>
          <w:rtl/>
        </w:rPr>
        <w:t xml:space="preserve"> לעבודה על הטקס: </w:t>
      </w:r>
    </w:p>
    <w:p w14:paraId="48580A4A" w14:textId="10E52F26" w:rsidR="002C6C41" w:rsidRPr="006C4315" w:rsidRDefault="00EC37E0" w:rsidP="002C6C41">
      <w:pPr>
        <w:widowControl w:val="0"/>
        <w:rPr>
          <w:rtl/>
        </w:rPr>
      </w:pPr>
      <w:r w:rsidRPr="006C4315">
        <w:rPr>
          <w:rFonts w:hint="cs"/>
          <w:rtl/>
        </w:rPr>
        <w:t xml:space="preserve">30.1.2017 </w:t>
      </w:r>
      <w:r w:rsidRPr="006C4315">
        <w:rPr>
          <w:rtl/>
        </w:rPr>
        <w:t>-</w:t>
      </w:r>
      <w:r w:rsidR="002C6C41" w:rsidRPr="006C4315">
        <w:rPr>
          <w:rtl/>
        </w:rPr>
        <w:t xml:space="preserve"> מועד אחרון להגשה למנהל ההתקשרות מטעם המשרד של כל לוחות הזמנים המפורטים לביצוע הטקס, בהתאם ללוח זמנים קשיח זה.</w:t>
      </w:r>
    </w:p>
    <w:p w14:paraId="748FA227" w14:textId="597A3307" w:rsidR="002C6C41" w:rsidRPr="006C4315" w:rsidRDefault="00EC37E0" w:rsidP="00412EBF">
      <w:pPr>
        <w:widowControl w:val="0"/>
        <w:rPr>
          <w:rtl/>
        </w:rPr>
      </w:pPr>
      <w:r w:rsidRPr="006C4315">
        <w:rPr>
          <w:rFonts w:hint="cs"/>
          <w:rtl/>
        </w:rPr>
        <w:t xml:space="preserve">29.1.2017 </w:t>
      </w:r>
      <w:r w:rsidR="00CA2562" w:rsidRPr="006C4315">
        <w:rPr>
          <w:rtl/>
        </w:rPr>
        <w:t>–</w:t>
      </w:r>
      <w:r w:rsidR="002C6C41" w:rsidRPr="006C4315">
        <w:rPr>
          <w:rtl/>
        </w:rPr>
        <w:t xml:space="preserve"> מועד אחרון להגשה למשרד של  תכניות חתומות על ידי </w:t>
      </w:r>
      <w:r w:rsidR="00104D3B" w:rsidRPr="006C4315">
        <w:rPr>
          <w:rtl/>
        </w:rPr>
        <w:t>מהנדס הבטיחות</w:t>
      </w:r>
      <w:r w:rsidR="002C6C41" w:rsidRPr="006C4315">
        <w:rPr>
          <w:rtl/>
        </w:rPr>
        <w:t xml:space="preserve"> ומהנדס הקונסטרוקציה, להקמת הטריבונות והפיגומים הדרושים להקמתן, ככל שדרושים.</w:t>
      </w:r>
    </w:p>
    <w:p w14:paraId="2B918A9B" w14:textId="5F264036" w:rsidR="002C6C41" w:rsidRPr="006C4315" w:rsidRDefault="00EC37E0" w:rsidP="002C6C41">
      <w:pPr>
        <w:widowControl w:val="0"/>
        <w:rPr>
          <w:rtl/>
        </w:rPr>
      </w:pPr>
      <w:r w:rsidRPr="006C4315">
        <w:rPr>
          <w:rFonts w:hint="cs"/>
          <w:rtl/>
        </w:rPr>
        <w:t xml:space="preserve">27.2.2017 </w:t>
      </w:r>
      <w:r w:rsidR="00CA2562" w:rsidRPr="006C4315">
        <w:rPr>
          <w:rtl/>
        </w:rPr>
        <w:t>–</w:t>
      </w:r>
      <w:r w:rsidR="002C6C41" w:rsidRPr="006C4315">
        <w:rPr>
          <w:rFonts w:hint="cs"/>
          <w:rtl/>
        </w:rPr>
        <w:t xml:space="preserve"> </w:t>
      </w:r>
      <w:r w:rsidR="002C6C41" w:rsidRPr="006C4315">
        <w:rPr>
          <w:rtl/>
        </w:rPr>
        <w:t xml:space="preserve">מועד אחרון להגשה למשרד של תכניות חתומות על ידי </w:t>
      </w:r>
      <w:r w:rsidR="00104D3B" w:rsidRPr="006C4315">
        <w:rPr>
          <w:rtl/>
        </w:rPr>
        <w:t>מהנדס הבטיחות</w:t>
      </w:r>
      <w:r w:rsidR="002C6C41" w:rsidRPr="006C4315">
        <w:rPr>
          <w:rtl/>
        </w:rPr>
        <w:t xml:space="preserve">, מהנדס הקונסטרוקציה ומהנדס החשמל, להקמת יתר הפיגומים: תפאורה, תאורה והגברה, מנופים ומגדלים </w:t>
      </w:r>
    </w:p>
    <w:p w14:paraId="097F2AFD" w14:textId="3B7A5546" w:rsidR="002C6C41" w:rsidRPr="006C4315" w:rsidRDefault="00EC37E0" w:rsidP="002C6C41">
      <w:pPr>
        <w:widowControl w:val="0"/>
        <w:rPr>
          <w:rtl/>
        </w:rPr>
      </w:pPr>
      <w:r w:rsidRPr="006C4315">
        <w:rPr>
          <w:rFonts w:hint="cs"/>
          <w:rtl/>
        </w:rPr>
        <w:t xml:space="preserve">21.3.2017 </w:t>
      </w:r>
      <w:r w:rsidR="00CA2562" w:rsidRPr="006C4315">
        <w:rPr>
          <w:rtl/>
        </w:rPr>
        <w:t>–</w:t>
      </w:r>
      <w:r w:rsidR="002C6C41" w:rsidRPr="006C4315">
        <w:rPr>
          <w:rtl/>
        </w:rPr>
        <w:t xml:space="preserve"> סיום הקמת טריבונות</w:t>
      </w:r>
    </w:p>
    <w:p w14:paraId="6EA0D4BE" w14:textId="0E1E4CF0" w:rsidR="002C6C41" w:rsidRPr="006C4315" w:rsidRDefault="00EC37E0" w:rsidP="002C6C41">
      <w:pPr>
        <w:widowControl w:val="0"/>
        <w:rPr>
          <w:rtl/>
        </w:rPr>
      </w:pPr>
      <w:r w:rsidRPr="006C4315">
        <w:rPr>
          <w:rFonts w:hint="cs"/>
          <w:rtl/>
        </w:rPr>
        <w:t xml:space="preserve">26.2.2017 </w:t>
      </w:r>
      <w:r w:rsidR="00CA2562" w:rsidRPr="006C4315">
        <w:rPr>
          <w:rtl/>
        </w:rPr>
        <w:t>–</w:t>
      </w:r>
      <w:r w:rsidR="002C6C41" w:rsidRPr="006C4315">
        <w:rPr>
          <w:rtl/>
        </w:rPr>
        <w:t xml:space="preserve"> עליית צה"ל להר</w:t>
      </w:r>
    </w:p>
    <w:p w14:paraId="2B0E7D01" w14:textId="0F68DBCC" w:rsidR="002C6C41" w:rsidRPr="006C4315" w:rsidRDefault="00EC37E0" w:rsidP="002C6C41">
      <w:pPr>
        <w:widowControl w:val="0"/>
        <w:rPr>
          <w:rtl/>
        </w:rPr>
      </w:pPr>
      <w:r w:rsidRPr="006C4315">
        <w:rPr>
          <w:rFonts w:hint="cs"/>
          <w:rtl/>
        </w:rPr>
        <w:t>5.3.2017</w:t>
      </w:r>
      <w:r w:rsidR="00CA2562" w:rsidRPr="006C4315">
        <w:rPr>
          <w:rtl/>
        </w:rPr>
        <w:t>–</w:t>
      </w:r>
      <w:r w:rsidR="002C6C41" w:rsidRPr="006C4315">
        <w:rPr>
          <w:rtl/>
        </w:rPr>
        <w:t xml:space="preserve"> תחילת בניית פיגומים ותשתיות לתפאורה</w:t>
      </w:r>
    </w:p>
    <w:p w14:paraId="65DE4C21" w14:textId="61F4F9C1" w:rsidR="002C6C41" w:rsidRPr="006C4315" w:rsidRDefault="00EC37E0" w:rsidP="002C6C41">
      <w:pPr>
        <w:widowControl w:val="0"/>
        <w:rPr>
          <w:rtl/>
        </w:rPr>
      </w:pPr>
      <w:r w:rsidRPr="006C4315">
        <w:rPr>
          <w:rFonts w:hint="cs"/>
          <w:rtl/>
        </w:rPr>
        <w:t xml:space="preserve">10.3-21.3.2017 </w:t>
      </w:r>
      <w:r w:rsidR="00CA2562" w:rsidRPr="006C4315">
        <w:rPr>
          <w:rtl/>
        </w:rPr>
        <w:t>–</w:t>
      </w:r>
      <w:r w:rsidR="002C6C41" w:rsidRPr="006C4315">
        <w:rPr>
          <w:rtl/>
        </w:rPr>
        <w:t xml:space="preserve"> המשך הקמות </w:t>
      </w:r>
      <w:r w:rsidR="00CA2562" w:rsidRPr="006C4315">
        <w:rPr>
          <w:rtl/>
        </w:rPr>
        <w:t>–</w:t>
      </w:r>
      <w:r w:rsidR="002C6C41" w:rsidRPr="006C4315">
        <w:rPr>
          <w:rtl/>
        </w:rPr>
        <w:t xml:space="preserve"> תחילת בניית תפאורה וגנרטורים וכניסת לדים</w:t>
      </w:r>
    </w:p>
    <w:p w14:paraId="1C1B73BE" w14:textId="776111CE" w:rsidR="002C6C41" w:rsidRPr="006C4315" w:rsidRDefault="00EC37E0" w:rsidP="002C6C41">
      <w:pPr>
        <w:widowControl w:val="0"/>
        <w:rPr>
          <w:rtl/>
        </w:rPr>
      </w:pPr>
      <w:r w:rsidRPr="006C4315">
        <w:rPr>
          <w:rFonts w:hint="cs"/>
          <w:rtl/>
        </w:rPr>
        <w:t xml:space="preserve">30.3.2017 </w:t>
      </w:r>
      <w:r w:rsidR="00CA2562" w:rsidRPr="006C4315">
        <w:rPr>
          <w:rtl/>
        </w:rPr>
        <w:t>–</w:t>
      </w:r>
      <w:r w:rsidRPr="006C4315">
        <w:rPr>
          <w:rFonts w:hint="cs"/>
          <w:rtl/>
        </w:rPr>
        <w:t xml:space="preserve"> </w:t>
      </w:r>
      <w:r w:rsidR="002C6C41" w:rsidRPr="006C4315">
        <w:rPr>
          <w:rtl/>
        </w:rPr>
        <w:t>תחילת חזרות בהר</w:t>
      </w:r>
    </w:p>
    <w:p w14:paraId="64340D1F" w14:textId="3C87E189" w:rsidR="002C6C41" w:rsidRPr="006C4315" w:rsidRDefault="00EC37E0" w:rsidP="002C6C41">
      <w:pPr>
        <w:widowControl w:val="0"/>
        <w:rPr>
          <w:rtl/>
        </w:rPr>
      </w:pPr>
      <w:r w:rsidRPr="006C4315">
        <w:rPr>
          <w:rFonts w:hint="cs"/>
          <w:rtl/>
        </w:rPr>
        <w:t>21.3-12.4.2017</w:t>
      </w:r>
      <w:r w:rsidR="002C6C41" w:rsidRPr="006C4315">
        <w:rPr>
          <w:rtl/>
        </w:rPr>
        <w:t xml:space="preserve"> </w:t>
      </w:r>
      <w:r w:rsidR="00CA2562" w:rsidRPr="006C4315">
        <w:rPr>
          <w:rtl/>
        </w:rPr>
        <w:t>–</w:t>
      </w:r>
      <w:r w:rsidR="002C6C41" w:rsidRPr="006C4315">
        <w:rPr>
          <w:rtl/>
        </w:rPr>
        <w:t xml:space="preserve"> שלבי סיום ההקמות: גמר הקמת תפאורה, אוהלים ולדי</w:t>
      </w:r>
      <w:r w:rsidR="002C6C41" w:rsidRPr="006C4315">
        <w:rPr>
          <w:rFonts w:hint="eastAsia"/>
          <w:rtl/>
        </w:rPr>
        <w:t>ם</w:t>
      </w:r>
      <w:r w:rsidR="002C6C41" w:rsidRPr="006C4315">
        <w:rPr>
          <w:rtl/>
        </w:rPr>
        <w:t>, המשך עבודות שטח כולל חזרות במאי וצב</w:t>
      </w:r>
      <w:r w:rsidR="002C6C41" w:rsidRPr="006C4315">
        <w:rPr>
          <w:rFonts w:hint="eastAsia"/>
          <w:rtl/>
        </w:rPr>
        <w:t>א</w:t>
      </w:r>
      <w:r w:rsidR="002C6C41" w:rsidRPr="006C4315">
        <w:rPr>
          <w:rtl/>
        </w:rPr>
        <w:t xml:space="preserve">               </w:t>
      </w:r>
    </w:p>
    <w:p w14:paraId="5BF5B2FB" w14:textId="06028664" w:rsidR="002C6C41" w:rsidRPr="006C4315" w:rsidRDefault="00EC37E0" w:rsidP="00612ABA">
      <w:pPr>
        <w:widowControl w:val="0"/>
        <w:rPr>
          <w:rtl/>
        </w:rPr>
      </w:pPr>
      <w:r w:rsidRPr="006C4315">
        <w:rPr>
          <w:rFonts w:hint="cs"/>
          <w:rtl/>
        </w:rPr>
        <w:t>12-18.4.2017</w:t>
      </w:r>
      <w:r w:rsidR="002C6C41" w:rsidRPr="006C4315">
        <w:rPr>
          <w:rtl/>
        </w:rPr>
        <w:t xml:space="preserve"> -  </w:t>
      </w:r>
      <w:r w:rsidR="002C6C41" w:rsidRPr="006C4315">
        <w:rPr>
          <w:b/>
          <w:bCs/>
          <w:rtl/>
        </w:rPr>
        <w:t>חול המועד פסח</w:t>
      </w:r>
      <w:r w:rsidR="00612ABA" w:rsidRPr="006C4315">
        <w:rPr>
          <w:rFonts w:hint="cs"/>
          <w:b/>
          <w:bCs/>
          <w:rtl/>
        </w:rPr>
        <w:t>-</w:t>
      </w:r>
      <w:r w:rsidRPr="006C4315">
        <w:rPr>
          <w:rFonts w:hint="cs"/>
          <w:rtl/>
        </w:rPr>
        <w:t>23.4.2017</w:t>
      </w:r>
      <w:r w:rsidR="002C6C41" w:rsidRPr="006C4315">
        <w:rPr>
          <w:rFonts w:hint="cs"/>
          <w:rtl/>
        </w:rPr>
        <w:t xml:space="preserve"> </w:t>
      </w:r>
      <w:r w:rsidR="002C6C41" w:rsidRPr="006C4315">
        <w:rPr>
          <w:rtl/>
        </w:rPr>
        <w:t>הנפת המכולות וכל ציוד הספקים, סיום עבודות שטח, הקמות מערכות גז למשואות, כיווני תאורה</w:t>
      </w:r>
      <w:r w:rsidR="002C6C41" w:rsidRPr="006C4315">
        <w:rPr>
          <w:rFonts w:hint="cs"/>
          <w:rtl/>
        </w:rPr>
        <w:t>,</w:t>
      </w:r>
      <w:r w:rsidR="002C6C41" w:rsidRPr="006C4315">
        <w:rPr>
          <w:rtl/>
        </w:rPr>
        <w:t xml:space="preserve"> </w:t>
      </w:r>
      <w:r w:rsidR="00F610CA" w:rsidRPr="006C4315">
        <w:rPr>
          <w:rtl/>
        </w:rPr>
        <w:t>הצבת מגדלי הפיקוח והשליטה באירוע</w:t>
      </w:r>
      <w:r w:rsidR="00F610CA" w:rsidRPr="006C4315">
        <w:rPr>
          <w:rFonts w:hint="cs"/>
          <w:rtl/>
        </w:rPr>
        <w:t xml:space="preserve">, </w:t>
      </w:r>
      <w:r w:rsidR="002C6C41" w:rsidRPr="006C4315">
        <w:rPr>
          <w:rtl/>
        </w:rPr>
        <w:t>כניסת מנופים ותליית</w:t>
      </w:r>
      <w:r w:rsidR="002C6C41" w:rsidRPr="006C4315">
        <w:rPr>
          <w:rFonts w:hint="cs"/>
          <w:rtl/>
        </w:rPr>
        <w:t xml:space="preserve"> </w:t>
      </w:r>
      <w:r w:rsidR="002C6C41" w:rsidRPr="006C4315">
        <w:rPr>
          <w:rtl/>
        </w:rPr>
        <w:t>טראסים. חזרות צבא +חזרות במאי</w:t>
      </w:r>
    </w:p>
    <w:p w14:paraId="7BE02271" w14:textId="372A20DD" w:rsidR="002C6C41" w:rsidRPr="006C4315" w:rsidRDefault="00EC37E0" w:rsidP="00412EBF">
      <w:pPr>
        <w:widowControl w:val="0"/>
        <w:rPr>
          <w:rtl/>
        </w:rPr>
      </w:pPr>
      <w:r w:rsidRPr="006C4315">
        <w:rPr>
          <w:rFonts w:hint="cs"/>
          <w:rtl/>
        </w:rPr>
        <w:t>24.4.2017</w:t>
      </w:r>
      <w:r w:rsidR="002C6C41" w:rsidRPr="006C4315">
        <w:rPr>
          <w:rtl/>
        </w:rPr>
        <w:t xml:space="preserve">  </w:t>
      </w:r>
      <w:r w:rsidR="00CA2562" w:rsidRPr="006C4315">
        <w:rPr>
          <w:rtl/>
        </w:rPr>
        <w:t>–</w:t>
      </w:r>
      <w:r w:rsidR="002C6C41" w:rsidRPr="006C4315">
        <w:rPr>
          <w:rtl/>
        </w:rPr>
        <w:t xml:space="preserve"> </w:t>
      </w:r>
      <w:r w:rsidR="002C6C41" w:rsidRPr="006C4315">
        <w:rPr>
          <w:b/>
          <w:bCs/>
          <w:rtl/>
        </w:rPr>
        <w:t>ערב יום השואה</w:t>
      </w:r>
      <w:r w:rsidR="002C6C41" w:rsidRPr="006C4315">
        <w:rPr>
          <w:rtl/>
        </w:rPr>
        <w:t xml:space="preserve"> </w:t>
      </w:r>
      <w:r w:rsidR="00CA2562" w:rsidRPr="006C4315">
        <w:rPr>
          <w:rtl/>
        </w:rPr>
        <w:t>–</w:t>
      </w:r>
      <w:r w:rsidR="002C6C41" w:rsidRPr="006C4315">
        <w:rPr>
          <w:rtl/>
        </w:rPr>
        <w:t xml:space="preserve"> סיום הקמות טכניות עבודה על כיווני תאורה</w:t>
      </w:r>
    </w:p>
    <w:p w14:paraId="60965265" w14:textId="79137C76" w:rsidR="002C6C41" w:rsidRPr="006C4315" w:rsidRDefault="00EC37E0" w:rsidP="002C6C41">
      <w:pPr>
        <w:widowControl w:val="0"/>
        <w:rPr>
          <w:rtl/>
        </w:rPr>
      </w:pPr>
      <w:r w:rsidRPr="006C4315">
        <w:rPr>
          <w:rFonts w:hint="cs"/>
          <w:rtl/>
        </w:rPr>
        <w:t xml:space="preserve">27.4.2017 </w:t>
      </w:r>
      <w:r w:rsidR="00CA2562" w:rsidRPr="006C4315">
        <w:rPr>
          <w:rtl/>
        </w:rPr>
        <w:t>–</w:t>
      </w:r>
      <w:r w:rsidR="002C6C41" w:rsidRPr="006C4315">
        <w:rPr>
          <w:rFonts w:hint="cs"/>
          <w:rtl/>
        </w:rPr>
        <w:t xml:space="preserve"> </w:t>
      </w:r>
      <w:r w:rsidR="002C6C41" w:rsidRPr="006C4315">
        <w:rPr>
          <w:b/>
          <w:bCs/>
          <w:rtl/>
        </w:rPr>
        <w:t xml:space="preserve">מוצאי יום </w:t>
      </w:r>
      <w:r w:rsidRPr="006C4315">
        <w:rPr>
          <w:rFonts w:hint="cs"/>
          <w:b/>
          <w:bCs/>
          <w:rtl/>
        </w:rPr>
        <w:t>הזיכרו</w:t>
      </w:r>
      <w:r w:rsidRPr="006C4315">
        <w:rPr>
          <w:rFonts w:hint="eastAsia"/>
          <w:b/>
          <w:bCs/>
          <w:rtl/>
        </w:rPr>
        <w:t>ן</w:t>
      </w:r>
      <w:r w:rsidR="002C6C41" w:rsidRPr="006C4315">
        <w:rPr>
          <w:b/>
          <w:bCs/>
          <w:rtl/>
        </w:rPr>
        <w:t xml:space="preserve"> לשואה ולגבורה</w:t>
      </w:r>
      <w:r w:rsidR="002C6C41" w:rsidRPr="006C4315">
        <w:rPr>
          <w:rFonts w:hint="cs"/>
          <w:rtl/>
        </w:rPr>
        <w:t>-</w:t>
      </w:r>
      <w:r w:rsidR="002C6C41" w:rsidRPr="006C4315">
        <w:rPr>
          <w:rtl/>
        </w:rPr>
        <w:t xml:space="preserve"> חזרות </w:t>
      </w:r>
      <w:r w:rsidR="00D34DE4" w:rsidRPr="006C4315">
        <w:rPr>
          <w:rFonts w:hint="cs"/>
          <w:rtl/>
        </w:rPr>
        <w:t>טכניות עם צ</w:t>
      </w:r>
      <w:r w:rsidR="00612ABA" w:rsidRPr="006C4315">
        <w:rPr>
          <w:rFonts w:hint="cs"/>
          <w:rtl/>
        </w:rPr>
        <w:t>ו</w:t>
      </w:r>
      <w:r w:rsidR="00D34DE4" w:rsidRPr="006C4315">
        <w:rPr>
          <w:rFonts w:hint="cs"/>
          <w:rtl/>
        </w:rPr>
        <w:t>ותים מלאים ללא קהל- ראן</w:t>
      </w:r>
    </w:p>
    <w:p w14:paraId="01E3C496" w14:textId="70654BA2" w:rsidR="002C6C41" w:rsidRPr="006C4315" w:rsidRDefault="00EC37E0" w:rsidP="00DB3712">
      <w:pPr>
        <w:widowControl w:val="0"/>
        <w:rPr>
          <w:rtl/>
        </w:rPr>
      </w:pPr>
      <w:r w:rsidRPr="006C4315">
        <w:rPr>
          <w:rFonts w:hint="cs"/>
          <w:rtl/>
        </w:rPr>
        <w:t xml:space="preserve">28.4.2017 </w:t>
      </w:r>
      <w:r w:rsidR="00CA2562" w:rsidRPr="006C4315">
        <w:rPr>
          <w:rtl/>
        </w:rPr>
        <w:t>–</w:t>
      </w:r>
      <w:r w:rsidR="002C6C41" w:rsidRPr="006C4315">
        <w:rPr>
          <w:rtl/>
        </w:rPr>
        <w:t xml:space="preserve"> מוצאי שבת</w:t>
      </w:r>
      <w:r w:rsidR="00D34DE4" w:rsidRPr="006C4315">
        <w:rPr>
          <w:rFonts w:hint="cs"/>
          <w:rtl/>
        </w:rPr>
        <w:t>- במידת הצורך יתכנו</w:t>
      </w:r>
      <w:r w:rsidR="002C6C41" w:rsidRPr="006C4315">
        <w:rPr>
          <w:rtl/>
        </w:rPr>
        <w:t xml:space="preserve"> חזרות טכניות עם צוותים מלאים ללא קהל </w:t>
      </w:r>
      <w:r w:rsidR="00CA2562" w:rsidRPr="006C4315">
        <w:rPr>
          <w:rtl/>
        </w:rPr>
        <w:t>–</w:t>
      </w:r>
      <w:r w:rsidR="002C6C41" w:rsidRPr="006C4315">
        <w:rPr>
          <w:rtl/>
        </w:rPr>
        <w:t>ראן</w:t>
      </w:r>
      <w:r w:rsidR="00D34DE4" w:rsidRPr="006C4315">
        <w:rPr>
          <w:rFonts w:hint="cs"/>
          <w:rtl/>
        </w:rPr>
        <w:t>, ככל שיתקיימו חזרות במוצ"ש</w:t>
      </w:r>
      <w:r w:rsidR="00286055" w:rsidRPr="006C4315">
        <w:rPr>
          <w:rFonts w:hint="cs"/>
          <w:rtl/>
        </w:rPr>
        <w:t xml:space="preserve"> כניסה להר</w:t>
      </w:r>
      <w:r w:rsidR="00DB3712" w:rsidRPr="006C4315">
        <w:rPr>
          <w:rFonts w:hint="cs"/>
          <w:rtl/>
        </w:rPr>
        <w:t xml:space="preserve"> וחזרות</w:t>
      </w:r>
      <w:r w:rsidR="00286055" w:rsidRPr="006C4315">
        <w:rPr>
          <w:rFonts w:hint="cs"/>
          <w:rtl/>
        </w:rPr>
        <w:t xml:space="preserve"> תתבצע החל מהשעה 23:00</w:t>
      </w:r>
      <w:r w:rsidR="008A01ED" w:rsidRPr="006C4315">
        <w:rPr>
          <w:rFonts w:hint="cs"/>
          <w:rtl/>
        </w:rPr>
        <w:t xml:space="preserve"> בלילה</w:t>
      </w:r>
      <w:r w:rsidR="00286055" w:rsidRPr="006C4315">
        <w:rPr>
          <w:rFonts w:hint="cs"/>
          <w:rtl/>
        </w:rPr>
        <w:t>.</w:t>
      </w:r>
      <w:r w:rsidR="00D34DE4" w:rsidRPr="006C4315">
        <w:rPr>
          <w:rFonts w:hint="cs"/>
          <w:rtl/>
        </w:rPr>
        <w:t xml:space="preserve"> </w:t>
      </w:r>
      <w:r w:rsidR="002C6C41" w:rsidRPr="006C4315">
        <w:rPr>
          <w:rtl/>
        </w:rPr>
        <w:tab/>
      </w:r>
    </w:p>
    <w:p w14:paraId="19F96471" w14:textId="32B7275C" w:rsidR="002C6C41" w:rsidRPr="006C4315" w:rsidRDefault="00EC37E0" w:rsidP="002C6C41">
      <w:pPr>
        <w:widowControl w:val="0"/>
        <w:rPr>
          <w:b/>
          <w:bCs/>
          <w:rtl/>
        </w:rPr>
      </w:pPr>
      <w:r w:rsidRPr="006C4315">
        <w:rPr>
          <w:rFonts w:hint="cs"/>
          <w:rtl/>
        </w:rPr>
        <w:lastRenderedPageBreak/>
        <w:t xml:space="preserve">29.4.2017 </w:t>
      </w:r>
      <w:r w:rsidR="00CA2562" w:rsidRPr="006C4315">
        <w:rPr>
          <w:rtl/>
        </w:rPr>
        <w:t>–</w:t>
      </w:r>
      <w:r w:rsidR="002C6C41" w:rsidRPr="006C4315">
        <w:rPr>
          <w:rtl/>
        </w:rPr>
        <w:t xml:space="preserve"> </w:t>
      </w:r>
      <w:r w:rsidR="00D34DE4" w:rsidRPr="006C4315">
        <w:rPr>
          <w:rFonts w:hint="cs"/>
          <w:rtl/>
        </w:rPr>
        <w:t xml:space="preserve">2 </w:t>
      </w:r>
      <w:r w:rsidR="002C6C41" w:rsidRPr="006C4315">
        <w:rPr>
          <w:rtl/>
        </w:rPr>
        <w:t xml:space="preserve">חזרות טכניות עם צוותים מלאים ללא קהל- </w:t>
      </w:r>
      <w:r w:rsidR="002C6C41" w:rsidRPr="006C4315">
        <w:rPr>
          <w:b/>
          <w:bCs/>
          <w:rtl/>
        </w:rPr>
        <w:t>ראנים מלאים</w:t>
      </w:r>
      <w:r w:rsidRPr="006C4315">
        <w:rPr>
          <w:rFonts w:hint="cs"/>
          <w:rtl/>
        </w:rPr>
        <w:t>. ביום זה יגיעו כל האמנים לפחות לראן אחד לביצוע מלא של טקס</w:t>
      </w:r>
    </w:p>
    <w:p w14:paraId="0F8F1481" w14:textId="0593D9A4" w:rsidR="002C6C41" w:rsidRPr="006C4315" w:rsidRDefault="00EC37E0" w:rsidP="002C6C41">
      <w:pPr>
        <w:widowControl w:val="0"/>
        <w:rPr>
          <w:rtl/>
        </w:rPr>
      </w:pPr>
      <w:r w:rsidRPr="006C4315">
        <w:rPr>
          <w:rFonts w:hint="cs"/>
          <w:rtl/>
        </w:rPr>
        <w:t xml:space="preserve">30.4.2017 </w:t>
      </w:r>
      <w:r w:rsidR="00CA2562" w:rsidRPr="006C4315">
        <w:rPr>
          <w:rtl/>
        </w:rPr>
        <w:t>–</w:t>
      </w:r>
      <w:r w:rsidR="002C6C41" w:rsidRPr="006C4315">
        <w:rPr>
          <w:rtl/>
        </w:rPr>
        <w:t xml:space="preserve"> טקס מקדים </w:t>
      </w:r>
      <w:r w:rsidR="002C6C41" w:rsidRPr="006C4315">
        <w:rPr>
          <w:b/>
          <w:bCs/>
          <w:rtl/>
        </w:rPr>
        <w:t>בהשתתפות קהל</w:t>
      </w:r>
      <w:r w:rsidR="002C6C41" w:rsidRPr="006C4315">
        <w:rPr>
          <w:rtl/>
        </w:rPr>
        <w:t xml:space="preserve"> </w:t>
      </w:r>
      <w:r w:rsidR="00F610CA" w:rsidRPr="006C4315">
        <w:rPr>
          <w:rFonts w:hint="cs"/>
          <w:b/>
          <w:bCs/>
          <w:rtl/>
        </w:rPr>
        <w:t>שיצולם אך לא ישודר</w:t>
      </w:r>
      <w:r w:rsidR="002C6C41" w:rsidRPr="006C4315">
        <w:rPr>
          <w:rtl/>
        </w:rPr>
        <w:t xml:space="preserve"> </w:t>
      </w:r>
      <w:r w:rsidR="00CA2562" w:rsidRPr="006C4315">
        <w:rPr>
          <w:rtl/>
        </w:rPr>
        <w:t>–</w:t>
      </w:r>
      <w:r w:rsidR="002C6C41" w:rsidRPr="006C4315">
        <w:rPr>
          <w:rtl/>
        </w:rPr>
        <w:t xml:space="preserve"> הפקת לקחים ותיקונים</w:t>
      </w:r>
    </w:p>
    <w:p w14:paraId="7F124DFC" w14:textId="496031A7" w:rsidR="002C6C41" w:rsidRPr="006C4315" w:rsidRDefault="002C6C41" w:rsidP="002C6C41">
      <w:pPr>
        <w:widowControl w:val="0"/>
        <w:rPr>
          <w:b/>
          <w:bCs/>
          <w:rtl/>
        </w:rPr>
      </w:pPr>
      <w:r w:rsidRPr="006C4315">
        <w:rPr>
          <w:rtl/>
        </w:rPr>
        <w:t xml:space="preserve"> </w:t>
      </w:r>
      <w:r w:rsidR="00EC37E0" w:rsidRPr="006C4315">
        <w:rPr>
          <w:rFonts w:hint="cs"/>
          <w:rtl/>
        </w:rPr>
        <w:t xml:space="preserve">1.5.2017 </w:t>
      </w:r>
      <w:r w:rsidR="00CA2562" w:rsidRPr="006C4315">
        <w:rPr>
          <w:rtl/>
        </w:rPr>
        <w:t>–</w:t>
      </w:r>
      <w:r w:rsidRPr="006C4315">
        <w:rPr>
          <w:rtl/>
        </w:rPr>
        <w:t xml:space="preserve"> </w:t>
      </w:r>
      <w:r w:rsidRPr="006C4315">
        <w:rPr>
          <w:b/>
          <w:bCs/>
          <w:rtl/>
        </w:rPr>
        <w:t>ערב יום הז</w:t>
      </w:r>
      <w:r w:rsidR="00612ABA" w:rsidRPr="006C4315">
        <w:rPr>
          <w:rFonts w:hint="cs"/>
          <w:b/>
          <w:bCs/>
          <w:rtl/>
        </w:rPr>
        <w:t>י</w:t>
      </w:r>
      <w:r w:rsidRPr="006C4315">
        <w:rPr>
          <w:b/>
          <w:bCs/>
          <w:rtl/>
        </w:rPr>
        <w:t xml:space="preserve">כרון לחללי צה"ל </w:t>
      </w:r>
    </w:p>
    <w:p w14:paraId="7C46B46E" w14:textId="670D5097" w:rsidR="002C6C41" w:rsidRPr="006C4315" w:rsidRDefault="002C6C41" w:rsidP="00412EBF">
      <w:pPr>
        <w:widowControl w:val="0"/>
        <w:rPr>
          <w:b/>
          <w:bCs/>
          <w:rtl/>
        </w:rPr>
      </w:pPr>
      <w:r w:rsidRPr="006C4315">
        <w:rPr>
          <w:rtl/>
        </w:rPr>
        <w:t xml:space="preserve"> </w:t>
      </w:r>
      <w:r w:rsidR="00EC37E0" w:rsidRPr="006C4315">
        <w:rPr>
          <w:rFonts w:hint="cs"/>
          <w:rtl/>
        </w:rPr>
        <w:t>2.5.2017</w:t>
      </w:r>
      <w:r w:rsidR="00CA2562" w:rsidRPr="006C4315">
        <w:rPr>
          <w:rtl/>
        </w:rPr>
        <w:t>–</w:t>
      </w:r>
      <w:r w:rsidRPr="006C4315">
        <w:rPr>
          <w:rtl/>
        </w:rPr>
        <w:t xml:space="preserve"> </w:t>
      </w:r>
      <w:r w:rsidRPr="006C4315">
        <w:rPr>
          <w:b/>
          <w:bCs/>
          <w:rtl/>
        </w:rPr>
        <w:t>יום הז</w:t>
      </w:r>
      <w:r w:rsidR="00612ABA" w:rsidRPr="006C4315">
        <w:rPr>
          <w:rFonts w:hint="cs"/>
          <w:b/>
          <w:bCs/>
          <w:rtl/>
        </w:rPr>
        <w:t>י</w:t>
      </w:r>
      <w:r w:rsidRPr="006C4315">
        <w:rPr>
          <w:b/>
          <w:bCs/>
          <w:rtl/>
        </w:rPr>
        <w:t xml:space="preserve">כרון וערב יום העצמאות </w:t>
      </w:r>
      <w:r w:rsidR="00CA2562" w:rsidRPr="006C4315">
        <w:rPr>
          <w:b/>
          <w:bCs/>
          <w:rtl/>
        </w:rPr>
        <w:t>–</w:t>
      </w:r>
      <w:r w:rsidRPr="006C4315">
        <w:rPr>
          <w:b/>
          <w:bCs/>
          <w:rtl/>
        </w:rPr>
        <w:t xml:space="preserve"> טקס הדלקת המשואות</w:t>
      </w:r>
    </w:p>
    <w:p w14:paraId="657095D5" w14:textId="7C3F43EC" w:rsidR="002C6C41" w:rsidRPr="006C4315" w:rsidRDefault="002C6C41" w:rsidP="00D526ED">
      <w:pPr>
        <w:widowControl w:val="0"/>
        <w:rPr>
          <w:rtl/>
        </w:rPr>
      </w:pPr>
    </w:p>
    <w:p w14:paraId="128EAF62" w14:textId="214567D4" w:rsidR="002C6C41" w:rsidRPr="006C4315" w:rsidRDefault="00EC37E0" w:rsidP="00D526ED">
      <w:pPr>
        <w:widowControl w:val="0"/>
        <w:rPr>
          <w:rtl/>
        </w:rPr>
      </w:pPr>
      <w:r w:rsidRPr="006C4315">
        <w:rPr>
          <w:rFonts w:hint="cs"/>
          <w:rtl/>
        </w:rPr>
        <w:t>3.5.2017</w:t>
      </w:r>
      <w:r w:rsidR="002C6C41" w:rsidRPr="006C4315">
        <w:rPr>
          <w:rtl/>
        </w:rPr>
        <w:t>-  פירוק והחזרת שטח הטקס ואזורי ההיערכות מסביב בהר הרצ</w:t>
      </w:r>
      <w:r w:rsidR="002C6C41" w:rsidRPr="006C4315">
        <w:rPr>
          <w:rFonts w:hint="eastAsia"/>
          <w:rtl/>
        </w:rPr>
        <w:t>ל</w:t>
      </w:r>
      <w:r w:rsidR="002C6C41" w:rsidRPr="006C4315">
        <w:rPr>
          <w:rtl/>
        </w:rPr>
        <w:t xml:space="preserve"> לקדמותם</w:t>
      </w:r>
      <w:r w:rsidR="00D526ED" w:rsidRPr="006C4315">
        <w:rPr>
          <w:rFonts w:hint="cs"/>
          <w:rtl/>
        </w:rPr>
        <w:t xml:space="preserve"> ומ</w:t>
      </w:r>
      <w:r w:rsidR="002C6C41" w:rsidRPr="006C4315">
        <w:rPr>
          <w:rtl/>
        </w:rPr>
        <w:t>סירת השטח הנקי ויציאה ממתחם הר הרצל לאחר קבלת אישור מנהל ההתקשרות מטעם המשרד</w:t>
      </w:r>
      <w:r w:rsidR="00612ABA" w:rsidRPr="006C4315">
        <w:rPr>
          <w:rFonts w:hint="cs"/>
          <w:rtl/>
        </w:rPr>
        <w:t>.</w:t>
      </w:r>
    </w:p>
    <w:p w14:paraId="738DBB2E" w14:textId="77777777" w:rsidR="001B5902" w:rsidRPr="006C4315" w:rsidRDefault="00612ABA" w:rsidP="00D526ED">
      <w:pPr>
        <w:widowControl w:val="0"/>
        <w:rPr>
          <w:rtl/>
        </w:rPr>
      </w:pPr>
      <w:r w:rsidRPr="006C4315">
        <w:rPr>
          <w:rFonts w:hint="cs"/>
          <w:b/>
          <w:bCs/>
          <w:u w:val="single"/>
          <w:rtl/>
        </w:rPr>
        <w:t>הער</w:t>
      </w:r>
      <w:r w:rsidR="001B5902" w:rsidRPr="006C4315">
        <w:rPr>
          <w:rFonts w:hint="cs"/>
          <w:b/>
          <w:bCs/>
          <w:u w:val="single"/>
          <w:rtl/>
        </w:rPr>
        <w:t>ות:</w:t>
      </w:r>
      <w:r w:rsidRPr="006C4315">
        <w:rPr>
          <w:rFonts w:hint="cs"/>
          <w:rtl/>
        </w:rPr>
        <w:t xml:space="preserve"> </w:t>
      </w:r>
    </w:p>
    <w:p w14:paraId="6FC39B3F" w14:textId="10A70633" w:rsidR="00612ABA" w:rsidRPr="006C4315" w:rsidRDefault="00612ABA" w:rsidP="00FB6355">
      <w:pPr>
        <w:pStyle w:val="a7"/>
        <w:widowControl w:val="0"/>
        <w:numPr>
          <w:ilvl w:val="0"/>
          <w:numId w:val="99"/>
        </w:numPr>
        <w:rPr>
          <w:rtl/>
        </w:rPr>
      </w:pPr>
      <w:r w:rsidRPr="006C4315">
        <w:rPr>
          <w:rFonts w:hint="cs"/>
          <w:rtl/>
        </w:rPr>
        <w:t>בתאריך 11.5.2017 לא ייערכו עבודות פינוי ופירוק ברחבת הטקס ע</w:t>
      </w:r>
      <w:r w:rsidR="001B5902" w:rsidRPr="006C4315">
        <w:rPr>
          <w:rFonts w:hint="cs"/>
          <w:rtl/>
        </w:rPr>
        <w:t>ק</w:t>
      </w:r>
      <w:r w:rsidRPr="006C4315">
        <w:rPr>
          <w:rFonts w:hint="cs"/>
          <w:rtl/>
        </w:rPr>
        <w:t xml:space="preserve">ב ביצוע טקס </w:t>
      </w:r>
      <w:r w:rsidR="001B5902" w:rsidRPr="006C4315">
        <w:rPr>
          <w:rFonts w:hint="cs"/>
          <w:rtl/>
        </w:rPr>
        <w:t xml:space="preserve">של הסוכנות היהודית </w:t>
      </w:r>
      <w:r w:rsidRPr="006C4315">
        <w:rPr>
          <w:rFonts w:hint="cs"/>
          <w:rtl/>
        </w:rPr>
        <w:t>במועד זה.</w:t>
      </w:r>
    </w:p>
    <w:p w14:paraId="66E0268A" w14:textId="5F4E240B" w:rsidR="001B5902" w:rsidRPr="006C4315" w:rsidRDefault="001B5902" w:rsidP="00FB6355">
      <w:pPr>
        <w:pStyle w:val="a7"/>
        <w:widowControl w:val="0"/>
        <w:numPr>
          <w:ilvl w:val="0"/>
          <w:numId w:val="99"/>
        </w:numPr>
        <w:rPr>
          <w:rtl/>
        </w:rPr>
      </w:pPr>
      <w:r w:rsidRPr="006C4315">
        <w:rPr>
          <w:rFonts w:hint="cs"/>
          <w:rtl/>
        </w:rPr>
        <w:t>על הספק</w:t>
      </w:r>
      <w:r w:rsidRPr="006C4315">
        <w:rPr>
          <w:rtl/>
        </w:rPr>
        <w:t xml:space="preserve"> ל</w:t>
      </w:r>
      <w:r w:rsidRPr="006C4315">
        <w:rPr>
          <w:rFonts w:hint="cs"/>
          <w:rtl/>
        </w:rPr>
        <w:t xml:space="preserve">קחת בחשבון </w:t>
      </w:r>
      <w:r w:rsidRPr="006C4315">
        <w:rPr>
          <w:rtl/>
        </w:rPr>
        <w:t>ש</w:t>
      </w:r>
      <w:r w:rsidRPr="006C4315">
        <w:rPr>
          <w:rFonts w:hint="cs"/>
          <w:rtl/>
        </w:rPr>
        <w:t>י</w:t>
      </w:r>
      <w:r w:rsidRPr="006C4315">
        <w:rPr>
          <w:rtl/>
        </w:rPr>
        <w:t>ל</w:t>
      </w:r>
      <w:r w:rsidRPr="006C4315">
        <w:rPr>
          <w:rFonts w:hint="cs"/>
          <w:rtl/>
        </w:rPr>
        <w:t>ו</w:t>
      </w:r>
      <w:r w:rsidRPr="006C4315">
        <w:rPr>
          <w:rtl/>
        </w:rPr>
        <w:t xml:space="preserve">ב 4 חזרות </w:t>
      </w:r>
      <w:r w:rsidRPr="006C4315">
        <w:rPr>
          <w:rFonts w:hint="cs"/>
          <w:rtl/>
        </w:rPr>
        <w:t xml:space="preserve">נוספות (מעבר ללו"ז כאמור) </w:t>
      </w:r>
      <w:r w:rsidRPr="006C4315">
        <w:rPr>
          <w:rtl/>
        </w:rPr>
        <w:t>לפחות בהר הרצל של כל הלהקות אשר יופיעו באירוע לא כולל חזרה גנראלית, מופע מקדים והטקס. יש לקחת בחשבון את כל הנדרש לביצוע החזרות של הרקדנים (אבטחה, אבטחה רפואית, הסעות, כיבוד, צוות טכני מלא</w:t>
      </w:r>
      <w:r w:rsidRPr="006C4315">
        <w:rPr>
          <w:rFonts w:hint="cs"/>
          <w:rtl/>
        </w:rPr>
        <w:t xml:space="preserve"> וכל הנדרש</w:t>
      </w:r>
      <w:r w:rsidRPr="006C4315">
        <w:rPr>
          <w:rtl/>
        </w:rPr>
        <w:t>)</w:t>
      </w:r>
      <w:r w:rsidRPr="006C4315">
        <w:rPr>
          <w:rFonts w:hint="cs"/>
          <w:rtl/>
        </w:rPr>
        <w:t>.</w:t>
      </w:r>
    </w:p>
    <w:p w14:paraId="06EB0059" w14:textId="77777777" w:rsidR="002C6C41" w:rsidRPr="006C4315" w:rsidRDefault="002C6C41" w:rsidP="002C6C41">
      <w:pPr>
        <w:widowControl w:val="0"/>
        <w:rPr>
          <w:rtl/>
        </w:rPr>
      </w:pPr>
      <w:r w:rsidRPr="006C4315">
        <w:rPr>
          <w:b/>
          <w:bCs/>
          <w:rtl/>
        </w:rPr>
        <w:t xml:space="preserve">(לעיל ולהלן </w:t>
      </w:r>
      <w:r w:rsidR="00CA2562" w:rsidRPr="006C4315">
        <w:rPr>
          <w:b/>
          <w:bCs/>
          <w:rtl/>
        </w:rPr>
        <w:t>–</w:t>
      </w:r>
      <w:r w:rsidRPr="006C4315">
        <w:rPr>
          <w:b/>
          <w:bCs/>
          <w:rtl/>
        </w:rPr>
        <w:t xml:space="preserve"> "לוחות הזמנים הקשיחים")</w:t>
      </w:r>
    </w:p>
    <w:p w14:paraId="0078FD39" w14:textId="77777777" w:rsidR="002C6C41" w:rsidRPr="006C4315" w:rsidRDefault="002C6C41" w:rsidP="002C6C41">
      <w:pPr>
        <w:pStyle w:val="a7"/>
        <w:widowControl w:val="0"/>
        <w:numPr>
          <w:ilvl w:val="2"/>
          <w:numId w:val="6"/>
        </w:numPr>
        <w:rPr>
          <w:rFonts w:ascii="Arial" w:hAnsi="Arial"/>
          <w:rtl/>
        </w:rPr>
      </w:pPr>
      <w:r w:rsidRPr="006C4315">
        <w:rPr>
          <w:rFonts w:ascii="Arial" w:hAnsi="Arial"/>
          <w:rtl/>
        </w:rPr>
        <w:t>סעיפים אלה נועדו לספק למציעים מסגרת זמנים משוערת ואינם מהווים התחייבות של מרכז ההסברה כלפי מי מהמציעים השונים.</w:t>
      </w:r>
    </w:p>
    <w:p w14:paraId="3C973199" w14:textId="77777777" w:rsidR="002C6C41" w:rsidRPr="006C4315" w:rsidRDefault="002C6C41" w:rsidP="002C6C41">
      <w:pPr>
        <w:pStyle w:val="a7"/>
        <w:widowControl w:val="0"/>
        <w:numPr>
          <w:ilvl w:val="2"/>
          <w:numId w:val="6"/>
        </w:numPr>
        <w:rPr>
          <w:rFonts w:ascii="Arial" w:hAnsi="Arial"/>
          <w:rtl/>
        </w:rPr>
      </w:pPr>
      <w:r w:rsidRPr="006C4315">
        <w:rPr>
          <w:rFonts w:ascii="Arial" w:hAnsi="Arial"/>
          <w:rtl/>
        </w:rPr>
        <w:t>המשרד רשאי לשנות את לוחות הזמנים לביצוע הפעולות על פי שיקול דעתו הבלעדי.</w:t>
      </w:r>
    </w:p>
    <w:p w14:paraId="0F5695C6" w14:textId="030AAF3F" w:rsidR="002C6C41" w:rsidRPr="006C4315" w:rsidRDefault="002C6C41" w:rsidP="003E2A9E">
      <w:pPr>
        <w:pStyle w:val="a7"/>
        <w:widowControl w:val="0"/>
        <w:numPr>
          <w:ilvl w:val="2"/>
          <w:numId w:val="6"/>
        </w:numPr>
        <w:rPr>
          <w:rFonts w:ascii="Arial" w:hAnsi="Arial"/>
          <w:rtl/>
        </w:rPr>
      </w:pPr>
      <w:r w:rsidRPr="006C4315">
        <w:rPr>
          <w:rFonts w:ascii="Arial" w:hAnsi="Arial"/>
          <w:rtl/>
        </w:rPr>
        <w:t xml:space="preserve">בנוסף ללוחות הזמנים הקשיחים לעיל באחריות </w:t>
      </w:r>
      <w:r w:rsidR="000838AC" w:rsidRPr="006C4315">
        <w:rPr>
          <w:rFonts w:ascii="Arial" w:hAnsi="Arial"/>
          <w:rtl/>
        </w:rPr>
        <w:t>מפיק בפועל</w:t>
      </w:r>
      <w:r w:rsidRPr="006C4315">
        <w:rPr>
          <w:rFonts w:ascii="Arial" w:hAnsi="Arial"/>
          <w:rtl/>
        </w:rPr>
        <w:t xml:space="preserve"> להכין לוחות זמנים ממוקדים לביצוע </w:t>
      </w:r>
      <w:r w:rsidR="003E2A9E" w:rsidRPr="006C4315">
        <w:rPr>
          <w:rFonts w:ascii="Arial" w:hAnsi="Arial" w:hint="cs"/>
          <w:rtl/>
        </w:rPr>
        <w:t xml:space="preserve">כלל </w:t>
      </w:r>
      <w:r w:rsidRPr="006C4315">
        <w:rPr>
          <w:rFonts w:ascii="Arial" w:hAnsi="Arial"/>
          <w:rtl/>
        </w:rPr>
        <w:t>הפעילויות השונות, לרבות כל התיאומים הנדרשים מול נציגי המשרד</w:t>
      </w:r>
      <w:r w:rsidR="003E2A9E" w:rsidRPr="006C4315">
        <w:rPr>
          <w:rFonts w:ascii="Arial" w:hAnsi="Arial" w:hint="cs"/>
          <w:rtl/>
        </w:rPr>
        <w:t>.</w:t>
      </w:r>
    </w:p>
    <w:p w14:paraId="07BC8E0C" w14:textId="4BF1B45D" w:rsidR="002C6C41" w:rsidRPr="006C4315" w:rsidRDefault="002C6C41" w:rsidP="002C6C41">
      <w:pPr>
        <w:pStyle w:val="a7"/>
        <w:widowControl w:val="0"/>
        <w:numPr>
          <w:ilvl w:val="2"/>
          <w:numId w:val="6"/>
        </w:numPr>
        <w:rPr>
          <w:rFonts w:ascii="Arial" w:hAnsi="Arial"/>
          <w:rtl/>
        </w:rPr>
      </w:pPr>
      <w:r w:rsidRPr="006C4315">
        <w:rPr>
          <w:rFonts w:ascii="Arial" w:hAnsi="Arial"/>
          <w:rtl/>
        </w:rPr>
        <w:t xml:space="preserve">על </w:t>
      </w:r>
      <w:r w:rsidR="00612ABA" w:rsidRPr="006C4315">
        <w:rPr>
          <w:rFonts w:ascii="Arial" w:hAnsi="Arial" w:hint="cs"/>
          <w:rtl/>
        </w:rPr>
        <w:t>ה</w:t>
      </w:r>
      <w:r w:rsidR="000838AC" w:rsidRPr="006C4315">
        <w:rPr>
          <w:rFonts w:ascii="Arial" w:hAnsi="Arial"/>
          <w:rtl/>
        </w:rPr>
        <w:t>מפיק בפועל</w:t>
      </w:r>
      <w:r w:rsidRPr="006C4315">
        <w:rPr>
          <w:rFonts w:ascii="Arial" w:hAnsi="Arial"/>
          <w:rtl/>
        </w:rPr>
        <w:t xml:space="preserve">, באמצעות בעלי התפקידים הבכירים, להיות נוכח אישית באתר הטקס לפי לוחות הזמנים שלעיל, במהלך הפעילות ולפי לוחות הזמנים שיועברו על ידי מנהל ההתקשרות מטעם המשרד. </w:t>
      </w:r>
    </w:p>
    <w:p w14:paraId="67A20FEA" w14:textId="12A141A3" w:rsidR="002C6C41" w:rsidRPr="006C4315" w:rsidRDefault="002C6C41" w:rsidP="002C6C41">
      <w:pPr>
        <w:pStyle w:val="a7"/>
        <w:widowControl w:val="0"/>
        <w:numPr>
          <w:ilvl w:val="2"/>
          <w:numId w:val="6"/>
        </w:numPr>
        <w:rPr>
          <w:rFonts w:ascii="Arial" w:hAnsi="Arial"/>
        </w:rPr>
      </w:pPr>
      <w:r w:rsidRPr="006C4315">
        <w:rPr>
          <w:rFonts w:ascii="Arial" w:hAnsi="Arial"/>
          <w:rtl/>
        </w:rPr>
        <w:t xml:space="preserve">מובהר בזאת כי על </w:t>
      </w:r>
      <w:r w:rsidR="00612ABA" w:rsidRPr="006C4315">
        <w:rPr>
          <w:rFonts w:ascii="Arial" w:hAnsi="Arial" w:hint="cs"/>
          <w:rtl/>
        </w:rPr>
        <w:t>ה</w:t>
      </w:r>
      <w:r w:rsidR="000838AC" w:rsidRPr="006C4315">
        <w:rPr>
          <w:rFonts w:ascii="Arial" w:hAnsi="Arial"/>
          <w:rtl/>
        </w:rPr>
        <w:t>מפיק בפועל</w:t>
      </w:r>
      <w:r w:rsidRPr="006C4315">
        <w:rPr>
          <w:rFonts w:ascii="Arial" w:hAnsi="Arial"/>
          <w:rtl/>
        </w:rPr>
        <w:t xml:space="preserve"> לעמוד בלוחות זמנים אשר יקבעו על ידי מנהל ההתקשרות מטעם המשרד, גם אם יידרש לעבוד מעבר לשעות העבודה המקובלות.</w:t>
      </w:r>
    </w:p>
    <w:p w14:paraId="4F496EA1" w14:textId="77777777" w:rsidR="002C6C41" w:rsidRPr="006C4315" w:rsidRDefault="002C6C41" w:rsidP="002C6C41">
      <w:pPr>
        <w:pStyle w:val="a7"/>
        <w:widowControl w:val="0"/>
        <w:ind w:left="2002"/>
        <w:rPr>
          <w:rFonts w:ascii="Arial" w:hAnsi="Arial"/>
        </w:rPr>
      </w:pPr>
    </w:p>
    <w:p w14:paraId="4F260289" w14:textId="289F8D02" w:rsidR="00427CC0" w:rsidRPr="006C4315" w:rsidRDefault="00427CC0" w:rsidP="00FB6355">
      <w:pPr>
        <w:pStyle w:val="a7"/>
        <w:widowControl w:val="0"/>
        <w:numPr>
          <w:ilvl w:val="0"/>
          <w:numId w:val="65"/>
        </w:numPr>
        <w:rPr>
          <w:b/>
          <w:bCs/>
          <w:u w:val="single"/>
        </w:rPr>
      </w:pPr>
      <w:r w:rsidRPr="006C4315">
        <w:rPr>
          <w:rFonts w:hint="cs"/>
          <w:b/>
          <w:bCs/>
          <w:u w:val="single"/>
          <w:rtl/>
        </w:rPr>
        <w:t>בעלי תפקידים</w:t>
      </w:r>
      <w:r w:rsidR="000317D8">
        <w:rPr>
          <w:rFonts w:hint="cs"/>
          <w:b/>
          <w:bCs/>
          <w:u w:val="single"/>
          <w:rtl/>
        </w:rPr>
        <w:t xml:space="preserve"> מרכזיים</w:t>
      </w:r>
      <w:r w:rsidR="008D53FA" w:rsidRPr="006C4315">
        <w:rPr>
          <w:rFonts w:hint="cs"/>
          <w:b/>
          <w:bCs/>
          <w:u w:val="single"/>
          <w:rtl/>
        </w:rPr>
        <w:t>:</w:t>
      </w:r>
    </w:p>
    <w:p w14:paraId="003C18C4" w14:textId="1B71A888" w:rsidR="00FA36D2" w:rsidRPr="006C4315" w:rsidRDefault="00E62EEF" w:rsidP="00FB6355">
      <w:pPr>
        <w:pStyle w:val="a7"/>
        <w:widowControl w:val="0"/>
        <w:numPr>
          <w:ilvl w:val="1"/>
          <w:numId w:val="65"/>
        </w:numPr>
        <w:rPr>
          <w:b/>
          <w:bCs/>
        </w:rPr>
      </w:pPr>
      <w:r w:rsidRPr="006C4315">
        <w:rPr>
          <w:rFonts w:hint="cs"/>
          <w:b/>
          <w:bCs/>
          <w:rtl/>
        </w:rPr>
        <w:t xml:space="preserve">מפיק </w:t>
      </w:r>
      <w:r w:rsidR="001D02BB">
        <w:rPr>
          <w:rFonts w:hint="cs"/>
          <w:b/>
          <w:bCs/>
          <w:rtl/>
        </w:rPr>
        <w:t>בפועל</w:t>
      </w:r>
      <w:r w:rsidR="00FA36D2" w:rsidRPr="006C4315">
        <w:rPr>
          <w:rFonts w:hint="cs"/>
          <w:b/>
          <w:bCs/>
          <w:rtl/>
        </w:rPr>
        <w:t>:</w:t>
      </w:r>
    </w:p>
    <w:tbl>
      <w:tblPr>
        <w:bidiVisual/>
        <w:tblW w:w="4386" w:type="pct"/>
        <w:tblInd w:w="1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1"/>
        <w:gridCol w:w="1398"/>
      </w:tblGrid>
      <w:tr w:rsidR="00427CC0" w:rsidRPr="006C4315" w14:paraId="684A8C34" w14:textId="77777777" w:rsidTr="008552DF">
        <w:tc>
          <w:tcPr>
            <w:tcW w:w="4200" w:type="pct"/>
            <w:tcBorders>
              <w:top w:val="single" w:sz="18" w:space="0" w:color="auto"/>
              <w:left w:val="single" w:sz="18" w:space="0" w:color="auto"/>
              <w:bottom w:val="single" w:sz="18" w:space="0" w:color="auto"/>
            </w:tcBorders>
            <w:shd w:val="clear" w:color="auto" w:fill="E6E6E6"/>
            <w:vAlign w:val="center"/>
          </w:tcPr>
          <w:p w14:paraId="1C8EC643" w14:textId="77777777" w:rsidR="00427CC0" w:rsidRPr="006C4315" w:rsidRDefault="00427CC0" w:rsidP="008552DF">
            <w:pPr>
              <w:spacing w:line="240" w:lineRule="auto"/>
              <w:jc w:val="center"/>
              <w:rPr>
                <w:rFonts w:ascii="David" w:hAnsi="David"/>
                <w:b/>
                <w:bCs/>
                <w:rtl/>
              </w:rPr>
            </w:pPr>
            <w:r w:rsidRPr="006C4315">
              <w:rPr>
                <w:rFonts w:ascii="David" w:hAnsi="David" w:hint="cs"/>
                <w:b/>
                <w:bCs/>
                <w:rtl/>
              </w:rPr>
              <w:t>תיאור הפריט</w:t>
            </w:r>
          </w:p>
        </w:tc>
        <w:tc>
          <w:tcPr>
            <w:tcW w:w="800" w:type="pct"/>
            <w:tcBorders>
              <w:top w:val="single" w:sz="18" w:space="0" w:color="auto"/>
              <w:bottom w:val="single" w:sz="18" w:space="0" w:color="auto"/>
              <w:right w:val="single" w:sz="18" w:space="0" w:color="auto"/>
            </w:tcBorders>
            <w:shd w:val="clear" w:color="auto" w:fill="E6E6E6"/>
            <w:vAlign w:val="center"/>
          </w:tcPr>
          <w:p w14:paraId="2C58AE84" w14:textId="77777777" w:rsidR="00427CC0" w:rsidRPr="006C4315" w:rsidRDefault="00427CC0" w:rsidP="008552DF">
            <w:pPr>
              <w:spacing w:line="240" w:lineRule="auto"/>
              <w:jc w:val="center"/>
              <w:rPr>
                <w:b/>
                <w:bCs/>
                <w:rtl/>
              </w:rPr>
            </w:pPr>
            <w:r w:rsidRPr="006C4315">
              <w:rPr>
                <w:rFonts w:hint="cs"/>
                <w:b/>
                <w:bCs/>
                <w:rtl/>
              </w:rPr>
              <w:t>היקף נדרש</w:t>
            </w:r>
          </w:p>
          <w:p w14:paraId="612BCC54" w14:textId="77777777" w:rsidR="00427CC0" w:rsidRPr="006C4315" w:rsidRDefault="00427CC0" w:rsidP="008552DF">
            <w:pPr>
              <w:spacing w:line="240" w:lineRule="auto"/>
              <w:jc w:val="center"/>
              <w:rPr>
                <w:rFonts w:ascii="David" w:hAnsi="David"/>
                <w:b/>
                <w:bCs/>
                <w:rtl/>
              </w:rPr>
            </w:pPr>
            <w:r w:rsidRPr="006C4315">
              <w:rPr>
                <w:rFonts w:hint="cs"/>
                <w:b/>
                <w:bCs/>
                <w:rtl/>
              </w:rPr>
              <w:t>משוער</w:t>
            </w:r>
          </w:p>
        </w:tc>
      </w:tr>
      <w:tr w:rsidR="00427CC0" w:rsidRPr="006C4315" w14:paraId="09B170FA" w14:textId="77777777" w:rsidTr="008552DF">
        <w:tc>
          <w:tcPr>
            <w:tcW w:w="4200" w:type="pct"/>
            <w:tcBorders>
              <w:top w:val="single" w:sz="18" w:space="0" w:color="auto"/>
              <w:left w:val="single" w:sz="18" w:space="0" w:color="auto"/>
            </w:tcBorders>
            <w:shd w:val="clear" w:color="auto" w:fill="auto"/>
          </w:tcPr>
          <w:p w14:paraId="0EF190FE" w14:textId="2C20694A" w:rsidR="00427CC0" w:rsidRPr="006C4315" w:rsidRDefault="001D02BB" w:rsidP="00900DA5">
            <w:pPr>
              <w:spacing w:line="240" w:lineRule="auto"/>
              <w:jc w:val="center"/>
              <w:rPr>
                <w:rtl/>
              </w:rPr>
            </w:pPr>
            <w:r>
              <w:rPr>
                <w:rFonts w:hint="cs"/>
                <w:rtl/>
              </w:rPr>
              <w:t>מפיק בפועל</w:t>
            </w:r>
            <w:r w:rsidR="007D3B0D" w:rsidRPr="006C4315">
              <w:rPr>
                <w:rFonts w:hint="cs"/>
                <w:rtl/>
              </w:rPr>
              <w:t xml:space="preserve"> </w:t>
            </w:r>
            <w:r w:rsidR="00427CC0" w:rsidRPr="006C4315">
              <w:rPr>
                <w:rFonts w:hint="cs"/>
                <w:rtl/>
              </w:rPr>
              <w:t xml:space="preserve">לכל הפקת האירוע </w:t>
            </w:r>
            <w:r w:rsidR="00263138" w:rsidRPr="006C4315">
              <w:rPr>
                <w:rFonts w:hint="cs"/>
                <w:rtl/>
              </w:rPr>
              <w:t>מבחירתו כזוכה במכרז ועד להחזרת אתר הטקס לקדמותו והפקת לקחים מסכמת</w:t>
            </w:r>
          </w:p>
        </w:tc>
        <w:tc>
          <w:tcPr>
            <w:tcW w:w="800" w:type="pct"/>
            <w:tcBorders>
              <w:top w:val="single" w:sz="18" w:space="0" w:color="auto"/>
              <w:right w:val="single" w:sz="18" w:space="0" w:color="auto"/>
            </w:tcBorders>
            <w:shd w:val="clear" w:color="auto" w:fill="auto"/>
          </w:tcPr>
          <w:p w14:paraId="64541B8A" w14:textId="77777777" w:rsidR="00427CC0" w:rsidRPr="006C4315" w:rsidRDefault="00427CC0" w:rsidP="008552DF">
            <w:pPr>
              <w:spacing w:line="240" w:lineRule="auto"/>
              <w:jc w:val="center"/>
              <w:rPr>
                <w:rtl/>
              </w:rPr>
            </w:pPr>
            <w:r w:rsidRPr="006C4315">
              <w:rPr>
                <w:rFonts w:hint="cs"/>
                <w:rtl/>
              </w:rPr>
              <w:t>1</w:t>
            </w:r>
          </w:p>
        </w:tc>
      </w:tr>
    </w:tbl>
    <w:p w14:paraId="7747D340" w14:textId="77777777" w:rsidR="00427CC0" w:rsidRPr="006C4315" w:rsidRDefault="00427CC0" w:rsidP="00D009C9">
      <w:pPr>
        <w:pStyle w:val="a7"/>
        <w:widowControl w:val="0"/>
        <w:ind w:left="1134"/>
        <w:rPr>
          <w:b/>
          <w:bCs/>
        </w:rPr>
      </w:pPr>
    </w:p>
    <w:p w14:paraId="19803371" w14:textId="7B3D3BA7" w:rsidR="00FA36D2" w:rsidRPr="006C4315" w:rsidRDefault="0042698A" w:rsidP="00FB6355">
      <w:pPr>
        <w:pStyle w:val="a7"/>
        <w:widowControl w:val="0"/>
        <w:numPr>
          <w:ilvl w:val="2"/>
          <w:numId w:val="65"/>
        </w:numPr>
        <w:rPr>
          <w:rFonts w:ascii="Arial" w:hAnsi="Arial"/>
        </w:rPr>
      </w:pPr>
      <w:r w:rsidRPr="006C4315">
        <w:rPr>
          <w:rFonts w:ascii="Arial" w:hAnsi="Arial"/>
          <w:rtl/>
        </w:rPr>
        <w:t xml:space="preserve">אחראי לעבודה בשיתוף פעולה צמוד עם במאי הטקס הממונה מטעם המשרד. </w:t>
      </w:r>
      <w:r w:rsidR="000838AC" w:rsidRPr="006C4315">
        <w:rPr>
          <w:rFonts w:ascii="Arial" w:hAnsi="Arial"/>
          <w:rtl/>
        </w:rPr>
        <w:t>מפיק בפועל</w:t>
      </w:r>
      <w:r w:rsidRPr="006C4315">
        <w:rPr>
          <w:rFonts w:ascii="Arial" w:hAnsi="Arial"/>
          <w:rtl/>
        </w:rPr>
        <w:t xml:space="preserve"> ישא באחריות לכל הלוגיסטיקה האמנותית הדרושה לבמאי, לאמנים במהלך הטקס, על כל הכרוך בכך, לרבות אך מבלי להגביל, הסעות, כיבוד אוהלים ותלבושות. לצורך זה יהיה על</w:t>
      </w:r>
      <w:r w:rsidR="003A5BD4" w:rsidRPr="006C4315">
        <w:rPr>
          <w:rFonts w:ascii="Arial" w:hAnsi="Arial" w:hint="cs"/>
          <w:rtl/>
        </w:rPr>
        <w:t>יו</w:t>
      </w:r>
      <w:r w:rsidRPr="006C4315">
        <w:rPr>
          <w:rFonts w:ascii="Arial" w:hAnsi="Arial"/>
          <w:rtl/>
        </w:rPr>
        <w:t xml:space="preserve"> לתאם את לוחות הזמנים ולעבוד בשיתוף פעולה הדוק עם הבמאי, לטובת הצלחת </w:t>
      </w:r>
      <w:r w:rsidRPr="006C4315">
        <w:rPr>
          <w:rFonts w:ascii="Arial" w:hAnsi="Arial"/>
          <w:rtl/>
        </w:rPr>
        <w:lastRenderedPageBreak/>
        <w:t>הטקס, ומתן מענה לצרכים האמנותיים, כפי שיוגדרו על ידי הבמאי.</w:t>
      </w:r>
      <w:r w:rsidRPr="006C4315">
        <w:rPr>
          <w:rFonts w:ascii="Arial" w:hAnsi="Arial" w:hint="cs"/>
          <w:rtl/>
        </w:rPr>
        <w:t xml:space="preserve"> </w:t>
      </w:r>
      <w:r w:rsidR="00FA36D2" w:rsidRPr="006C4315">
        <w:rPr>
          <w:rFonts w:ascii="Arial" w:hAnsi="Arial" w:hint="cs"/>
          <w:rtl/>
        </w:rPr>
        <w:t xml:space="preserve">על </w:t>
      </w:r>
      <w:r w:rsidR="000838AC" w:rsidRPr="006C4315">
        <w:rPr>
          <w:rFonts w:ascii="Arial" w:hAnsi="Arial" w:hint="cs"/>
          <w:rtl/>
        </w:rPr>
        <w:t>מפיק בפועל</w:t>
      </w:r>
      <w:r w:rsidR="00FA36D2" w:rsidRPr="006C4315">
        <w:rPr>
          <w:rFonts w:ascii="Arial" w:hAnsi="Arial" w:hint="cs"/>
          <w:rtl/>
        </w:rPr>
        <w:t xml:space="preserve"> </w:t>
      </w:r>
      <w:r w:rsidR="00FA36D2" w:rsidRPr="006C4315">
        <w:rPr>
          <w:rFonts w:ascii="Arial" w:hAnsi="Arial"/>
          <w:rtl/>
        </w:rPr>
        <w:t>לדאוג למימוש החזון ותוכנית הבמאי לרמה האופרטי</w:t>
      </w:r>
      <w:r w:rsidR="00FA36D2" w:rsidRPr="006C4315">
        <w:rPr>
          <w:rFonts w:ascii="Arial" w:hAnsi="Arial" w:hint="cs"/>
          <w:rtl/>
        </w:rPr>
        <w:t>ב</w:t>
      </w:r>
      <w:r w:rsidR="00FA36D2" w:rsidRPr="006C4315">
        <w:rPr>
          <w:rFonts w:ascii="Arial" w:hAnsi="Arial"/>
          <w:rtl/>
        </w:rPr>
        <w:t xml:space="preserve">ית. </w:t>
      </w:r>
      <w:r w:rsidR="000838AC" w:rsidRPr="006C4315">
        <w:rPr>
          <w:rFonts w:ascii="Arial" w:hAnsi="Arial" w:hint="cs"/>
          <w:rtl/>
        </w:rPr>
        <w:t>מפיק בפועל</w:t>
      </w:r>
      <w:r w:rsidR="00FA36D2" w:rsidRPr="006C4315">
        <w:rPr>
          <w:rFonts w:ascii="Arial" w:hAnsi="Arial" w:hint="cs"/>
          <w:rtl/>
        </w:rPr>
        <w:t xml:space="preserve"> נדרש לספק </w:t>
      </w:r>
      <w:r w:rsidR="00FA36D2" w:rsidRPr="006C4315">
        <w:rPr>
          <w:rFonts w:ascii="Arial" w:hAnsi="Arial"/>
          <w:rtl/>
        </w:rPr>
        <w:t>פתרון ועמידה מדויקת בדרישות המזמין ודרישות התכנית האמנותית כפי שבאים לידי ביטוי בתכנון האירוע ובדרישות הבמאי</w:t>
      </w:r>
      <w:r w:rsidR="009D5F17" w:rsidRPr="006C4315">
        <w:rPr>
          <w:rFonts w:ascii="Arial" w:hAnsi="Arial" w:hint="cs"/>
          <w:rtl/>
        </w:rPr>
        <w:t xml:space="preserve"> </w:t>
      </w:r>
      <w:r w:rsidR="009D5F17" w:rsidRPr="006C4315">
        <w:rPr>
          <w:rFonts w:ascii="Arial" w:hAnsi="Arial" w:hint="eastAsia"/>
          <w:strike/>
          <w:rtl/>
        </w:rPr>
        <w:t>ו</w:t>
      </w:r>
      <w:r w:rsidR="009D5F17" w:rsidRPr="006C4315">
        <w:rPr>
          <w:rFonts w:ascii="Arial" w:hAnsi="Arial" w:hint="cs"/>
          <w:rtl/>
        </w:rPr>
        <w:t>באישור מרכז ההסברה</w:t>
      </w:r>
      <w:r w:rsidR="00FA36D2" w:rsidRPr="006C4315">
        <w:rPr>
          <w:rFonts w:ascii="Arial" w:hAnsi="Arial"/>
          <w:rtl/>
        </w:rPr>
        <w:t xml:space="preserve"> תוך כדי העבודה.</w:t>
      </w:r>
    </w:p>
    <w:p w14:paraId="66422CD2" w14:textId="533EEFAA" w:rsidR="00FA36D2" w:rsidRPr="006C4315" w:rsidRDefault="006C7ACA" w:rsidP="00FB6355">
      <w:pPr>
        <w:pStyle w:val="a7"/>
        <w:widowControl w:val="0"/>
        <w:numPr>
          <w:ilvl w:val="2"/>
          <w:numId w:val="65"/>
        </w:numPr>
        <w:rPr>
          <w:rFonts w:ascii="Arial" w:hAnsi="Arial"/>
        </w:rPr>
      </w:pPr>
      <w:r w:rsidRPr="006C4315">
        <w:rPr>
          <w:rFonts w:ascii="Arial" w:hAnsi="Arial" w:hint="cs"/>
          <w:rtl/>
        </w:rPr>
        <w:t>ה</w:t>
      </w:r>
      <w:r w:rsidR="000838AC" w:rsidRPr="006C4315">
        <w:rPr>
          <w:rFonts w:ascii="Arial" w:hAnsi="Arial" w:hint="cs"/>
          <w:rtl/>
        </w:rPr>
        <w:t>מפיק בפועל</w:t>
      </w:r>
      <w:r w:rsidR="00A679E6" w:rsidRPr="006C4315">
        <w:rPr>
          <w:rFonts w:ascii="Arial" w:hAnsi="Arial" w:hint="cs"/>
          <w:rtl/>
        </w:rPr>
        <w:t xml:space="preserve"> </w:t>
      </w:r>
      <w:r w:rsidRPr="006C4315">
        <w:rPr>
          <w:rFonts w:ascii="Arial" w:hAnsi="Arial" w:hint="cs"/>
          <w:rtl/>
        </w:rPr>
        <w:t xml:space="preserve">והמפיק הטכני ילוו </w:t>
      </w:r>
      <w:r w:rsidR="00FA36D2" w:rsidRPr="006C4315">
        <w:rPr>
          <w:rFonts w:ascii="Arial" w:hAnsi="Arial" w:hint="cs"/>
          <w:rtl/>
        </w:rPr>
        <w:t xml:space="preserve">את הפעילות </w:t>
      </w:r>
      <w:r w:rsidR="00634490" w:rsidRPr="006C4315">
        <w:rPr>
          <w:rFonts w:ascii="Arial" w:hAnsi="Arial" w:hint="cs"/>
          <w:rtl/>
        </w:rPr>
        <w:t>ב</w:t>
      </w:r>
      <w:r w:rsidR="00923CE2" w:rsidRPr="006C4315">
        <w:rPr>
          <w:rFonts w:ascii="Arial" w:hAnsi="Arial"/>
          <w:rtl/>
        </w:rPr>
        <w:t>אתר הר הרצל</w:t>
      </w:r>
      <w:r w:rsidR="00FA36D2" w:rsidRPr="006C4315">
        <w:rPr>
          <w:rFonts w:ascii="Arial" w:hAnsi="Arial" w:hint="cs"/>
          <w:rtl/>
        </w:rPr>
        <w:t>, על פי לוחות הזמנים שיוגדרו מראש על ידי המשרד.</w:t>
      </w:r>
    </w:p>
    <w:p w14:paraId="13BE6C07" w14:textId="307D216E" w:rsidR="00FA36D2" w:rsidRPr="006C4315" w:rsidRDefault="000838AC" w:rsidP="00FB6355">
      <w:pPr>
        <w:pStyle w:val="a7"/>
        <w:widowControl w:val="0"/>
        <w:numPr>
          <w:ilvl w:val="2"/>
          <w:numId w:val="65"/>
        </w:numPr>
        <w:rPr>
          <w:rFonts w:ascii="Arial" w:hAnsi="Arial"/>
        </w:rPr>
      </w:pPr>
      <w:r w:rsidRPr="006C4315">
        <w:rPr>
          <w:rFonts w:ascii="Arial" w:hAnsi="Arial" w:hint="cs"/>
          <w:rtl/>
        </w:rPr>
        <w:t>מפיק בפועל</w:t>
      </w:r>
      <w:r w:rsidR="00FA36D2" w:rsidRPr="006C4315">
        <w:rPr>
          <w:rFonts w:ascii="Arial" w:hAnsi="Arial" w:hint="cs"/>
          <w:rtl/>
        </w:rPr>
        <w:t>, באישור נציג המשרד, יקבע לוח זמנים ל</w:t>
      </w:r>
      <w:r w:rsidR="009D5F17" w:rsidRPr="006C4315">
        <w:rPr>
          <w:rFonts w:ascii="Arial" w:hAnsi="Arial" w:hint="cs"/>
          <w:rtl/>
        </w:rPr>
        <w:t>הקמות ו</w:t>
      </w:r>
      <w:r w:rsidR="00FA36D2" w:rsidRPr="006C4315">
        <w:rPr>
          <w:rFonts w:ascii="Arial" w:hAnsi="Arial" w:hint="cs"/>
          <w:rtl/>
        </w:rPr>
        <w:t>פירוק, סילוק ציוד, ניקוי השטח והחזרת המצב לקדמותו, מול כל אחד מקבלני המשנה הפועלים בשטח ותוך בחינת הנזקים האפשריים ודאגה לתיקונם מול האחראי לנזקים. ביצוע התיקונים</w:t>
      </w:r>
      <w:r w:rsidR="00096B7F" w:rsidRPr="006C4315">
        <w:rPr>
          <w:rFonts w:ascii="Arial" w:hAnsi="Arial" w:hint="cs"/>
          <w:rtl/>
        </w:rPr>
        <w:t xml:space="preserve"> ככל שיידרשו,</w:t>
      </w:r>
      <w:r w:rsidR="00FA36D2" w:rsidRPr="006C4315">
        <w:rPr>
          <w:rFonts w:ascii="Arial" w:hAnsi="Arial" w:hint="cs"/>
          <w:rtl/>
        </w:rPr>
        <w:t xml:space="preserve"> ייעשה בזמן אמת.</w:t>
      </w:r>
      <w:r w:rsidR="009D5F17" w:rsidRPr="006C4315">
        <w:rPr>
          <w:rFonts w:ascii="Arial" w:hAnsi="Arial" w:hint="cs"/>
          <w:rtl/>
        </w:rPr>
        <w:t xml:space="preserve"> תיקון סופי</w:t>
      </w:r>
      <w:r w:rsidR="00F61CDA" w:rsidRPr="006C4315">
        <w:rPr>
          <w:rFonts w:ascii="Arial" w:hAnsi="Arial" w:hint="cs"/>
          <w:rtl/>
        </w:rPr>
        <w:t>,</w:t>
      </w:r>
      <w:r w:rsidR="009D5F17" w:rsidRPr="006C4315">
        <w:rPr>
          <w:rFonts w:ascii="Arial" w:hAnsi="Arial" w:hint="cs"/>
          <w:rtl/>
        </w:rPr>
        <w:t xml:space="preserve"> לפי דרישת</w:t>
      </w:r>
      <w:r w:rsidR="00096B7F" w:rsidRPr="006C4315">
        <w:rPr>
          <w:rFonts w:ascii="Arial" w:hAnsi="Arial" w:hint="cs"/>
          <w:rtl/>
        </w:rPr>
        <w:t xml:space="preserve"> בעלי </w:t>
      </w:r>
      <w:r w:rsidR="00634490" w:rsidRPr="006C4315">
        <w:rPr>
          <w:rFonts w:ascii="Arial" w:hAnsi="Arial"/>
          <w:rtl/>
        </w:rPr>
        <w:t xml:space="preserve">אתר הר הרצל </w:t>
      </w:r>
      <w:r w:rsidR="003E2A9E" w:rsidRPr="006C4315">
        <w:rPr>
          <w:rFonts w:ascii="Arial" w:hAnsi="Arial" w:hint="cs"/>
          <w:rtl/>
        </w:rPr>
        <w:t xml:space="preserve">ומנהל ההתקשרות מטעם מרכז ההסברה </w:t>
      </w:r>
      <w:r w:rsidR="00C841B5" w:rsidRPr="006C4315">
        <w:rPr>
          <w:rFonts w:ascii="Arial" w:hAnsi="Arial" w:hint="cs"/>
          <w:rtl/>
        </w:rPr>
        <w:t>י</w:t>
      </w:r>
      <w:r w:rsidR="00E3135D" w:rsidRPr="006C4315">
        <w:rPr>
          <w:rFonts w:ascii="Arial" w:hAnsi="Arial" w:hint="cs"/>
          <w:rtl/>
        </w:rPr>
        <w:t>יעשה מיד בת</w:t>
      </w:r>
      <w:r w:rsidR="003E2A9E" w:rsidRPr="006C4315">
        <w:rPr>
          <w:rFonts w:ascii="Arial" w:hAnsi="Arial" w:hint="cs"/>
          <w:rtl/>
        </w:rPr>
        <w:t>ו</w:t>
      </w:r>
      <w:r w:rsidR="00E3135D" w:rsidRPr="006C4315">
        <w:rPr>
          <w:rFonts w:ascii="Arial" w:hAnsi="Arial" w:hint="cs"/>
          <w:rtl/>
        </w:rPr>
        <w:t>ם</w:t>
      </w:r>
      <w:r w:rsidR="009D5F17" w:rsidRPr="006C4315">
        <w:rPr>
          <w:rFonts w:ascii="Arial" w:hAnsi="Arial" w:hint="cs"/>
          <w:rtl/>
        </w:rPr>
        <w:t xml:space="preserve"> הטקס.</w:t>
      </w:r>
    </w:p>
    <w:p w14:paraId="0B430610" w14:textId="3F4E5426" w:rsidR="00FA36D2" w:rsidRPr="006C4315" w:rsidRDefault="000838AC" w:rsidP="00FB6355">
      <w:pPr>
        <w:pStyle w:val="a7"/>
        <w:widowControl w:val="0"/>
        <w:numPr>
          <w:ilvl w:val="2"/>
          <w:numId w:val="65"/>
        </w:numPr>
        <w:rPr>
          <w:rFonts w:ascii="Arial" w:hAnsi="Arial"/>
        </w:rPr>
      </w:pPr>
      <w:r w:rsidRPr="006C4315">
        <w:rPr>
          <w:rFonts w:ascii="Arial" w:hAnsi="Arial" w:hint="cs"/>
          <w:rtl/>
        </w:rPr>
        <w:t>מפיק בפועל</w:t>
      </w:r>
      <w:r w:rsidR="006442C7" w:rsidRPr="006C4315">
        <w:rPr>
          <w:rFonts w:ascii="Arial" w:hAnsi="Arial" w:hint="cs"/>
          <w:rtl/>
        </w:rPr>
        <w:t xml:space="preserve"> י</w:t>
      </w:r>
      <w:r w:rsidR="00FA36D2" w:rsidRPr="006C4315">
        <w:rPr>
          <w:rFonts w:ascii="Arial" w:hAnsi="Arial" w:hint="cs"/>
          <w:rtl/>
        </w:rPr>
        <w:t>שתתף בישיבות הפקה וייעוץ במשרד או מחו</w:t>
      </w:r>
      <w:r w:rsidR="001F76F1" w:rsidRPr="006C4315">
        <w:rPr>
          <w:rFonts w:ascii="Arial" w:hAnsi="Arial" w:hint="cs"/>
          <w:rtl/>
        </w:rPr>
        <w:t>צה לו ככל שיידרש ע"י נציג המשרד, לרבות פגישות הכנה ותיאום עם גורמים ביטחוניים המעורבים באירוע.</w:t>
      </w:r>
    </w:p>
    <w:p w14:paraId="254C4C29" w14:textId="3AFF041B" w:rsidR="00FA36D2" w:rsidRPr="006C4315" w:rsidRDefault="00FA36D2" w:rsidP="00FB6355">
      <w:pPr>
        <w:pStyle w:val="a7"/>
        <w:widowControl w:val="0"/>
        <w:numPr>
          <w:ilvl w:val="2"/>
          <w:numId w:val="65"/>
        </w:numPr>
        <w:rPr>
          <w:rFonts w:ascii="Arial" w:hAnsi="Arial"/>
          <w:rtl/>
        </w:rPr>
      </w:pPr>
      <w:r w:rsidRPr="006C4315">
        <w:rPr>
          <w:rFonts w:ascii="Arial" w:hAnsi="Arial" w:hint="cs"/>
          <w:rtl/>
        </w:rPr>
        <w:t xml:space="preserve">על </w:t>
      </w:r>
      <w:r w:rsidR="000838AC" w:rsidRPr="006C4315">
        <w:rPr>
          <w:rFonts w:ascii="Arial" w:hAnsi="Arial" w:hint="cs"/>
          <w:rtl/>
        </w:rPr>
        <w:t>מפיק בפועל</w:t>
      </w:r>
      <w:r w:rsidRPr="006C4315">
        <w:rPr>
          <w:rFonts w:ascii="Arial" w:hAnsi="Arial" w:hint="cs"/>
          <w:rtl/>
        </w:rPr>
        <w:t xml:space="preserve"> להשתתף בפגישות תיאום ועבודה עם גורמי תקשורת המשדרים את הטקס</w:t>
      </w:r>
      <w:r w:rsidR="008D5F79" w:rsidRPr="006C4315">
        <w:rPr>
          <w:rFonts w:ascii="Arial" w:hAnsi="Arial" w:hint="cs"/>
          <w:rtl/>
        </w:rPr>
        <w:t xml:space="preserve">, לרבות ערוצי רדיו וטלוויזיה </w:t>
      </w:r>
      <w:r w:rsidR="008D5F79" w:rsidRPr="006C4315">
        <w:rPr>
          <w:rFonts w:hint="cs"/>
          <w:rtl/>
        </w:rPr>
        <w:t>והכל בתיאום עם מרכז ההסברה.</w:t>
      </w:r>
    </w:p>
    <w:p w14:paraId="7B128B25" w14:textId="644D5287" w:rsidR="00FA36D2" w:rsidRPr="006C4315" w:rsidRDefault="000838AC" w:rsidP="00FB6355">
      <w:pPr>
        <w:pStyle w:val="a7"/>
        <w:widowControl w:val="0"/>
        <w:numPr>
          <w:ilvl w:val="2"/>
          <w:numId w:val="65"/>
        </w:numPr>
      </w:pPr>
      <w:r w:rsidRPr="006C4315">
        <w:rPr>
          <w:rFonts w:ascii="Arial" w:hAnsi="Arial" w:hint="cs"/>
          <w:rtl/>
        </w:rPr>
        <w:t>מפיק בפועל</w:t>
      </w:r>
      <w:r w:rsidR="00FA36D2" w:rsidRPr="006C4315">
        <w:rPr>
          <w:rFonts w:ascii="Arial" w:hAnsi="Arial" w:hint="cs"/>
          <w:rtl/>
        </w:rPr>
        <w:t xml:space="preserve"> יהא אחראי על </w:t>
      </w:r>
      <w:r w:rsidR="00FA36D2" w:rsidRPr="006C4315">
        <w:rPr>
          <w:rFonts w:ascii="Arial" w:hAnsi="Arial"/>
          <w:rtl/>
        </w:rPr>
        <w:t>תיאום התכנון,</w:t>
      </w:r>
      <w:r w:rsidR="00FA36D2" w:rsidRPr="006C4315">
        <w:rPr>
          <w:rFonts w:ascii="Arial" w:hAnsi="Arial" w:hint="cs"/>
          <w:rtl/>
        </w:rPr>
        <w:t xml:space="preserve"> </w:t>
      </w:r>
      <w:r w:rsidR="00FA36D2" w:rsidRPr="006C4315">
        <w:rPr>
          <w:rFonts w:ascii="Arial" w:hAnsi="Arial"/>
          <w:rtl/>
        </w:rPr>
        <w:t>הביצוע והשילוב בין כל</w:t>
      </w:r>
      <w:r w:rsidR="00FA36D2" w:rsidRPr="006C4315">
        <w:rPr>
          <w:rFonts w:ascii="Arial" w:hAnsi="Arial" w:hint="cs"/>
          <w:rtl/>
        </w:rPr>
        <w:t>ל הגורמים</w:t>
      </w:r>
      <w:r w:rsidR="00FA36D2" w:rsidRPr="006C4315">
        <w:rPr>
          <w:rFonts w:ascii="Arial" w:hAnsi="Arial"/>
          <w:rtl/>
        </w:rPr>
        <w:t xml:space="preserve"> ברמה הכרונולוגית,</w:t>
      </w:r>
      <w:r w:rsidR="00FA36D2" w:rsidRPr="006C4315">
        <w:rPr>
          <w:rFonts w:ascii="Arial" w:hAnsi="Arial" w:hint="cs"/>
          <w:rtl/>
        </w:rPr>
        <w:t xml:space="preserve"> </w:t>
      </w:r>
      <w:r w:rsidR="00FA36D2" w:rsidRPr="006C4315">
        <w:rPr>
          <w:rFonts w:ascii="Arial" w:hAnsi="Arial"/>
          <w:rtl/>
        </w:rPr>
        <w:t>הטכנית והביצועית.</w:t>
      </w:r>
      <w:r w:rsidR="00FA36D2" w:rsidRPr="006C4315">
        <w:rPr>
          <w:rFonts w:hint="cs"/>
          <w:rtl/>
        </w:rPr>
        <w:t xml:space="preserve"> עליו לבנות תכנית עבודה מפורטת הכוללת לוחות זמנים כדוגמת: סיורי ספקים, הצבת הציוד ובדיקתו, הפעלת הציוד וכח האדם ועוד ככל שיידרש</w:t>
      </w:r>
      <w:r w:rsidR="008D5F79" w:rsidRPr="006C4315">
        <w:rPr>
          <w:rFonts w:hint="cs"/>
          <w:rtl/>
        </w:rPr>
        <w:t xml:space="preserve"> והכל בתיאום עם מרכז ההסברה.</w:t>
      </w:r>
    </w:p>
    <w:p w14:paraId="11710ADF" w14:textId="0563F344" w:rsidR="00FA36D2" w:rsidRPr="006C4315" w:rsidRDefault="006C7ACA" w:rsidP="00FB6355">
      <w:pPr>
        <w:pStyle w:val="a7"/>
        <w:widowControl w:val="0"/>
        <w:numPr>
          <w:ilvl w:val="2"/>
          <w:numId w:val="65"/>
        </w:numPr>
      </w:pPr>
      <w:r w:rsidRPr="006C4315">
        <w:rPr>
          <w:rFonts w:ascii="Arial" w:hAnsi="Arial" w:hint="cs"/>
          <w:rtl/>
        </w:rPr>
        <w:t>ה</w:t>
      </w:r>
      <w:r w:rsidR="000838AC" w:rsidRPr="006C4315">
        <w:rPr>
          <w:rFonts w:ascii="Arial" w:hAnsi="Arial" w:hint="cs"/>
          <w:rtl/>
        </w:rPr>
        <w:t>מפיק בפועל</w:t>
      </w:r>
      <w:r w:rsidR="00FA36D2" w:rsidRPr="006C4315">
        <w:rPr>
          <w:rFonts w:ascii="Arial" w:hAnsi="Arial" w:hint="cs"/>
          <w:rtl/>
        </w:rPr>
        <w:t xml:space="preserve"> </w:t>
      </w:r>
      <w:r w:rsidRPr="006C4315">
        <w:rPr>
          <w:rFonts w:ascii="Arial" w:hAnsi="Arial" w:hint="cs"/>
          <w:rtl/>
        </w:rPr>
        <w:t xml:space="preserve">והמפיק הטכני </w:t>
      </w:r>
      <w:r w:rsidR="00FA36D2" w:rsidRPr="006C4315">
        <w:rPr>
          <w:rFonts w:ascii="Arial" w:hAnsi="Arial" w:hint="cs"/>
          <w:rtl/>
        </w:rPr>
        <w:t>ינהל</w:t>
      </w:r>
      <w:r w:rsidRPr="006C4315">
        <w:rPr>
          <w:rFonts w:ascii="Arial" w:hAnsi="Arial" w:hint="cs"/>
          <w:rtl/>
        </w:rPr>
        <w:t>ו</w:t>
      </w:r>
      <w:r w:rsidR="00FA36D2" w:rsidRPr="006C4315">
        <w:rPr>
          <w:rFonts w:ascii="Arial" w:hAnsi="Arial" w:hint="cs"/>
          <w:rtl/>
        </w:rPr>
        <w:t xml:space="preserve"> את האירוע</w:t>
      </w:r>
      <w:r w:rsidR="00FA36D2" w:rsidRPr="006C4315">
        <w:rPr>
          <w:rFonts w:ascii="Arial" w:hAnsi="Arial"/>
          <w:rtl/>
        </w:rPr>
        <w:t xml:space="preserve"> בכל הנוגע לשוטף הטכני והשוטף הביצועי</w:t>
      </w:r>
      <w:r w:rsidR="00FA36D2" w:rsidRPr="006C4315">
        <w:rPr>
          <w:rFonts w:ascii="Arial" w:hAnsi="Arial" w:hint="cs"/>
          <w:rtl/>
        </w:rPr>
        <w:t xml:space="preserve"> </w:t>
      </w:r>
      <w:r w:rsidR="00FA36D2" w:rsidRPr="006C4315">
        <w:rPr>
          <w:rFonts w:ascii="Arial" w:hAnsi="Arial"/>
          <w:rtl/>
        </w:rPr>
        <w:t>(הקמות,</w:t>
      </w:r>
      <w:r w:rsidR="00FA36D2" w:rsidRPr="006C4315">
        <w:rPr>
          <w:rFonts w:ascii="Arial" w:hAnsi="Arial" w:hint="cs"/>
          <w:rtl/>
        </w:rPr>
        <w:t xml:space="preserve"> </w:t>
      </w:r>
      <w:r w:rsidR="00FA36D2" w:rsidRPr="006C4315">
        <w:rPr>
          <w:rFonts w:ascii="Arial" w:hAnsi="Arial"/>
          <w:rtl/>
        </w:rPr>
        <w:t>ביצוע ופירוקים) תוך שמירה על לו"ז מדויק.</w:t>
      </w:r>
    </w:p>
    <w:p w14:paraId="38BACD60" w14:textId="77777777" w:rsidR="009D5F17" w:rsidRPr="006C4315" w:rsidRDefault="009D5F17" w:rsidP="00FB6355">
      <w:pPr>
        <w:pStyle w:val="a7"/>
        <w:widowControl w:val="0"/>
        <w:numPr>
          <w:ilvl w:val="2"/>
          <w:numId w:val="65"/>
        </w:numPr>
      </w:pPr>
      <w:r w:rsidRPr="006C4315">
        <w:rPr>
          <w:rFonts w:hint="cs"/>
          <w:rtl/>
        </w:rPr>
        <w:t xml:space="preserve">כל ההקמות והפירוקים יהיו נתונים לשינויים ע"פ </w:t>
      </w:r>
      <w:r w:rsidR="00712235" w:rsidRPr="006C4315">
        <w:rPr>
          <w:rFonts w:hint="cs"/>
          <w:rtl/>
        </w:rPr>
        <w:t>ה</w:t>
      </w:r>
      <w:r w:rsidR="00096B7F" w:rsidRPr="006C4315">
        <w:rPr>
          <w:rFonts w:hint="cs"/>
          <w:rtl/>
        </w:rPr>
        <w:t xml:space="preserve">יחידה לאבטחת אישים, </w:t>
      </w:r>
      <w:r w:rsidRPr="006C4315">
        <w:rPr>
          <w:rFonts w:hint="cs"/>
          <w:rtl/>
        </w:rPr>
        <w:t>המשטרה</w:t>
      </w:r>
      <w:r w:rsidR="00096B7F" w:rsidRPr="006C4315">
        <w:rPr>
          <w:rFonts w:hint="cs"/>
          <w:rtl/>
        </w:rPr>
        <w:t>, מרכז ההסברה</w:t>
      </w:r>
      <w:r w:rsidR="00712235" w:rsidRPr="006C4315">
        <w:rPr>
          <w:rFonts w:hint="cs"/>
          <w:rtl/>
        </w:rPr>
        <w:t xml:space="preserve"> ובתיאום עימם.</w:t>
      </w:r>
    </w:p>
    <w:p w14:paraId="7165B6D6" w14:textId="77777777" w:rsidR="001F76F1" w:rsidRPr="006C4315" w:rsidRDefault="0042698A" w:rsidP="00FB6355">
      <w:pPr>
        <w:pStyle w:val="a7"/>
        <w:widowControl w:val="0"/>
        <w:numPr>
          <w:ilvl w:val="2"/>
          <w:numId w:val="65"/>
        </w:numPr>
      </w:pPr>
      <w:r w:rsidRPr="006C4315">
        <w:rPr>
          <w:rtl/>
        </w:rPr>
        <w:t>אחראי לאירוח מוזמנים ומדליקי משואות לטקס הדלקת המשואות, ולטיפול בכל הממשקים מול ערוצי השידור השונים הדרושים להפקת הטקס, לרבות הקצאת תשתיות מתאימות בשטח.</w:t>
      </w:r>
      <w:r w:rsidR="001F76F1" w:rsidRPr="006C4315">
        <w:rPr>
          <w:rFonts w:hint="cs"/>
          <w:rtl/>
        </w:rPr>
        <w:t xml:space="preserve"> </w:t>
      </w:r>
      <w:r w:rsidR="001F76F1" w:rsidRPr="006C4315">
        <w:rPr>
          <w:rtl/>
        </w:rPr>
        <w:t>מתן מענה לגורמי תקשורת המשדרים את הטקס בשידור חי, לרבות ערוצי רדיו וטלוויזיה, לרבות תיאומים מולם ואספקת התשתיות הנדרשות להם בשטח.</w:t>
      </w:r>
    </w:p>
    <w:p w14:paraId="66241D36" w14:textId="77777777" w:rsidR="00DE0B76" w:rsidRPr="006C4315" w:rsidRDefault="00DE0B76" w:rsidP="00FB6355">
      <w:pPr>
        <w:pStyle w:val="a7"/>
        <w:widowControl w:val="0"/>
        <w:numPr>
          <w:ilvl w:val="2"/>
          <w:numId w:val="65"/>
        </w:numPr>
        <w:rPr>
          <w:rtl/>
        </w:rPr>
      </w:pPr>
      <w:r w:rsidRPr="006C4315">
        <w:rPr>
          <w:rFonts w:hint="cs"/>
          <w:rtl/>
        </w:rPr>
        <w:t>אחראי ל</w:t>
      </w:r>
      <w:r w:rsidRPr="006C4315">
        <w:rPr>
          <w:rtl/>
        </w:rPr>
        <w:t>קיום ישיבת התנעה של כל הגופים וכן ישיבת סיכום לאחר הטקס</w:t>
      </w:r>
      <w:r w:rsidRPr="006C4315">
        <w:rPr>
          <w:rFonts w:hint="cs"/>
          <w:rtl/>
        </w:rPr>
        <w:t>.</w:t>
      </w:r>
    </w:p>
    <w:p w14:paraId="128188FF" w14:textId="77777777" w:rsidR="0042698A" w:rsidRPr="006C4315" w:rsidRDefault="0042698A" w:rsidP="00FB6355">
      <w:pPr>
        <w:pStyle w:val="a7"/>
        <w:widowControl w:val="0"/>
        <w:numPr>
          <w:ilvl w:val="2"/>
          <w:numId w:val="65"/>
        </w:numPr>
        <w:rPr>
          <w:rtl/>
        </w:rPr>
      </w:pPr>
      <w:r w:rsidRPr="006C4315">
        <w:rPr>
          <w:rtl/>
        </w:rPr>
        <w:t xml:space="preserve">אחראי לביצוע כל החזרות, לרבות המופע המקדים לטקס, המהווה טקס לכל דבר ועניין. כן אחראי לארגון תפילת הודיה קצרה ברחבת הר הרצל בתום הטקס.  </w:t>
      </w:r>
    </w:p>
    <w:p w14:paraId="0E715317" w14:textId="5968F2B1" w:rsidR="0042698A" w:rsidRPr="006C4315" w:rsidRDefault="0042698A" w:rsidP="00FB6355">
      <w:pPr>
        <w:pStyle w:val="a7"/>
        <w:widowControl w:val="0"/>
        <w:numPr>
          <w:ilvl w:val="2"/>
          <w:numId w:val="65"/>
        </w:numPr>
        <w:rPr>
          <w:rtl/>
        </w:rPr>
      </w:pPr>
      <w:r w:rsidRPr="006C4315">
        <w:rPr>
          <w:rtl/>
        </w:rPr>
        <w:t>רכישת שירותים שונים הדרושים להפקת הטקס, לרבות ציוד הגברה, תאורה, גנרטורים, ציוד לוגיסטי (רגיל ואמנותי), טריבונות, במות, זיקוקין ופירוטכניקה, התקשרויות עם נותני שירותים שונים וכן אמנים, בהתאם להנחיות המשרד</w:t>
      </w:r>
      <w:r w:rsidRPr="006C4315">
        <w:rPr>
          <w:rFonts w:hint="cs"/>
          <w:rtl/>
        </w:rPr>
        <w:t xml:space="preserve">, </w:t>
      </w:r>
      <w:r w:rsidRPr="006C4315">
        <w:rPr>
          <w:rtl/>
        </w:rPr>
        <w:t xml:space="preserve">כל השירותים הנדרשים לטובת ביצוע החזרות, לרבות הסעות, </w:t>
      </w:r>
      <w:r w:rsidR="00EC37E0" w:rsidRPr="006C4315">
        <w:rPr>
          <w:rFonts w:hint="cs"/>
          <w:rtl/>
        </w:rPr>
        <w:t>וכיו"ב</w:t>
      </w:r>
      <w:r w:rsidRPr="006C4315">
        <w:rPr>
          <w:rFonts w:hint="cs"/>
          <w:rtl/>
        </w:rPr>
        <w:t>.</w:t>
      </w:r>
    </w:p>
    <w:p w14:paraId="2C8D5287" w14:textId="77777777" w:rsidR="0042698A" w:rsidRPr="006C4315" w:rsidRDefault="0042698A" w:rsidP="00FB6355">
      <w:pPr>
        <w:pStyle w:val="a7"/>
        <w:widowControl w:val="0"/>
        <w:numPr>
          <w:ilvl w:val="2"/>
          <w:numId w:val="65"/>
        </w:numPr>
        <w:rPr>
          <w:rtl/>
        </w:rPr>
      </w:pPr>
      <w:r w:rsidRPr="006C4315">
        <w:rPr>
          <w:rtl/>
        </w:rPr>
        <w:t xml:space="preserve">מתן מענה בטיחותי כולל לטקס (מודגש פעם נוספת כי "הטקס" כולל את עבודות ההקמה, ההכנות והחזרות לטקס הדלקת המשואות), לרבות הגשת תכניות חתומות על ידי </w:t>
      </w:r>
      <w:r w:rsidR="00104D3B" w:rsidRPr="006C4315">
        <w:rPr>
          <w:rtl/>
        </w:rPr>
        <w:t>מהנדס בטיחות</w:t>
      </w:r>
      <w:r w:rsidRPr="006C4315">
        <w:rPr>
          <w:rtl/>
        </w:rPr>
        <w:t xml:space="preserve"> ולפי העניין גם על ידי מהנדס קונסטרוקציה ומהנדס חשמל, לגורמים עליהם יורה </w:t>
      </w:r>
      <w:r w:rsidRPr="006C4315">
        <w:rPr>
          <w:rtl/>
        </w:rPr>
        <w:lastRenderedPageBreak/>
        <w:t xml:space="preserve">המשרד, במועדים שיקבע המשרד, וכן בהתאם לדרישת הרשויות כמפורט להלן. </w:t>
      </w:r>
    </w:p>
    <w:p w14:paraId="44A3CF39" w14:textId="31C6CC04" w:rsidR="0042698A" w:rsidRPr="006C4315" w:rsidRDefault="0042698A" w:rsidP="00FB6355">
      <w:pPr>
        <w:pStyle w:val="a7"/>
        <w:widowControl w:val="0"/>
        <w:numPr>
          <w:ilvl w:val="2"/>
          <w:numId w:val="65"/>
        </w:numPr>
        <w:rPr>
          <w:rtl/>
        </w:rPr>
      </w:pPr>
      <w:r w:rsidRPr="006C4315">
        <w:rPr>
          <w:rtl/>
        </w:rPr>
        <w:t xml:space="preserve">הכנת תיק בטיחות </w:t>
      </w:r>
      <w:r w:rsidR="00835A32" w:rsidRPr="006C4315">
        <w:rPr>
          <w:rtl/>
        </w:rPr>
        <w:t xml:space="preserve">למופע המקדים ולטקס </w:t>
      </w:r>
      <w:r w:rsidRPr="006C4315">
        <w:rPr>
          <w:rtl/>
        </w:rPr>
        <w:t xml:space="preserve">ע"י </w:t>
      </w:r>
      <w:r w:rsidR="00104D3B" w:rsidRPr="006C4315">
        <w:rPr>
          <w:rtl/>
        </w:rPr>
        <w:t>מהנדס הבטיחות</w:t>
      </w:r>
      <w:r w:rsidRPr="006C4315">
        <w:rPr>
          <w:rtl/>
        </w:rPr>
        <w:t>, הכולל את כל האישורים הסופיים והצגתו למשרד ולרשויות</w:t>
      </w:r>
      <w:r w:rsidR="00835A32" w:rsidRPr="006C4315">
        <w:rPr>
          <w:rFonts w:hint="cs"/>
          <w:rtl/>
        </w:rPr>
        <w:t>.</w:t>
      </w:r>
    </w:p>
    <w:p w14:paraId="5B5190CD" w14:textId="77777777" w:rsidR="0042698A" w:rsidRPr="006C4315" w:rsidRDefault="0042698A" w:rsidP="00FB6355">
      <w:pPr>
        <w:pStyle w:val="a7"/>
        <w:widowControl w:val="0"/>
        <w:numPr>
          <w:ilvl w:val="2"/>
          <w:numId w:val="65"/>
        </w:numPr>
        <w:rPr>
          <w:rtl/>
        </w:rPr>
      </w:pPr>
      <w:r w:rsidRPr="006C4315">
        <w:rPr>
          <w:rtl/>
        </w:rPr>
        <w:t xml:space="preserve">מענה לוגיסטי כולל לטקס, לרבות אבטחה, סדרנים, דיילים, הפעלת ספקי המשנה, העמדת תשתיות תקינות לגורמים </w:t>
      </w:r>
      <w:r w:rsidR="00E314F2" w:rsidRPr="006C4315">
        <w:rPr>
          <w:rtl/>
        </w:rPr>
        <w:t>ה</w:t>
      </w:r>
      <w:r w:rsidR="00E314F2" w:rsidRPr="006C4315">
        <w:rPr>
          <w:rFonts w:hint="cs"/>
          <w:rtl/>
        </w:rPr>
        <w:t>לוקחים</w:t>
      </w:r>
      <w:r w:rsidR="00E314F2" w:rsidRPr="006C4315">
        <w:rPr>
          <w:rtl/>
        </w:rPr>
        <w:t xml:space="preserve"> </w:t>
      </w:r>
      <w:r w:rsidRPr="006C4315">
        <w:rPr>
          <w:rtl/>
        </w:rPr>
        <w:t>חלק בטקס וכד'.</w:t>
      </w:r>
    </w:p>
    <w:p w14:paraId="632CF32B" w14:textId="77777777" w:rsidR="0042698A" w:rsidRPr="006C4315" w:rsidRDefault="0042698A" w:rsidP="00FB6355">
      <w:pPr>
        <w:pStyle w:val="a7"/>
        <w:widowControl w:val="0"/>
        <w:numPr>
          <w:ilvl w:val="2"/>
          <w:numId w:val="65"/>
        </w:numPr>
        <w:rPr>
          <w:rtl/>
        </w:rPr>
      </w:pPr>
      <w:r w:rsidRPr="006C4315">
        <w:rPr>
          <w:rtl/>
        </w:rPr>
        <w:t>תיאום וניהול כל ה</w:t>
      </w:r>
      <w:r w:rsidR="001F76F1" w:rsidRPr="006C4315">
        <w:rPr>
          <w:rFonts w:hint="cs"/>
          <w:rtl/>
        </w:rPr>
        <w:t xml:space="preserve">גורמים </w:t>
      </w:r>
      <w:r w:rsidRPr="006C4315">
        <w:rPr>
          <w:rtl/>
        </w:rPr>
        <w:t>מעורבים בטקס.</w:t>
      </w:r>
    </w:p>
    <w:p w14:paraId="4E79ABA3" w14:textId="77777777" w:rsidR="0042698A" w:rsidRPr="006C4315" w:rsidRDefault="0042698A" w:rsidP="00FB6355">
      <w:pPr>
        <w:pStyle w:val="a7"/>
        <w:widowControl w:val="0"/>
        <w:numPr>
          <w:ilvl w:val="2"/>
          <w:numId w:val="65"/>
        </w:numPr>
        <w:rPr>
          <w:rtl/>
        </w:rPr>
      </w:pPr>
      <w:r w:rsidRPr="006C4315">
        <w:rPr>
          <w:rtl/>
        </w:rPr>
        <w:t>בניית תכניות עבודה מפורטות הכוללות לוחות זמנים הנגזרים מלוחות הזמנים הקשיחים המפורטים להלן כדוגמת: הצבת הציוד ובדיקתו, הפעלת הציוד וכוח האדם ועוד ככל שיידרש.</w:t>
      </w:r>
    </w:p>
    <w:p w14:paraId="2CBA5F16" w14:textId="77777777" w:rsidR="0042698A" w:rsidRPr="006C4315" w:rsidRDefault="0042698A" w:rsidP="00FB6355">
      <w:pPr>
        <w:pStyle w:val="a7"/>
        <w:widowControl w:val="0"/>
        <w:numPr>
          <w:ilvl w:val="2"/>
          <w:numId w:val="65"/>
        </w:numPr>
        <w:rPr>
          <w:rtl/>
        </w:rPr>
      </w:pPr>
      <w:r w:rsidRPr="006C4315">
        <w:rPr>
          <w:rtl/>
        </w:rPr>
        <w:t>ביצוע דרישות הרשויות המוסמכות, לרבות משטרת ישראל, כיבוי אש, משרד הבריאות, המשרד להגנת הסביבה, הרשות המקומית, ספקי גז וכד' – לרבות אחריות כוללת על הממשקים עמן, פגישות הכנה ותיאום עמם.</w:t>
      </w:r>
    </w:p>
    <w:p w14:paraId="04DEA4CA" w14:textId="77777777" w:rsidR="0042698A" w:rsidRPr="006C4315" w:rsidRDefault="0042698A" w:rsidP="00FB6355">
      <w:pPr>
        <w:pStyle w:val="a7"/>
        <w:widowControl w:val="0"/>
        <w:numPr>
          <w:ilvl w:val="2"/>
          <w:numId w:val="65"/>
        </w:numPr>
        <w:rPr>
          <w:rtl/>
        </w:rPr>
      </w:pPr>
      <w:r w:rsidRPr="006C4315">
        <w:rPr>
          <w:rtl/>
        </w:rPr>
        <w:t>אירוח המוזמנים לטקס הדלקת המשואות.</w:t>
      </w:r>
    </w:p>
    <w:p w14:paraId="6C648C08" w14:textId="2CB08E84" w:rsidR="0042698A" w:rsidRPr="006C4315" w:rsidRDefault="0042698A" w:rsidP="00FB6355">
      <w:pPr>
        <w:pStyle w:val="a7"/>
        <w:widowControl w:val="0"/>
        <w:numPr>
          <w:ilvl w:val="2"/>
          <w:numId w:val="65"/>
        </w:numPr>
        <w:rPr>
          <w:rtl/>
        </w:rPr>
      </w:pPr>
      <w:r w:rsidRPr="006C4315">
        <w:rPr>
          <w:rtl/>
        </w:rPr>
        <w:t xml:space="preserve">עבודה בצמוד לבמאי הטקס, לרבות מפגשי תיאום ותכנון, הגדרת מטלות לביצוע </w:t>
      </w:r>
      <w:r w:rsidR="00192419" w:rsidRPr="006C4315">
        <w:rPr>
          <w:rFonts w:hint="cs"/>
          <w:rtl/>
        </w:rPr>
        <w:t>וכיו"ב</w:t>
      </w:r>
      <w:r w:rsidRPr="006C4315">
        <w:rPr>
          <w:rtl/>
        </w:rPr>
        <w:t>.</w:t>
      </w:r>
    </w:p>
    <w:p w14:paraId="685D0704" w14:textId="77777777" w:rsidR="0042698A" w:rsidRPr="006C4315" w:rsidRDefault="0042698A" w:rsidP="00FB6355">
      <w:pPr>
        <w:pStyle w:val="a7"/>
        <w:widowControl w:val="0"/>
        <w:numPr>
          <w:ilvl w:val="2"/>
          <w:numId w:val="65"/>
        </w:numPr>
        <w:rPr>
          <w:rtl/>
        </w:rPr>
      </w:pPr>
      <w:r w:rsidRPr="006C4315">
        <w:rPr>
          <w:rtl/>
        </w:rPr>
        <w:t>מתן מענה לצרכים הלוגיסטיים שיגדיר במאי הטקס.</w:t>
      </w:r>
    </w:p>
    <w:p w14:paraId="53E304E3" w14:textId="77777777" w:rsidR="0042698A" w:rsidRPr="006C4315" w:rsidRDefault="0042698A" w:rsidP="00FB6355">
      <w:pPr>
        <w:pStyle w:val="a7"/>
        <w:widowControl w:val="0"/>
        <w:numPr>
          <w:ilvl w:val="2"/>
          <w:numId w:val="65"/>
        </w:numPr>
        <w:rPr>
          <w:rtl/>
        </w:rPr>
      </w:pPr>
      <w:r w:rsidRPr="006C4315">
        <w:rPr>
          <w:rtl/>
        </w:rPr>
        <w:t xml:space="preserve">אחריות להפעלת ספקי הציוד והשירותים בהתאם לכתבי הכמויות והמפרטים המצ"ב, וכן אספקת תכולות נוספות הדרושות לביצוע הטקס, אף אם אינן מפורטות בכתבי הכמויות והמפרטים המצורפים. </w:t>
      </w:r>
    </w:p>
    <w:p w14:paraId="473F498A" w14:textId="77777777" w:rsidR="0042698A" w:rsidRPr="006C4315" w:rsidRDefault="0042698A" w:rsidP="00FB6355">
      <w:pPr>
        <w:pStyle w:val="a7"/>
        <w:widowControl w:val="0"/>
        <w:numPr>
          <w:ilvl w:val="2"/>
          <w:numId w:val="65"/>
        </w:numPr>
        <w:rPr>
          <w:rtl/>
        </w:rPr>
      </w:pPr>
      <w:r w:rsidRPr="006C4315">
        <w:rPr>
          <w:rtl/>
        </w:rPr>
        <w:t>ליווי הפעילות בהר הרצל, על פי לוחות הזמנים הקשיחים</w:t>
      </w:r>
      <w:r w:rsidRPr="006C4315">
        <w:rPr>
          <w:rFonts w:hint="cs"/>
          <w:rtl/>
        </w:rPr>
        <w:t>.</w:t>
      </w:r>
    </w:p>
    <w:p w14:paraId="61F4FB23" w14:textId="77777777" w:rsidR="0042698A" w:rsidRPr="006C4315" w:rsidRDefault="0042698A" w:rsidP="00FB6355">
      <w:pPr>
        <w:pStyle w:val="a7"/>
        <w:widowControl w:val="0"/>
        <w:numPr>
          <w:ilvl w:val="2"/>
          <w:numId w:val="65"/>
        </w:numPr>
      </w:pPr>
      <w:r w:rsidRPr="006C4315">
        <w:rPr>
          <w:rtl/>
        </w:rPr>
        <w:t>אחראי על ביצוע ההתקשרויות עם אמנים ונותני שירותים בתחום התוכן האמנותי, לרבות ביצוע התקשרות עם במאי שידור, אשר יבצע את תפקידו בשיתוף פעולה מלא של במאי הטקס, ספק השידור ויתר הגורמים הרלוונטיים.</w:t>
      </w:r>
    </w:p>
    <w:p w14:paraId="0E535CE9" w14:textId="2FAE4A43" w:rsidR="00995293" w:rsidRPr="006C4315" w:rsidRDefault="000838AC" w:rsidP="00FB6355">
      <w:pPr>
        <w:pStyle w:val="a7"/>
        <w:widowControl w:val="0"/>
        <w:numPr>
          <w:ilvl w:val="2"/>
          <w:numId w:val="65"/>
        </w:numPr>
        <w:rPr>
          <w:b/>
          <w:bCs/>
        </w:rPr>
      </w:pPr>
      <w:r w:rsidRPr="006C4315">
        <w:rPr>
          <w:rFonts w:hint="cs"/>
          <w:b/>
          <w:bCs/>
          <w:rtl/>
        </w:rPr>
        <w:t>מפיק בפועל</w:t>
      </w:r>
      <w:r w:rsidR="00995293" w:rsidRPr="006C4315">
        <w:rPr>
          <w:rFonts w:hint="cs"/>
          <w:b/>
          <w:bCs/>
          <w:rtl/>
        </w:rPr>
        <w:t xml:space="preserve"> יתחייב כי לא יפיק אירוע אחר 48 שעות לפני מועד טקס </w:t>
      </w:r>
      <w:r w:rsidR="00DE0B76" w:rsidRPr="006C4315">
        <w:rPr>
          <w:rFonts w:hint="cs"/>
          <w:b/>
          <w:bCs/>
          <w:rtl/>
        </w:rPr>
        <w:t>הדלקת המשואות</w:t>
      </w:r>
      <w:r w:rsidR="00995293" w:rsidRPr="006C4315">
        <w:rPr>
          <w:rFonts w:hint="cs"/>
          <w:b/>
          <w:bCs/>
          <w:rtl/>
        </w:rPr>
        <w:t xml:space="preserve"> ו-</w:t>
      </w:r>
      <w:r w:rsidR="00E314F2" w:rsidRPr="006C4315">
        <w:rPr>
          <w:rFonts w:hint="cs"/>
          <w:b/>
          <w:bCs/>
          <w:rtl/>
        </w:rPr>
        <w:t xml:space="preserve">48 </w:t>
      </w:r>
      <w:r w:rsidR="00995293" w:rsidRPr="006C4315">
        <w:rPr>
          <w:rFonts w:hint="cs"/>
          <w:b/>
          <w:bCs/>
          <w:rtl/>
        </w:rPr>
        <w:t>שעות לאחר הטקס.</w:t>
      </w:r>
      <w:r w:rsidR="001B1B13" w:rsidRPr="006C4315">
        <w:rPr>
          <w:rFonts w:hint="cs"/>
          <w:b/>
          <w:bCs/>
          <w:rtl/>
        </w:rPr>
        <w:t xml:space="preserve"> הפרת הסעיף תהווה עילה לחילוט ערבות.</w:t>
      </w:r>
    </w:p>
    <w:p w14:paraId="2F201F67" w14:textId="77777777" w:rsidR="0061387F" w:rsidRPr="006C4315" w:rsidRDefault="0061387F" w:rsidP="00FB6355">
      <w:pPr>
        <w:pStyle w:val="a7"/>
        <w:widowControl w:val="0"/>
        <w:numPr>
          <w:ilvl w:val="2"/>
          <w:numId w:val="65"/>
        </w:numPr>
        <w:rPr>
          <w:rtl/>
        </w:rPr>
      </w:pPr>
      <w:r w:rsidRPr="006C4315">
        <w:rPr>
          <w:rtl/>
        </w:rPr>
        <w:t>אחריות כללית</w:t>
      </w:r>
      <w:r w:rsidRPr="006C4315">
        <w:rPr>
          <w:rFonts w:hint="cs"/>
          <w:rtl/>
        </w:rPr>
        <w:t>:</w:t>
      </w:r>
    </w:p>
    <w:p w14:paraId="7E617434" w14:textId="2653689B" w:rsidR="0061387F" w:rsidRPr="006C4315" w:rsidRDefault="00DE0B76" w:rsidP="00FB6355">
      <w:pPr>
        <w:pStyle w:val="a7"/>
        <w:widowControl w:val="0"/>
        <w:numPr>
          <w:ilvl w:val="3"/>
          <w:numId w:val="65"/>
        </w:numPr>
        <w:rPr>
          <w:rtl/>
        </w:rPr>
      </w:pPr>
      <w:r w:rsidRPr="006C4315">
        <w:rPr>
          <w:rFonts w:hint="cs"/>
          <w:rtl/>
        </w:rPr>
        <w:t>ה</w:t>
      </w:r>
      <w:r w:rsidR="000D7388" w:rsidRPr="006C4315">
        <w:rPr>
          <w:rFonts w:hint="cs"/>
          <w:rtl/>
        </w:rPr>
        <w:t>ספק</w:t>
      </w:r>
      <w:r w:rsidRPr="006C4315">
        <w:rPr>
          <w:rFonts w:hint="cs"/>
          <w:rtl/>
        </w:rPr>
        <w:t xml:space="preserve">, באמצעות </w:t>
      </w:r>
      <w:r w:rsidR="000838AC" w:rsidRPr="006C4315">
        <w:rPr>
          <w:rtl/>
        </w:rPr>
        <w:t>מפיק בפועל</w:t>
      </w:r>
      <w:r w:rsidRPr="006C4315">
        <w:rPr>
          <w:rFonts w:hint="cs"/>
          <w:rtl/>
        </w:rPr>
        <w:t>,</w:t>
      </w:r>
      <w:r w:rsidR="0061387F" w:rsidRPr="006C4315">
        <w:rPr>
          <w:rtl/>
        </w:rPr>
        <w:t xml:space="preserve"> מתחייב לעמידה בלוחות הזמנים הקשיחים המוגדרים לביצוע הפעילויות השונות בעבור הטקס, החל ממועד ההתקשרות עם המשרד ועד לסיום פירוק כל הציוד והאמצעים והחזרת השטח לקדמותו.</w:t>
      </w:r>
    </w:p>
    <w:p w14:paraId="7BB3DB29" w14:textId="45858631" w:rsidR="0061387F" w:rsidRPr="006C4315" w:rsidRDefault="0061387F" w:rsidP="00FB6355">
      <w:pPr>
        <w:pStyle w:val="a7"/>
        <w:widowControl w:val="0"/>
        <w:numPr>
          <w:ilvl w:val="3"/>
          <w:numId w:val="65"/>
        </w:numPr>
        <w:rPr>
          <w:rtl/>
        </w:rPr>
      </w:pPr>
      <w:r w:rsidRPr="006C4315">
        <w:rPr>
          <w:rtl/>
        </w:rPr>
        <w:t xml:space="preserve">מבלי לגרוע מהאמור לעיל, </w:t>
      </w:r>
      <w:r w:rsidR="000838AC" w:rsidRPr="006C4315">
        <w:rPr>
          <w:rtl/>
        </w:rPr>
        <w:t>מפיק בפועל</w:t>
      </w:r>
      <w:r w:rsidR="003A5BD4" w:rsidRPr="006C4315">
        <w:rPr>
          <w:rFonts w:hint="cs"/>
          <w:rtl/>
        </w:rPr>
        <w:t xml:space="preserve"> </w:t>
      </w:r>
      <w:r w:rsidRPr="006C4315">
        <w:rPr>
          <w:rtl/>
        </w:rPr>
        <w:t>אחראי כי תתקיים נוכחות אישית של בעלי התפקידים הבכירים מטעמו כפי שהוצגו במענה למכרז</w:t>
      </w:r>
      <w:r w:rsidR="003A5BD4" w:rsidRPr="006C4315">
        <w:rPr>
          <w:rFonts w:hint="cs"/>
          <w:rtl/>
        </w:rPr>
        <w:t xml:space="preserve">: </w:t>
      </w:r>
      <w:r w:rsidR="000838AC" w:rsidRPr="006C4315">
        <w:rPr>
          <w:rtl/>
        </w:rPr>
        <w:t>מפיק בפועל</w:t>
      </w:r>
      <w:r w:rsidR="00DE0B76" w:rsidRPr="006C4315">
        <w:rPr>
          <w:rFonts w:hint="cs"/>
          <w:rtl/>
        </w:rPr>
        <w:t>,</w:t>
      </w:r>
      <w:r w:rsidR="003A5BD4" w:rsidRPr="006C4315">
        <w:rPr>
          <w:rFonts w:hint="cs"/>
          <w:rtl/>
        </w:rPr>
        <w:t xml:space="preserve"> </w:t>
      </w:r>
      <w:r w:rsidRPr="006C4315">
        <w:rPr>
          <w:rtl/>
        </w:rPr>
        <w:t>המפיק</w:t>
      </w:r>
      <w:r w:rsidR="001B5902" w:rsidRPr="006C4315">
        <w:rPr>
          <w:rFonts w:hint="cs"/>
          <w:rtl/>
        </w:rPr>
        <w:t xml:space="preserve"> </w:t>
      </w:r>
      <w:r w:rsidR="00D172D1" w:rsidRPr="006C4315">
        <w:rPr>
          <w:rFonts w:hint="cs"/>
          <w:rtl/>
        </w:rPr>
        <w:t>הטכני</w:t>
      </w:r>
      <w:r w:rsidRPr="006C4315">
        <w:rPr>
          <w:rtl/>
        </w:rPr>
        <w:t>,</w:t>
      </w:r>
      <w:r w:rsidR="003A5BD4" w:rsidRPr="006C4315">
        <w:rPr>
          <w:rFonts w:hint="cs"/>
          <w:rtl/>
        </w:rPr>
        <w:t xml:space="preserve"> </w:t>
      </w:r>
      <w:r w:rsidR="00141284" w:rsidRPr="006C4315">
        <w:rPr>
          <w:rFonts w:hint="cs"/>
          <w:rtl/>
        </w:rPr>
        <w:t>ממונה הבטיחות,</w:t>
      </w:r>
      <w:r w:rsidRPr="006C4315">
        <w:rPr>
          <w:rtl/>
        </w:rPr>
        <w:t xml:space="preserve"> </w:t>
      </w:r>
      <w:r w:rsidR="00104D3B" w:rsidRPr="006C4315">
        <w:rPr>
          <w:rtl/>
        </w:rPr>
        <w:t>מהנדס בטיחות</w:t>
      </w:r>
      <w:r w:rsidRPr="006C4315">
        <w:rPr>
          <w:rtl/>
        </w:rPr>
        <w:t xml:space="preserve">, ובתחומים הנוגעים להם גם מהנדס  הקונסטרוקציה ומהנדס החשמל </w:t>
      </w:r>
      <w:r w:rsidRPr="006C4315">
        <w:rPr>
          <w:b/>
          <w:bCs/>
          <w:rtl/>
        </w:rPr>
        <w:t>(להלן – "בעלי התפקידים הבכירים"),</w:t>
      </w:r>
      <w:r w:rsidRPr="006C4315">
        <w:rPr>
          <w:rtl/>
        </w:rPr>
        <w:t xml:space="preserve"> בכל מהלך ההקמה והפירוק. יובהר כי ה</w:t>
      </w:r>
      <w:r w:rsidR="000D7388" w:rsidRPr="006C4315">
        <w:rPr>
          <w:rFonts w:hint="cs"/>
          <w:rtl/>
        </w:rPr>
        <w:t>ספק</w:t>
      </w:r>
      <w:r w:rsidRPr="006C4315">
        <w:rPr>
          <w:rtl/>
        </w:rPr>
        <w:t xml:space="preserve"> יהא אחראי בגין כל נזק שייגרם במהלך ההקמה והפירוק.   </w:t>
      </w:r>
    </w:p>
    <w:p w14:paraId="3DEB9FDE" w14:textId="4D378176" w:rsidR="0061387F" w:rsidRPr="006C4315" w:rsidRDefault="000838AC" w:rsidP="00FB6355">
      <w:pPr>
        <w:pStyle w:val="a7"/>
        <w:widowControl w:val="0"/>
        <w:numPr>
          <w:ilvl w:val="3"/>
          <w:numId w:val="65"/>
        </w:numPr>
        <w:rPr>
          <w:rtl/>
        </w:rPr>
      </w:pPr>
      <w:r w:rsidRPr="006C4315">
        <w:rPr>
          <w:rtl/>
        </w:rPr>
        <w:t>מפיק בפועל</w:t>
      </w:r>
      <w:r w:rsidR="003A5BD4" w:rsidRPr="006C4315">
        <w:rPr>
          <w:rFonts w:hint="cs"/>
          <w:rtl/>
        </w:rPr>
        <w:t xml:space="preserve"> </w:t>
      </w:r>
      <w:r w:rsidR="0061387F" w:rsidRPr="006C4315">
        <w:rPr>
          <w:rtl/>
        </w:rPr>
        <w:t xml:space="preserve">אחראי למתן מענה בטיחותי מלא לטקס (שכאמור – כולל ההכנות, עבודות ההקמה והחזרות), בהתאם לת"י (כהגדרתו בסעיף </w:t>
      </w:r>
      <w:r w:rsidR="0061387F" w:rsidRPr="006C4315">
        <w:rPr>
          <w:cs/>
        </w:rPr>
        <w:t>‎</w:t>
      </w:r>
      <w:r w:rsidR="0061387F" w:rsidRPr="006C4315">
        <w:t>3.2</w:t>
      </w:r>
      <w:r w:rsidR="0061387F" w:rsidRPr="006C4315">
        <w:rPr>
          <w:rtl/>
        </w:rPr>
        <w:t xml:space="preserve"> להזמנה) לרבות </w:t>
      </w:r>
      <w:r w:rsidR="0061387F" w:rsidRPr="006C4315">
        <w:rPr>
          <w:rtl/>
        </w:rPr>
        <w:lastRenderedPageBreak/>
        <w:t>אך מבלי להגביל, הכנת תיק בטיחות</w:t>
      </w:r>
      <w:r w:rsidR="00E314F2" w:rsidRPr="006C4315">
        <w:rPr>
          <w:rFonts w:hint="cs"/>
          <w:rtl/>
        </w:rPr>
        <w:t xml:space="preserve"> (תיק בטיחות לטקס המקדים, תיק בטיחות לטקס)</w:t>
      </w:r>
      <w:r w:rsidR="0061387F" w:rsidRPr="006C4315">
        <w:rPr>
          <w:rtl/>
        </w:rPr>
        <w:t xml:space="preserve">, סקר סיכונים, הגדרת מענה, נהלים וכל הקבוע בת"י. </w:t>
      </w:r>
    </w:p>
    <w:p w14:paraId="1360D7C0" w14:textId="2CE31521" w:rsidR="0061387F" w:rsidRPr="006C4315" w:rsidRDefault="0061387F" w:rsidP="00FB6355">
      <w:pPr>
        <w:pStyle w:val="a7"/>
        <w:widowControl w:val="0"/>
        <w:numPr>
          <w:ilvl w:val="3"/>
          <w:numId w:val="65"/>
        </w:numPr>
        <w:rPr>
          <w:rtl/>
        </w:rPr>
      </w:pPr>
      <w:r w:rsidRPr="006C4315">
        <w:rPr>
          <w:rtl/>
        </w:rPr>
        <w:t xml:space="preserve">יודגש כי העבודה בהר הרצל החל מתאריך </w:t>
      </w:r>
      <w:r w:rsidR="00192419" w:rsidRPr="006C4315">
        <w:rPr>
          <w:rFonts w:hint="cs"/>
          <w:rtl/>
        </w:rPr>
        <w:t>2</w:t>
      </w:r>
      <w:r w:rsidRPr="006C4315">
        <w:rPr>
          <w:rtl/>
        </w:rPr>
        <w:t>7.2.</w:t>
      </w:r>
      <w:r w:rsidR="00DE0B76" w:rsidRPr="006C4315">
        <w:rPr>
          <w:rtl/>
        </w:rPr>
        <w:t>201</w:t>
      </w:r>
      <w:r w:rsidR="00DE0B76" w:rsidRPr="006C4315">
        <w:rPr>
          <w:rFonts w:hint="cs"/>
          <w:rtl/>
        </w:rPr>
        <w:t>6</w:t>
      </w:r>
      <w:r w:rsidR="00DE0B76" w:rsidRPr="006C4315">
        <w:rPr>
          <w:rtl/>
        </w:rPr>
        <w:t xml:space="preserve"> </w:t>
      </w:r>
      <w:r w:rsidRPr="006C4315">
        <w:rPr>
          <w:rtl/>
        </w:rPr>
        <w:t xml:space="preserve">תתבצע בנוכחות מלאה של </w:t>
      </w:r>
      <w:r w:rsidR="000838AC" w:rsidRPr="006C4315">
        <w:rPr>
          <w:rtl/>
        </w:rPr>
        <w:t>מפיק בפועל</w:t>
      </w:r>
      <w:r w:rsidR="00EC37E0" w:rsidRPr="006C4315">
        <w:rPr>
          <w:rtl/>
        </w:rPr>
        <w:t xml:space="preserve"> וצוותו, ועד ל</w:t>
      </w:r>
      <w:r w:rsidRPr="006C4315">
        <w:rPr>
          <w:rtl/>
        </w:rPr>
        <w:t>מועד האחרון להשבת אתר הטקס לקדמותו</w:t>
      </w:r>
      <w:r w:rsidR="00DE0B76" w:rsidRPr="006C4315">
        <w:rPr>
          <w:rFonts w:hint="cs"/>
          <w:rtl/>
        </w:rPr>
        <w:t xml:space="preserve"> </w:t>
      </w:r>
      <w:r w:rsidRPr="006C4315">
        <w:rPr>
          <w:rtl/>
        </w:rPr>
        <w:t xml:space="preserve">(תחילת הפירוק </w:t>
      </w:r>
      <w:r w:rsidR="00CA2562" w:rsidRPr="006C4315">
        <w:rPr>
          <w:rtl/>
        </w:rPr>
        <w:t>–</w:t>
      </w:r>
      <w:r w:rsidRPr="006C4315">
        <w:rPr>
          <w:rtl/>
        </w:rPr>
        <w:t xml:space="preserve"> </w:t>
      </w:r>
      <w:r w:rsidR="00DE0B76" w:rsidRPr="006C4315">
        <w:rPr>
          <w:rFonts w:hint="cs"/>
          <w:rtl/>
        </w:rPr>
        <w:t>12</w:t>
      </w:r>
      <w:r w:rsidRPr="006C4315">
        <w:rPr>
          <w:rtl/>
        </w:rPr>
        <w:t>.</w:t>
      </w:r>
      <w:r w:rsidR="00DE0B76" w:rsidRPr="006C4315">
        <w:rPr>
          <w:rFonts w:hint="cs"/>
          <w:rtl/>
        </w:rPr>
        <w:t>5</w:t>
      </w:r>
      <w:r w:rsidRPr="006C4315">
        <w:rPr>
          <w:rtl/>
        </w:rPr>
        <w:t>.</w:t>
      </w:r>
      <w:r w:rsidR="00DE0B76" w:rsidRPr="006C4315">
        <w:rPr>
          <w:rtl/>
        </w:rPr>
        <w:t>1</w:t>
      </w:r>
      <w:r w:rsidR="00DE0B76" w:rsidRPr="006C4315">
        <w:rPr>
          <w:rFonts w:hint="cs"/>
          <w:rtl/>
        </w:rPr>
        <w:t>6</w:t>
      </w:r>
      <w:r w:rsidRPr="006C4315">
        <w:rPr>
          <w:rtl/>
        </w:rPr>
        <w:t>, יום העצמאות).</w:t>
      </w:r>
    </w:p>
    <w:p w14:paraId="05419AE6" w14:textId="5934CBEC" w:rsidR="0061387F" w:rsidRPr="006C4315" w:rsidRDefault="000838AC" w:rsidP="00FB6355">
      <w:pPr>
        <w:pStyle w:val="a7"/>
        <w:widowControl w:val="0"/>
        <w:numPr>
          <w:ilvl w:val="3"/>
          <w:numId w:val="65"/>
        </w:numPr>
        <w:rPr>
          <w:rtl/>
        </w:rPr>
      </w:pPr>
      <w:r w:rsidRPr="006C4315">
        <w:rPr>
          <w:rtl/>
        </w:rPr>
        <w:t>מפיק בפועל</w:t>
      </w:r>
      <w:r w:rsidR="0061387F" w:rsidRPr="006C4315">
        <w:rPr>
          <w:rtl/>
        </w:rPr>
        <w:t xml:space="preserve"> יהיה בעל אמצעים מתאימים לניהול לוחות הזמנים ולביצוע ההתקשרויות הדרושות לטובת הטקס, לרבות כוח אדם, תוכנות, ציוד מחשוב וכיוצ"ב.</w:t>
      </w:r>
    </w:p>
    <w:p w14:paraId="40E01B3B" w14:textId="598001F6" w:rsidR="0061387F" w:rsidRPr="006C4315" w:rsidRDefault="000838AC" w:rsidP="00FB6355">
      <w:pPr>
        <w:pStyle w:val="a7"/>
        <w:widowControl w:val="0"/>
        <w:numPr>
          <w:ilvl w:val="3"/>
          <w:numId w:val="65"/>
        </w:numPr>
        <w:rPr>
          <w:rtl/>
        </w:rPr>
      </w:pPr>
      <w:r w:rsidRPr="006C4315">
        <w:rPr>
          <w:rtl/>
        </w:rPr>
        <w:t>מפיק בפועל</w:t>
      </w:r>
      <w:r w:rsidR="0061387F" w:rsidRPr="006C4315">
        <w:rPr>
          <w:rtl/>
        </w:rPr>
        <w:t xml:space="preserve"> יהיה בעל האמצעים המתאימים למתן פתרון לבעיות המתעוררות במהלך מתן השירותים לקראת האירוע, במהלך האירוע עצמו מתחילתו ועד לסיומו ועד להחזרת אתר הטקס לקדמותו לשביעות רצון מלאה של מנהל ההתקשרות מטעם המשרד.</w:t>
      </w:r>
    </w:p>
    <w:p w14:paraId="708190AE" w14:textId="1ED8236B" w:rsidR="0061387F" w:rsidRPr="006C4315" w:rsidRDefault="000838AC" w:rsidP="00FB6355">
      <w:pPr>
        <w:pStyle w:val="a7"/>
        <w:widowControl w:val="0"/>
        <w:numPr>
          <w:ilvl w:val="3"/>
          <w:numId w:val="65"/>
        </w:numPr>
        <w:rPr>
          <w:rtl/>
        </w:rPr>
      </w:pPr>
      <w:r w:rsidRPr="006C4315">
        <w:rPr>
          <w:rtl/>
        </w:rPr>
        <w:t>מפיק בפועל</w:t>
      </w:r>
      <w:r w:rsidR="0061387F" w:rsidRPr="006C4315">
        <w:rPr>
          <w:rtl/>
        </w:rPr>
        <w:t xml:space="preserve"> יהא אחראי לתיאום בין כל הגורמים המעורבים בטקס, לרבות ספקי הציוד מטעמו וגורמים חיצוניים למפיק (כגון במאי הטקס, וגופים הלוקחים חלק בטקס), ויספק את כל כוח האדם, האמצעים והשירותים ולפעילות התקינה של כל הציוד והאמצעים, במהלך תקופת ההכנות לטקס ובמהלך הטקס עצמו. </w:t>
      </w:r>
    </w:p>
    <w:p w14:paraId="359852C8" w14:textId="129F9E1C" w:rsidR="0061387F" w:rsidRPr="006C4315" w:rsidRDefault="0061387F" w:rsidP="00FB6355">
      <w:pPr>
        <w:pStyle w:val="a7"/>
        <w:widowControl w:val="0"/>
        <w:numPr>
          <w:ilvl w:val="3"/>
          <w:numId w:val="65"/>
        </w:numPr>
        <w:rPr>
          <w:rtl/>
        </w:rPr>
      </w:pPr>
      <w:r w:rsidRPr="006C4315">
        <w:rPr>
          <w:rtl/>
        </w:rPr>
        <w:t>בעלי התפקידים הבכירים (כהגדרתם לעיל), יהי</w:t>
      </w:r>
      <w:r w:rsidR="003A5BD4" w:rsidRPr="006C4315">
        <w:rPr>
          <w:rFonts w:hint="cs"/>
          <w:rtl/>
        </w:rPr>
        <w:t>ו</w:t>
      </w:r>
      <w:r w:rsidRPr="006C4315">
        <w:rPr>
          <w:rtl/>
        </w:rPr>
        <w:t xml:space="preserve"> זמי</w:t>
      </w:r>
      <w:r w:rsidR="003A5BD4" w:rsidRPr="006C4315">
        <w:rPr>
          <w:rFonts w:hint="cs"/>
          <w:rtl/>
        </w:rPr>
        <w:t>נים</w:t>
      </w:r>
      <w:r w:rsidRPr="006C4315">
        <w:rPr>
          <w:rtl/>
        </w:rPr>
        <w:t xml:space="preserve"> בכל עת לצרכי המשרד, לפגישות, לסיורים שונים </w:t>
      </w:r>
      <w:r w:rsidR="001B5902" w:rsidRPr="006C4315">
        <w:rPr>
          <w:rFonts w:hint="cs"/>
          <w:rtl/>
        </w:rPr>
        <w:t>וכיו"ב</w:t>
      </w:r>
      <w:r w:rsidRPr="006C4315">
        <w:rPr>
          <w:rtl/>
        </w:rPr>
        <w:t>.</w:t>
      </w:r>
    </w:p>
    <w:p w14:paraId="2FAC87F7" w14:textId="77777777" w:rsidR="0061387F" w:rsidRPr="006C4315" w:rsidRDefault="0061387F" w:rsidP="00FB6355">
      <w:pPr>
        <w:pStyle w:val="a7"/>
        <w:widowControl w:val="0"/>
        <w:numPr>
          <w:ilvl w:val="2"/>
          <w:numId w:val="65"/>
        </w:numPr>
        <w:rPr>
          <w:rtl/>
        </w:rPr>
      </w:pPr>
      <w:r w:rsidRPr="006C4315">
        <w:rPr>
          <w:rtl/>
        </w:rPr>
        <w:t>אחריות בעת קיום אירוע</w:t>
      </w:r>
      <w:r w:rsidRPr="006C4315">
        <w:rPr>
          <w:rFonts w:hint="cs"/>
          <w:rtl/>
        </w:rPr>
        <w:t>:</w:t>
      </w:r>
    </w:p>
    <w:p w14:paraId="08E8E93F" w14:textId="64D38CAC" w:rsidR="0061387F" w:rsidRPr="006C4315" w:rsidRDefault="0061387F" w:rsidP="00FB6355">
      <w:pPr>
        <w:pStyle w:val="a7"/>
        <w:widowControl w:val="0"/>
        <w:numPr>
          <w:ilvl w:val="3"/>
          <w:numId w:val="65"/>
        </w:numPr>
        <w:rPr>
          <w:rtl/>
        </w:rPr>
      </w:pPr>
      <w:r w:rsidRPr="006C4315">
        <w:rPr>
          <w:rtl/>
        </w:rPr>
        <w:t xml:space="preserve">אחריותו של </w:t>
      </w:r>
      <w:r w:rsidR="000838AC" w:rsidRPr="006C4315">
        <w:rPr>
          <w:rFonts w:hint="cs"/>
          <w:rtl/>
        </w:rPr>
        <w:t>מפיק בפועל</w:t>
      </w:r>
      <w:r w:rsidR="00071005" w:rsidRPr="006C4315">
        <w:rPr>
          <w:rFonts w:hint="cs"/>
          <w:rtl/>
        </w:rPr>
        <w:t xml:space="preserve"> </w:t>
      </w:r>
      <w:r w:rsidRPr="006C4315">
        <w:rPr>
          <w:rtl/>
        </w:rPr>
        <w:t>בעת קיום הטקס כוללת, בין השאר, את המפורט להלן:</w:t>
      </w:r>
    </w:p>
    <w:p w14:paraId="6A48D98B" w14:textId="77777777" w:rsidR="0061387F" w:rsidRPr="006C4315" w:rsidRDefault="0061387F" w:rsidP="00FB6355">
      <w:pPr>
        <w:pStyle w:val="a7"/>
        <w:widowControl w:val="0"/>
        <w:numPr>
          <w:ilvl w:val="3"/>
          <w:numId w:val="65"/>
        </w:numPr>
        <w:rPr>
          <w:rtl/>
        </w:rPr>
      </w:pPr>
      <w:r w:rsidRPr="006C4315">
        <w:rPr>
          <w:rtl/>
        </w:rPr>
        <w:t xml:space="preserve">נוכחות באמצעות בעלי התפקידים הבכירים (כהגדרתם לעיל) כולל הצוות שלו (כפי שיפורט להלן) בזמן ההכנות, במהלך כל החזרות, במופע המקדים וביום העצמאות עד תום הטקס וגמר התפילה. </w:t>
      </w:r>
    </w:p>
    <w:p w14:paraId="07CEAA87" w14:textId="77777777" w:rsidR="0061387F" w:rsidRPr="006C4315" w:rsidRDefault="0061387F" w:rsidP="00FB6355">
      <w:pPr>
        <w:pStyle w:val="a7"/>
        <w:widowControl w:val="0"/>
        <w:numPr>
          <w:ilvl w:val="3"/>
          <w:numId w:val="65"/>
        </w:numPr>
        <w:rPr>
          <w:rtl/>
        </w:rPr>
      </w:pPr>
      <w:r w:rsidRPr="006C4315">
        <w:rPr>
          <w:rtl/>
        </w:rPr>
        <w:t>מתן תשובות ופתרונות לצרכים שוטפים אשר יתעוררו במהלך מתן השירותים וכתוצאה מהם.</w:t>
      </w:r>
    </w:p>
    <w:p w14:paraId="1E70A847" w14:textId="77777777" w:rsidR="0061387F" w:rsidRPr="006C4315" w:rsidRDefault="0061387F" w:rsidP="00FB6355">
      <w:pPr>
        <w:pStyle w:val="a7"/>
        <w:widowControl w:val="0"/>
        <w:numPr>
          <w:ilvl w:val="3"/>
          <w:numId w:val="65"/>
        </w:numPr>
        <w:rPr>
          <w:rtl/>
        </w:rPr>
      </w:pPr>
      <w:r w:rsidRPr="006C4315">
        <w:rPr>
          <w:rtl/>
        </w:rPr>
        <w:t>הפעלת בעלי המקצוע והספקים השונים ככל הדרוש, לרבות אחריות להצבת מפעילים בעמדות השונות במהלך כל החזרות, במופע המקדים ובטקס עצמו.</w:t>
      </w:r>
    </w:p>
    <w:p w14:paraId="62F47E36" w14:textId="77777777" w:rsidR="0061387F" w:rsidRPr="006C4315" w:rsidRDefault="0061387F" w:rsidP="00FB6355">
      <w:pPr>
        <w:pStyle w:val="a7"/>
        <w:widowControl w:val="0"/>
        <w:numPr>
          <w:ilvl w:val="3"/>
          <w:numId w:val="65"/>
        </w:numPr>
        <w:rPr>
          <w:rtl/>
        </w:rPr>
      </w:pPr>
      <w:r w:rsidRPr="006C4315">
        <w:rPr>
          <w:rtl/>
        </w:rPr>
        <w:t>תיאום מוקדם וביצוע של כל העבודות הדרושות לטקס (מוזכר כי "הטקס" – כולל עבודות ההקמה, ההכנות והחזרות).</w:t>
      </w:r>
    </w:p>
    <w:p w14:paraId="589AD653" w14:textId="77777777" w:rsidR="0061387F" w:rsidRPr="006C4315" w:rsidRDefault="0061387F" w:rsidP="00FB6355">
      <w:pPr>
        <w:pStyle w:val="a7"/>
        <w:widowControl w:val="0"/>
        <w:numPr>
          <w:ilvl w:val="3"/>
          <w:numId w:val="65"/>
        </w:numPr>
        <w:rPr>
          <w:rtl/>
        </w:rPr>
      </w:pPr>
      <w:r w:rsidRPr="006C4315">
        <w:rPr>
          <w:rtl/>
        </w:rPr>
        <w:t>שמירה על הוראות מנהל ההתקשרות מטעם המשרד במקום האירוע בכל שלבי מתן השירותים ועד לאחר סיום הטקס עצמו.</w:t>
      </w:r>
    </w:p>
    <w:p w14:paraId="471D1FE5" w14:textId="77777777" w:rsidR="00427CC0" w:rsidRPr="006C4315" w:rsidRDefault="00427CC0" w:rsidP="00FB6355">
      <w:pPr>
        <w:pStyle w:val="a7"/>
        <w:widowControl w:val="0"/>
        <w:numPr>
          <w:ilvl w:val="1"/>
          <w:numId w:val="65"/>
        </w:numPr>
        <w:rPr>
          <w:b/>
          <w:bCs/>
        </w:rPr>
      </w:pPr>
      <w:r w:rsidRPr="006C4315">
        <w:rPr>
          <w:rFonts w:hint="cs"/>
          <w:b/>
          <w:bCs/>
          <w:rtl/>
        </w:rPr>
        <w:t>צוות הפקה טכני:</w:t>
      </w:r>
    </w:p>
    <w:tbl>
      <w:tblPr>
        <w:bidiVisual/>
        <w:tblW w:w="4338" w:type="pct"/>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0"/>
        <w:gridCol w:w="1383"/>
      </w:tblGrid>
      <w:tr w:rsidR="00427CC0" w:rsidRPr="006C4315" w14:paraId="6E6B65D9" w14:textId="77777777" w:rsidTr="001D02BB">
        <w:tc>
          <w:tcPr>
            <w:tcW w:w="4200" w:type="pct"/>
            <w:tcBorders>
              <w:top w:val="single" w:sz="18" w:space="0" w:color="auto"/>
              <w:left w:val="single" w:sz="18" w:space="0" w:color="auto"/>
              <w:bottom w:val="single" w:sz="18" w:space="0" w:color="auto"/>
            </w:tcBorders>
            <w:shd w:val="clear" w:color="auto" w:fill="E6E6E6"/>
            <w:vAlign w:val="center"/>
          </w:tcPr>
          <w:p w14:paraId="435D63B1" w14:textId="77777777" w:rsidR="00427CC0" w:rsidRPr="006C4315" w:rsidRDefault="00427CC0" w:rsidP="008552DF">
            <w:pPr>
              <w:spacing w:line="240" w:lineRule="auto"/>
              <w:jc w:val="center"/>
              <w:rPr>
                <w:rFonts w:ascii="David" w:hAnsi="David"/>
                <w:b/>
                <w:bCs/>
                <w:rtl/>
              </w:rPr>
            </w:pPr>
            <w:r w:rsidRPr="006C4315">
              <w:rPr>
                <w:rFonts w:ascii="David" w:hAnsi="David" w:hint="cs"/>
                <w:b/>
                <w:bCs/>
                <w:rtl/>
              </w:rPr>
              <w:t>תיאור הפריט</w:t>
            </w:r>
          </w:p>
        </w:tc>
        <w:tc>
          <w:tcPr>
            <w:tcW w:w="800" w:type="pct"/>
            <w:tcBorders>
              <w:top w:val="single" w:sz="18" w:space="0" w:color="auto"/>
              <w:bottom w:val="single" w:sz="18" w:space="0" w:color="auto"/>
              <w:right w:val="single" w:sz="18" w:space="0" w:color="auto"/>
            </w:tcBorders>
            <w:shd w:val="clear" w:color="auto" w:fill="E6E6E6"/>
            <w:vAlign w:val="center"/>
          </w:tcPr>
          <w:p w14:paraId="70C64C6C" w14:textId="77777777" w:rsidR="00427CC0" w:rsidRPr="006C4315" w:rsidRDefault="00427CC0" w:rsidP="008552DF">
            <w:pPr>
              <w:spacing w:line="240" w:lineRule="auto"/>
              <w:jc w:val="center"/>
              <w:rPr>
                <w:b/>
                <w:bCs/>
                <w:rtl/>
              </w:rPr>
            </w:pPr>
            <w:r w:rsidRPr="006C4315">
              <w:rPr>
                <w:rFonts w:hint="cs"/>
                <w:b/>
                <w:bCs/>
                <w:rtl/>
              </w:rPr>
              <w:t>היקף נדרש</w:t>
            </w:r>
          </w:p>
          <w:p w14:paraId="026EC43F" w14:textId="77777777" w:rsidR="00427CC0" w:rsidRPr="006C4315" w:rsidRDefault="00427CC0" w:rsidP="008552DF">
            <w:pPr>
              <w:spacing w:line="240" w:lineRule="auto"/>
              <w:jc w:val="center"/>
              <w:rPr>
                <w:rFonts w:ascii="David" w:hAnsi="David"/>
                <w:b/>
                <w:bCs/>
                <w:rtl/>
              </w:rPr>
            </w:pPr>
            <w:r w:rsidRPr="006C4315">
              <w:rPr>
                <w:rFonts w:hint="cs"/>
                <w:b/>
                <w:bCs/>
                <w:rtl/>
              </w:rPr>
              <w:t>משוער</w:t>
            </w:r>
          </w:p>
        </w:tc>
      </w:tr>
      <w:tr w:rsidR="00835A32" w:rsidRPr="006C4315" w:rsidDel="008E2AA3" w14:paraId="7BEC1157" w14:textId="77777777" w:rsidTr="001D02BB">
        <w:tc>
          <w:tcPr>
            <w:tcW w:w="4200" w:type="pct"/>
            <w:tcBorders>
              <w:left w:val="single" w:sz="18" w:space="0" w:color="auto"/>
            </w:tcBorders>
            <w:shd w:val="clear" w:color="auto" w:fill="auto"/>
          </w:tcPr>
          <w:p w14:paraId="02D029FD" w14:textId="372FEE3D" w:rsidR="00835A32" w:rsidRPr="006C4315" w:rsidRDefault="00835A32" w:rsidP="0013617B">
            <w:pPr>
              <w:spacing w:line="240" w:lineRule="auto"/>
              <w:jc w:val="center"/>
              <w:rPr>
                <w:rtl/>
              </w:rPr>
            </w:pPr>
            <w:r w:rsidRPr="006C4315">
              <w:rPr>
                <w:rFonts w:hint="cs"/>
                <w:rtl/>
              </w:rPr>
              <w:t xml:space="preserve">מפיק טכני </w:t>
            </w:r>
            <w:r w:rsidR="00263138" w:rsidRPr="006C4315">
              <w:rPr>
                <w:rFonts w:hint="cs"/>
                <w:rtl/>
              </w:rPr>
              <w:t>מבחירתו כזוכה במכרז ועד להחזרת אתר הטקס לקדמותו והפקת לקחים מסכמת</w:t>
            </w:r>
            <w:r w:rsidR="00F31CF2" w:rsidRPr="006C4315">
              <w:rPr>
                <w:rFonts w:hint="cs"/>
                <w:rtl/>
              </w:rPr>
              <w:t xml:space="preserve"> </w:t>
            </w:r>
          </w:p>
        </w:tc>
        <w:tc>
          <w:tcPr>
            <w:tcW w:w="800" w:type="pct"/>
            <w:tcBorders>
              <w:right w:val="single" w:sz="18" w:space="0" w:color="auto"/>
            </w:tcBorders>
            <w:shd w:val="clear" w:color="auto" w:fill="auto"/>
          </w:tcPr>
          <w:p w14:paraId="06E78BD5" w14:textId="22827201" w:rsidR="00835A32" w:rsidRPr="006C4315" w:rsidRDefault="00835A32" w:rsidP="008A6312">
            <w:pPr>
              <w:spacing w:line="240" w:lineRule="auto"/>
              <w:jc w:val="center"/>
              <w:rPr>
                <w:rtl/>
              </w:rPr>
            </w:pPr>
            <w:r w:rsidRPr="006C4315">
              <w:rPr>
                <w:rFonts w:hint="cs"/>
                <w:rtl/>
              </w:rPr>
              <w:t>1</w:t>
            </w:r>
          </w:p>
        </w:tc>
      </w:tr>
      <w:tr w:rsidR="0013617B" w:rsidRPr="006C4315" w14:paraId="12D6BD56" w14:textId="77777777" w:rsidTr="001D02BB">
        <w:tc>
          <w:tcPr>
            <w:tcW w:w="4200" w:type="pct"/>
            <w:tcBorders>
              <w:left w:val="single" w:sz="18" w:space="0" w:color="auto"/>
            </w:tcBorders>
            <w:shd w:val="clear" w:color="auto" w:fill="auto"/>
          </w:tcPr>
          <w:p w14:paraId="6095DAA1" w14:textId="44D3792B" w:rsidR="0013617B" w:rsidRPr="006C4315" w:rsidRDefault="0013617B" w:rsidP="00AF2D05">
            <w:pPr>
              <w:spacing w:line="240" w:lineRule="auto"/>
              <w:jc w:val="center"/>
              <w:rPr>
                <w:rtl/>
              </w:rPr>
            </w:pPr>
            <w:r w:rsidRPr="006C4315">
              <w:rPr>
                <w:rFonts w:hint="cs"/>
                <w:rtl/>
              </w:rPr>
              <w:t>מפיק שידור ל-10 ימי עבודה</w:t>
            </w:r>
          </w:p>
        </w:tc>
        <w:tc>
          <w:tcPr>
            <w:tcW w:w="800" w:type="pct"/>
            <w:tcBorders>
              <w:right w:val="single" w:sz="18" w:space="0" w:color="auto"/>
            </w:tcBorders>
            <w:shd w:val="clear" w:color="auto" w:fill="auto"/>
          </w:tcPr>
          <w:p w14:paraId="6FF1304C" w14:textId="7FDC4CBF" w:rsidR="0013617B" w:rsidRPr="006C4315" w:rsidRDefault="0013617B" w:rsidP="00AF2D05">
            <w:pPr>
              <w:spacing w:line="240" w:lineRule="auto"/>
              <w:jc w:val="center"/>
              <w:rPr>
                <w:rtl/>
              </w:rPr>
            </w:pPr>
            <w:r>
              <w:rPr>
                <w:rFonts w:hint="cs"/>
                <w:rtl/>
              </w:rPr>
              <w:t>1</w:t>
            </w:r>
          </w:p>
        </w:tc>
      </w:tr>
      <w:tr w:rsidR="008E2AA3" w:rsidRPr="006C4315" w14:paraId="0F6CEDDF" w14:textId="77777777" w:rsidTr="001D02BB">
        <w:tc>
          <w:tcPr>
            <w:tcW w:w="4200" w:type="pct"/>
            <w:tcBorders>
              <w:left w:val="single" w:sz="18" w:space="0" w:color="auto"/>
            </w:tcBorders>
            <w:shd w:val="clear" w:color="auto" w:fill="auto"/>
          </w:tcPr>
          <w:p w14:paraId="7E913573" w14:textId="456C83F3" w:rsidR="008E2AA3" w:rsidRPr="006C4315" w:rsidRDefault="008E2AA3" w:rsidP="00AF2D05">
            <w:pPr>
              <w:spacing w:line="240" w:lineRule="auto"/>
              <w:jc w:val="center"/>
              <w:rPr>
                <w:rtl/>
              </w:rPr>
            </w:pPr>
            <w:r w:rsidRPr="006C4315">
              <w:rPr>
                <w:rFonts w:hint="cs"/>
                <w:rtl/>
              </w:rPr>
              <w:lastRenderedPageBreak/>
              <w:t xml:space="preserve">מתאם הפקה </w:t>
            </w:r>
            <w:r w:rsidR="00263138" w:rsidRPr="006C4315">
              <w:rPr>
                <w:rtl/>
              </w:rPr>
              <w:t>מבחירתו כזוכה במכרז ועד להחזרת אתר הטקס לקדמותו והפקת לקחים מסכמת</w:t>
            </w:r>
          </w:p>
        </w:tc>
        <w:tc>
          <w:tcPr>
            <w:tcW w:w="800" w:type="pct"/>
            <w:tcBorders>
              <w:right w:val="single" w:sz="18" w:space="0" w:color="auto"/>
            </w:tcBorders>
            <w:shd w:val="clear" w:color="auto" w:fill="auto"/>
          </w:tcPr>
          <w:p w14:paraId="23BC71F8" w14:textId="77777777" w:rsidR="008E2AA3" w:rsidRPr="006C4315" w:rsidRDefault="008E2AA3" w:rsidP="00AF2D05">
            <w:pPr>
              <w:spacing w:line="240" w:lineRule="auto"/>
              <w:jc w:val="center"/>
              <w:rPr>
                <w:rtl/>
              </w:rPr>
            </w:pPr>
            <w:r w:rsidRPr="006C4315">
              <w:rPr>
                <w:rFonts w:hint="cs"/>
                <w:rtl/>
              </w:rPr>
              <w:t>1</w:t>
            </w:r>
          </w:p>
        </w:tc>
      </w:tr>
      <w:tr w:rsidR="001B5902" w:rsidRPr="006C4315" w:rsidDel="008E2AA3" w14:paraId="15EC8CF5" w14:textId="77777777" w:rsidTr="001D02BB">
        <w:tc>
          <w:tcPr>
            <w:tcW w:w="4200" w:type="pct"/>
            <w:tcBorders>
              <w:left w:val="single" w:sz="18" w:space="0" w:color="auto"/>
            </w:tcBorders>
            <w:shd w:val="clear" w:color="auto" w:fill="auto"/>
          </w:tcPr>
          <w:p w14:paraId="780E68A6" w14:textId="08874F38" w:rsidR="001B5902" w:rsidRPr="006C4315" w:rsidDel="008E2AA3" w:rsidRDefault="001B5902" w:rsidP="001B5902">
            <w:pPr>
              <w:spacing w:line="240" w:lineRule="auto"/>
              <w:jc w:val="center"/>
              <w:rPr>
                <w:rtl/>
              </w:rPr>
            </w:pPr>
            <w:r w:rsidRPr="006C4315">
              <w:rPr>
                <w:rFonts w:hint="cs"/>
                <w:rtl/>
              </w:rPr>
              <w:t>מנהלי במה ל-6 ימי עבודה</w:t>
            </w:r>
          </w:p>
        </w:tc>
        <w:tc>
          <w:tcPr>
            <w:tcW w:w="800" w:type="pct"/>
            <w:tcBorders>
              <w:right w:val="single" w:sz="18" w:space="0" w:color="auto"/>
            </w:tcBorders>
            <w:shd w:val="clear" w:color="auto" w:fill="auto"/>
          </w:tcPr>
          <w:p w14:paraId="5BD1AD27" w14:textId="23403695" w:rsidR="001B5902" w:rsidRPr="006C4315" w:rsidDel="008E2AA3" w:rsidRDefault="001B5902" w:rsidP="001B5902">
            <w:pPr>
              <w:spacing w:line="240" w:lineRule="auto"/>
              <w:jc w:val="center"/>
              <w:rPr>
                <w:rtl/>
              </w:rPr>
            </w:pPr>
            <w:r w:rsidRPr="006C4315">
              <w:rPr>
                <w:rFonts w:hint="cs"/>
                <w:rtl/>
              </w:rPr>
              <w:t>2</w:t>
            </w:r>
          </w:p>
        </w:tc>
      </w:tr>
      <w:tr w:rsidR="001B5902" w:rsidRPr="006C4315" w:rsidDel="008E2AA3" w14:paraId="476AD968" w14:textId="77777777" w:rsidTr="001D02BB">
        <w:tc>
          <w:tcPr>
            <w:tcW w:w="4200" w:type="pct"/>
            <w:tcBorders>
              <w:left w:val="single" w:sz="18" w:space="0" w:color="auto"/>
            </w:tcBorders>
            <w:shd w:val="clear" w:color="auto" w:fill="auto"/>
          </w:tcPr>
          <w:p w14:paraId="564A8A08" w14:textId="01F8C0FB" w:rsidR="001B5902" w:rsidRPr="006C4315" w:rsidRDefault="001B5902" w:rsidP="001B5902">
            <w:pPr>
              <w:spacing w:line="240" w:lineRule="auto"/>
              <w:jc w:val="center"/>
              <w:rPr>
                <w:rtl/>
              </w:rPr>
            </w:pPr>
            <w:r w:rsidRPr="006C4315">
              <w:rPr>
                <w:rFonts w:hint="cs"/>
                <w:rtl/>
              </w:rPr>
              <w:t xml:space="preserve">עוזרי במה </w:t>
            </w:r>
            <w:r w:rsidRPr="006C4315">
              <w:rPr>
                <w:rtl/>
              </w:rPr>
              <w:t>לטיפול במתחם מדליקי המשואות והאמנים בגב הבמה ל</w:t>
            </w:r>
            <w:r w:rsidRPr="006C4315">
              <w:rPr>
                <w:rFonts w:hint="cs"/>
                <w:rtl/>
              </w:rPr>
              <w:t>-2</w:t>
            </w:r>
            <w:r w:rsidRPr="006C4315">
              <w:rPr>
                <w:rtl/>
              </w:rPr>
              <w:t xml:space="preserve"> ימי עבודה</w:t>
            </w:r>
          </w:p>
        </w:tc>
        <w:tc>
          <w:tcPr>
            <w:tcW w:w="800" w:type="pct"/>
            <w:tcBorders>
              <w:right w:val="single" w:sz="18" w:space="0" w:color="auto"/>
            </w:tcBorders>
            <w:shd w:val="clear" w:color="auto" w:fill="auto"/>
          </w:tcPr>
          <w:p w14:paraId="049E4933" w14:textId="6923473E" w:rsidR="001B5902" w:rsidRPr="006C4315" w:rsidDel="003B720D" w:rsidRDefault="001B5902" w:rsidP="001B5902">
            <w:pPr>
              <w:spacing w:line="240" w:lineRule="auto"/>
              <w:jc w:val="center"/>
              <w:rPr>
                <w:rtl/>
              </w:rPr>
            </w:pPr>
            <w:r w:rsidRPr="006C4315">
              <w:rPr>
                <w:rFonts w:hint="cs"/>
                <w:rtl/>
              </w:rPr>
              <w:t>2</w:t>
            </w:r>
          </w:p>
        </w:tc>
      </w:tr>
      <w:tr w:rsidR="001B5902" w:rsidRPr="006C4315" w:rsidDel="008E2AA3" w14:paraId="30B4004A" w14:textId="77777777" w:rsidTr="001D02BB">
        <w:tc>
          <w:tcPr>
            <w:tcW w:w="4200" w:type="pct"/>
            <w:tcBorders>
              <w:left w:val="single" w:sz="18" w:space="0" w:color="auto"/>
            </w:tcBorders>
            <w:shd w:val="clear" w:color="auto" w:fill="auto"/>
          </w:tcPr>
          <w:p w14:paraId="6EC8CF60" w14:textId="42FFF969" w:rsidR="001B5902" w:rsidRPr="006C4315" w:rsidRDefault="001B5902" w:rsidP="001B5902">
            <w:pPr>
              <w:spacing w:line="240" w:lineRule="auto"/>
              <w:jc w:val="center"/>
              <w:rPr>
                <w:rtl/>
              </w:rPr>
            </w:pPr>
            <w:r w:rsidRPr="006C4315">
              <w:rPr>
                <w:rFonts w:hint="cs"/>
                <w:rtl/>
              </w:rPr>
              <w:t xml:space="preserve">עוזרי במה </w:t>
            </w:r>
            <w:r w:rsidRPr="006C4315">
              <w:rPr>
                <w:rtl/>
              </w:rPr>
              <w:t>לטיפול במתחמי האוהלים ללהקות ל- 6 ימי עבודה</w:t>
            </w:r>
          </w:p>
        </w:tc>
        <w:tc>
          <w:tcPr>
            <w:tcW w:w="800" w:type="pct"/>
            <w:tcBorders>
              <w:right w:val="single" w:sz="18" w:space="0" w:color="auto"/>
            </w:tcBorders>
            <w:shd w:val="clear" w:color="auto" w:fill="auto"/>
          </w:tcPr>
          <w:p w14:paraId="28C88C1D" w14:textId="047BE2DD" w:rsidR="001B5902" w:rsidRPr="006C4315" w:rsidRDefault="001B5902" w:rsidP="001B5902">
            <w:pPr>
              <w:spacing w:line="240" w:lineRule="auto"/>
              <w:jc w:val="center"/>
              <w:rPr>
                <w:rtl/>
              </w:rPr>
            </w:pPr>
            <w:r w:rsidRPr="006C4315">
              <w:rPr>
                <w:rFonts w:hint="cs"/>
                <w:rtl/>
              </w:rPr>
              <w:t>2</w:t>
            </w:r>
          </w:p>
        </w:tc>
      </w:tr>
      <w:tr w:rsidR="001B5902" w:rsidRPr="006C4315" w14:paraId="097A7740" w14:textId="77777777" w:rsidTr="001D02BB">
        <w:tc>
          <w:tcPr>
            <w:tcW w:w="4200" w:type="pct"/>
            <w:tcBorders>
              <w:left w:val="single" w:sz="18" w:space="0" w:color="auto"/>
            </w:tcBorders>
            <w:shd w:val="clear" w:color="auto" w:fill="auto"/>
          </w:tcPr>
          <w:p w14:paraId="79859220" w14:textId="77777777" w:rsidR="001B5902" w:rsidRPr="006C4315" w:rsidRDefault="001B5902" w:rsidP="001B5902">
            <w:pPr>
              <w:spacing w:line="240" w:lineRule="auto"/>
              <w:jc w:val="center"/>
            </w:pPr>
            <w:r w:rsidRPr="006C4315">
              <w:rPr>
                <w:rFonts w:hint="cs"/>
                <w:rtl/>
              </w:rPr>
              <w:t>משלח במה ל-6 ימי עבודה</w:t>
            </w:r>
          </w:p>
        </w:tc>
        <w:tc>
          <w:tcPr>
            <w:tcW w:w="800" w:type="pct"/>
            <w:tcBorders>
              <w:right w:val="single" w:sz="18" w:space="0" w:color="auto"/>
            </w:tcBorders>
            <w:shd w:val="clear" w:color="auto" w:fill="auto"/>
          </w:tcPr>
          <w:p w14:paraId="1443D621" w14:textId="62019D5A" w:rsidR="001B5902" w:rsidRPr="006C4315" w:rsidRDefault="001B5902" w:rsidP="001B5902">
            <w:pPr>
              <w:tabs>
                <w:tab w:val="left" w:pos="436"/>
                <w:tab w:val="center" w:pos="575"/>
              </w:tabs>
              <w:spacing w:line="240" w:lineRule="auto"/>
              <w:jc w:val="center"/>
              <w:rPr>
                <w:rtl/>
              </w:rPr>
            </w:pPr>
            <w:r w:rsidRPr="006C4315">
              <w:rPr>
                <w:rFonts w:hint="cs"/>
                <w:rtl/>
              </w:rPr>
              <w:t>8</w:t>
            </w:r>
          </w:p>
        </w:tc>
      </w:tr>
    </w:tbl>
    <w:p w14:paraId="3A3D7BC3" w14:textId="77777777" w:rsidR="00427CC0" w:rsidRPr="006C4315" w:rsidRDefault="00427CC0" w:rsidP="00D009C9">
      <w:pPr>
        <w:pStyle w:val="a7"/>
        <w:widowControl w:val="0"/>
        <w:ind w:left="1134"/>
        <w:rPr>
          <w:b/>
          <w:bCs/>
          <w:rtl/>
        </w:rPr>
      </w:pPr>
    </w:p>
    <w:p w14:paraId="63C1B371" w14:textId="77777777" w:rsidR="00427CC0" w:rsidRPr="006C4315" w:rsidRDefault="00427CC0" w:rsidP="00FB6355">
      <w:pPr>
        <w:pStyle w:val="a7"/>
        <w:widowControl w:val="0"/>
        <w:numPr>
          <w:ilvl w:val="2"/>
          <w:numId w:val="65"/>
        </w:numPr>
        <w:rPr>
          <w:rtl/>
        </w:rPr>
      </w:pPr>
      <w:r w:rsidRPr="006C4315">
        <w:rPr>
          <w:rFonts w:hint="cs"/>
          <w:rtl/>
        </w:rPr>
        <w:t>במסגרת השירותים המציע יעסיק על חשבונו צוות הפקה טכני שילווה את ההפקה בשטח לאורך כל הפעילות, כולל בהליך הפירוק.</w:t>
      </w:r>
    </w:p>
    <w:p w14:paraId="190DDA75" w14:textId="0BF5A099" w:rsidR="00427CC0" w:rsidRPr="006C4315" w:rsidRDefault="00427CC0" w:rsidP="00FB6355">
      <w:pPr>
        <w:pStyle w:val="a7"/>
        <w:widowControl w:val="0"/>
        <w:numPr>
          <w:ilvl w:val="2"/>
          <w:numId w:val="65"/>
        </w:numPr>
      </w:pPr>
      <w:r w:rsidRPr="006C4315">
        <w:rPr>
          <w:rFonts w:hint="cs"/>
          <w:rtl/>
        </w:rPr>
        <w:t xml:space="preserve">הצוות יכלול מפיקים טכניים בעלי </w:t>
      </w:r>
      <w:r w:rsidR="00EB59D5" w:rsidRPr="006C4315">
        <w:rPr>
          <w:rFonts w:hint="cs"/>
          <w:rtl/>
        </w:rPr>
        <w:t>ניסיו</w:t>
      </w:r>
      <w:r w:rsidR="00EB59D5" w:rsidRPr="006C4315">
        <w:rPr>
          <w:rFonts w:hint="eastAsia"/>
          <w:rtl/>
        </w:rPr>
        <w:t>ן</w:t>
      </w:r>
      <w:r w:rsidRPr="006C4315">
        <w:rPr>
          <w:rFonts w:hint="cs"/>
          <w:rtl/>
        </w:rPr>
        <w:t xml:space="preserve"> בהפקות ואירועים מסוג השירותים המבוקשים, אשר עסקו בכך במשך השנתיים האחרונות. על המציע לפרט לגבי הצוות המקצועי על גבי חוברת ההצעה. הצוות יאושר על ידי המשרד ובשום מקרה לא יעסיקם ללא קבלת אישור מראש ובכתב מטעם המשרד.</w:t>
      </w:r>
    </w:p>
    <w:p w14:paraId="43827D44" w14:textId="6E1D55CA" w:rsidR="00427CC0" w:rsidRPr="006C4315" w:rsidRDefault="00427CC0" w:rsidP="00FB6355">
      <w:pPr>
        <w:pStyle w:val="a7"/>
        <w:widowControl w:val="0"/>
        <w:numPr>
          <w:ilvl w:val="2"/>
          <w:numId w:val="65"/>
        </w:numPr>
      </w:pPr>
      <w:r w:rsidRPr="006C4315">
        <w:rPr>
          <w:rFonts w:hint="cs"/>
          <w:rtl/>
        </w:rPr>
        <w:t xml:space="preserve">המציע יציין בחוברת ההצעה בין היתר את בע"ת </w:t>
      </w:r>
      <w:r w:rsidR="00D6746D" w:rsidRPr="006C4315">
        <w:rPr>
          <w:rFonts w:hint="cs"/>
          <w:rtl/>
        </w:rPr>
        <w:t>הנדרשים בטבלה כאמור.</w:t>
      </w:r>
    </w:p>
    <w:p w14:paraId="000C6D7A" w14:textId="34CFB78E" w:rsidR="008A6312" w:rsidRPr="006C4315" w:rsidRDefault="008A6312" w:rsidP="00FB6355">
      <w:pPr>
        <w:pStyle w:val="a7"/>
        <w:widowControl w:val="0"/>
        <w:numPr>
          <w:ilvl w:val="2"/>
          <w:numId w:val="65"/>
        </w:numPr>
        <w:rPr>
          <w:rFonts w:ascii="Arial" w:hAnsi="Arial"/>
        </w:rPr>
      </w:pPr>
      <w:r w:rsidRPr="006C4315">
        <w:rPr>
          <w:rFonts w:ascii="Arial" w:hAnsi="Arial"/>
          <w:rtl/>
        </w:rPr>
        <w:t>המ</w:t>
      </w:r>
      <w:r w:rsidR="003A5BD4" w:rsidRPr="006C4315">
        <w:rPr>
          <w:rFonts w:ascii="Arial" w:hAnsi="Arial" w:hint="cs"/>
          <w:rtl/>
        </w:rPr>
        <w:t>ציע</w:t>
      </w:r>
      <w:r w:rsidRPr="006C4315">
        <w:rPr>
          <w:rFonts w:ascii="Arial" w:hAnsi="Arial"/>
          <w:rtl/>
        </w:rPr>
        <w:t xml:space="preserve"> יעסיק על חשבונו </w:t>
      </w:r>
      <w:r w:rsidRPr="006C4315">
        <w:rPr>
          <w:rFonts w:ascii="Arial" w:hAnsi="Arial"/>
          <w:b/>
          <w:bCs/>
          <w:rtl/>
        </w:rPr>
        <w:t>מפיק בפועל</w:t>
      </w:r>
      <w:r w:rsidRPr="006C4315">
        <w:rPr>
          <w:rFonts w:ascii="Arial" w:hAnsi="Arial"/>
          <w:rtl/>
        </w:rPr>
        <w:t xml:space="preserve">, </w:t>
      </w:r>
      <w:r w:rsidRPr="006C4315">
        <w:rPr>
          <w:rFonts w:ascii="Arial" w:hAnsi="Arial"/>
          <w:b/>
          <w:bCs/>
          <w:rtl/>
        </w:rPr>
        <w:t>שיה</w:t>
      </w:r>
      <w:r w:rsidR="000E3E62" w:rsidRPr="006C4315">
        <w:rPr>
          <w:rFonts w:ascii="Arial" w:hAnsi="Arial" w:hint="cs"/>
          <w:b/>
          <w:bCs/>
          <w:rtl/>
        </w:rPr>
        <w:t>א אינטגרטור</w:t>
      </w:r>
      <w:r w:rsidR="000E3E62" w:rsidRPr="006C4315">
        <w:rPr>
          <w:rFonts w:ascii="Arial" w:hAnsi="Arial" w:hint="cs"/>
          <w:rtl/>
        </w:rPr>
        <w:t xml:space="preserve"> </w:t>
      </w:r>
      <w:r w:rsidRPr="006C4315">
        <w:rPr>
          <w:rFonts w:ascii="Arial" w:hAnsi="Arial"/>
          <w:rtl/>
        </w:rPr>
        <w:t>לכל התיאומים והפעולות הנדרשות לביצוע התחייבויות ה</w:t>
      </w:r>
      <w:r w:rsidR="000E3E62" w:rsidRPr="006C4315">
        <w:rPr>
          <w:rFonts w:ascii="Arial" w:hAnsi="Arial" w:hint="cs"/>
          <w:rtl/>
        </w:rPr>
        <w:t>ספק.</w:t>
      </w:r>
      <w:r w:rsidRPr="006C4315">
        <w:rPr>
          <w:rFonts w:ascii="Arial" w:hAnsi="Arial"/>
          <w:rtl/>
        </w:rPr>
        <w:t xml:space="preserve"> </w:t>
      </w:r>
    </w:p>
    <w:p w14:paraId="4641F24C" w14:textId="24101277" w:rsidR="00835A32" w:rsidRPr="006C4315" w:rsidRDefault="00835A32" w:rsidP="00FB6355">
      <w:pPr>
        <w:pStyle w:val="a7"/>
        <w:numPr>
          <w:ilvl w:val="2"/>
          <w:numId w:val="65"/>
        </w:numPr>
        <w:rPr>
          <w:rFonts w:ascii="Arial" w:hAnsi="Arial"/>
          <w:rtl/>
        </w:rPr>
      </w:pPr>
      <w:r w:rsidRPr="006C4315">
        <w:rPr>
          <w:rFonts w:ascii="Arial" w:hAnsi="Arial"/>
          <w:rtl/>
        </w:rPr>
        <w:t xml:space="preserve">המציע יעסיק על חשבונו </w:t>
      </w:r>
      <w:r w:rsidRPr="006C4315">
        <w:rPr>
          <w:rFonts w:ascii="Arial" w:hAnsi="Arial"/>
          <w:b/>
          <w:bCs/>
          <w:rtl/>
        </w:rPr>
        <w:t xml:space="preserve">מפיק </w:t>
      </w:r>
      <w:r w:rsidRPr="006C4315">
        <w:rPr>
          <w:rFonts w:ascii="Arial" w:hAnsi="Arial" w:hint="cs"/>
          <w:b/>
          <w:bCs/>
          <w:rtl/>
        </w:rPr>
        <w:t>טכני</w:t>
      </w:r>
      <w:r w:rsidRPr="006C4315">
        <w:rPr>
          <w:rFonts w:ascii="Arial" w:hAnsi="Arial"/>
          <w:rtl/>
        </w:rPr>
        <w:t>, שיהיה אחראי לכל התיאומים והפעולות הנדרשות לביצוע התחייבויות המציע לרבות ניהול הספקים</w:t>
      </w:r>
      <w:r w:rsidR="000E3E62" w:rsidRPr="006C4315">
        <w:rPr>
          <w:rFonts w:ascii="Arial" w:hAnsi="Arial" w:hint="cs"/>
          <w:rtl/>
        </w:rPr>
        <w:t xml:space="preserve"> באתר</w:t>
      </w:r>
      <w:r w:rsidRPr="006C4315">
        <w:rPr>
          <w:rFonts w:ascii="Arial" w:hAnsi="Arial"/>
          <w:rtl/>
        </w:rPr>
        <w:t>. הוא יקיים נ</w:t>
      </w:r>
      <w:r w:rsidR="000E3E62" w:rsidRPr="006C4315">
        <w:rPr>
          <w:rFonts w:ascii="Arial" w:hAnsi="Arial"/>
          <w:rtl/>
        </w:rPr>
        <w:t>וכחות קבועה ב</w:t>
      </w:r>
      <w:r w:rsidR="000E3E62" w:rsidRPr="006C4315">
        <w:rPr>
          <w:rFonts w:ascii="Arial" w:hAnsi="Arial" w:hint="cs"/>
          <w:rtl/>
        </w:rPr>
        <w:t>אתר, יהיה אחראי על ביצוע לוחות הזמנים באתר</w:t>
      </w:r>
      <w:r w:rsidRPr="006C4315">
        <w:rPr>
          <w:rFonts w:ascii="Arial" w:hAnsi="Arial"/>
          <w:rtl/>
        </w:rPr>
        <w:t xml:space="preserve"> ויוודא את כמות הציוד הלוגיסטי הנכנס והיוצא מן האתר.</w:t>
      </w:r>
    </w:p>
    <w:p w14:paraId="438BA24B" w14:textId="11232002" w:rsidR="00835A32" w:rsidRPr="006C4315" w:rsidRDefault="00835A32" w:rsidP="00FB6355">
      <w:pPr>
        <w:pStyle w:val="a7"/>
        <w:numPr>
          <w:ilvl w:val="2"/>
          <w:numId w:val="65"/>
        </w:numPr>
        <w:rPr>
          <w:rFonts w:ascii="Arial" w:hAnsi="Arial"/>
          <w:rtl/>
        </w:rPr>
      </w:pPr>
      <w:r w:rsidRPr="006C4315">
        <w:rPr>
          <w:rFonts w:ascii="Arial" w:hAnsi="Arial"/>
          <w:rtl/>
        </w:rPr>
        <w:t xml:space="preserve">המציע יעסיק על חשבונו </w:t>
      </w:r>
      <w:r w:rsidRPr="006C4315">
        <w:rPr>
          <w:rFonts w:ascii="Arial" w:hAnsi="Arial" w:hint="cs"/>
          <w:b/>
          <w:bCs/>
          <w:rtl/>
        </w:rPr>
        <w:t>מפיק שידור</w:t>
      </w:r>
      <w:r w:rsidRPr="006C4315">
        <w:rPr>
          <w:rFonts w:ascii="Arial" w:hAnsi="Arial"/>
          <w:rtl/>
        </w:rPr>
        <w:t>, שיהיה אחראי לכל התיאומים והפעולות הנדרשות לביצוע התחייבויות המציע</w:t>
      </w:r>
      <w:r w:rsidRPr="006C4315">
        <w:rPr>
          <w:rFonts w:ascii="Arial" w:hAnsi="Arial" w:hint="cs"/>
          <w:rtl/>
        </w:rPr>
        <w:t xml:space="preserve"> מול ספק השידור</w:t>
      </w:r>
      <w:r w:rsidRPr="006C4315">
        <w:rPr>
          <w:rFonts w:ascii="Arial" w:hAnsi="Arial"/>
          <w:rtl/>
        </w:rPr>
        <w:t xml:space="preserve">. בע"ת זה יהיה בחמש השנים האחרונות, בעל ניסיון מקצועי בביצוע לפחות </w:t>
      </w:r>
      <w:r w:rsidRPr="006C4315">
        <w:rPr>
          <w:rFonts w:ascii="Arial" w:hAnsi="Arial" w:hint="cs"/>
          <w:rtl/>
        </w:rPr>
        <w:t>5</w:t>
      </w:r>
      <w:r w:rsidRPr="006C4315">
        <w:rPr>
          <w:rFonts w:ascii="Arial" w:hAnsi="Arial"/>
          <w:rtl/>
        </w:rPr>
        <w:t xml:space="preserve"> </w:t>
      </w:r>
      <w:r w:rsidRPr="006C4315">
        <w:rPr>
          <w:rFonts w:ascii="Arial" w:hAnsi="Arial" w:hint="cs"/>
          <w:rtl/>
        </w:rPr>
        <w:t>שידורים, בשלוש השנים האחרונות.</w:t>
      </w:r>
    </w:p>
    <w:p w14:paraId="77D097A4" w14:textId="197F4CAB" w:rsidR="002C6C41" w:rsidRPr="006C4315" w:rsidRDefault="003A5BD4" w:rsidP="00FB6355">
      <w:pPr>
        <w:pStyle w:val="a7"/>
        <w:widowControl w:val="0"/>
        <w:numPr>
          <w:ilvl w:val="2"/>
          <w:numId w:val="65"/>
        </w:numPr>
        <w:rPr>
          <w:rFonts w:ascii="Arial" w:hAnsi="Arial"/>
        </w:rPr>
      </w:pPr>
      <w:r w:rsidRPr="006C4315">
        <w:rPr>
          <w:rFonts w:ascii="Arial" w:hAnsi="Arial"/>
          <w:rtl/>
        </w:rPr>
        <w:t>המ</w:t>
      </w:r>
      <w:r w:rsidRPr="006C4315">
        <w:rPr>
          <w:rFonts w:ascii="Arial" w:hAnsi="Arial" w:hint="cs"/>
          <w:rtl/>
        </w:rPr>
        <w:t>ציע</w:t>
      </w:r>
      <w:r w:rsidRPr="006C4315">
        <w:rPr>
          <w:rFonts w:ascii="Arial" w:hAnsi="Arial"/>
          <w:rtl/>
        </w:rPr>
        <w:t xml:space="preserve"> </w:t>
      </w:r>
      <w:r w:rsidR="002C6C41" w:rsidRPr="006C4315">
        <w:rPr>
          <w:rFonts w:ascii="Arial" w:hAnsi="Arial"/>
          <w:rtl/>
        </w:rPr>
        <w:t xml:space="preserve">יעסיק על חשבונו </w:t>
      </w:r>
      <w:r w:rsidR="002C6C41" w:rsidRPr="006C4315">
        <w:rPr>
          <w:rFonts w:ascii="Arial" w:hAnsi="Arial"/>
          <w:b/>
          <w:bCs/>
          <w:rtl/>
        </w:rPr>
        <w:t>מ</w:t>
      </w:r>
      <w:r w:rsidR="002C6C41" w:rsidRPr="006C4315">
        <w:rPr>
          <w:rFonts w:ascii="Arial" w:hAnsi="Arial" w:hint="cs"/>
          <w:b/>
          <w:bCs/>
          <w:rtl/>
        </w:rPr>
        <w:t>תאם הפקה</w:t>
      </w:r>
      <w:r w:rsidR="002C6C41" w:rsidRPr="006C4315">
        <w:rPr>
          <w:rFonts w:ascii="Arial" w:hAnsi="Arial"/>
          <w:rtl/>
        </w:rPr>
        <w:t>, שיהיה אחראי</w:t>
      </w:r>
      <w:r w:rsidR="002C6C41" w:rsidRPr="006C4315">
        <w:rPr>
          <w:rFonts w:ascii="Arial" w:hAnsi="Arial" w:hint="cs"/>
          <w:rtl/>
        </w:rPr>
        <w:t xml:space="preserve"> </w:t>
      </w:r>
      <w:r w:rsidR="006E05C9" w:rsidRPr="006C4315">
        <w:rPr>
          <w:rFonts w:ascii="Arial" w:hAnsi="Arial"/>
          <w:rtl/>
        </w:rPr>
        <w:t>לכל התיאומים והפעולות הנדרשות לביצוע התחיי</w:t>
      </w:r>
      <w:r w:rsidRPr="006C4315">
        <w:rPr>
          <w:rFonts w:ascii="Arial" w:hAnsi="Arial"/>
          <w:rtl/>
        </w:rPr>
        <w:t>בויות המ</w:t>
      </w:r>
      <w:r w:rsidRPr="006C4315">
        <w:rPr>
          <w:rFonts w:ascii="Arial" w:hAnsi="Arial" w:hint="cs"/>
          <w:rtl/>
        </w:rPr>
        <w:t>ציע</w:t>
      </w:r>
      <w:r w:rsidR="006E05C9" w:rsidRPr="006C4315">
        <w:rPr>
          <w:rFonts w:ascii="Arial" w:hAnsi="Arial"/>
          <w:rtl/>
        </w:rPr>
        <w:t>, לרבות ניהול הספקים</w:t>
      </w:r>
      <w:r w:rsidR="006E05C9" w:rsidRPr="006C4315">
        <w:rPr>
          <w:rFonts w:ascii="Arial" w:hAnsi="Arial" w:hint="cs"/>
          <w:rtl/>
        </w:rPr>
        <w:t>.</w:t>
      </w:r>
      <w:r w:rsidR="006E05C9" w:rsidRPr="006C4315">
        <w:rPr>
          <w:rFonts w:ascii="Arial" w:hAnsi="Arial"/>
          <w:rtl/>
        </w:rPr>
        <w:t xml:space="preserve"> </w:t>
      </w:r>
      <w:r w:rsidR="006E05C9" w:rsidRPr="006C4315">
        <w:rPr>
          <w:rFonts w:ascii="Arial" w:hAnsi="Arial" w:hint="cs"/>
          <w:rtl/>
        </w:rPr>
        <w:t xml:space="preserve">מתאם ההפקה </w:t>
      </w:r>
      <w:r w:rsidR="006E05C9" w:rsidRPr="006C4315">
        <w:rPr>
          <w:rFonts w:ascii="Arial" w:hAnsi="Arial"/>
          <w:rtl/>
        </w:rPr>
        <w:t xml:space="preserve">ישמש כאיש הקשר בין הבמאי </w:t>
      </w:r>
      <w:r w:rsidR="006E05C9" w:rsidRPr="006C4315">
        <w:rPr>
          <w:rFonts w:ascii="Arial" w:hAnsi="Arial" w:hint="cs"/>
          <w:rtl/>
        </w:rPr>
        <w:t>ל</w:t>
      </w:r>
      <w:r w:rsidR="006E05C9" w:rsidRPr="006C4315">
        <w:rPr>
          <w:rFonts w:ascii="Arial" w:hAnsi="Arial"/>
          <w:rtl/>
        </w:rPr>
        <w:t>מרכז ההסברה</w:t>
      </w:r>
      <w:r w:rsidR="00EB59D5" w:rsidRPr="006C4315">
        <w:rPr>
          <w:rFonts w:ascii="Arial" w:hAnsi="Arial" w:hint="cs"/>
          <w:rtl/>
        </w:rPr>
        <w:t xml:space="preserve">. בע"ת זה יהיה </w:t>
      </w:r>
      <w:r w:rsidR="00EB59D5" w:rsidRPr="006C4315">
        <w:rPr>
          <w:rFonts w:ascii="Arial" w:hAnsi="Arial"/>
          <w:rtl/>
        </w:rPr>
        <w:t>בחמש השנים האחרונות,</w:t>
      </w:r>
      <w:r w:rsidR="00EB59D5" w:rsidRPr="006C4315">
        <w:rPr>
          <w:rFonts w:ascii="Arial" w:hAnsi="Arial" w:hint="cs"/>
          <w:rtl/>
        </w:rPr>
        <w:t xml:space="preserve"> בעל ניסיון מקצועי בביצוע</w:t>
      </w:r>
      <w:r w:rsidR="00EB59D5" w:rsidRPr="006C4315">
        <w:rPr>
          <w:rFonts w:ascii="Arial" w:hAnsi="Arial"/>
          <w:rtl/>
        </w:rPr>
        <w:t xml:space="preserve"> לפחות 2 אירועים המוניים בהיקף כספי של 1,000,000 ₪, כולל מע"מ, כל אירוע.</w:t>
      </w:r>
    </w:p>
    <w:p w14:paraId="185662DF" w14:textId="77777777" w:rsidR="008A6312" w:rsidRPr="006C4315" w:rsidRDefault="008A6312" w:rsidP="00FB6355">
      <w:pPr>
        <w:pStyle w:val="a7"/>
        <w:widowControl w:val="0"/>
        <w:numPr>
          <w:ilvl w:val="2"/>
          <w:numId w:val="65"/>
        </w:numPr>
        <w:rPr>
          <w:rFonts w:ascii="Arial" w:hAnsi="Arial"/>
        </w:rPr>
      </w:pPr>
      <w:r w:rsidRPr="006C4315">
        <w:rPr>
          <w:rFonts w:ascii="Arial" w:hAnsi="Arial" w:hint="cs"/>
          <w:rtl/>
        </w:rPr>
        <w:t>עוזרי המפיק ילוו את ההפקה בשטח לאורך כל הפעילות כולל בהליך ההקמה והפירוק, ויהיו זמינים בכל עת לטובת הטקס.</w:t>
      </w:r>
    </w:p>
    <w:p w14:paraId="451BC2AD" w14:textId="77777777" w:rsidR="00427CC0" w:rsidRPr="006C4315" w:rsidRDefault="00427CC0" w:rsidP="00FB6355">
      <w:pPr>
        <w:pStyle w:val="a7"/>
        <w:widowControl w:val="0"/>
        <w:numPr>
          <w:ilvl w:val="2"/>
          <w:numId w:val="65"/>
        </w:numPr>
        <w:rPr>
          <w:rFonts w:ascii="Arial" w:hAnsi="Arial"/>
          <w:rtl/>
        </w:rPr>
      </w:pPr>
      <w:r w:rsidRPr="006C4315">
        <w:rPr>
          <w:rFonts w:ascii="Arial" w:hAnsi="Arial" w:hint="cs"/>
          <w:rtl/>
        </w:rPr>
        <w:t>טיפול בכל הדברים הטכניים הקשורים בהפקת הטקס.</w:t>
      </w:r>
    </w:p>
    <w:p w14:paraId="5508537E" w14:textId="77777777" w:rsidR="00427CC0" w:rsidRPr="006C4315" w:rsidRDefault="00427CC0" w:rsidP="00FB6355">
      <w:pPr>
        <w:pStyle w:val="a7"/>
        <w:widowControl w:val="0"/>
        <w:numPr>
          <w:ilvl w:val="2"/>
          <w:numId w:val="65"/>
        </w:numPr>
        <w:rPr>
          <w:rFonts w:ascii="Arial" w:hAnsi="Arial"/>
        </w:rPr>
      </w:pPr>
      <w:r w:rsidRPr="006C4315">
        <w:rPr>
          <w:rFonts w:ascii="Arial" w:hAnsi="Arial" w:hint="cs"/>
          <w:rtl/>
        </w:rPr>
        <w:t xml:space="preserve">תיאום לו"ז כניסת ספקים להקמות. </w:t>
      </w:r>
    </w:p>
    <w:p w14:paraId="3B77F126" w14:textId="77777777" w:rsidR="00427CC0" w:rsidRPr="006C4315" w:rsidRDefault="00427CC0" w:rsidP="00FB6355">
      <w:pPr>
        <w:pStyle w:val="a7"/>
        <w:widowControl w:val="0"/>
        <w:numPr>
          <w:ilvl w:val="2"/>
          <w:numId w:val="65"/>
        </w:numPr>
        <w:rPr>
          <w:rFonts w:ascii="Arial" w:hAnsi="Arial"/>
          <w:rtl/>
        </w:rPr>
      </w:pPr>
      <w:r w:rsidRPr="006C4315">
        <w:rPr>
          <w:rFonts w:ascii="Arial" w:hAnsi="Arial" w:hint="cs"/>
          <w:rtl/>
        </w:rPr>
        <w:t>הכנת רשימות הכוללות את בעלי המקצוע השונים (כולל פרטים מזהים) שיועברו ליחידה לאבטחת אישים.</w:t>
      </w:r>
    </w:p>
    <w:p w14:paraId="036B199F" w14:textId="77777777" w:rsidR="00427CC0" w:rsidRPr="006C4315" w:rsidRDefault="00427CC0" w:rsidP="00FB6355">
      <w:pPr>
        <w:pStyle w:val="a7"/>
        <w:widowControl w:val="0"/>
        <w:numPr>
          <w:ilvl w:val="2"/>
          <w:numId w:val="65"/>
        </w:numPr>
        <w:rPr>
          <w:rFonts w:ascii="Arial" w:hAnsi="Arial"/>
        </w:rPr>
      </w:pPr>
      <w:r w:rsidRPr="006C4315">
        <w:rPr>
          <w:rFonts w:ascii="Arial" w:hAnsi="Arial" w:hint="cs"/>
          <w:rtl/>
        </w:rPr>
        <w:t>בדיקת המפרטים הטכניים והתאמתם לדרישות הספציפיות.</w:t>
      </w:r>
    </w:p>
    <w:p w14:paraId="3EC2A1EF" w14:textId="77777777" w:rsidR="00427CC0" w:rsidRPr="006C4315" w:rsidRDefault="00427CC0" w:rsidP="00FB6355">
      <w:pPr>
        <w:pStyle w:val="a7"/>
        <w:widowControl w:val="0"/>
        <w:numPr>
          <w:ilvl w:val="2"/>
          <w:numId w:val="65"/>
        </w:numPr>
        <w:rPr>
          <w:rFonts w:ascii="Arial" w:hAnsi="Arial"/>
          <w:rtl/>
        </w:rPr>
      </w:pPr>
      <w:r w:rsidRPr="006C4315">
        <w:rPr>
          <w:rFonts w:ascii="Arial" w:hAnsi="Arial" w:hint="cs"/>
          <w:rtl/>
        </w:rPr>
        <w:t>פגישות מקצועיות טכניות עם גורמי ההפקה השונים.</w:t>
      </w:r>
    </w:p>
    <w:p w14:paraId="4BCB1801" w14:textId="77777777" w:rsidR="00427CC0" w:rsidRPr="006C4315" w:rsidRDefault="00427CC0" w:rsidP="00FB6355">
      <w:pPr>
        <w:pStyle w:val="a7"/>
        <w:widowControl w:val="0"/>
        <w:numPr>
          <w:ilvl w:val="2"/>
          <w:numId w:val="65"/>
        </w:numPr>
        <w:rPr>
          <w:rFonts w:ascii="Arial" w:hAnsi="Arial"/>
          <w:rtl/>
        </w:rPr>
      </w:pPr>
      <w:r w:rsidRPr="006C4315">
        <w:rPr>
          <w:rFonts w:ascii="Arial" w:hAnsi="Arial" w:hint="cs"/>
          <w:rtl/>
        </w:rPr>
        <w:t>השתתפות בכל הפגישות באתר האירוע.</w:t>
      </w:r>
    </w:p>
    <w:p w14:paraId="4964B175" w14:textId="77777777" w:rsidR="00427CC0" w:rsidRPr="006C4315" w:rsidRDefault="00427CC0" w:rsidP="00FB6355">
      <w:pPr>
        <w:pStyle w:val="a7"/>
        <w:widowControl w:val="0"/>
        <w:numPr>
          <w:ilvl w:val="2"/>
          <w:numId w:val="65"/>
        </w:numPr>
        <w:rPr>
          <w:rFonts w:ascii="Arial" w:hAnsi="Arial"/>
        </w:rPr>
      </w:pPr>
      <w:r w:rsidRPr="006C4315">
        <w:rPr>
          <w:rFonts w:ascii="Arial" w:hAnsi="Arial" w:hint="cs"/>
          <w:rtl/>
        </w:rPr>
        <w:t>ליווי הצדדים הטכניים בעת ההקמות ועד לביצוע הסופי של הטקס.</w:t>
      </w:r>
    </w:p>
    <w:p w14:paraId="36F8C034" w14:textId="77777777" w:rsidR="00327BE7" w:rsidRPr="006C4315" w:rsidRDefault="00327BE7" w:rsidP="00FB6355">
      <w:pPr>
        <w:pStyle w:val="a7"/>
        <w:widowControl w:val="0"/>
        <w:numPr>
          <w:ilvl w:val="1"/>
          <w:numId w:val="65"/>
        </w:numPr>
        <w:rPr>
          <w:b/>
          <w:bCs/>
        </w:rPr>
      </w:pPr>
      <w:r w:rsidRPr="006C4315">
        <w:rPr>
          <w:rFonts w:hint="cs"/>
          <w:b/>
          <w:bCs/>
          <w:rtl/>
        </w:rPr>
        <w:t>ניהול הבטיחות במהלך ההקמה, הטקס ופירוק והשבת האתר לקדמותו</w:t>
      </w:r>
    </w:p>
    <w:p w14:paraId="7FF2578A" w14:textId="717ABFE7" w:rsidR="005D68F4" w:rsidRPr="006C4315" w:rsidRDefault="00327BE7" w:rsidP="00FB6355">
      <w:pPr>
        <w:pStyle w:val="a7"/>
        <w:widowControl w:val="0"/>
        <w:numPr>
          <w:ilvl w:val="1"/>
          <w:numId w:val="65"/>
        </w:numPr>
        <w:rPr>
          <w:b/>
          <w:bCs/>
        </w:rPr>
      </w:pPr>
      <w:r w:rsidRPr="006C4315">
        <w:rPr>
          <w:rFonts w:hint="cs"/>
          <w:rtl/>
        </w:rPr>
        <w:lastRenderedPageBreak/>
        <w:t>ניהול הבטיחות יתבצע בהתאם לדרישות מכרז זה, תקן ישראלי 5688 על שני חלקיו, דרישות הרישוי הרלוונטית, פקודת הבטיחות בעבודה ותקנותיה</w:t>
      </w:r>
      <w:r w:rsidR="005D68F4" w:rsidRPr="006C4315">
        <w:rPr>
          <w:rFonts w:hint="cs"/>
          <w:rtl/>
        </w:rPr>
        <w:t>,</w:t>
      </w:r>
      <w:r w:rsidR="00D526ED" w:rsidRPr="006C4315">
        <w:rPr>
          <w:rFonts w:hint="cs"/>
          <w:rtl/>
        </w:rPr>
        <w:t xml:space="preserve"> </w:t>
      </w:r>
      <w:r w:rsidRPr="006C4315">
        <w:rPr>
          <w:rFonts w:hint="cs"/>
          <w:rtl/>
        </w:rPr>
        <w:t>דרישות גורמי הרישוי (רישוי עסקים, משטרת ישראל, רשות הכבאות)</w:t>
      </w:r>
      <w:r w:rsidR="005D68F4" w:rsidRPr="006C4315">
        <w:rPr>
          <w:rFonts w:hint="cs"/>
          <w:rtl/>
        </w:rPr>
        <w:t xml:space="preserve"> והנחיות נוספות של מרכז ההסברה</w:t>
      </w:r>
      <w:r w:rsidRPr="006C4315">
        <w:rPr>
          <w:rFonts w:hint="cs"/>
          <w:rtl/>
        </w:rPr>
        <w:t>.</w:t>
      </w:r>
      <w:r w:rsidR="005D68F4" w:rsidRPr="006C4315">
        <w:rPr>
          <w:rFonts w:ascii="David,Bold" w:eastAsiaTheme="minorHAnsi" w:hAnsiTheme="minorHAnsi" w:cs="David,Bold" w:hint="cs"/>
          <w:b/>
          <w:bCs/>
          <w:rtl/>
          <w:lang w:eastAsia="en-US"/>
        </w:rPr>
        <w:t xml:space="preserve"> </w:t>
      </w:r>
    </w:p>
    <w:p w14:paraId="3D9FE617" w14:textId="2B68F13A" w:rsidR="005D68F4" w:rsidRPr="006C4315" w:rsidRDefault="005D68F4" w:rsidP="00B17ACA">
      <w:pPr>
        <w:pStyle w:val="a7"/>
        <w:widowControl w:val="0"/>
        <w:numPr>
          <w:ilvl w:val="1"/>
          <w:numId w:val="65"/>
        </w:numPr>
      </w:pPr>
      <w:r w:rsidRPr="006C4315">
        <w:rPr>
          <w:rFonts w:hint="cs"/>
          <w:rtl/>
        </w:rPr>
        <w:t>כל</w:t>
      </w:r>
      <w:r w:rsidRPr="006C4315">
        <w:t xml:space="preserve"> </w:t>
      </w:r>
      <w:r w:rsidRPr="006C4315">
        <w:rPr>
          <w:rFonts w:hint="cs"/>
          <w:rtl/>
        </w:rPr>
        <w:t>פעולה</w:t>
      </w:r>
      <w:r w:rsidRPr="006C4315">
        <w:t xml:space="preserve"> </w:t>
      </w:r>
      <w:r w:rsidRPr="006C4315">
        <w:rPr>
          <w:rFonts w:hint="cs"/>
          <w:rtl/>
        </w:rPr>
        <w:t>שתבוצע</w:t>
      </w:r>
      <w:r w:rsidRPr="006C4315">
        <w:t xml:space="preserve"> </w:t>
      </w:r>
      <w:r w:rsidRPr="006C4315">
        <w:rPr>
          <w:rFonts w:hint="cs"/>
          <w:rtl/>
        </w:rPr>
        <w:t>בכל</w:t>
      </w:r>
      <w:r w:rsidRPr="006C4315">
        <w:t xml:space="preserve"> </w:t>
      </w:r>
      <w:r w:rsidRPr="006C4315">
        <w:rPr>
          <w:rFonts w:hint="cs"/>
          <w:rtl/>
        </w:rPr>
        <w:t>התהליך</w:t>
      </w:r>
      <w:r w:rsidRPr="006C4315">
        <w:t xml:space="preserve"> </w:t>
      </w:r>
      <w:r w:rsidRPr="006C4315">
        <w:rPr>
          <w:rFonts w:hint="cs"/>
          <w:rtl/>
        </w:rPr>
        <w:t>תתבצע</w:t>
      </w:r>
      <w:r w:rsidRPr="006C4315">
        <w:t xml:space="preserve"> </w:t>
      </w:r>
      <w:r w:rsidRPr="006C4315">
        <w:rPr>
          <w:rFonts w:hint="cs"/>
          <w:rtl/>
        </w:rPr>
        <w:t>בהתאם</w:t>
      </w:r>
      <w:r w:rsidRPr="006C4315">
        <w:t xml:space="preserve"> </w:t>
      </w:r>
      <w:r w:rsidRPr="006C4315">
        <w:rPr>
          <w:rFonts w:hint="cs"/>
          <w:rtl/>
        </w:rPr>
        <w:t>לסדר</w:t>
      </w:r>
      <w:r w:rsidRPr="006C4315">
        <w:t xml:space="preserve"> </w:t>
      </w:r>
      <w:r w:rsidRPr="006C4315">
        <w:rPr>
          <w:rFonts w:hint="cs"/>
          <w:rtl/>
        </w:rPr>
        <w:t>הבא</w:t>
      </w:r>
      <w:r w:rsidRPr="006C4315">
        <w:t xml:space="preserve">: </w:t>
      </w:r>
      <w:r w:rsidRPr="006C4315">
        <w:rPr>
          <w:rFonts w:hint="cs"/>
          <w:rtl/>
        </w:rPr>
        <w:t>תכנון</w:t>
      </w:r>
      <w:r w:rsidRPr="006C4315">
        <w:t xml:space="preserve"> -&lt; </w:t>
      </w:r>
      <w:r w:rsidRPr="006C4315">
        <w:rPr>
          <w:rFonts w:hint="cs"/>
          <w:rtl/>
        </w:rPr>
        <w:t>בקרת</w:t>
      </w:r>
      <w:r w:rsidR="00B17ACA" w:rsidRPr="006C4315">
        <w:rPr>
          <w:rFonts w:hint="cs"/>
          <w:rtl/>
        </w:rPr>
        <w:t xml:space="preserve"> </w:t>
      </w:r>
      <w:r w:rsidRPr="006C4315">
        <w:rPr>
          <w:rFonts w:hint="cs"/>
          <w:rtl/>
        </w:rPr>
        <w:t>תכנון</w:t>
      </w:r>
      <w:r w:rsidRPr="006C4315">
        <w:t xml:space="preserve">-&lt; </w:t>
      </w:r>
      <w:r w:rsidRPr="006C4315">
        <w:rPr>
          <w:rFonts w:hint="cs"/>
          <w:rtl/>
        </w:rPr>
        <w:t>ביצוע</w:t>
      </w:r>
      <w:r w:rsidRPr="006C4315">
        <w:t xml:space="preserve"> -&lt; </w:t>
      </w:r>
      <w:r w:rsidRPr="006C4315">
        <w:rPr>
          <w:rFonts w:hint="cs"/>
          <w:rtl/>
        </w:rPr>
        <w:t>בקרה</w:t>
      </w:r>
      <w:r w:rsidRPr="006C4315">
        <w:t xml:space="preserve"> </w:t>
      </w:r>
      <w:r w:rsidRPr="006C4315">
        <w:rPr>
          <w:rFonts w:hint="cs"/>
          <w:rtl/>
        </w:rPr>
        <w:t>על</w:t>
      </w:r>
      <w:r w:rsidRPr="006C4315">
        <w:t xml:space="preserve"> </w:t>
      </w:r>
      <w:r w:rsidRPr="006C4315">
        <w:rPr>
          <w:rFonts w:hint="cs"/>
          <w:rtl/>
        </w:rPr>
        <w:t>הביצוע</w:t>
      </w:r>
      <w:r w:rsidRPr="006C4315">
        <w:t>.</w:t>
      </w:r>
    </w:p>
    <w:p w14:paraId="3A4AE74F" w14:textId="77777777" w:rsidR="005D68F4" w:rsidRPr="006C4315" w:rsidRDefault="005D68F4" w:rsidP="00FB6355">
      <w:pPr>
        <w:pStyle w:val="a7"/>
        <w:widowControl w:val="0"/>
        <w:numPr>
          <w:ilvl w:val="1"/>
          <w:numId w:val="65"/>
        </w:numPr>
      </w:pPr>
      <w:r w:rsidRPr="006C4315">
        <w:rPr>
          <w:rtl/>
        </w:rPr>
        <w:t>ככלל</w:t>
      </w:r>
      <w:r w:rsidRPr="006C4315">
        <w:t xml:space="preserve"> </w:t>
      </w:r>
      <w:r w:rsidRPr="006C4315">
        <w:rPr>
          <w:rtl/>
        </w:rPr>
        <w:t>לפני</w:t>
      </w:r>
      <w:r w:rsidRPr="006C4315">
        <w:t xml:space="preserve"> </w:t>
      </w:r>
      <w:r w:rsidRPr="006C4315">
        <w:rPr>
          <w:rtl/>
        </w:rPr>
        <w:t>כל</w:t>
      </w:r>
      <w:r w:rsidRPr="006C4315">
        <w:t xml:space="preserve"> </w:t>
      </w:r>
      <w:r w:rsidRPr="006C4315">
        <w:rPr>
          <w:rtl/>
        </w:rPr>
        <w:t>פעולה</w:t>
      </w:r>
      <w:r w:rsidRPr="006C4315">
        <w:t xml:space="preserve"> </w:t>
      </w:r>
      <w:r w:rsidRPr="006C4315">
        <w:rPr>
          <w:rtl/>
        </w:rPr>
        <w:t>יש</w:t>
      </w:r>
      <w:r w:rsidRPr="006C4315">
        <w:t xml:space="preserve"> </w:t>
      </w:r>
      <w:r w:rsidRPr="006C4315">
        <w:rPr>
          <w:rtl/>
        </w:rPr>
        <w:t>לערוך</w:t>
      </w:r>
      <w:r w:rsidRPr="006C4315">
        <w:t xml:space="preserve"> </w:t>
      </w:r>
      <w:r w:rsidRPr="006C4315">
        <w:rPr>
          <w:rtl/>
        </w:rPr>
        <w:t>תהליך</w:t>
      </w:r>
      <w:r w:rsidRPr="006C4315">
        <w:t xml:space="preserve"> </w:t>
      </w:r>
      <w:r w:rsidRPr="006C4315">
        <w:rPr>
          <w:rtl/>
        </w:rPr>
        <w:t>של</w:t>
      </w:r>
      <w:r w:rsidRPr="006C4315">
        <w:t xml:space="preserve"> </w:t>
      </w:r>
      <w:r w:rsidRPr="006C4315">
        <w:rPr>
          <w:rtl/>
        </w:rPr>
        <w:t>ניהול</w:t>
      </w:r>
      <w:r w:rsidRPr="006C4315">
        <w:t xml:space="preserve"> </w:t>
      </w:r>
      <w:r w:rsidRPr="006C4315">
        <w:rPr>
          <w:rtl/>
        </w:rPr>
        <w:t>סיכונים</w:t>
      </w:r>
      <w:r w:rsidRPr="006C4315">
        <w:t xml:space="preserve"> </w:t>
      </w:r>
      <w:r w:rsidRPr="006C4315">
        <w:rPr>
          <w:rtl/>
        </w:rPr>
        <w:t>בכתב</w:t>
      </w:r>
      <w:r w:rsidRPr="006C4315">
        <w:t xml:space="preserve">, </w:t>
      </w:r>
      <w:r w:rsidRPr="006C4315">
        <w:rPr>
          <w:rtl/>
        </w:rPr>
        <w:t>כלומר</w:t>
      </w:r>
      <w:r w:rsidRPr="006C4315">
        <w:t xml:space="preserve"> </w:t>
      </w:r>
      <w:r w:rsidRPr="006C4315">
        <w:rPr>
          <w:rtl/>
        </w:rPr>
        <w:t>לסקור</w:t>
      </w:r>
      <w:r w:rsidRPr="006C4315">
        <w:t xml:space="preserve"> </w:t>
      </w:r>
      <w:r w:rsidRPr="006C4315">
        <w:rPr>
          <w:rtl/>
        </w:rPr>
        <w:t>את</w:t>
      </w:r>
      <w:r w:rsidRPr="006C4315">
        <w:rPr>
          <w:rFonts w:hint="cs"/>
          <w:rtl/>
        </w:rPr>
        <w:t xml:space="preserve"> </w:t>
      </w:r>
      <w:r w:rsidRPr="006C4315">
        <w:rPr>
          <w:rtl/>
        </w:rPr>
        <w:t>הסיכונים</w:t>
      </w:r>
      <w:r w:rsidRPr="006C4315">
        <w:t xml:space="preserve"> </w:t>
      </w:r>
      <w:r w:rsidRPr="006C4315">
        <w:rPr>
          <w:rtl/>
        </w:rPr>
        <w:t>ולתת</w:t>
      </w:r>
      <w:r w:rsidRPr="006C4315">
        <w:t xml:space="preserve"> </w:t>
      </w:r>
      <w:r w:rsidRPr="006C4315">
        <w:rPr>
          <w:rtl/>
        </w:rPr>
        <w:t>מענה</w:t>
      </w:r>
      <w:r w:rsidRPr="006C4315">
        <w:t xml:space="preserve"> </w:t>
      </w:r>
      <w:r w:rsidRPr="006C4315">
        <w:rPr>
          <w:rtl/>
        </w:rPr>
        <w:t>של</w:t>
      </w:r>
      <w:r w:rsidRPr="006C4315">
        <w:t xml:space="preserve"> </w:t>
      </w:r>
      <w:r w:rsidRPr="006C4315">
        <w:rPr>
          <w:rtl/>
        </w:rPr>
        <w:t>בקרות</w:t>
      </w:r>
      <w:r w:rsidRPr="006C4315">
        <w:t xml:space="preserve"> </w:t>
      </w:r>
      <w:r w:rsidRPr="006C4315">
        <w:rPr>
          <w:rtl/>
        </w:rPr>
        <w:t>לסיכונים</w:t>
      </w:r>
      <w:r w:rsidRPr="006C4315">
        <w:t xml:space="preserve"> </w:t>
      </w:r>
      <w:r w:rsidRPr="006C4315">
        <w:rPr>
          <w:rtl/>
        </w:rPr>
        <w:t>אלו</w:t>
      </w:r>
      <w:r w:rsidRPr="006C4315">
        <w:t xml:space="preserve">, </w:t>
      </w:r>
      <w:r w:rsidRPr="006C4315">
        <w:rPr>
          <w:rtl/>
        </w:rPr>
        <w:t>עד</w:t>
      </w:r>
      <w:r w:rsidRPr="006C4315">
        <w:t xml:space="preserve"> </w:t>
      </w:r>
      <w:r w:rsidRPr="006C4315">
        <w:rPr>
          <w:rtl/>
        </w:rPr>
        <w:t>למצב</w:t>
      </w:r>
      <w:r w:rsidRPr="006C4315">
        <w:t xml:space="preserve"> </w:t>
      </w:r>
      <w:r w:rsidRPr="006C4315">
        <w:rPr>
          <w:rtl/>
        </w:rPr>
        <w:t>שניתן</w:t>
      </w:r>
      <w:r w:rsidRPr="006C4315">
        <w:t xml:space="preserve"> </w:t>
      </w:r>
      <w:r w:rsidRPr="006C4315">
        <w:rPr>
          <w:rtl/>
        </w:rPr>
        <w:t>יהיה</w:t>
      </w:r>
      <w:r w:rsidRPr="006C4315">
        <w:t xml:space="preserve"> </w:t>
      </w:r>
      <w:r w:rsidRPr="006C4315">
        <w:rPr>
          <w:rtl/>
        </w:rPr>
        <w:t>להכילם</w:t>
      </w:r>
      <w:r w:rsidRPr="006C4315">
        <w:t xml:space="preserve">, </w:t>
      </w:r>
      <w:r w:rsidRPr="006C4315">
        <w:rPr>
          <w:rtl/>
        </w:rPr>
        <w:t>לרבות</w:t>
      </w:r>
      <w:r w:rsidRPr="006C4315">
        <w:t>:</w:t>
      </w:r>
    </w:p>
    <w:p w14:paraId="66988B34" w14:textId="02D11752" w:rsidR="005D68F4" w:rsidRPr="006C4315" w:rsidRDefault="005D68F4" w:rsidP="00FB6355">
      <w:pPr>
        <w:pStyle w:val="a7"/>
        <w:widowControl w:val="0"/>
        <w:numPr>
          <w:ilvl w:val="1"/>
          <w:numId w:val="65"/>
        </w:numPr>
      </w:pPr>
      <w:r w:rsidRPr="006C4315">
        <w:rPr>
          <w:rtl/>
        </w:rPr>
        <w:t>המופעים</w:t>
      </w:r>
      <w:r w:rsidRPr="006C4315">
        <w:t xml:space="preserve"> </w:t>
      </w:r>
      <w:r w:rsidRPr="006C4315">
        <w:rPr>
          <w:rtl/>
        </w:rPr>
        <w:t>וההכנות</w:t>
      </w:r>
      <w:r w:rsidRPr="006C4315">
        <w:t xml:space="preserve"> </w:t>
      </w:r>
      <w:r w:rsidRPr="006C4315">
        <w:rPr>
          <w:rtl/>
        </w:rPr>
        <w:t>אליהן</w:t>
      </w:r>
      <w:r w:rsidRPr="006C4315">
        <w:t xml:space="preserve"> </w:t>
      </w:r>
      <w:r w:rsidR="00B17ACA" w:rsidRPr="006C4315">
        <w:rPr>
          <w:rtl/>
        </w:rPr>
        <w:t>ת</w:t>
      </w:r>
      <w:r w:rsidRPr="006C4315">
        <w:rPr>
          <w:rtl/>
        </w:rPr>
        <w:t>כנית</w:t>
      </w:r>
      <w:r w:rsidRPr="006C4315">
        <w:t xml:space="preserve"> </w:t>
      </w:r>
      <w:r w:rsidRPr="006C4315">
        <w:rPr>
          <w:rtl/>
        </w:rPr>
        <w:t>ניהול</w:t>
      </w:r>
      <w:r w:rsidRPr="006C4315">
        <w:t xml:space="preserve"> </w:t>
      </w:r>
      <w:r w:rsidRPr="006C4315">
        <w:rPr>
          <w:rtl/>
        </w:rPr>
        <w:t>סיכונים</w:t>
      </w:r>
      <w:r w:rsidRPr="006C4315">
        <w:t xml:space="preserve">, </w:t>
      </w:r>
      <w:r w:rsidRPr="006C4315">
        <w:rPr>
          <w:rtl/>
        </w:rPr>
        <w:t>הוראות</w:t>
      </w:r>
      <w:r w:rsidRPr="006C4315">
        <w:t xml:space="preserve"> </w:t>
      </w:r>
      <w:r w:rsidRPr="006C4315">
        <w:rPr>
          <w:rtl/>
        </w:rPr>
        <w:t>הפעלה</w:t>
      </w:r>
      <w:r w:rsidRPr="006C4315">
        <w:t xml:space="preserve"> </w:t>
      </w:r>
      <w:r w:rsidRPr="006C4315">
        <w:rPr>
          <w:rtl/>
        </w:rPr>
        <w:t>בטוחה</w:t>
      </w:r>
      <w:r w:rsidRPr="006C4315">
        <w:t xml:space="preserve"> </w:t>
      </w:r>
      <w:r w:rsidRPr="006C4315">
        <w:rPr>
          <w:rtl/>
        </w:rPr>
        <w:t>ולפני</w:t>
      </w:r>
      <w:r w:rsidRPr="006C4315">
        <w:rPr>
          <w:rFonts w:hint="cs"/>
          <w:rtl/>
        </w:rPr>
        <w:t xml:space="preserve"> </w:t>
      </w:r>
      <w:r w:rsidRPr="006C4315">
        <w:rPr>
          <w:rtl/>
        </w:rPr>
        <w:t>תחילת</w:t>
      </w:r>
      <w:r w:rsidRPr="006C4315">
        <w:t xml:space="preserve"> </w:t>
      </w:r>
      <w:r w:rsidRPr="006C4315">
        <w:rPr>
          <w:rtl/>
        </w:rPr>
        <w:t>החזרות</w:t>
      </w:r>
      <w:r w:rsidRPr="006C4315">
        <w:t xml:space="preserve"> </w:t>
      </w:r>
      <w:r w:rsidRPr="006C4315">
        <w:rPr>
          <w:rtl/>
        </w:rPr>
        <w:t>והמופעים</w:t>
      </w:r>
      <w:r w:rsidRPr="006C4315">
        <w:t xml:space="preserve"> </w:t>
      </w:r>
      <w:r w:rsidRPr="006C4315">
        <w:rPr>
          <w:rtl/>
        </w:rPr>
        <w:t>ואישור</w:t>
      </w:r>
      <w:r w:rsidRPr="006C4315">
        <w:t xml:space="preserve"> </w:t>
      </w:r>
      <w:r w:rsidRPr="006C4315">
        <w:rPr>
          <w:rtl/>
        </w:rPr>
        <w:t>שהדברים</w:t>
      </w:r>
      <w:r w:rsidRPr="006C4315">
        <w:t xml:space="preserve"> </w:t>
      </w:r>
      <w:r w:rsidRPr="006C4315">
        <w:rPr>
          <w:rtl/>
        </w:rPr>
        <w:t>אכן</w:t>
      </w:r>
      <w:r w:rsidRPr="006C4315">
        <w:t xml:space="preserve"> </w:t>
      </w:r>
      <w:r w:rsidRPr="006C4315">
        <w:rPr>
          <w:rtl/>
        </w:rPr>
        <w:t>פועלים</w:t>
      </w:r>
      <w:r w:rsidRPr="006C4315">
        <w:t xml:space="preserve"> </w:t>
      </w:r>
      <w:r w:rsidRPr="006C4315">
        <w:rPr>
          <w:rtl/>
        </w:rPr>
        <w:t>ללא</w:t>
      </w:r>
      <w:r w:rsidRPr="006C4315">
        <w:t xml:space="preserve"> </w:t>
      </w:r>
      <w:r w:rsidRPr="006C4315">
        <w:rPr>
          <w:rtl/>
        </w:rPr>
        <w:t>סיכון</w:t>
      </w:r>
      <w:r w:rsidRPr="006C4315">
        <w:t xml:space="preserve"> </w:t>
      </w:r>
      <w:r w:rsidRPr="006C4315">
        <w:rPr>
          <w:rtl/>
        </w:rPr>
        <w:t>לנוכחים</w:t>
      </w:r>
      <w:r w:rsidRPr="006C4315">
        <w:rPr>
          <w:rFonts w:hint="cs"/>
          <w:rtl/>
        </w:rPr>
        <w:t xml:space="preserve"> </w:t>
      </w:r>
      <w:r w:rsidRPr="006C4315">
        <w:rPr>
          <w:rtl/>
        </w:rPr>
        <w:t>באירוע</w:t>
      </w:r>
      <w:r w:rsidRPr="006C4315">
        <w:t>.</w:t>
      </w:r>
    </w:p>
    <w:p w14:paraId="05212B00" w14:textId="77777777" w:rsidR="005D68F4" w:rsidRPr="006C4315" w:rsidRDefault="005D68F4" w:rsidP="00FB6355">
      <w:pPr>
        <w:pStyle w:val="a7"/>
        <w:widowControl w:val="0"/>
        <w:numPr>
          <w:ilvl w:val="1"/>
          <w:numId w:val="65"/>
        </w:numPr>
      </w:pPr>
      <w:r w:rsidRPr="006C4315">
        <w:rPr>
          <w:rtl/>
        </w:rPr>
        <w:t>תוכנית</w:t>
      </w:r>
      <w:r w:rsidRPr="006C4315">
        <w:t xml:space="preserve"> </w:t>
      </w:r>
      <w:r w:rsidRPr="006C4315">
        <w:rPr>
          <w:rtl/>
        </w:rPr>
        <w:t>בטיחות</w:t>
      </w:r>
      <w:r w:rsidRPr="006C4315">
        <w:t xml:space="preserve"> </w:t>
      </w:r>
      <w:r w:rsidRPr="006C4315">
        <w:rPr>
          <w:rtl/>
        </w:rPr>
        <w:t>להקמה</w:t>
      </w:r>
      <w:r w:rsidRPr="006C4315">
        <w:t xml:space="preserve"> </w:t>
      </w:r>
      <w:r w:rsidRPr="006C4315">
        <w:rPr>
          <w:rtl/>
        </w:rPr>
        <w:t>ופירוק</w:t>
      </w:r>
      <w:r w:rsidRPr="006C4315">
        <w:t xml:space="preserve"> </w:t>
      </w:r>
      <w:r w:rsidRPr="006C4315">
        <w:rPr>
          <w:rtl/>
        </w:rPr>
        <w:t>האירוע</w:t>
      </w:r>
      <w:r w:rsidRPr="006C4315">
        <w:t>.</w:t>
      </w:r>
    </w:p>
    <w:p w14:paraId="647B620F" w14:textId="24BD9E74" w:rsidR="005D68F4" w:rsidRPr="006C4315" w:rsidRDefault="00B17ACA" w:rsidP="00FB6355">
      <w:pPr>
        <w:pStyle w:val="a7"/>
        <w:widowControl w:val="0"/>
        <w:numPr>
          <w:ilvl w:val="1"/>
          <w:numId w:val="65"/>
        </w:numPr>
      </w:pPr>
      <w:r w:rsidRPr="006C4315">
        <w:rPr>
          <w:rtl/>
        </w:rPr>
        <w:t>ת</w:t>
      </w:r>
      <w:r w:rsidR="005D68F4" w:rsidRPr="006C4315">
        <w:rPr>
          <w:rtl/>
        </w:rPr>
        <w:t>כנית</w:t>
      </w:r>
      <w:r w:rsidR="005D68F4" w:rsidRPr="006C4315">
        <w:t xml:space="preserve"> </w:t>
      </w:r>
      <w:r w:rsidR="005D68F4" w:rsidRPr="006C4315">
        <w:rPr>
          <w:rtl/>
        </w:rPr>
        <w:t>ארגון</w:t>
      </w:r>
      <w:r w:rsidR="005D68F4" w:rsidRPr="006C4315">
        <w:t xml:space="preserve"> </w:t>
      </w:r>
      <w:r w:rsidR="005D68F4" w:rsidRPr="006C4315">
        <w:rPr>
          <w:rtl/>
        </w:rPr>
        <w:t>האתר</w:t>
      </w:r>
      <w:r w:rsidR="005D68F4" w:rsidRPr="006C4315">
        <w:t xml:space="preserve">: </w:t>
      </w:r>
      <w:r w:rsidR="005D68F4" w:rsidRPr="006C4315">
        <w:rPr>
          <w:rtl/>
        </w:rPr>
        <w:t>גידור</w:t>
      </w:r>
      <w:r w:rsidR="005D68F4" w:rsidRPr="006C4315">
        <w:t xml:space="preserve">, </w:t>
      </w:r>
      <w:r w:rsidR="005D68F4" w:rsidRPr="006C4315">
        <w:rPr>
          <w:rtl/>
        </w:rPr>
        <w:t>שערים</w:t>
      </w:r>
      <w:r w:rsidR="005D68F4" w:rsidRPr="006C4315">
        <w:t xml:space="preserve">, </w:t>
      </w:r>
      <w:r w:rsidR="005D68F4" w:rsidRPr="006C4315">
        <w:rPr>
          <w:rtl/>
        </w:rPr>
        <w:t>נתיבי</w:t>
      </w:r>
      <w:r w:rsidR="005D68F4" w:rsidRPr="006C4315">
        <w:t xml:space="preserve"> </w:t>
      </w:r>
      <w:r w:rsidR="005D68F4" w:rsidRPr="006C4315">
        <w:rPr>
          <w:rtl/>
        </w:rPr>
        <w:t>נסיעת</w:t>
      </w:r>
      <w:r w:rsidR="005D68F4" w:rsidRPr="006C4315">
        <w:t xml:space="preserve"> </w:t>
      </w:r>
      <w:r w:rsidR="005D68F4" w:rsidRPr="006C4315">
        <w:rPr>
          <w:rtl/>
        </w:rPr>
        <w:t>כלי</w:t>
      </w:r>
      <w:r w:rsidR="005D68F4" w:rsidRPr="006C4315">
        <w:t xml:space="preserve"> </w:t>
      </w:r>
      <w:r w:rsidR="005D68F4" w:rsidRPr="006C4315">
        <w:rPr>
          <w:rtl/>
        </w:rPr>
        <w:t>רכב</w:t>
      </w:r>
      <w:r w:rsidR="005D68F4" w:rsidRPr="006C4315">
        <w:t xml:space="preserve">, </w:t>
      </w:r>
      <w:r w:rsidR="005D68F4" w:rsidRPr="006C4315">
        <w:rPr>
          <w:rtl/>
        </w:rPr>
        <w:t>נתיבי</w:t>
      </w:r>
      <w:r w:rsidR="005D68F4" w:rsidRPr="006C4315">
        <w:t xml:space="preserve"> </w:t>
      </w:r>
      <w:r w:rsidR="005D68F4" w:rsidRPr="006C4315">
        <w:rPr>
          <w:rtl/>
        </w:rPr>
        <w:t>הולכי</w:t>
      </w:r>
      <w:r w:rsidR="005D68F4" w:rsidRPr="006C4315">
        <w:t xml:space="preserve"> </w:t>
      </w:r>
      <w:r w:rsidR="005D68F4" w:rsidRPr="006C4315">
        <w:rPr>
          <w:rtl/>
        </w:rPr>
        <w:t>רגל</w:t>
      </w:r>
      <w:r w:rsidR="005D68F4" w:rsidRPr="006C4315">
        <w:t>,</w:t>
      </w:r>
      <w:r w:rsidR="005D68F4" w:rsidRPr="006C4315">
        <w:rPr>
          <w:rFonts w:hint="cs"/>
          <w:rtl/>
        </w:rPr>
        <w:t xml:space="preserve"> </w:t>
      </w:r>
      <w:r w:rsidR="005D68F4" w:rsidRPr="006C4315">
        <w:rPr>
          <w:rtl/>
        </w:rPr>
        <w:t>אזורי</w:t>
      </w:r>
      <w:r w:rsidR="005D68F4" w:rsidRPr="006C4315">
        <w:t xml:space="preserve"> </w:t>
      </w:r>
      <w:r w:rsidR="005D68F4" w:rsidRPr="006C4315">
        <w:rPr>
          <w:rtl/>
        </w:rPr>
        <w:t>מנוחה</w:t>
      </w:r>
      <w:r w:rsidR="005D68F4" w:rsidRPr="006C4315">
        <w:t xml:space="preserve">, </w:t>
      </w:r>
      <w:r w:rsidR="005D68F4" w:rsidRPr="006C4315">
        <w:rPr>
          <w:rtl/>
        </w:rPr>
        <w:t>חדר</w:t>
      </w:r>
      <w:r w:rsidR="005D68F4" w:rsidRPr="006C4315">
        <w:t xml:space="preserve"> </w:t>
      </w:r>
      <w:r w:rsidR="005D68F4" w:rsidRPr="006C4315">
        <w:rPr>
          <w:rtl/>
        </w:rPr>
        <w:t>אוכל</w:t>
      </w:r>
      <w:r w:rsidR="005D68F4" w:rsidRPr="006C4315">
        <w:t xml:space="preserve">, </w:t>
      </w:r>
      <w:r w:rsidR="005D68F4" w:rsidRPr="006C4315">
        <w:rPr>
          <w:rtl/>
        </w:rPr>
        <w:t>נק</w:t>
      </w:r>
      <w:r w:rsidR="005D68F4" w:rsidRPr="006C4315">
        <w:t xml:space="preserve">' </w:t>
      </w:r>
      <w:r w:rsidR="005D68F4" w:rsidRPr="006C4315">
        <w:rPr>
          <w:rtl/>
        </w:rPr>
        <w:t>מי</w:t>
      </w:r>
      <w:r w:rsidR="005D68F4" w:rsidRPr="006C4315">
        <w:t xml:space="preserve"> </w:t>
      </w:r>
      <w:r w:rsidR="005D68F4" w:rsidRPr="006C4315">
        <w:rPr>
          <w:rtl/>
        </w:rPr>
        <w:t>שתיה</w:t>
      </w:r>
      <w:r w:rsidR="005D68F4" w:rsidRPr="006C4315">
        <w:t xml:space="preserve">, </w:t>
      </w:r>
      <w:r w:rsidR="005D68F4" w:rsidRPr="006C4315">
        <w:rPr>
          <w:rtl/>
        </w:rPr>
        <w:t>מיקום</w:t>
      </w:r>
      <w:r w:rsidR="005D68F4" w:rsidRPr="006C4315">
        <w:t xml:space="preserve"> </w:t>
      </w:r>
      <w:r w:rsidR="005D68F4" w:rsidRPr="006C4315">
        <w:rPr>
          <w:rtl/>
        </w:rPr>
        <w:t>ציוד</w:t>
      </w:r>
      <w:r w:rsidR="005D68F4" w:rsidRPr="006C4315">
        <w:t xml:space="preserve"> </w:t>
      </w:r>
      <w:r w:rsidR="005D68F4" w:rsidRPr="006C4315">
        <w:rPr>
          <w:rtl/>
        </w:rPr>
        <w:t>עזרה</w:t>
      </w:r>
      <w:r w:rsidR="005D68F4" w:rsidRPr="006C4315">
        <w:t xml:space="preserve"> </w:t>
      </w:r>
      <w:r w:rsidR="005D68F4" w:rsidRPr="006C4315">
        <w:rPr>
          <w:rtl/>
        </w:rPr>
        <w:t>ראשונה</w:t>
      </w:r>
      <w:r w:rsidR="005D68F4" w:rsidRPr="006C4315">
        <w:t xml:space="preserve"> </w:t>
      </w:r>
      <w:r w:rsidR="005D68F4" w:rsidRPr="006C4315">
        <w:rPr>
          <w:rtl/>
        </w:rPr>
        <w:t>ומגיש</w:t>
      </w:r>
      <w:r w:rsidR="005D68F4" w:rsidRPr="006C4315">
        <w:t xml:space="preserve"> </w:t>
      </w:r>
      <w:r w:rsidR="005D68F4" w:rsidRPr="006C4315">
        <w:rPr>
          <w:rtl/>
        </w:rPr>
        <w:t>עזרה</w:t>
      </w:r>
      <w:r w:rsidR="005D68F4" w:rsidRPr="006C4315">
        <w:rPr>
          <w:rFonts w:hint="cs"/>
          <w:rtl/>
        </w:rPr>
        <w:t xml:space="preserve"> </w:t>
      </w:r>
      <w:r w:rsidR="005D68F4" w:rsidRPr="006C4315">
        <w:rPr>
          <w:rtl/>
        </w:rPr>
        <w:t>ראשונה</w:t>
      </w:r>
      <w:r w:rsidR="005D68F4" w:rsidRPr="006C4315">
        <w:t xml:space="preserve">, </w:t>
      </w:r>
      <w:r w:rsidR="005D68F4" w:rsidRPr="006C4315">
        <w:rPr>
          <w:rtl/>
        </w:rPr>
        <w:t>עמדות</w:t>
      </w:r>
      <w:r w:rsidR="005D68F4" w:rsidRPr="006C4315">
        <w:t xml:space="preserve"> </w:t>
      </w:r>
      <w:r w:rsidR="005D68F4" w:rsidRPr="006C4315">
        <w:rPr>
          <w:rtl/>
        </w:rPr>
        <w:t>כיבוי</w:t>
      </w:r>
      <w:r w:rsidR="005D68F4" w:rsidRPr="006C4315">
        <w:t xml:space="preserve"> </w:t>
      </w:r>
      <w:r w:rsidR="005D68F4" w:rsidRPr="006C4315">
        <w:rPr>
          <w:rtl/>
        </w:rPr>
        <w:t>אש</w:t>
      </w:r>
      <w:r w:rsidR="005D68F4" w:rsidRPr="006C4315">
        <w:t xml:space="preserve"> </w:t>
      </w:r>
      <w:r w:rsidR="005D68F4" w:rsidRPr="006C4315">
        <w:rPr>
          <w:rtl/>
        </w:rPr>
        <w:t>ומטפים</w:t>
      </w:r>
      <w:r w:rsidR="005D68F4" w:rsidRPr="006C4315">
        <w:t>.</w:t>
      </w:r>
    </w:p>
    <w:p w14:paraId="6C6DC917" w14:textId="15C94C6B" w:rsidR="005D68F4" w:rsidRPr="006C4315" w:rsidRDefault="00B17ACA" w:rsidP="00FB6355">
      <w:pPr>
        <w:pStyle w:val="a7"/>
        <w:widowControl w:val="0"/>
        <w:numPr>
          <w:ilvl w:val="1"/>
          <w:numId w:val="65"/>
        </w:numPr>
      </w:pPr>
      <w:r w:rsidRPr="006C4315">
        <w:rPr>
          <w:rtl/>
        </w:rPr>
        <w:t>ת</w:t>
      </w:r>
      <w:r w:rsidR="005D68F4" w:rsidRPr="006C4315">
        <w:rPr>
          <w:rtl/>
        </w:rPr>
        <w:t>כנית</w:t>
      </w:r>
      <w:r w:rsidR="005D68F4" w:rsidRPr="006C4315">
        <w:t xml:space="preserve"> </w:t>
      </w:r>
      <w:r w:rsidR="005D68F4" w:rsidRPr="006C4315">
        <w:rPr>
          <w:rtl/>
        </w:rPr>
        <w:t>בטיחות</w:t>
      </w:r>
      <w:r w:rsidR="005D68F4" w:rsidRPr="006C4315">
        <w:t xml:space="preserve"> </w:t>
      </w:r>
      <w:r w:rsidR="005D68F4" w:rsidRPr="006C4315">
        <w:rPr>
          <w:rtl/>
        </w:rPr>
        <w:t>כוללת</w:t>
      </w:r>
      <w:r w:rsidR="005D68F4" w:rsidRPr="006C4315">
        <w:t xml:space="preserve">: </w:t>
      </w:r>
      <w:r w:rsidR="005D68F4" w:rsidRPr="006C4315">
        <w:rPr>
          <w:rtl/>
        </w:rPr>
        <w:t>מדיניות</w:t>
      </w:r>
      <w:r w:rsidR="005D68F4" w:rsidRPr="006C4315">
        <w:t xml:space="preserve"> </w:t>
      </w:r>
      <w:r w:rsidR="005D68F4" w:rsidRPr="006C4315">
        <w:rPr>
          <w:rtl/>
        </w:rPr>
        <w:t>בטיחות</w:t>
      </w:r>
      <w:r w:rsidR="005D68F4" w:rsidRPr="006C4315">
        <w:t xml:space="preserve">, </w:t>
      </w:r>
      <w:r w:rsidR="005D68F4" w:rsidRPr="006C4315">
        <w:rPr>
          <w:rtl/>
        </w:rPr>
        <w:t>מבנה</w:t>
      </w:r>
      <w:r w:rsidR="005D68F4" w:rsidRPr="006C4315">
        <w:t xml:space="preserve"> </w:t>
      </w:r>
      <w:r w:rsidR="005D68F4" w:rsidRPr="006C4315">
        <w:rPr>
          <w:rtl/>
        </w:rPr>
        <w:t>ארגוני</w:t>
      </w:r>
      <w:r w:rsidR="005D68F4" w:rsidRPr="006C4315">
        <w:t xml:space="preserve"> </w:t>
      </w:r>
      <w:r w:rsidR="005D68F4" w:rsidRPr="006C4315">
        <w:rPr>
          <w:rtl/>
        </w:rPr>
        <w:t>לבטיחות</w:t>
      </w:r>
      <w:r w:rsidR="005D68F4" w:rsidRPr="006C4315">
        <w:t xml:space="preserve">, </w:t>
      </w:r>
      <w:r w:rsidR="005D68F4" w:rsidRPr="006C4315">
        <w:rPr>
          <w:rtl/>
        </w:rPr>
        <w:t>נהלי</w:t>
      </w:r>
      <w:r w:rsidR="005D68F4" w:rsidRPr="006C4315">
        <w:t xml:space="preserve"> </w:t>
      </w:r>
      <w:r w:rsidR="005D68F4" w:rsidRPr="006C4315">
        <w:rPr>
          <w:rtl/>
        </w:rPr>
        <w:t>בטיחות</w:t>
      </w:r>
      <w:r w:rsidR="005D68F4" w:rsidRPr="006C4315">
        <w:t>,</w:t>
      </w:r>
      <w:r w:rsidR="005D68F4" w:rsidRPr="006C4315">
        <w:rPr>
          <w:rFonts w:hint="cs"/>
          <w:rtl/>
        </w:rPr>
        <w:t xml:space="preserve"> </w:t>
      </w:r>
      <w:r w:rsidRPr="006C4315">
        <w:rPr>
          <w:rtl/>
        </w:rPr>
        <w:t>ת</w:t>
      </w:r>
      <w:r w:rsidR="005D68F4" w:rsidRPr="006C4315">
        <w:rPr>
          <w:rtl/>
        </w:rPr>
        <w:t>כנית</w:t>
      </w:r>
      <w:r w:rsidR="005D68F4" w:rsidRPr="006C4315">
        <w:t xml:space="preserve"> </w:t>
      </w:r>
      <w:r w:rsidR="005D68F4" w:rsidRPr="006C4315">
        <w:rPr>
          <w:rtl/>
        </w:rPr>
        <w:t>הדרכה</w:t>
      </w:r>
      <w:r w:rsidR="005D68F4" w:rsidRPr="006C4315">
        <w:t xml:space="preserve"> </w:t>
      </w:r>
      <w:r w:rsidR="005D68F4" w:rsidRPr="006C4315">
        <w:rPr>
          <w:rtl/>
        </w:rPr>
        <w:t>והסמכה</w:t>
      </w:r>
      <w:r w:rsidR="005D68F4" w:rsidRPr="006C4315">
        <w:t xml:space="preserve">, </w:t>
      </w:r>
      <w:r w:rsidR="005D68F4" w:rsidRPr="006C4315">
        <w:rPr>
          <w:rtl/>
        </w:rPr>
        <w:t>תוכנית</w:t>
      </w:r>
      <w:r w:rsidR="005D68F4" w:rsidRPr="006C4315">
        <w:t xml:space="preserve"> </w:t>
      </w:r>
      <w:r w:rsidR="005D68F4" w:rsidRPr="006C4315">
        <w:rPr>
          <w:rtl/>
        </w:rPr>
        <w:t>בדיקות</w:t>
      </w:r>
      <w:r w:rsidR="005D68F4" w:rsidRPr="006C4315">
        <w:t xml:space="preserve"> </w:t>
      </w:r>
      <w:r w:rsidR="005D68F4" w:rsidRPr="006C4315">
        <w:rPr>
          <w:rtl/>
        </w:rPr>
        <w:t>ציוד</w:t>
      </w:r>
      <w:r w:rsidR="005D68F4" w:rsidRPr="006C4315">
        <w:t xml:space="preserve"> </w:t>
      </w:r>
      <w:r w:rsidR="005D68F4" w:rsidRPr="006C4315">
        <w:rPr>
          <w:rtl/>
        </w:rPr>
        <w:t>כולל</w:t>
      </w:r>
      <w:r w:rsidR="005D68F4" w:rsidRPr="006C4315">
        <w:t xml:space="preserve"> </w:t>
      </w:r>
      <w:r w:rsidR="005D68F4" w:rsidRPr="006C4315">
        <w:rPr>
          <w:rtl/>
        </w:rPr>
        <w:t>תיעוד</w:t>
      </w:r>
      <w:r w:rsidR="005D68F4" w:rsidRPr="006C4315">
        <w:t xml:space="preserve">, </w:t>
      </w:r>
      <w:r w:rsidR="005D68F4" w:rsidRPr="006C4315">
        <w:rPr>
          <w:rFonts w:hint="cs"/>
          <w:rtl/>
        </w:rPr>
        <w:t xml:space="preserve"> בקרות, מבדקים בהתאם לת"י 5688 </w:t>
      </w:r>
      <w:r w:rsidR="005D68F4" w:rsidRPr="006C4315">
        <w:rPr>
          <w:rtl/>
        </w:rPr>
        <w:t>נהלי</w:t>
      </w:r>
      <w:r w:rsidR="005D68F4" w:rsidRPr="006C4315">
        <w:t xml:space="preserve"> </w:t>
      </w:r>
      <w:r w:rsidR="005D68F4" w:rsidRPr="006C4315">
        <w:rPr>
          <w:rtl/>
        </w:rPr>
        <w:t>חירום</w:t>
      </w:r>
      <w:r w:rsidR="005D68F4" w:rsidRPr="006C4315">
        <w:t xml:space="preserve"> </w:t>
      </w:r>
      <w:r w:rsidR="005D68F4" w:rsidRPr="006C4315">
        <w:rPr>
          <w:rtl/>
        </w:rPr>
        <w:t>כולל</w:t>
      </w:r>
      <w:r w:rsidR="005D68F4" w:rsidRPr="006C4315">
        <w:rPr>
          <w:rFonts w:hint="cs"/>
          <w:rtl/>
        </w:rPr>
        <w:t xml:space="preserve"> </w:t>
      </w:r>
      <w:r w:rsidR="005D68F4" w:rsidRPr="006C4315">
        <w:rPr>
          <w:rtl/>
        </w:rPr>
        <w:t>עזרה</w:t>
      </w:r>
      <w:r w:rsidR="005D68F4" w:rsidRPr="006C4315">
        <w:t xml:space="preserve"> </w:t>
      </w:r>
      <w:r w:rsidR="005D68F4" w:rsidRPr="006C4315">
        <w:rPr>
          <w:rtl/>
        </w:rPr>
        <w:t>ראשונה</w:t>
      </w:r>
      <w:r w:rsidR="005D68F4" w:rsidRPr="006C4315">
        <w:t xml:space="preserve"> </w:t>
      </w:r>
      <w:r w:rsidR="005D68F4" w:rsidRPr="006C4315">
        <w:rPr>
          <w:rtl/>
        </w:rPr>
        <w:t>ושריפה</w:t>
      </w:r>
      <w:r w:rsidR="005D68F4" w:rsidRPr="006C4315">
        <w:t>.</w:t>
      </w:r>
    </w:p>
    <w:p w14:paraId="4AC869EC" w14:textId="4721215E" w:rsidR="005D68F4" w:rsidRPr="006C4315" w:rsidRDefault="005D68F4" w:rsidP="00FB6355">
      <w:pPr>
        <w:pStyle w:val="a7"/>
        <w:widowControl w:val="0"/>
        <w:numPr>
          <w:ilvl w:val="1"/>
          <w:numId w:val="65"/>
        </w:numPr>
      </w:pPr>
      <w:r w:rsidRPr="006C4315">
        <w:rPr>
          <w:rtl/>
        </w:rPr>
        <w:t>להכין</w:t>
      </w:r>
      <w:r w:rsidRPr="006C4315">
        <w:t xml:space="preserve"> </w:t>
      </w:r>
      <w:r w:rsidR="00B17ACA" w:rsidRPr="006C4315">
        <w:rPr>
          <w:rtl/>
        </w:rPr>
        <w:t>ת</w:t>
      </w:r>
      <w:r w:rsidRPr="006C4315">
        <w:rPr>
          <w:rtl/>
        </w:rPr>
        <w:t>כנית</w:t>
      </w:r>
      <w:r w:rsidRPr="006C4315">
        <w:t xml:space="preserve"> </w:t>
      </w:r>
      <w:r w:rsidRPr="006C4315">
        <w:rPr>
          <w:rtl/>
        </w:rPr>
        <w:t>הסעים</w:t>
      </w:r>
      <w:r w:rsidRPr="006C4315">
        <w:t xml:space="preserve"> </w:t>
      </w:r>
      <w:r w:rsidRPr="006C4315">
        <w:rPr>
          <w:rtl/>
        </w:rPr>
        <w:t>ותוכנית</w:t>
      </w:r>
      <w:r w:rsidRPr="006C4315">
        <w:t xml:space="preserve"> </w:t>
      </w:r>
      <w:r w:rsidRPr="006C4315">
        <w:rPr>
          <w:rtl/>
        </w:rPr>
        <w:t>הגעה</w:t>
      </w:r>
      <w:r w:rsidRPr="006C4315">
        <w:t xml:space="preserve"> </w:t>
      </w:r>
      <w:r w:rsidRPr="006C4315">
        <w:rPr>
          <w:rtl/>
        </w:rPr>
        <w:t>ועזיבה</w:t>
      </w:r>
      <w:r w:rsidRPr="006C4315">
        <w:t>.</w:t>
      </w:r>
    </w:p>
    <w:p w14:paraId="0594523D" w14:textId="77777777" w:rsidR="005D68F4" w:rsidRPr="006C4315" w:rsidRDefault="005D68F4" w:rsidP="00FB6355">
      <w:pPr>
        <w:pStyle w:val="a7"/>
        <w:widowControl w:val="0"/>
        <w:numPr>
          <w:ilvl w:val="1"/>
          <w:numId w:val="65"/>
        </w:numPr>
      </w:pPr>
      <w:r w:rsidRPr="006C4315">
        <w:rPr>
          <w:rtl/>
        </w:rPr>
        <w:t>עבודה</w:t>
      </w:r>
      <w:r w:rsidRPr="006C4315">
        <w:t xml:space="preserve"> </w:t>
      </w:r>
      <w:r w:rsidRPr="006C4315">
        <w:rPr>
          <w:rtl/>
        </w:rPr>
        <w:t>במתקן</w:t>
      </w:r>
      <w:r w:rsidRPr="006C4315">
        <w:t xml:space="preserve"> </w:t>
      </w:r>
      <w:r w:rsidRPr="006C4315">
        <w:rPr>
          <w:rtl/>
        </w:rPr>
        <w:t>חדש</w:t>
      </w:r>
      <w:r w:rsidRPr="006C4315">
        <w:t xml:space="preserve"> </w:t>
      </w:r>
      <w:r w:rsidRPr="006C4315">
        <w:rPr>
          <w:rtl/>
        </w:rPr>
        <w:t>לרבות</w:t>
      </w:r>
      <w:r w:rsidRPr="006C4315">
        <w:t xml:space="preserve"> </w:t>
      </w:r>
      <w:r w:rsidRPr="006C4315">
        <w:rPr>
          <w:rtl/>
        </w:rPr>
        <w:t>מבנה</w:t>
      </w:r>
      <w:r w:rsidRPr="006C4315">
        <w:t xml:space="preserve">, </w:t>
      </w:r>
      <w:r w:rsidRPr="006C4315">
        <w:rPr>
          <w:rtl/>
        </w:rPr>
        <w:t>גז</w:t>
      </w:r>
      <w:r w:rsidRPr="006C4315">
        <w:t xml:space="preserve">, </w:t>
      </w:r>
      <w:r w:rsidRPr="006C4315">
        <w:rPr>
          <w:rtl/>
        </w:rPr>
        <w:t>הפעלת</w:t>
      </w:r>
      <w:r w:rsidRPr="006C4315">
        <w:t xml:space="preserve"> </w:t>
      </w:r>
      <w:r w:rsidRPr="006C4315">
        <w:rPr>
          <w:rtl/>
        </w:rPr>
        <w:t>מתקן</w:t>
      </w:r>
      <w:r w:rsidRPr="006C4315">
        <w:t xml:space="preserve"> </w:t>
      </w:r>
      <w:r w:rsidRPr="006C4315">
        <w:rPr>
          <w:rtl/>
        </w:rPr>
        <w:t>חשמלי</w:t>
      </w:r>
      <w:r w:rsidRPr="006C4315">
        <w:t xml:space="preserve">, </w:t>
      </w:r>
      <w:r w:rsidRPr="006C4315">
        <w:rPr>
          <w:rtl/>
        </w:rPr>
        <w:t>הגשת</w:t>
      </w:r>
      <w:r w:rsidRPr="006C4315">
        <w:t xml:space="preserve"> </w:t>
      </w:r>
      <w:r w:rsidRPr="006C4315">
        <w:rPr>
          <w:rtl/>
        </w:rPr>
        <w:t>מזון</w:t>
      </w:r>
      <w:r w:rsidRPr="006C4315">
        <w:t xml:space="preserve"> </w:t>
      </w:r>
      <w:r w:rsidRPr="006C4315">
        <w:rPr>
          <w:rtl/>
        </w:rPr>
        <w:t>וכו</w:t>
      </w:r>
      <w:r w:rsidRPr="006C4315">
        <w:rPr>
          <w:rFonts w:hint="cs"/>
          <w:rtl/>
        </w:rPr>
        <w:t xml:space="preserve">' </w:t>
      </w:r>
      <w:r w:rsidRPr="006C4315">
        <w:rPr>
          <w:rtl/>
        </w:rPr>
        <w:t>תתבצע</w:t>
      </w:r>
      <w:r w:rsidRPr="006C4315">
        <w:t xml:space="preserve"> </w:t>
      </w:r>
      <w:r w:rsidRPr="006C4315">
        <w:rPr>
          <w:rtl/>
        </w:rPr>
        <w:t>לאחר</w:t>
      </w:r>
      <w:r w:rsidRPr="006C4315">
        <w:t xml:space="preserve"> </w:t>
      </w:r>
      <w:r w:rsidRPr="006C4315">
        <w:rPr>
          <w:rtl/>
        </w:rPr>
        <w:t>תכנון</w:t>
      </w:r>
      <w:r w:rsidRPr="006C4315">
        <w:t xml:space="preserve">, </w:t>
      </w:r>
      <w:r w:rsidRPr="006C4315">
        <w:rPr>
          <w:rtl/>
        </w:rPr>
        <w:t>בדיקה</w:t>
      </w:r>
      <w:r w:rsidRPr="006C4315">
        <w:t xml:space="preserve"> </w:t>
      </w:r>
      <w:r w:rsidRPr="006C4315">
        <w:rPr>
          <w:rtl/>
        </w:rPr>
        <w:t>ואישור</w:t>
      </w:r>
      <w:r w:rsidRPr="006C4315">
        <w:t xml:space="preserve"> </w:t>
      </w:r>
      <w:r w:rsidRPr="006C4315">
        <w:rPr>
          <w:rtl/>
        </w:rPr>
        <w:t>בודק</w:t>
      </w:r>
      <w:r w:rsidRPr="006C4315">
        <w:t xml:space="preserve"> </w:t>
      </w:r>
      <w:r w:rsidRPr="006C4315">
        <w:rPr>
          <w:rtl/>
        </w:rPr>
        <w:t>מקצועי</w:t>
      </w:r>
      <w:r w:rsidRPr="006C4315">
        <w:t xml:space="preserve"> </w:t>
      </w:r>
      <w:r w:rsidRPr="006C4315">
        <w:rPr>
          <w:rtl/>
        </w:rPr>
        <w:t>בהתאם</w:t>
      </w:r>
      <w:r w:rsidRPr="006C4315">
        <w:t xml:space="preserve"> </w:t>
      </w:r>
      <w:r w:rsidRPr="006C4315">
        <w:rPr>
          <w:rtl/>
        </w:rPr>
        <w:t>לעניין</w:t>
      </w:r>
      <w:r w:rsidRPr="006C4315">
        <w:t>.</w:t>
      </w:r>
    </w:p>
    <w:p w14:paraId="3E61AE61" w14:textId="7C7E8BD1" w:rsidR="005D68F4" w:rsidRPr="006C4315" w:rsidRDefault="005D68F4" w:rsidP="00B17ACA">
      <w:pPr>
        <w:pStyle w:val="a7"/>
        <w:widowControl w:val="0"/>
        <w:numPr>
          <w:ilvl w:val="1"/>
          <w:numId w:val="65"/>
        </w:numPr>
      </w:pPr>
      <w:r w:rsidRPr="006C4315">
        <w:rPr>
          <w:rtl/>
        </w:rPr>
        <w:t>תיעוד</w:t>
      </w:r>
      <w:r w:rsidRPr="006C4315">
        <w:t xml:space="preserve"> </w:t>
      </w:r>
      <w:r w:rsidRPr="006C4315">
        <w:rPr>
          <w:rtl/>
        </w:rPr>
        <w:t>המסמכים</w:t>
      </w:r>
      <w:r w:rsidRPr="006C4315">
        <w:t xml:space="preserve"> </w:t>
      </w:r>
      <w:r w:rsidRPr="006C4315">
        <w:rPr>
          <w:rtl/>
        </w:rPr>
        <w:t>כולל</w:t>
      </w:r>
      <w:r w:rsidRPr="006C4315">
        <w:t xml:space="preserve">: </w:t>
      </w:r>
      <w:r w:rsidRPr="006C4315">
        <w:rPr>
          <w:rtl/>
        </w:rPr>
        <w:t>תיעוד</w:t>
      </w:r>
      <w:r w:rsidRPr="006C4315">
        <w:t xml:space="preserve"> </w:t>
      </w:r>
      <w:r w:rsidRPr="006C4315">
        <w:rPr>
          <w:rtl/>
        </w:rPr>
        <w:t>הדרכות</w:t>
      </w:r>
      <w:r w:rsidRPr="006C4315">
        <w:t xml:space="preserve"> </w:t>
      </w:r>
      <w:r w:rsidRPr="006C4315">
        <w:rPr>
          <w:rtl/>
        </w:rPr>
        <w:t>לכל</w:t>
      </w:r>
      <w:r w:rsidRPr="006C4315">
        <w:t xml:space="preserve"> </w:t>
      </w:r>
      <w:r w:rsidRPr="006C4315">
        <w:rPr>
          <w:rtl/>
        </w:rPr>
        <w:t>הנמצאים</w:t>
      </w:r>
      <w:r w:rsidRPr="006C4315">
        <w:t xml:space="preserve"> </w:t>
      </w:r>
      <w:r w:rsidRPr="006C4315">
        <w:rPr>
          <w:rtl/>
        </w:rPr>
        <w:t>באתר</w:t>
      </w:r>
      <w:r w:rsidRPr="006C4315">
        <w:t xml:space="preserve">, </w:t>
      </w:r>
      <w:r w:rsidRPr="006C4315">
        <w:rPr>
          <w:rtl/>
        </w:rPr>
        <w:t>הסמכות</w:t>
      </w:r>
      <w:r w:rsidRPr="006C4315">
        <w:t xml:space="preserve"> </w:t>
      </w:r>
      <w:r w:rsidRPr="006C4315">
        <w:rPr>
          <w:rtl/>
        </w:rPr>
        <w:t>נדרשות</w:t>
      </w:r>
      <w:r w:rsidRPr="006C4315">
        <w:t xml:space="preserve"> )</w:t>
      </w:r>
      <w:r w:rsidR="00B17ACA" w:rsidRPr="006C4315">
        <w:t xml:space="preserve"> </w:t>
      </w:r>
      <w:r w:rsidRPr="006C4315">
        <w:rPr>
          <w:rtl/>
        </w:rPr>
        <w:t>גובה</w:t>
      </w:r>
      <w:r w:rsidRPr="006C4315">
        <w:t>,</w:t>
      </w:r>
      <w:r w:rsidR="00B17ACA" w:rsidRPr="006C4315">
        <w:rPr>
          <w:rFonts w:hint="cs"/>
          <w:rtl/>
        </w:rPr>
        <w:t xml:space="preserve"> </w:t>
      </w:r>
      <w:r w:rsidRPr="006C4315">
        <w:rPr>
          <w:rtl/>
        </w:rPr>
        <w:t>מנופים</w:t>
      </w:r>
      <w:r w:rsidRPr="006C4315">
        <w:t xml:space="preserve">, </w:t>
      </w:r>
      <w:r w:rsidRPr="006C4315">
        <w:rPr>
          <w:rtl/>
        </w:rPr>
        <w:t>מע</w:t>
      </w:r>
      <w:r w:rsidRPr="006C4315">
        <w:t>"</w:t>
      </w:r>
      <w:r w:rsidRPr="006C4315">
        <w:rPr>
          <w:rtl/>
        </w:rPr>
        <w:t>ר</w:t>
      </w:r>
      <w:r w:rsidRPr="006C4315">
        <w:t>,</w:t>
      </w:r>
      <w:r w:rsidR="00F31CF2" w:rsidRPr="006C4315">
        <w:rPr>
          <w:rFonts w:hint="cs"/>
          <w:rtl/>
        </w:rPr>
        <w:t xml:space="preserve"> </w:t>
      </w:r>
      <w:r w:rsidRPr="006C4315">
        <w:rPr>
          <w:rtl/>
        </w:rPr>
        <w:t>מסגרים</w:t>
      </w:r>
      <w:r w:rsidRPr="006C4315">
        <w:t xml:space="preserve"> </w:t>
      </w:r>
      <w:r w:rsidRPr="006C4315">
        <w:rPr>
          <w:rtl/>
        </w:rPr>
        <w:t>וכו</w:t>
      </w:r>
      <w:r w:rsidRPr="006C4315">
        <w:rPr>
          <w:rFonts w:hint="cs"/>
          <w:rtl/>
        </w:rPr>
        <w:t xml:space="preserve">') </w:t>
      </w:r>
      <w:r w:rsidRPr="006C4315">
        <w:rPr>
          <w:rtl/>
        </w:rPr>
        <w:t>תסקירי</w:t>
      </w:r>
      <w:r w:rsidRPr="006C4315">
        <w:t xml:space="preserve"> </w:t>
      </w:r>
      <w:r w:rsidRPr="006C4315">
        <w:rPr>
          <w:rtl/>
        </w:rPr>
        <w:t>בדיקה</w:t>
      </w:r>
      <w:r w:rsidRPr="006C4315">
        <w:t xml:space="preserve"> </w:t>
      </w:r>
      <w:r w:rsidRPr="006C4315">
        <w:rPr>
          <w:rtl/>
        </w:rPr>
        <w:t>לציוד</w:t>
      </w:r>
      <w:r w:rsidRPr="006C4315">
        <w:t xml:space="preserve"> </w:t>
      </w:r>
      <w:r w:rsidRPr="006C4315">
        <w:rPr>
          <w:rtl/>
        </w:rPr>
        <w:t>החייב</w:t>
      </w:r>
      <w:r w:rsidRPr="006C4315">
        <w:t xml:space="preserve"> </w:t>
      </w:r>
      <w:r w:rsidRPr="006C4315">
        <w:rPr>
          <w:rtl/>
        </w:rPr>
        <w:t>בדיקה</w:t>
      </w:r>
      <w:r w:rsidRPr="006C4315">
        <w:t xml:space="preserve"> </w:t>
      </w:r>
      <w:r w:rsidRPr="006C4315">
        <w:rPr>
          <w:rtl/>
        </w:rPr>
        <w:t>שנמצא</w:t>
      </w:r>
      <w:r w:rsidRPr="006C4315">
        <w:t xml:space="preserve"> </w:t>
      </w:r>
      <w:r w:rsidRPr="006C4315">
        <w:rPr>
          <w:rtl/>
        </w:rPr>
        <w:t>באתר</w:t>
      </w:r>
      <w:r w:rsidRPr="006C4315">
        <w:t>.</w:t>
      </w:r>
    </w:p>
    <w:p w14:paraId="446BA67D" w14:textId="20AEA140" w:rsidR="00A61200" w:rsidRPr="006C4315" w:rsidRDefault="00B17ACA" w:rsidP="00FB6355">
      <w:pPr>
        <w:pStyle w:val="a7"/>
        <w:widowControl w:val="0"/>
        <w:numPr>
          <w:ilvl w:val="1"/>
          <w:numId w:val="65"/>
        </w:numPr>
      </w:pPr>
      <w:r w:rsidRPr="006C4315">
        <w:rPr>
          <w:rFonts w:hint="cs"/>
          <w:rtl/>
        </w:rPr>
        <w:t>ארגון</w:t>
      </w:r>
      <w:r w:rsidR="005D68F4" w:rsidRPr="006C4315">
        <w:t xml:space="preserve"> </w:t>
      </w:r>
      <w:r w:rsidR="005D68F4" w:rsidRPr="006C4315">
        <w:rPr>
          <w:rtl/>
        </w:rPr>
        <w:t>ניהול</w:t>
      </w:r>
      <w:r w:rsidR="005D68F4" w:rsidRPr="006C4315">
        <w:t xml:space="preserve"> </w:t>
      </w:r>
      <w:r w:rsidR="005D68F4" w:rsidRPr="006C4315">
        <w:rPr>
          <w:rtl/>
        </w:rPr>
        <w:t>הבטיחות</w:t>
      </w:r>
      <w:r w:rsidR="005D68F4" w:rsidRPr="006C4315">
        <w:t xml:space="preserve"> </w:t>
      </w:r>
      <w:r w:rsidR="005D68F4" w:rsidRPr="006C4315">
        <w:rPr>
          <w:rtl/>
        </w:rPr>
        <w:t>כחלק</w:t>
      </w:r>
      <w:r w:rsidR="005D68F4" w:rsidRPr="006C4315">
        <w:t xml:space="preserve"> </w:t>
      </w:r>
      <w:r w:rsidR="005D68F4" w:rsidRPr="006C4315">
        <w:rPr>
          <w:rtl/>
        </w:rPr>
        <w:t>מניהול</w:t>
      </w:r>
      <w:r w:rsidR="005D68F4" w:rsidRPr="006C4315">
        <w:t xml:space="preserve"> </w:t>
      </w:r>
      <w:r w:rsidR="005D68F4" w:rsidRPr="006C4315">
        <w:rPr>
          <w:rtl/>
        </w:rPr>
        <w:t>ההפקה</w:t>
      </w:r>
      <w:r w:rsidR="005D68F4" w:rsidRPr="006C4315">
        <w:t>.</w:t>
      </w:r>
    </w:p>
    <w:p w14:paraId="70DEEEC9" w14:textId="77777777" w:rsidR="005D68F4" w:rsidRPr="006C4315" w:rsidRDefault="005D68F4" w:rsidP="00FB6355">
      <w:pPr>
        <w:pStyle w:val="a7"/>
        <w:widowControl w:val="0"/>
        <w:numPr>
          <w:ilvl w:val="1"/>
          <w:numId w:val="65"/>
        </w:numPr>
        <w:rPr>
          <w:u w:val="single"/>
        </w:rPr>
      </w:pPr>
      <w:r w:rsidRPr="006C4315">
        <w:rPr>
          <w:rFonts w:hint="cs"/>
          <w:u w:val="single"/>
          <w:rtl/>
        </w:rPr>
        <w:t>ניהול</w:t>
      </w:r>
      <w:r w:rsidRPr="006C4315">
        <w:rPr>
          <w:u w:val="single"/>
        </w:rPr>
        <w:t xml:space="preserve"> </w:t>
      </w:r>
      <w:r w:rsidRPr="006C4315">
        <w:rPr>
          <w:rFonts w:hint="cs"/>
          <w:u w:val="single"/>
          <w:rtl/>
        </w:rPr>
        <w:t>הבטיחות</w:t>
      </w:r>
      <w:r w:rsidRPr="006C4315">
        <w:rPr>
          <w:u w:val="single"/>
        </w:rPr>
        <w:t>:</w:t>
      </w:r>
    </w:p>
    <w:p w14:paraId="337B8C02" w14:textId="77777777" w:rsidR="005D68F4" w:rsidRPr="006C4315" w:rsidRDefault="005D68F4" w:rsidP="0076732A">
      <w:pPr>
        <w:pStyle w:val="a7"/>
        <w:widowControl w:val="0"/>
        <w:numPr>
          <w:ilvl w:val="2"/>
          <w:numId w:val="65"/>
        </w:numPr>
      </w:pPr>
      <w:r w:rsidRPr="006C4315">
        <w:rPr>
          <w:rtl/>
        </w:rPr>
        <w:t>ניהול</w:t>
      </w:r>
      <w:r w:rsidRPr="006C4315">
        <w:t xml:space="preserve"> </w:t>
      </w:r>
      <w:r w:rsidRPr="006C4315">
        <w:rPr>
          <w:rtl/>
        </w:rPr>
        <w:t>הבטיחות</w:t>
      </w:r>
      <w:r w:rsidRPr="006C4315">
        <w:t xml:space="preserve"> </w:t>
      </w:r>
      <w:r w:rsidRPr="006C4315">
        <w:rPr>
          <w:rtl/>
        </w:rPr>
        <w:t>נגזר</w:t>
      </w:r>
      <w:r w:rsidRPr="006C4315">
        <w:t xml:space="preserve"> </w:t>
      </w:r>
      <w:r w:rsidRPr="006C4315">
        <w:rPr>
          <w:rtl/>
        </w:rPr>
        <w:t>מניהול</w:t>
      </w:r>
      <w:r w:rsidRPr="006C4315">
        <w:t xml:space="preserve"> </w:t>
      </w:r>
      <w:r w:rsidRPr="006C4315">
        <w:rPr>
          <w:rtl/>
        </w:rPr>
        <w:t>האירוע</w:t>
      </w:r>
      <w:r w:rsidRPr="006C4315">
        <w:t xml:space="preserve"> </w:t>
      </w:r>
      <w:r w:rsidRPr="006C4315">
        <w:rPr>
          <w:rtl/>
        </w:rPr>
        <w:t>ושזור</w:t>
      </w:r>
      <w:r w:rsidRPr="006C4315">
        <w:t xml:space="preserve"> </w:t>
      </w:r>
      <w:r w:rsidRPr="006C4315">
        <w:rPr>
          <w:rtl/>
        </w:rPr>
        <w:t>כחוט</w:t>
      </w:r>
      <w:r w:rsidRPr="006C4315">
        <w:t xml:space="preserve"> </w:t>
      </w:r>
      <w:r w:rsidRPr="006C4315">
        <w:rPr>
          <w:rtl/>
        </w:rPr>
        <w:t>השני</w:t>
      </w:r>
      <w:r w:rsidRPr="006C4315">
        <w:t xml:space="preserve"> </w:t>
      </w:r>
      <w:r w:rsidRPr="006C4315">
        <w:rPr>
          <w:rtl/>
        </w:rPr>
        <w:t>בכל</w:t>
      </w:r>
      <w:r w:rsidRPr="006C4315">
        <w:t xml:space="preserve"> </w:t>
      </w:r>
      <w:r w:rsidRPr="006C4315">
        <w:rPr>
          <w:rtl/>
        </w:rPr>
        <w:t>שלבי</w:t>
      </w:r>
      <w:r w:rsidRPr="006C4315">
        <w:t xml:space="preserve"> </w:t>
      </w:r>
      <w:r w:rsidRPr="006C4315">
        <w:rPr>
          <w:rtl/>
        </w:rPr>
        <w:t>הניהול</w:t>
      </w:r>
      <w:r w:rsidRPr="006C4315">
        <w:t>.</w:t>
      </w:r>
    </w:p>
    <w:p w14:paraId="25B6ED4A" w14:textId="666CE432" w:rsidR="00607C91" w:rsidRPr="006C4315" w:rsidRDefault="005D68F4" w:rsidP="0076732A">
      <w:pPr>
        <w:pStyle w:val="a7"/>
        <w:widowControl w:val="0"/>
        <w:numPr>
          <w:ilvl w:val="2"/>
          <w:numId w:val="65"/>
        </w:numPr>
      </w:pPr>
      <w:r w:rsidRPr="006C4315">
        <w:rPr>
          <w:rtl/>
        </w:rPr>
        <w:t>תכנון</w:t>
      </w:r>
      <w:r w:rsidRPr="006C4315">
        <w:t xml:space="preserve"> </w:t>
      </w:r>
      <w:r w:rsidRPr="006C4315">
        <w:rPr>
          <w:rtl/>
        </w:rPr>
        <w:t>מסודר</w:t>
      </w:r>
      <w:r w:rsidRPr="006C4315">
        <w:t xml:space="preserve"> </w:t>
      </w:r>
      <w:r w:rsidRPr="006C4315">
        <w:rPr>
          <w:rtl/>
        </w:rPr>
        <w:t>ולאחריו</w:t>
      </w:r>
      <w:r w:rsidRPr="006C4315">
        <w:t xml:space="preserve"> </w:t>
      </w:r>
      <w:r w:rsidRPr="006C4315">
        <w:rPr>
          <w:rtl/>
        </w:rPr>
        <w:t>ביצוע</w:t>
      </w:r>
      <w:r w:rsidRPr="006C4315">
        <w:t xml:space="preserve">, </w:t>
      </w:r>
      <w:r w:rsidRPr="006C4315">
        <w:rPr>
          <w:rtl/>
        </w:rPr>
        <w:t>שרש</w:t>
      </w:r>
      <w:r w:rsidR="00B17ACA" w:rsidRPr="006C4315">
        <w:rPr>
          <w:rFonts w:hint="cs"/>
          <w:rtl/>
        </w:rPr>
        <w:t>ר</w:t>
      </w:r>
      <w:r w:rsidRPr="006C4315">
        <w:rPr>
          <w:rtl/>
        </w:rPr>
        <w:t>ת</w:t>
      </w:r>
      <w:r w:rsidRPr="006C4315">
        <w:t xml:space="preserve"> </w:t>
      </w:r>
      <w:r w:rsidRPr="006C4315">
        <w:rPr>
          <w:rtl/>
        </w:rPr>
        <w:t>ניהול</w:t>
      </w:r>
      <w:r w:rsidRPr="006C4315">
        <w:t xml:space="preserve"> </w:t>
      </w:r>
      <w:r w:rsidRPr="006C4315">
        <w:rPr>
          <w:rtl/>
        </w:rPr>
        <w:t>מסודרת</w:t>
      </w:r>
      <w:r w:rsidRPr="006C4315">
        <w:t xml:space="preserve">, </w:t>
      </w:r>
      <w:r w:rsidRPr="006C4315">
        <w:rPr>
          <w:rtl/>
        </w:rPr>
        <w:t>לוח</w:t>
      </w:r>
      <w:r w:rsidRPr="006C4315">
        <w:t xml:space="preserve"> </w:t>
      </w:r>
      <w:r w:rsidRPr="006C4315">
        <w:rPr>
          <w:rtl/>
        </w:rPr>
        <w:t>זמנים</w:t>
      </w:r>
      <w:r w:rsidRPr="006C4315">
        <w:t xml:space="preserve"> </w:t>
      </w:r>
      <w:r w:rsidRPr="006C4315">
        <w:rPr>
          <w:rtl/>
        </w:rPr>
        <w:t>מסוד</w:t>
      </w:r>
      <w:r w:rsidRPr="006C4315">
        <w:rPr>
          <w:rFonts w:hint="cs"/>
          <w:rtl/>
        </w:rPr>
        <w:t xml:space="preserve">ר </w:t>
      </w:r>
      <w:r w:rsidRPr="006C4315">
        <w:rPr>
          <w:rtl/>
        </w:rPr>
        <w:t>וברור</w:t>
      </w:r>
      <w:r w:rsidRPr="006C4315">
        <w:t xml:space="preserve"> </w:t>
      </w:r>
      <w:r w:rsidRPr="006C4315">
        <w:rPr>
          <w:rtl/>
        </w:rPr>
        <w:t>וכמובן</w:t>
      </w:r>
      <w:r w:rsidRPr="006C4315">
        <w:t xml:space="preserve"> </w:t>
      </w:r>
      <w:r w:rsidRPr="006C4315">
        <w:rPr>
          <w:rtl/>
        </w:rPr>
        <w:t>מנהל</w:t>
      </w:r>
      <w:r w:rsidRPr="006C4315">
        <w:t xml:space="preserve"> </w:t>
      </w:r>
      <w:r w:rsidRPr="006C4315">
        <w:rPr>
          <w:rtl/>
        </w:rPr>
        <w:t>בטיחות</w:t>
      </w:r>
      <w:r w:rsidRPr="006C4315">
        <w:t xml:space="preserve"> </w:t>
      </w:r>
      <w:r w:rsidRPr="006C4315">
        <w:rPr>
          <w:rtl/>
        </w:rPr>
        <w:t>שמשמש</w:t>
      </w:r>
      <w:r w:rsidRPr="006C4315">
        <w:t xml:space="preserve"> </w:t>
      </w:r>
      <w:r w:rsidRPr="006C4315">
        <w:rPr>
          <w:rtl/>
        </w:rPr>
        <w:t>איש</w:t>
      </w:r>
      <w:r w:rsidRPr="006C4315">
        <w:t xml:space="preserve"> </w:t>
      </w:r>
      <w:r w:rsidRPr="006C4315">
        <w:rPr>
          <w:rtl/>
        </w:rPr>
        <w:t>המטה</w:t>
      </w:r>
      <w:r w:rsidRPr="006C4315">
        <w:t xml:space="preserve"> </w:t>
      </w:r>
      <w:r w:rsidRPr="006C4315">
        <w:rPr>
          <w:rtl/>
        </w:rPr>
        <w:t>בנושא</w:t>
      </w:r>
      <w:r w:rsidRPr="006C4315">
        <w:t xml:space="preserve"> </w:t>
      </w:r>
      <w:r w:rsidRPr="006C4315">
        <w:rPr>
          <w:rtl/>
        </w:rPr>
        <w:t>זה</w:t>
      </w:r>
      <w:r w:rsidRPr="006C4315">
        <w:t>.</w:t>
      </w:r>
    </w:p>
    <w:p w14:paraId="75B9EB13" w14:textId="51DE1BB6" w:rsidR="00607C91" w:rsidRPr="006C4315" w:rsidRDefault="0076732A" w:rsidP="0076732A">
      <w:pPr>
        <w:pStyle w:val="a7"/>
        <w:widowControl w:val="0"/>
        <w:numPr>
          <w:ilvl w:val="2"/>
          <w:numId w:val="65"/>
        </w:numPr>
      </w:pPr>
      <w:r w:rsidRPr="006C4315">
        <w:rPr>
          <w:rtl/>
        </w:rPr>
        <w:t>ת</w:t>
      </w:r>
      <w:r w:rsidR="005D68F4" w:rsidRPr="006C4315">
        <w:rPr>
          <w:rtl/>
        </w:rPr>
        <w:t>כנית</w:t>
      </w:r>
      <w:r w:rsidR="005D68F4" w:rsidRPr="006C4315">
        <w:t xml:space="preserve"> </w:t>
      </w:r>
      <w:r w:rsidR="005D68F4" w:rsidRPr="006C4315">
        <w:rPr>
          <w:rtl/>
        </w:rPr>
        <w:t>בטיחות</w:t>
      </w:r>
      <w:r w:rsidR="005D68F4" w:rsidRPr="006C4315">
        <w:t xml:space="preserve"> </w:t>
      </w:r>
      <w:r w:rsidR="005D68F4" w:rsidRPr="006C4315">
        <w:rPr>
          <w:rtl/>
        </w:rPr>
        <w:t>כוללת</w:t>
      </w:r>
      <w:r w:rsidR="005D68F4" w:rsidRPr="006C4315">
        <w:t xml:space="preserve">: </w:t>
      </w:r>
      <w:r w:rsidR="005D68F4" w:rsidRPr="006C4315">
        <w:rPr>
          <w:rtl/>
        </w:rPr>
        <w:t>מדיניות</w:t>
      </w:r>
      <w:r w:rsidR="005D68F4" w:rsidRPr="006C4315">
        <w:t xml:space="preserve"> </w:t>
      </w:r>
      <w:r w:rsidR="005D68F4" w:rsidRPr="006C4315">
        <w:rPr>
          <w:rtl/>
        </w:rPr>
        <w:t>בטיחות</w:t>
      </w:r>
      <w:r w:rsidR="005D68F4" w:rsidRPr="006C4315">
        <w:t xml:space="preserve">, </w:t>
      </w:r>
      <w:r w:rsidR="005D68F4" w:rsidRPr="006C4315">
        <w:rPr>
          <w:rtl/>
        </w:rPr>
        <w:t>מבנה</w:t>
      </w:r>
      <w:r w:rsidR="005D68F4" w:rsidRPr="006C4315">
        <w:t xml:space="preserve"> </w:t>
      </w:r>
      <w:r w:rsidR="005D68F4" w:rsidRPr="006C4315">
        <w:rPr>
          <w:rtl/>
        </w:rPr>
        <w:t>ארגוני</w:t>
      </w:r>
      <w:r w:rsidR="005D68F4" w:rsidRPr="006C4315">
        <w:t xml:space="preserve"> </w:t>
      </w:r>
      <w:r w:rsidR="005D68F4" w:rsidRPr="006C4315">
        <w:rPr>
          <w:rtl/>
        </w:rPr>
        <w:t>לבטיחות</w:t>
      </w:r>
      <w:r w:rsidR="005D68F4" w:rsidRPr="006C4315">
        <w:t xml:space="preserve">, </w:t>
      </w:r>
      <w:r w:rsidR="005D68F4" w:rsidRPr="006C4315">
        <w:rPr>
          <w:rtl/>
        </w:rPr>
        <w:t>נהלי</w:t>
      </w:r>
      <w:r w:rsidR="00607C91" w:rsidRPr="006C4315">
        <w:rPr>
          <w:rFonts w:hint="cs"/>
          <w:rtl/>
        </w:rPr>
        <w:t xml:space="preserve"> </w:t>
      </w:r>
      <w:r w:rsidR="005D68F4" w:rsidRPr="006C4315">
        <w:rPr>
          <w:rtl/>
        </w:rPr>
        <w:t>בטיחות</w:t>
      </w:r>
      <w:r w:rsidR="005D68F4" w:rsidRPr="006C4315">
        <w:t xml:space="preserve">, </w:t>
      </w:r>
      <w:r w:rsidR="00B17ACA" w:rsidRPr="006C4315">
        <w:rPr>
          <w:rFonts w:hint="cs"/>
          <w:rtl/>
        </w:rPr>
        <w:t xml:space="preserve"> </w:t>
      </w:r>
      <w:r w:rsidR="005D68F4" w:rsidRPr="006C4315">
        <w:rPr>
          <w:rtl/>
        </w:rPr>
        <w:t>תוכנית</w:t>
      </w:r>
      <w:r w:rsidR="005D68F4" w:rsidRPr="006C4315">
        <w:t xml:space="preserve"> </w:t>
      </w:r>
      <w:r w:rsidR="005D68F4" w:rsidRPr="006C4315">
        <w:rPr>
          <w:rtl/>
        </w:rPr>
        <w:t>הדרכה</w:t>
      </w:r>
      <w:r w:rsidR="005D68F4" w:rsidRPr="006C4315">
        <w:t xml:space="preserve"> </w:t>
      </w:r>
      <w:r w:rsidR="005D68F4" w:rsidRPr="006C4315">
        <w:rPr>
          <w:rtl/>
        </w:rPr>
        <w:t>והסמכה</w:t>
      </w:r>
      <w:r w:rsidR="005D68F4" w:rsidRPr="006C4315">
        <w:t xml:space="preserve">, </w:t>
      </w:r>
      <w:r w:rsidR="00B17ACA" w:rsidRPr="006C4315">
        <w:rPr>
          <w:rtl/>
        </w:rPr>
        <w:t>ת</w:t>
      </w:r>
      <w:r w:rsidR="005D68F4" w:rsidRPr="006C4315">
        <w:rPr>
          <w:rtl/>
        </w:rPr>
        <w:t>כנית</w:t>
      </w:r>
      <w:r w:rsidR="005D68F4" w:rsidRPr="006C4315">
        <w:t xml:space="preserve"> </w:t>
      </w:r>
      <w:r w:rsidR="005D68F4" w:rsidRPr="006C4315">
        <w:rPr>
          <w:rtl/>
        </w:rPr>
        <w:t>בדיקות</w:t>
      </w:r>
      <w:r w:rsidR="005D68F4" w:rsidRPr="006C4315">
        <w:t xml:space="preserve"> </w:t>
      </w:r>
      <w:r w:rsidR="005D68F4" w:rsidRPr="006C4315">
        <w:rPr>
          <w:rtl/>
        </w:rPr>
        <w:t>ציוד</w:t>
      </w:r>
      <w:r w:rsidR="005D68F4" w:rsidRPr="006C4315">
        <w:t xml:space="preserve"> </w:t>
      </w:r>
      <w:r w:rsidR="005D68F4" w:rsidRPr="006C4315">
        <w:rPr>
          <w:rtl/>
        </w:rPr>
        <w:t>כולל</w:t>
      </w:r>
      <w:r w:rsidR="005D68F4" w:rsidRPr="006C4315">
        <w:t xml:space="preserve"> </w:t>
      </w:r>
      <w:r w:rsidR="005D68F4" w:rsidRPr="006C4315">
        <w:rPr>
          <w:rtl/>
        </w:rPr>
        <w:t>תיעוד</w:t>
      </w:r>
      <w:r w:rsidR="005D68F4" w:rsidRPr="006C4315">
        <w:t xml:space="preserve">, </w:t>
      </w:r>
      <w:r w:rsidR="005D68F4" w:rsidRPr="006C4315">
        <w:rPr>
          <w:rtl/>
        </w:rPr>
        <w:t>נהלי</w:t>
      </w:r>
      <w:r w:rsidR="00607C91" w:rsidRPr="006C4315">
        <w:rPr>
          <w:rFonts w:hint="cs"/>
          <w:rtl/>
        </w:rPr>
        <w:t xml:space="preserve"> </w:t>
      </w:r>
      <w:r w:rsidR="005D68F4" w:rsidRPr="006C4315">
        <w:rPr>
          <w:rtl/>
        </w:rPr>
        <w:t>חירום</w:t>
      </w:r>
      <w:r w:rsidR="005D68F4" w:rsidRPr="006C4315">
        <w:t xml:space="preserve"> </w:t>
      </w:r>
      <w:r w:rsidR="005D68F4" w:rsidRPr="006C4315">
        <w:rPr>
          <w:rtl/>
        </w:rPr>
        <w:t>כולל</w:t>
      </w:r>
      <w:r w:rsidR="005D68F4" w:rsidRPr="006C4315">
        <w:t xml:space="preserve"> </w:t>
      </w:r>
      <w:r w:rsidR="005D68F4" w:rsidRPr="006C4315">
        <w:rPr>
          <w:rtl/>
        </w:rPr>
        <w:t>עזרה</w:t>
      </w:r>
      <w:r w:rsidR="005D68F4" w:rsidRPr="006C4315">
        <w:t xml:space="preserve"> </w:t>
      </w:r>
      <w:r w:rsidR="005D68F4" w:rsidRPr="006C4315">
        <w:rPr>
          <w:rtl/>
        </w:rPr>
        <w:t>ראשונה</w:t>
      </w:r>
      <w:r w:rsidR="005D68F4" w:rsidRPr="006C4315">
        <w:t xml:space="preserve"> </w:t>
      </w:r>
      <w:r w:rsidR="005D68F4" w:rsidRPr="006C4315">
        <w:rPr>
          <w:rtl/>
        </w:rPr>
        <w:t>ושריפה</w:t>
      </w:r>
      <w:r w:rsidR="005D68F4" w:rsidRPr="006C4315">
        <w:t>.</w:t>
      </w:r>
    </w:p>
    <w:p w14:paraId="787C24C5" w14:textId="77777777" w:rsidR="00607C91" w:rsidRPr="006C4315" w:rsidRDefault="005D68F4" w:rsidP="0076732A">
      <w:pPr>
        <w:pStyle w:val="a7"/>
        <w:widowControl w:val="0"/>
        <w:numPr>
          <w:ilvl w:val="2"/>
          <w:numId w:val="65"/>
        </w:numPr>
      </w:pPr>
      <w:r w:rsidRPr="006C4315">
        <w:rPr>
          <w:rtl/>
        </w:rPr>
        <w:t>שרשרת</w:t>
      </w:r>
      <w:r w:rsidRPr="006C4315">
        <w:t xml:space="preserve"> </w:t>
      </w:r>
      <w:r w:rsidRPr="006C4315">
        <w:rPr>
          <w:rtl/>
        </w:rPr>
        <w:t>ניהול</w:t>
      </w:r>
      <w:r w:rsidRPr="006C4315">
        <w:t xml:space="preserve"> </w:t>
      </w:r>
      <w:r w:rsidRPr="006C4315">
        <w:rPr>
          <w:rtl/>
        </w:rPr>
        <w:t>האירוע</w:t>
      </w:r>
      <w:r w:rsidRPr="006C4315">
        <w:t xml:space="preserve">, </w:t>
      </w:r>
      <w:r w:rsidRPr="006C4315">
        <w:rPr>
          <w:rtl/>
        </w:rPr>
        <w:t>בעלי</w:t>
      </w:r>
      <w:r w:rsidRPr="006C4315">
        <w:t xml:space="preserve"> </w:t>
      </w:r>
      <w:r w:rsidRPr="006C4315">
        <w:rPr>
          <w:rtl/>
        </w:rPr>
        <w:t>תפקידים</w:t>
      </w:r>
      <w:r w:rsidRPr="006C4315">
        <w:t xml:space="preserve"> </w:t>
      </w:r>
      <w:r w:rsidRPr="006C4315">
        <w:rPr>
          <w:rtl/>
        </w:rPr>
        <w:t>מהמפיק</w:t>
      </w:r>
      <w:r w:rsidRPr="006C4315">
        <w:t xml:space="preserve"> </w:t>
      </w:r>
      <w:r w:rsidRPr="006C4315">
        <w:rPr>
          <w:rtl/>
        </w:rPr>
        <w:t>ועד</w:t>
      </w:r>
      <w:r w:rsidRPr="006C4315">
        <w:t xml:space="preserve"> </w:t>
      </w:r>
      <w:r w:rsidRPr="006C4315">
        <w:rPr>
          <w:rtl/>
        </w:rPr>
        <w:t>לקבלנים</w:t>
      </w:r>
      <w:r w:rsidRPr="006C4315">
        <w:t xml:space="preserve"> </w:t>
      </w:r>
      <w:r w:rsidRPr="006C4315">
        <w:rPr>
          <w:rtl/>
        </w:rPr>
        <w:t>כולל</w:t>
      </w:r>
      <w:r w:rsidRPr="006C4315">
        <w:t xml:space="preserve"> </w:t>
      </w:r>
      <w:r w:rsidRPr="006C4315">
        <w:rPr>
          <w:rtl/>
        </w:rPr>
        <w:t>תחום</w:t>
      </w:r>
      <w:r w:rsidR="00607C91" w:rsidRPr="006C4315">
        <w:rPr>
          <w:rFonts w:hint="cs"/>
          <w:rtl/>
        </w:rPr>
        <w:t xml:space="preserve"> </w:t>
      </w:r>
      <w:r w:rsidRPr="006C4315">
        <w:rPr>
          <w:rtl/>
        </w:rPr>
        <w:t>אחריות</w:t>
      </w:r>
      <w:r w:rsidRPr="006C4315">
        <w:t>.</w:t>
      </w:r>
    </w:p>
    <w:p w14:paraId="4D9B96EC" w14:textId="43943245" w:rsidR="005D68F4" w:rsidRPr="006C4315" w:rsidRDefault="005D68F4" w:rsidP="0076732A">
      <w:pPr>
        <w:pStyle w:val="a7"/>
        <w:widowControl w:val="0"/>
        <w:numPr>
          <w:ilvl w:val="2"/>
          <w:numId w:val="65"/>
        </w:numPr>
      </w:pPr>
      <w:r w:rsidRPr="006C4315">
        <w:rPr>
          <w:rtl/>
        </w:rPr>
        <w:t>לו</w:t>
      </w:r>
      <w:r w:rsidRPr="006C4315">
        <w:t>"</w:t>
      </w:r>
      <w:r w:rsidRPr="006C4315">
        <w:rPr>
          <w:rtl/>
        </w:rPr>
        <w:t>ז</w:t>
      </w:r>
      <w:r w:rsidRPr="006C4315">
        <w:t xml:space="preserve"> </w:t>
      </w:r>
      <w:r w:rsidRPr="006C4315">
        <w:rPr>
          <w:rtl/>
        </w:rPr>
        <w:t>האירוע</w:t>
      </w:r>
      <w:r w:rsidRPr="006C4315">
        <w:t xml:space="preserve"> </w:t>
      </w:r>
      <w:r w:rsidRPr="006C4315">
        <w:rPr>
          <w:rtl/>
        </w:rPr>
        <w:t>הגאנט</w:t>
      </w:r>
      <w:r w:rsidRPr="006C4315">
        <w:t xml:space="preserve"> </w:t>
      </w:r>
      <w:r w:rsidR="00D526ED" w:rsidRPr="006C4315">
        <w:rPr>
          <w:rFonts w:hint="cs"/>
          <w:rtl/>
        </w:rPr>
        <w:t xml:space="preserve"> </w:t>
      </w:r>
      <w:r w:rsidRPr="006C4315">
        <w:rPr>
          <w:rtl/>
        </w:rPr>
        <w:t>בו</w:t>
      </w:r>
      <w:r w:rsidRPr="006C4315">
        <w:t xml:space="preserve"> </w:t>
      </w:r>
      <w:r w:rsidRPr="006C4315">
        <w:rPr>
          <w:rtl/>
        </w:rPr>
        <w:t>מפורט</w:t>
      </w:r>
      <w:r w:rsidRPr="006C4315">
        <w:t xml:space="preserve"> </w:t>
      </w:r>
      <w:r w:rsidRPr="006C4315">
        <w:rPr>
          <w:rtl/>
        </w:rPr>
        <w:t>ומשולב</w:t>
      </w:r>
      <w:r w:rsidRPr="006C4315">
        <w:t xml:space="preserve"> </w:t>
      </w:r>
      <w:r w:rsidRPr="006C4315">
        <w:rPr>
          <w:rtl/>
        </w:rPr>
        <w:t>תאריכי</w:t>
      </w:r>
      <w:r w:rsidRPr="006C4315">
        <w:t xml:space="preserve"> </w:t>
      </w:r>
      <w:r w:rsidRPr="006C4315">
        <w:rPr>
          <w:rtl/>
        </w:rPr>
        <w:t>הגשת</w:t>
      </w:r>
      <w:r w:rsidRPr="006C4315">
        <w:t xml:space="preserve"> </w:t>
      </w:r>
      <w:r w:rsidRPr="006C4315">
        <w:rPr>
          <w:rtl/>
        </w:rPr>
        <w:t>התכניות</w:t>
      </w:r>
      <w:r w:rsidRPr="006C4315">
        <w:t xml:space="preserve"> </w:t>
      </w:r>
      <w:r w:rsidR="00607C91" w:rsidRPr="006C4315">
        <w:rPr>
          <w:rFonts w:hint="cs"/>
          <w:rtl/>
        </w:rPr>
        <w:t>.</w:t>
      </w:r>
      <w:r w:rsidRPr="006C4315">
        <w:rPr>
          <w:rtl/>
        </w:rPr>
        <w:t>חישובים</w:t>
      </w:r>
      <w:r w:rsidR="00607C91" w:rsidRPr="006C4315">
        <w:rPr>
          <w:rFonts w:hint="cs"/>
          <w:rtl/>
        </w:rPr>
        <w:t xml:space="preserve"> </w:t>
      </w:r>
      <w:r w:rsidRPr="006C4315">
        <w:rPr>
          <w:rtl/>
        </w:rPr>
        <w:t>סטאטיים</w:t>
      </w:r>
      <w:r w:rsidRPr="006C4315">
        <w:t xml:space="preserve"> </w:t>
      </w:r>
      <w:r w:rsidRPr="006C4315">
        <w:rPr>
          <w:rtl/>
        </w:rPr>
        <w:t>מתוך</w:t>
      </w:r>
      <w:r w:rsidRPr="006C4315">
        <w:t xml:space="preserve"> </w:t>
      </w:r>
      <w:r w:rsidRPr="006C4315">
        <w:rPr>
          <w:rtl/>
        </w:rPr>
        <w:t>הבנה</w:t>
      </w:r>
      <w:r w:rsidRPr="006C4315">
        <w:t xml:space="preserve"> </w:t>
      </w:r>
      <w:r w:rsidRPr="006C4315">
        <w:rPr>
          <w:rtl/>
        </w:rPr>
        <w:t>שכל</w:t>
      </w:r>
      <w:r w:rsidRPr="006C4315">
        <w:t xml:space="preserve"> </w:t>
      </w:r>
      <w:r w:rsidRPr="006C4315">
        <w:rPr>
          <w:rtl/>
        </w:rPr>
        <w:t>שלבי</w:t>
      </w:r>
      <w:r w:rsidRPr="006C4315">
        <w:t xml:space="preserve"> </w:t>
      </w:r>
      <w:r w:rsidRPr="006C4315">
        <w:rPr>
          <w:rtl/>
        </w:rPr>
        <w:t>התכנון</w:t>
      </w:r>
      <w:r w:rsidRPr="006C4315">
        <w:t xml:space="preserve"> </w:t>
      </w:r>
      <w:r w:rsidRPr="006C4315">
        <w:rPr>
          <w:rtl/>
        </w:rPr>
        <w:t>והבקרה</w:t>
      </w:r>
      <w:r w:rsidRPr="006C4315">
        <w:t xml:space="preserve"> </w:t>
      </w:r>
      <w:r w:rsidRPr="006C4315">
        <w:rPr>
          <w:rtl/>
        </w:rPr>
        <w:t>חייבים</w:t>
      </w:r>
      <w:r w:rsidRPr="006C4315">
        <w:t xml:space="preserve"> </w:t>
      </w:r>
      <w:r w:rsidRPr="006C4315">
        <w:rPr>
          <w:rtl/>
        </w:rPr>
        <w:t>להתבצע</w:t>
      </w:r>
      <w:r w:rsidRPr="006C4315">
        <w:t xml:space="preserve"> </w:t>
      </w:r>
      <w:r w:rsidRPr="006C4315">
        <w:rPr>
          <w:rtl/>
        </w:rPr>
        <w:t>לפני</w:t>
      </w:r>
      <w:r w:rsidR="00607C91" w:rsidRPr="006C4315">
        <w:rPr>
          <w:rFonts w:hint="cs"/>
          <w:rtl/>
        </w:rPr>
        <w:t xml:space="preserve"> </w:t>
      </w:r>
      <w:r w:rsidRPr="006C4315">
        <w:rPr>
          <w:rtl/>
        </w:rPr>
        <w:t>מעבר</w:t>
      </w:r>
      <w:r w:rsidRPr="006C4315">
        <w:t xml:space="preserve"> </w:t>
      </w:r>
      <w:r w:rsidRPr="006C4315">
        <w:rPr>
          <w:rtl/>
        </w:rPr>
        <w:t>לשלב</w:t>
      </w:r>
      <w:r w:rsidRPr="006C4315">
        <w:t xml:space="preserve"> </w:t>
      </w:r>
      <w:r w:rsidRPr="006C4315">
        <w:rPr>
          <w:rtl/>
        </w:rPr>
        <w:t>המתוכנן</w:t>
      </w:r>
      <w:r w:rsidRPr="006C4315">
        <w:t xml:space="preserve"> </w:t>
      </w:r>
      <w:r w:rsidRPr="006C4315">
        <w:rPr>
          <w:rtl/>
        </w:rPr>
        <w:t>הבא</w:t>
      </w:r>
      <w:r w:rsidRPr="006C4315">
        <w:t xml:space="preserve"> </w:t>
      </w:r>
      <w:r w:rsidRPr="006C4315">
        <w:rPr>
          <w:rtl/>
        </w:rPr>
        <w:t>ועמידה</w:t>
      </w:r>
      <w:r w:rsidRPr="006C4315">
        <w:t xml:space="preserve"> </w:t>
      </w:r>
      <w:r w:rsidRPr="006C4315">
        <w:rPr>
          <w:rtl/>
        </w:rPr>
        <w:t>בלוח</w:t>
      </w:r>
      <w:r w:rsidRPr="006C4315">
        <w:t xml:space="preserve"> </w:t>
      </w:r>
      <w:r w:rsidRPr="006C4315">
        <w:rPr>
          <w:rtl/>
        </w:rPr>
        <w:t>הזמנים</w:t>
      </w:r>
      <w:r w:rsidRPr="006C4315">
        <w:t>.</w:t>
      </w:r>
    </w:p>
    <w:p w14:paraId="64F9B13A" w14:textId="77777777" w:rsidR="00607C91" w:rsidRPr="006C4315" w:rsidRDefault="005D68F4" w:rsidP="00FB6355">
      <w:pPr>
        <w:pStyle w:val="a7"/>
        <w:widowControl w:val="0"/>
        <w:numPr>
          <w:ilvl w:val="1"/>
          <w:numId w:val="65"/>
        </w:numPr>
        <w:rPr>
          <w:u w:val="single"/>
        </w:rPr>
      </w:pPr>
      <w:r w:rsidRPr="006C4315">
        <w:rPr>
          <w:rFonts w:hint="cs"/>
          <w:u w:val="single"/>
          <w:rtl/>
        </w:rPr>
        <w:t>בטיחות</w:t>
      </w:r>
      <w:r w:rsidRPr="006C4315">
        <w:rPr>
          <w:u w:val="single"/>
        </w:rPr>
        <w:t xml:space="preserve"> </w:t>
      </w:r>
      <w:r w:rsidRPr="006C4315">
        <w:rPr>
          <w:rFonts w:hint="cs"/>
          <w:u w:val="single"/>
          <w:rtl/>
        </w:rPr>
        <w:t>בעבודה</w:t>
      </w:r>
      <w:r w:rsidRPr="006C4315">
        <w:rPr>
          <w:u w:val="single"/>
        </w:rPr>
        <w:t>:</w:t>
      </w:r>
    </w:p>
    <w:p w14:paraId="5A10E193" w14:textId="275966AC" w:rsidR="00607C91" w:rsidRPr="006C4315" w:rsidRDefault="005D68F4" w:rsidP="00FB6355">
      <w:pPr>
        <w:pStyle w:val="a7"/>
        <w:widowControl w:val="0"/>
        <w:numPr>
          <w:ilvl w:val="2"/>
          <w:numId w:val="65"/>
        </w:numPr>
      </w:pPr>
      <w:r w:rsidRPr="006C4315">
        <w:rPr>
          <w:rtl/>
        </w:rPr>
        <w:t>מכורח</w:t>
      </w:r>
      <w:r w:rsidRPr="006C4315">
        <w:t xml:space="preserve"> </w:t>
      </w:r>
      <w:r w:rsidRPr="006C4315">
        <w:rPr>
          <w:rtl/>
        </w:rPr>
        <w:t>החוק</w:t>
      </w:r>
      <w:r w:rsidRPr="006C4315">
        <w:t xml:space="preserve"> </w:t>
      </w:r>
      <w:r w:rsidRPr="006C4315">
        <w:rPr>
          <w:rtl/>
        </w:rPr>
        <w:t>נדרש</w:t>
      </w:r>
      <w:r w:rsidRPr="006C4315">
        <w:t xml:space="preserve"> </w:t>
      </w:r>
      <w:r w:rsidRPr="006C4315">
        <w:rPr>
          <w:rtl/>
        </w:rPr>
        <w:t>לנהל</w:t>
      </w:r>
      <w:r w:rsidRPr="006C4315">
        <w:t xml:space="preserve"> </w:t>
      </w:r>
      <w:r w:rsidRPr="006C4315">
        <w:rPr>
          <w:rtl/>
        </w:rPr>
        <w:t>את</w:t>
      </w:r>
      <w:r w:rsidRPr="006C4315">
        <w:t xml:space="preserve"> </w:t>
      </w:r>
      <w:r w:rsidRPr="006C4315">
        <w:rPr>
          <w:rtl/>
        </w:rPr>
        <w:t>הבטיחות</w:t>
      </w:r>
      <w:r w:rsidRPr="006C4315">
        <w:t xml:space="preserve"> </w:t>
      </w:r>
      <w:r w:rsidRPr="006C4315">
        <w:rPr>
          <w:rtl/>
        </w:rPr>
        <w:t>בעבודה</w:t>
      </w:r>
      <w:r w:rsidRPr="006C4315">
        <w:t xml:space="preserve"> </w:t>
      </w:r>
      <w:r w:rsidRPr="006C4315">
        <w:rPr>
          <w:rtl/>
        </w:rPr>
        <w:t>בכל</w:t>
      </w:r>
      <w:r w:rsidRPr="006C4315">
        <w:t xml:space="preserve"> </w:t>
      </w:r>
      <w:r w:rsidRPr="006C4315">
        <w:rPr>
          <w:rtl/>
        </w:rPr>
        <w:t>שלבי</w:t>
      </w:r>
      <w:r w:rsidRPr="006C4315">
        <w:t xml:space="preserve"> </w:t>
      </w:r>
      <w:r w:rsidRPr="006C4315">
        <w:rPr>
          <w:rtl/>
        </w:rPr>
        <w:t>העבודה</w:t>
      </w:r>
      <w:r w:rsidRPr="006C4315">
        <w:t xml:space="preserve"> </w:t>
      </w:r>
      <w:r w:rsidRPr="006C4315">
        <w:rPr>
          <w:rtl/>
        </w:rPr>
        <w:t>לשם</w:t>
      </w:r>
      <w:r w:rsidRPr="006C4315">
        <w:t xml:space="preserve"> </w:t>
      </w:r>
      <w:r w:rsidRPr="006C4315">
        <w:rPr>
          <w:rtl/>
        </w:rPr>
        <w:t>כך</w:t>
      </w:r>
      <w:r w:rsidRPr="006C4315">
        <w:t>,</w:t>
      </w:r>
      <w:r w:rsidRPr="006C4315">
        <w:rPr>
          <w:rtl/>
        </w:rPr>
        <w:t>כאמור</w:t>
      </w:r>
      <w:r w:rsidRPr="006C4315">
        <w:t xml:space="preserve">, </w:t>
      </w:r>
      <w:r w:rsidR="001A300D" w:rsidRPr="006C4315">
        <w:rPr>
          <w:rFonts w:hint="cs"/>
          <w:rtl/>
        </w:rPr>
        <w:t xml:space="preserve"> </w:t>
      </w:r>
      <w:r w:rsidRPr="006C4315">
        <w:rPr>
          <w:rtl/>
        </w:rPr>
        <w:t>נדרש</w:t>
      </w:r>
      <w:r w:rsidRPr="006C4315">
        <w:t xml:space="preserve"> </w:t>
      </w:r>
      <w:r w:rsidRPr="006C4315">
        <w:rPr>
          <w:rtl/>
        </w:rPr>
        <w:lastRenderedPageBreak/>
        <w:t>המפיק</w:t>
      </w:r>
      <w:r w:rsidRPr="006C4315">
        <w:t xml:space="preserve"> </w:t>
      </w:r>
      <w:r w:rsidRPr="006C4315">
        <w:rPr>
          <w:rtl/>
        </w:rPr>
        <w:t>להכין</w:t>
      </w:r>
      <w:r w:rsidRPr="006C4315">
        <w:t xml:space="preserve"> </w:t>
      </w:r>
      <w:r w:rsidRPr="006C4315">
        <w:rPr>
          <w:rtl/>
        </w:rPr>
        <w:t>תכנית</w:t>
      </w:r>
      <w:r w:rsidRPr="006C4315">
        <w:t xml:space="preserve"> </w:t>
      </w:r>
      <w:r w:rsidRPr="006C4315">
        <w:rPr>
          <w:rtl/>
        </w:rPr>
        <w:t>ולבצעה</w:t>
      </w:r>
      <w:r w:rsidRPr="006C4315">
        <w:t>.</w:t>
      </w:r>
    </w:p>
    <w:p w14:paraId="54AAA6A2" w14:textId="77777777" w:rsidR="00607C91" w:rsidRPr="006C4315" w:rsidRDefault="00607C91" w:rsidP="00FB6355">
      <w:pPr>
        <w:pStyle w:val="a7"/>
        <w:widowControl w:val="0"/>
        <w:numPr>
          <w:ilvl w:val="2"/>
          <w:numId w:val="65"/>
        </w:numPr>
      </w:pPr>
      <w:r w:rsidRPr="006C4315">
        <w:rPr>
          <w:rFonts w:hint="cs"/>
          <w:rtl/>
        </w:rPr>
        <w:t>ההקמה, ניהול האירוע והפירוק</w:t>
      </w:r>
      <w:r w:rsidR="005D68F4" w:rsidRPr="006C4315">
        <w:t xml:space="preserve"> </w:t>
      </w:r>
      <w:r w:rsidR="005D68F4" w:rsidRPr="006C4315">
        <w:rPr>
          <w:rtl/>
        </w:rPr>
        <w:t>מלווה</w:t>
      </w:r>
      <w:r w:rsidR="005D68F4" w:rsidRPr="006C4315">
        <w:t xml:space="preserve"> </w:t>
      </w:r>
      <w:r w:rsidR="005D68F4" w:rsidRPr="006C4315">
        <w:rPr>
          <w:rtl/>
        </w:rPr>
        <w:t>בממונה</w:t>
      </w:r>
      <w:r w:rsidR="005D68F4" w:rsidRPr="006C4315">
        <w:t xml:space="preserve"> </w:t>
      </w:r>
      <w:r w:rsidR="005D68F4" w:rsidRPr="006C4315">
        <w:rPr>
          <w:rtl/>
        </w:rPr>
        <w:t>בטיחות</w:t>
      </w:r>
      <w:r w:rsidRPr="006C4315">
        <w:rPr>
          <w:rFonts w:hint="cs"/>
          <w:rtl/>
        </w:rPr>
        <w:t xml:space="preserve"> </w:t>
      </w:r>
      <w:r w:rsidR="005D68F4" w:rsidRPr="006C4315">
        <w:rPr>
          <w:rtl/>
        </w:rPr>
        <w:t>בעבודה</w:t>
      </w:r>
      <w:r w:rsidR="005D68F4" w:rsidRPr="006C4315">
        <w:t xml:space="preserve"> </w:t>
      </w:r>
      <w:r w:rsidR="005D68F4" w:rsidRPr="006C4315">
        <w:rPr>
          <w:rtl/>
        </w:rPr>
        <w:t>צמוד</w:t>
      </w:r>
      <w:r w:rsidR="005D68F4" w:rsidRPr="006C4315">
        <w:t>.</w:t>
      </w:r>
    </w:p>
    <w:p w14:paraId="31C773B6" w14:textId="6B647BF6" w:rsidR="00607C91" w:rsidRPr="006C4315" w:rsidRDefault="00607C91" w:rsidP="00B17ACA">
      <w:pPr>
        <w:pStyle w:val="a7"/>
        <w:widowControl w:val="0"/>
        <w:numPr>
          <w:ilvl w:val="2"/>
          <w:numId w:val="65"/>
        </w:numPr>
      </w:pPr>
      <w:r w:rsidRPr="006C4315">
        <w:rPr>
          <w:rFonts w:hint="cs"/>
          <w:rtl/>
        </w:rPr>
        <w:t>מומלץ</w:t>
      </w:r>
      <w:r w:rsidR="005D68F4" w:rsidRPr="006C4315">
        <w:t xml:space="preserve"> </w:t>
      </w:r>
      <w:r w:rsidR="005D68F4" w:rsidRPr="006C4315">
        <w:rPr>
          <w:rtl/>
        </w:rPr>
        <w:t>לנהל</w:t>
      </w:r>
      <w:r w:rsidR="005D68F4" w:rsidRPr="006C4315">
        <w:t xml:space="preserve"> </w:t>
      </w:r>
      <w:r w:rsidR="005D68F4" w:rsidRPr="006C4315">
        <w:rPr>
          <w:rtl/>
        </w:rPr>
        <w:t>את</w:t>
      </w:r>
      <w:r w:rsidR="005D68F4" w:rsidRPr="006C4315">
        <w:t xml:space="preserve"> </w:t>
      </w:r>
      <w:r w:rsidR="005D68F4" w:rsidRPr="006C4315">
        <w:rPr>
          <w:rtl/>
        </w:rPr>
        <w:t>האתר</w:t>
      </w:r>
      <w:r w:rsidR="005D68F4" w:rsidRPr="006C4315">
        <w:t xml:space="preserve"> </w:t>
      </w:r>
      <w:r w:rsidR="005D68F4" w:rsidRPr="006C4315">
        <w:rPr>
          <w:rtl/>
        </w:rPr>
        <w:t>ע</w:t>
      </w:r>
      <w:r w:rsidR="005D68F4" w:rsidRPr="006C4315">
        <w:t>"</w:t>
      </w:r>
      <w:r w:rsidR="005D68F4" w:rsidRPr="006C4315">
        <w:rPr>
          <w:rtl/>
        </w:rPr>
        <w:t>י</w:t>
      </w:r>
      <w:r w:rsidR="005D68F4" w:rsidRPr="006C4315">
        <w:t xml:space="preserve"> </w:t>
      </w:r>
      <w:r w:rsidR="005D68F4" w:rsidRPr="006C4315">
        <w:rPr>
          <w:rtl/>
        </w:rPr>
        <w:t>מנהל</w:t>
      </w:r>
      <w:r w:rsidR="005D68F4" w:rsidRPr="006C4315">
        <w:t xml:space="preserve"> </w:t>
      </w:r>
      <w:r w:rsidR="005D68F4" w:rsidRPr="006C4315">
        <w:rPr>
          <w:rtl/>
        </w:rPr>
        <w:t>עבודה</w:t>
      </w:r>
      <w:r w:rsidRPr="006C4315">
        <w:rPr>
          <w:rFonts w:hint="cs"/>
          <w:rtl/>
        </w:rPr>
        <w:t xml:space="preserve"> </w:t>
      </w:r>
      <w:r w:rsidR="00B17ACA" w:rsidRPr="006C4315">
        <w:rPr>
          <w:rtl/>
        </w:rPr>
        <w:t>מוסמ</w:t>
      </w:r>
      <w:r w:rsidR="00B17ACA" w:rsidRPr="006C4315">
        <w:rPr>
          <w:rFonts w:hint="cs"/>
          <w:rtl/>
        </w:rPr>
        <w:t>ך.</w:t>
      </w:r>
      <w:r w:rsidR="005D68F4" w:rsidRPr="006C4315">
        <w:t xml:space="preserve"> </w:t>
      </w:r>
    </w:p>
    <w:p w14:paraId="4BAEE54F" w14:textId="2435633D" w:rsidR="00A61200" w:rsidRPr="006C4315" w:rsidRDefault="005D68F4" w:rsidP="00FB6355">
      <w:pPr>
        <w:pStyle w:val="a7"/>
        <w:widowControl w:val="0"/>
        <w:numPr>
          <w:ilvl w:val="2"/>
          <w:numId w:val="65"/>
        </w:numPr>
      </w:pPr>
      <w:r w:rsidRPr="006C4315">
        <w:rPr>
          <w:rtl/>
        </w:rPr>
        <w:t>תיעוד</w:t>
      </w:r>
      <w:r w:rsidRPr="006C4315">
        <w:t xml:space="preserve"> </w:t>
      </w:r>
      <w:r w:rsidRPr="006C4315">
        <w:rPr>
          <w:rtl/>
        </w:rPr>
        <w:t>המסמכים</w:t>
      </w:r>
      <w:r w:rsidRPr="006C4315">
        <w:t xml:space="preserve"> </w:t>
      </w:r>
      <w:r w:rsidRPr="006C4315">
        <w:rPr>
          <w:rtl/>
        </w:rPr>
        <w:t>כולל</w:t>
      </w:r>
      <w:r w:rsidRPr="006C4315">
        <w:t xml:space="preserve">: </w:t>
      </w:r>
      <w:r w:rsidRPr="006C4315">
        <w:rPr>
          <w:rtl/>
        </w:rPr>
        <w:t>תיעוד</w:t>
      </w:r>
      <w:r w:rsidRPr="006C4315">
        <w:t xml:space="preserve"> </w:t>
      </w:r>
      <w:r w:rsidRPr="006C4315">
        <w:rPr>
          <w:rtl/>
        </w:rPr>
        <w:t>הדרכות</w:t>
      </w:r>
      <w:r w:rsidRPr="006C4315">
        <w:t xml:space="preserve"> </w:t>
      </w:r>
      <w:r w:rsidRPr="006C4315">
        <w:rPr>
          <w:rtl/>
        </w:rPr>
        <w:t>לכל</w:t>
      </w:r>
      <w:r w:rsidRPr="006C4315">
        <w:t xml:space="preserve"> </w:t>
      </w:r>
      <w:r w:rsidRPr="006C4315">
        <w:rPr>
          <w:rtl/>
        </w:rPr>
        <w:t>הנמצאים</w:t>
      </w:r>
      <w:r w:rsidRPr="006C4315">
        <w:t xml:space="preserve"> </w:t>
      </w:r>
      <w:r w:rsidRPr="006C4315">
        <w:rPr>
          <w:rtl/>
        </w:rPr>
        <w:t>באתר</w:t>
      </w:r>
      <w:r w:rsidRPr="006C4315">
        <w:t xml:space="preserve">, </w:t>
      </w:r>
      <w:r w:rsidRPr="006C4315">
        <w:rPr>
          <w:rtl/>
        </w:rPr>
        <w:t>הסמכות</w:t>
      </w:r>
      <w:r w:rsidR="00607C91" w:rsidRPr="006C4315">
        <w:rPr>
          <w:rFonts w:hint="cs"/>
          <w:rtl/>
        </w:rPr>
        <w:t xml:space="preserve"> </w:t>
      </w:r>
      <w:r w:rsidRPr="006C4315">
        <w:rPr>
          <w:rtl/>
        </w:rPr>
        <w:t>נדרשות</w:t>
      </w:r>
      <w:r w:rsidR="00B17ACA" w:rsidRPr="006C4315">
        <w:rPr>
          <w:rFonts w:hint="cs"/>
          <w:rtl/>
        </w:rPr>
        <w:t xml:space="preserve"> </w:t>
      </w:r>
      <w:r w:rsidRPr="006C4315">
        <w:t xml:space="preserve"> )</w:t>
      </w:r>
      <w:r w:rsidRPr="006C4315">
        <w:rPr>
          <w:rtl/>
        </w:rPr>
        <w:t>גובה</w:t>
      </w:r>
      <w:r w:rsidRPr="006C4315">
        <w:t xml:space="preserve">, </w:t>
      </w:r>
      <w:r w:rsidRPr="006C4315">
        <w:rPr>
          <w:rtl/>
        </w:rPr>
        <w:t>מנופים</w:t>
      </w:r>
      <w:r w:rsidRPr="006C4315">
        <w:t xml:space="preserve">, </w:t>
      </w:r>
      <w:r w:rsidRPr="006C4315">
        <w:rPr>
          <w:rtl/>
        </w:rPr>
        <w:t>מע</w:t>
      </w:r>
      <w:r w:rsidRPr="006C4315">
        <w:t>"</w:t>
      </w:r>
      <w:r w:rsidRPr="006C4315">
        <w:rPr>
          <w:rtl/>
        </w:rPr>
        <w:t>ר</w:t>
      </w:r>
      <w:r w:rsidRPr="006C4315">
        <w:t xml:space="preserve">, </w:t>
      </w:r>
      <w:r w:rsidRPr="006C4315">
        <w:rPr>
          <w:rtl/>
        </w:rPr>
        <w:t>מסגרים</w:t>
      </w:r>
      <w:r w:rsidRPr="006C4315">
        <w:t xml:space="preserve"> </w:t>
      </w:r>
      <w:r w:rsidRPr="006C4315">
        <w:rPr>
          <w:rtl/>
        </w:rPr>
        <w:t>וכ</w:t>
      </w:r>
      <w:r w:rsidR="00EB59D5" w:rsidRPr="006C4315">
        <w:rPr>
          <w:rFonts w:hint="cs"/>
          <w:rtl/>
        </w:rPr>
        <w:t xml:space="preserve">ו'), </w:t>
      </w:r>
      <w:r w:rsidRPr="006C4315">
        <w:rPr>
          <w:rtl/>
        </w:rPr>
        <w:t>תסקירי</w:t>
      </w:r>
      <w:r w:rsidRPr="006C4315">
        <w:t xml:space="preserve"> </w:t>
      </w:r>
      <w:r w:rsidRPr="006C4315">
        <w:rPr>
          <w:rtl/>
        </w:rPr>
        <w:t>בדיקה</w:t>
      </w:r>
      <w:r w:rsidRPr="006C4315">
        <w:t xml:space="preserve"> </w:t>
      </w:r>
      <w:r w:rsidRPr="006C4315">
        <w:rPr>
          <w:rtl/>
        </w:rPr>
        <w:t>לכל</w:t>
      </w:r>
      <w:r w:rsidRPr="006C4315">
        <w:t xml:space="preserve"> </w:t>
      </w:r>
      <w:r w:rsidRPr="006C4315">
        <w:rPr>
          <w:rtl/>
        </w:rPr>
        <w:t>הציוד</w:t>
      </w:r>
      <w:r w:rsidR="00607C91" w:rsidRPr="006C4315">
        <w:rPr>
          <w:rFonts w:hint="cs"/>
          <w:rtl/>
        </w:rPr>
        <w:t xml:space="preserve"> </w:t>
      </w:r>
      <w:r w:rsidRPr="006C4315">
        <w:rPr>
          <w:rtl/>
        </w:rPr>
        <w:t>החייב</w:t>
      </w:r>
      <w:r w:rsidRPr="006C4315">
        <w:t xml:space="preserve"> </w:t>
      </w:r>
      <w:r w:rsidRPr="006C4315">
        <w:rPr>
          <w:rtl/>
        </w:rPr>
        <w:t>בדיקה</w:t>
      </w:r>
      <w:r w:rsidRPr="006C4315">
        <w:t xml:space="preserve"> </w:t>
      </w:r>
      <w:r w:rsidRPr="006C4315">
        <w:rPr>
          <w:rtl/>
        </w:rPr>
        <w:t>שנמצא</w:t>
      </w:r>
      <w:r w:rsidRPr="006C4315">
        <w:t xml:space="preserve"> </w:t>
      </w:r>
      <w:r w:rsidRPr="006C4315">
        <w:rPr>
          <w:rtl/>
        </w:rPr>
        <w:t>באתר</w:t>
      </w:r>
      <w:r w:rsidRPr="006C4315">
        <w:t xml:space="preserve"> </w:t>
      </w:r>
      <w:r w:rsidRPr="006C4315">
        <w:rPr>
          <w:rtl/>
        </w:rPr>
        <w:t>כולל</w:t>
      </w:r>
      <w:r w:rsidRPr="006C4315">
        <w:t xml:space="preserve"> </w:t>
      </w:r>
      <w:r w:rsidRPr="006C4315">
        <w:rPr>
          <w:rtl/>
        </w:rPr>
        <w:t>רכבים</w:t>
      </w:r>
      <w:r w:rsidRPr="006C4315">
        <w:t>.</w:t>
      </w:r>
    </w:p>
    <w:p w14:paraId="0F9FD986" w14:textId="77777777" w:rsidR="00A61200" w:rsidRPr="006C4315" w:rsidRDefault="005D68F4" w:rsidP="00FB6355">
      <w:pPr>
        <w:pStyle w:val="a7"/>
        <w:widowControl w:val="0"/>
        <w:numPr>
          <w:ilvl w:val="1"/>
          <w:numId w:val="65"/>
        </w:numPr>
        <w:rPr>
          <w:b/>
          <w:bCs/>
        </w:rPr>
      </w:pPr>
      <w:r w:rsidRPr="006C4315">
        <w:rPr>
          <w:b/>
          <w:bCs/>
        </w:rPr>
        <w:t xml:space="preserve"> </w:t>
      </w:r>
      <w:r w:rsidRPr="006C4315">
        <w:rPr>
          <w:rFonts w:hint="cs"/>
          <w:u w:val="single"/>
          <w:rtl/>
        </w:rPr>
        <w:t>מערכות</w:t>
      </w:r>
      <w:r w:rsidRPr="006C4315">
        <w:rPr>
          <w:u w:val="single"/>
        </w:rPr>
        <w:t>:</w:t>
      </w:r>
    </w:p>
    <w:p w14:paraId="0268AAA6" w14:textId="02CF3119" w:rsidR="00A61200" w:rsidRPr="006C4315" w:rsidRDefault="005D68F4" w:rsidP="00FB6355">
      <w:pPr>
        <w:pStyle w:val="a7"/>
        <w:widowControl w:val="0"/>
        <w:numPr>
          <w:ilvl w:val="2"/>
          <w:numId w:val="65"/>
        </w:numPr>
      </w:pPr>
      <w:r w:rsidRPr="006C4315">
        <w:rPr>
          <w:rtl/>
        </w:rPr>
        <w:t>כל</w:t>
      </w:r>
      <w:r w:rsidRPr="006C4315">
        <w:t xml:space="preserve"> </w:t>
      </w:r>
      <w:r w:rsidRPr="006C4315">
        <w:rPr>
          <w:rtl/>
        </w:rPr>
        <w:t>מתקן</w:t>
      </w:r>
      <w:r w:rsidRPr="006C4315">
        <w:t xml:space="preserve"> </w:t>
      </w:r>
      <w:r w:rsidR="00607C91" w:rsidRPr="006C4315">
        <w:rPr>
          <w:rFonts w:hint="cs"/>
          <w:rtl/>
        </w:rPr>
        <w:t>,</w:t>
      </w:r>
      <w:r w:rsidRPr="006C4315">
        <w:rPr>
          <w:rtl/>
        </w:rPr>
        <w:t>ציוד</w:t>
      </w:r>
      <w:r w:rsidRPr="006C4315">
        <w:t xml:space="preserve"> </w:t>
      </w:r>
      <w:r w:rsidRPr="006C4315">
        <w:rPr>
          <w:rtl/>
        </w:rPr>
        <w:t>שיותקן</w:t>
      </w:r>
      <w:r w:rsidR="00607C91" w:rsidRPr="006C4315">
        <w:rPr>
          <w:rFonts w:hint="cs"/>
          <w:rtl/>
        </w:rPr>
        <w:t xml:space="preserve">, </w:t>
      </w:r>
      <w:r w:rsidRPr="006C4315">
        <w:rPr>
          <w:rtl/>
        </w:rPr>
        <w:t>מותקן</w:t>
      </w:r>
      <w:r w:rsidRPr="006C4315">
        <w:t xml:space="preserve"> </w:t>
      </w:r>
      <w:r w:rsidRPr="006C4315">
        <w:rPr>
          <w:rtl/>
        </w:rPr>
        <w:t>בשטח</w:t>
      </w:r>
      <w:r w:rsidRPr="006C4315">
        <w:t xml:space="preserve"> </w:t>
      </w:r>
      <w:r w:rsidRPr="006C4315">
        <w:rPr>
          <w:rtl/>
        </w:rPr>
        <w:t>יבוצע</w:t>
      </w:r>
      <w:r w:rsidRPr="006C4315">
        <w:t xml:space="preserve"> </w:t>
      </w:r>
      <w:r w:rsidRPr="006C4315">
        <w:rPr>
          <w:rtl/>
        </w:rPr>
        <w:t>בהתאם</w:t>
      </w:r>
      <w:r w:rsidRPr="006C4315">
        <w:t xml:space="preserve"> </w:t>
      </w:r>
      <w:r w:rsidRPr="006C4315">
        <w:rPr>
          <w:rtl/>
        </w:rPr>
        <w:t>לתכנון</w:t>
      </w:r>
      <w:r w:rsidR="00607C91" w:rsidRPr="006C4315">
        <w:rPr>
          <w:rFonts w:hint="cs"/>
          <w:rtl/>
        </w:rPr>
        <w:t xml:space="preserve"> </w:t>
      </w:r>
      <w:r w:rsidRPr="006C4315">
        <w:rPr>
          <w:rtl/>
        </w:rPr>
        <w:t>מפורט</w:t>
      </w:r>
      <w:r w:rsidRPr="006C4315">
        <w:t xml:space="preserve"> </w:t>
      </w:r>
      <w:r w:rsidRPr="006C4315">
        <w:rPr>
          <w:rtl/>
        </w:rPr>
        <w:t>של</w:t>
      </w:r>
      <w:r w:rsidRPr="006C4315">
        <w:t xml:space="preserve"> </w:t>
      </w:r>
      <w:r w:rsidRPr="006C4315">
        <w:rPr>
          <w:rtl/>
        </w:rPr>
        <w:t>המתקן</w:t>
      </w:r>
      <w:r w:rsidR="0076732A" w:rsidRPr="006C4315">
        <w:t xml:space="preserve"> </w:t>
      </w:r>
      <w:r w:rsidR="00A61200" w:rsidRPr="006C4315">
        <w:rPr>
          <w:rFonts w:hint="cs"/>
          <w:rtl/>
        </w:rPr>
        <w:t>(חשמל, קונסטרוקציה, גז וכו')</w:t>
      </w:r>
      <w:r w:rsidR="0076732A" w:rsidRPr="006C4315">
        <w:rPr>
          <w:rFonts w:hint="cs"/>
          <w:rtl/>
        </w:rPr>
        <w:t xml:space="preserve">. </w:t>
      </w:r>
      <w:r w:rsidR="00607C91" w:rsidRPr="006C4315">
        <w:rPr>
          <w:rFonts w:hint="cs"/>
          <w:rtl/>
        </w:rPr>
        <w:t>אין הכוונה</w:t>
      </w:r>
      <w:r w:rsidR="00A61200" w:rsidRPr="006C4315">
        <w:rPr>
          <w:rFonts w:hint="cs"/>
          <w:rtl/>
        </w:rPr>
        <w:t xml:space="preserve"> </w:t>
      </w:r>
      <w:r w:rsidR="00607C91" w:rsidRPr="006C4315">
        <w:rPr>
          <w:rFonts w:hint="cs"/>
          <w:rtl/>
        </w:rPr>
        <w:t>ל</w:t>
      </w:r>
      <w:r w:rsidRPr="006C4315">
        <w:rPr>
          <w:rtl/>
        </w:rPr>
        <w:t>תכנית</w:t>
      </w:r>
      <w:r w:rsidRPr="006C4315">
        <w:t xml:space="preserve"> </w:t>
      </w:r>
      <w:r w:rsidRPr="006C4315">
        <w:rPr>
          <w:rtl/>
        </w:rPr>
        <w:t>יצרן</w:t>
      </w:r>
      <w:r w:rsidRPr="006C4315">
        <w:t xml:space="preserve"> </w:t>
      </w:r>
      <w:r w:rsidRPr="006C4315">
        <w:rPr>
          <w:rtl/>
        </w:rPr>
        <w:t>אלא</w:t>
      </w:r>
      <w:r w:rsidRPr="006C4315">
        <w:t xml:space="preserve"> </w:t>
      </w:r>
      <w:r w:rsidRPr="006C4315">
        <w:rPr>
          <w:rtl/>
        </w:rPr>
        <w:t>תכנית</w:t>
      </w:r>
      <w:r w:rsidRPr="006C4315">
        <w:t xml:space="preserve"> </w:t>
      </w:r>
      <w:r w:rsidRPr="006C4315">
        <w:rPr>
          <w:rtl/>
        </w:rPr>
        <w:t>בפועל</w:t>
      </w:r>
      <w:r w:rsidRPr="006C4315">
        <w:t xml:space="preserve">. </w:t>
      </w:r>
      <w:r w:rsidR="00A61200" w:rsidRPr="006C4315">
        <w:rPr>
          <w:rFonts w:hint="cs"/>
          <w:rtl/>
        </w:rPr>
        <w:t xml:space="preserve"> </w:t>
      </w:r>
    </w:p>
    <w:p w14:paraId="046741EE" w14:textId="5BC22FA0" w:rsidR="00A61200" w:rsidRPr="006C4315" w:rsidRDefault="005D68F4" w:rsidP="00FB6355">
      <w:pPr>
        <w:pStyle w:val="a7"/>
        <w:widowControl w:val="0"/>
        <w:numPr>
          <w:ilvl w:val="2"/>
          <w:numId w:val="65"/>
        </w:numPr>
      </w:pPr>
      <w:r w:rsidRPr="006C4315">
        <w:rPr>
          <w:rtl/>
        </w:rPr>
        <w:t>התכנית</w:t>
      </w:r>
      <w:r w:rsidRPr="006C4315">
        <w:t xml:space="preserve"> </w:t>
      </w:r>
      <w:r w:rsidRPr="006C4315">
        <w:rPr>
          <w:rtl/>
        </w:rPr>
        <w:t>תלווה</w:t>
      </w:r>
      <w:r w:rsidR="00607C91" w:rsidRPr="006C4315">
        <w:rPr>
          <w:rFonts w:hint="cs"/>
          <w:rtl/>
        </w:rPr>
        <w:t xml:space="preserve"> </w:t>
      </w:r>
      <w:r w:rsidRPr="006C4315">
        <w:rPr>
          <w:rtl/>
        </w:rPr>
        <w:t>בחישובים</w:t>
      </w:r>
      <w:r w:rsidRPr="006C4315">
        <w:t xml:space="preserve"> </w:t>
      </w:r>
      <w:r w:rsidRPr="006C4315">
        <w:rPr>
          <w:rtl/>
        </w:rPr>
        <w:t>סטטיים</w:t>
      </w:r>
      <w:r w:rsidRPr="006C4315">
        <w:t xml:space="preserve"> </w:t>
      </w:r>
      <w:r w:rsidRPr="006C4315">
        <w:rPr>
          <w:rtl/>
        </w:rPr>
        <w:t>ותעמוד</w:t>
      </w:r>
      <w:r w:rsidRPr="006C4315">
        <w:t xml:space="preserve"> </w:t>
      </w:r>
      <w:r w:rsidRPr="006C4315">
        <w:rPr>
          <w:rtl/>
        </w:rPr>
        <w:t>בכל</w:t>
      </w:r>
      <w:r w:rsidRPr="006C4315">
        <w:t xml:space="preserve"> </w:t>
      </w:r>
      <w:r w:rsidRPr="006C4315">
        <w:rPr>
          <w:rtl/>
        </w:rPr>
        <w:t>התקנים</w:t>
      </w:r>
      <w:r w:rsidRPr="006C4315">
        <w:t xml:space="preserve"> </w:t>
      </w:r>
      <w:r w:rsidRPr="006C4315">
        <w:rPr>
          <w:rtl/>
        </w:rPr>
        <w:t>הישראלים</w:t>
      </w:r>
      <w:r w:rsidRPr="006C4315">
        <w:t xml:space="preserve"> </w:t>
      </w:r>
      <w:r w:rsidRPr="006C4315">
        <w:rPr>
          <w:rtl/>
        </w:rPr>
        <w:t>בהתייחס</w:t>
      </w:r>
      <w:r w:rsidRPr="006C4315">
        <w:t xml:space="preserve"> </w:t>
      </w:r>
      <w:r w:rsidRPr="006C4315">
        <w:rPr>
          <w:rtl/>
        </w:rPr>
        <w:t>לרוח</w:t>
      </w:r>
      <w:r w:rsidRPr="006C4315">
        <w:t xml:space="preserve">, </w:t>
      </w:r>
      <w:r w:rsidRPr="006C4315">
        <w:rPr>
          <w:rtl/>
        </w:rPr>
        <w:t>בטון</w:t>
      </w:r>
      <w:r w:rsidRPr="006C4315">
        <w:t>,</w:t>
      </w:r>
      <w:r w:rsidR="00607C91" w:rsidRPr="006C4315">
        <w:rPr>
          <w:rFonts w:hint="cs"/>
          <w:rtl/>
        </w:rPr>
        <w:t xml:space="preserve"> </w:t>
      </w:r>
      <w:r w:rsidRPr="006C4315">
        <w:rPr>
          <w:rtl/>
        </w:rPr>
        <w:t>פלדה</w:t>
      </w:r>
      <w:r w:rsidRPr="006C4315">
        <w:t xml:space="preserve"> </w:t>
      </w:r>
      <w:r w:rsidRPr="006C4315">
        <w:rPr>
          <w:rtl/>
        </w:rPr>
        <w:t>וכו</w:t>
      </w:r>
      <w:r w:rsidR="0076732A" w:rsidRPr="006C4315">
        <w:rPr>
          <w:rFonts w:hint="cs"/>
          <w:rtl/>
        </w:rPr>
        <w:t>'.</w:t>
      </w:r>
    </w:p>
    <w:p w14:paraId="0858ED9B" w14:textId="4BEF475E" w:rsidR="00A61200" w:rsidRPr="006C4315" w:rsidRDefault="00A61200" w:rsidP="00FB6355">
      <w:pPr>
        <w:pStyle w:val="a7"/>
        <w:widowControl w:val="0"/>
        <w:numPr>
          <w:ilvl w:val="2"/>
          <w:numId w:val="65"/>
        </w:numPr>
      </w:pPr>
      <w:r w:rsidRPr="006C4315">
        <w:rPr>
          <w:rFonts w:hint="cs"/>
          <w:rtl/>
        </w:rPr>
        <w:t xml:space="preserve">תלווה במפרט טכני משורטט לכל הנושאים </w:t>
      </w:r>
      <w:r w:rsidR="00EB59D5" w:rsidRPr="006C4315">
        <w:rPr>
          <w:rFonts w:hint="cs"/>
          <w:rtl/>
        </w:rPr>
        <w:t>הרלבנטיי</w:t>
      </w:r>
      <w:r w:rsidR="00EB59D5" w:rsidRPr="006C4315">
        <w:rPr>
          <w:rFonts w:hint="eastAsia"/>
          <w:rtl/>
        </w:rPr>
        <w:t>ם</w:t>
      </w:r>
      <w:r w:rsidRPr="006C4315">
        <w:rPr>
          <w:rFonts w:hint="cs"/>
          <w:rtl/>
        </w:rPr>
        <w:t xml:space="preserve"> (חשמל, גז, קונסטרוקציה וכו') ותהיה חתומה על ידי בעל מקצוע המוסמך לכך.</w:t>
      </w:r>
    </w:p>
    <w:p w14:paraId="56A008DF" w14:textId="7E5C2A0B" w:rsidR="00327BE7" w:rsidRPr="006C4315" w:rsidRDefault="00B17ACA" w:rsidP="00FB6355">
      <w:pPr>
        <w:pStyle w:val="a7"/>
        <w:widowControl w:val="0"/>
        <w:numPr>
          <w:ilvl w:val="2"/>
          <w:numId w:val="65"/>
        </w:numPr>
      </w:pPr>
      <w:r w:rsidRPr="006C4315">
        <w:rPr>
          <w:rFonts w:hint="cs"/>
          <w:rtl/>
        </w:rPr>
        <w:t>תעודות:</w:t>
      </w:r>
      <w:r w:rsidR="005D68F4" w:rsidRPr="006C4315">
        <w:t xml:space="preserve"> </w:t>
      </w:r>
      <w:r w:rsidR="005D68F4" w:rsidRPr="006C4315">
        <w:rPr>
          <w:rtl/>
        </w:rPr>
        <w:t>כל</w:t>
      </w:r>
      <w:r w:rsidR="005D68F4" w:rsidRPr="006C4315">
        <w:t xml:space="preserve"> </w:t>
      </w:r>
      <w:r w:rsidR="005D68F4" w:rsidRPr="006C4315">
        <w:rPr>
          <w:rtl/>
        </w:rPr>
        <w:t>מסמך</w:t>
      </w:r>
      <w:r w:rsidR="005D68F4" w:rsidRPr="006C4315">
        <w:t xml:space="preserve"> </w:t>
      </w:r>
      <w:r w:rsidR="005D68F4" w:rsidRPr="006C4315">
        <w:rPr>
          <w:rtl/>
        </w:rPr>
        <w:t>המוגש</w:t>
      </w:r>
      <w:r w:rsidR="005D68F4" w:rsidRPr="006C4315">
        <w:t xml:space="preserve"> </w:t>
      </w:r>
      <w:r w:rsidR="005D68F4" w:rsidRPr="006C4315">
        <w:rPr>
          <w:rtl/>
        </w:rPr>
        <w:t>לבקרת</w:t>
      </w:r>
      <w:r w:rsidR="005D68F4" w:rsidRPr="006C4315">
        <w:t xml:space="preserve"> </w:t>
      </w:r>
      <w:r w:rsidR="005D68F4" w:rsidRPr="006C4315">
        <w:rPr>
          <w:rtl/>
        </w:rPr>
        <w:t>התהליך</w:t>
      </w:r>
      <w:r w:rsidR="005D68F4" w:rsidRPr="006C4315">
        <w:t xml:space="preserve"> </w:t>
      </w:r>
      <w:r w:rsidR="005D68F4" w:rsidRPr="006C4315">
        <w:rPr>
          <w:rtl/>
        </w:rPr>
        <w:t>ילווה</w:t>
      </w:r>
      <w:r w:rsidR="005D68F4" w:rsidRPr="006C4315">
        <w:t xml:space="preserve"> </w:t>
      </w:r>
      <w:r w:rsidR="005D68F4" w:rsidRPr="006C4315">
        <w:rPr>
          <w:rtl/>
        </w:rPr>
        <w:t>ברישיון</w:t>
      </w:r>
      <w:r w:rsidR="005D68F4" w:rsidRPr="006C4315">
        <w:t xml:space="preserve"> </w:t>
      </w:r>
      <w:r w:rsidR="005D68F4" w:rsidRPr="006C4315">
        <w:rPr>
          <w:rtl/>
        </w:rPr>
        <w:t>רלוונטי</w:t>
      </w:r>
      <w:r w:rsidR="005D68F4" w:rsidRPr="006C4315">
        <w:t xml:space="preserve"> </w:t>
      </w:r>
      <w:r w:rsidR="005D68F4" w:rsidRPr="006C4315">
        <w:rPr>
          <w:rtl/>
        </w:rPr>
        <w:t>בתוקף</w:t>
      </w:r>
      <w:r w:rsidR="00A61200" w:rsidRPr="006C4315">
        <w:rPr>
          <w:rFonts w:hint="cs"/>
          <w:rtl/>
        </w:rPr>
        <w:t xml:space="preserve"> </w:t>
      </w:r>
      <w:r w:rsidR="005D68F4" w:rsidRPr="006C4315">
        <w:rPr>
          <w:rtl/>
        </w:rPr>
        <w:t>של</w:t>
      </w:r>
      <w:r w:rsidR="005D68F4" w:rsidRPr="006C4315">
        <w:t xml:space="preserve"> </w:t>
      </w:r>
      <w:r w:rsidR="005D68F4" w:rsidRPr="006C4315">
        <w:rPr>
          <w:rtl/>
        </w:rPr>
        <w:t>כותב</w:t>
      </w:r>
      <w:r w:rsidR="005D68F4" w:rsidRPr="006C4315">
        <w:t xml:space="preserve"> </w:t>
      </w:r>
      <w:r w:rsidR="005D68F4" w:rsidRPr="006C4315">
        <w:rPr>
          <w:rtl/>
        </w:rPr>
        <w:t>המסמך</w:t>
      </w:r>
      <w:r w:rsidR="005D68F4" w:rsidRPr="006C4315">
        <w:t>.</w:t>
      </w:r>
    </w:p>
    <w:p w14:paraId="54813F16" w14:textId="77777777" w:rsidR="00A61200" w:rsidRPr="006C4315" w:rsidRDefault="00A61200" w:rsidP="00FB6355">
      <w:pPr>
        <w:pStyle w:val="a7"/>
        <w:widowControl w:val="0"/>
        <w:numPr>
          <w:ilvl w:val="1"/>
          <w:numId w:val="65"/>
        </w:numPr>
        <w:rPr>
          <w:u w:val="single"/>
        </w:rPr>
      </w:pPr>
      <w:r w:rsidRPr="006C4315">
        <w:rPr>
          <w:rFonts w:hint="cs"/>
          <w:u w:val="single"/>
          <w:rtl/>
        </w:rPr>
        <w:t>בקרות וביקורת:</w:t>
      </w:r>
    </w:p>
    <w:p w14:paraId="7D5E0D66" w14:textId="77777777" w:rsidR="00A61200" w:rsidRPr="006C4315" w:rsidRDefault="00A61200" w:rsidP="00FB6355">
      <w:pPr>
        <w:pStyle w:val="a7"/>
        <w:widowControl w:val="0"/>
        <w:numPr>
          <w:ilvl w:val="2"/>
          <w:numId w:val="65"/>
        </w:numPr>
      </w:pPr>
      <w:r w:rsidRPr="006C4315">
        <w:rPr>
          <w:rFonts w:hint="cs"/>
          <w:rtl/>
        </w:rPr>
        <w:t>יודגש שבאחריות מנהל האירוע ומנהל הבטיחות מטעמו לנהל גם סעיפים אלו.</w:t>
      </w:r>
    </w:p>
    <w:p w14:paraId="1C34FD2A" w14:textId="4054E702" w:rsidR="00A61200" w:rsidRPr="006C4315" w:rsidRDefault="00A61200" w:rsidP="00FB6355">
      <w:pPr>
        <w:pStyle w:val="a7"/>
        <w:widowControl w:val="0"/>
        <w:numPr>
          <w:ilvl w:val="2"/>
          <w:numId w:val="65"/>
        </w:numPr>
      </w:pPr>
      <w:r w:rsidRPr="006C4315">
        <w:rPr>
          <w:rtl/>
        </w:rPr>
        <w:t>כל</w:t>
      </w:r>
      <w:r w:rsidRPr="006C4315">
        <w:t xml:space="preserve"> </w:t>
      </w:r>
      <w:r w:rsidRPr="006C4315">
        <w:rPr>
          <w:rtl/>
        </w:rPr>
        <w:t>מתקן</w:t>
      </w:r>
      <w:r w:rsidRPr="006C4315">
        <w:t xml:space="preserve"> </w:t>
      </w:r>
      <w:r w:rsidRPr="006C4315">
        <w:rPr>
          <w:rFonts w:hint="cs"/>
          <w:rtl/>
        </w:rPr>
        <w:t>,</w:t>
      </w:r>
      <w:r w:rsidRPr="006C4315">
        <w:rPr>
          <w:rtl/>
        </w:rPr>
        <w:t>ציוד</w:t>
      </w:r>
      <w:r w:rsidRPr="006C4315">
        <w:t xml:space="preserve"> </w:t>
      </w:r>
      <w:r w:rsidRPr="006C4315">
        <w:rPr>
          <w:rtl/>
        </w:rPr>
        <w:t>שיותקן</w:t>
      </w:r>
      <w:r w:rsidRPr="006C4315">
        <w:rPr>
          <w:rFonts w:hint="cs"/>
          <w:rtl/>
        </w:rPr>
        <w:t xml:space="preserve">, </w:t>
      </w:r>
      <w:r w:rsidRPr="006C4315">
        <w:rPr>
          <w:rtl/>
        </w:rPr>
        <w:t>מותקן</w:t>
      </w:r>
      <w:r w:rsidRPr="006C4315">
        <w:t xml:space="preserve"> </w:t>
      </w:r>
      <w:r w:rsidRPr="006C4315">
        <w:rPr>
          <w:rtl/>
        </w:rPr>
        <w:t>בשטח</w:t>
      </w:r>
      <w:r w:rsidRPr="006C4315">
        <w:t xml:space="preserve"> </w:t>
      </w:r>
      <w:r w:rsidRPr="006C4315">
        <w:rPr>
          <w:rtl/>
        </w:rPr>
        <w:t>יבוצע</w:t>
      </w:r>
      <w:r w:rsidRPr="006C4315">
        <w:t xml:space="preserve"> </w:t>
      </w:r>
      <w:r w:rsidRPr="006C4315">
        <w:rPr>
          <w:rtl/>
        </w:rPr>
        <w:t>בהתאם</w:t>
      </w:r>
      <w:r w:rsidRPr="006C4315">
        <w:t xml:space="preserve"> </w:t>
      </w:r>
      <w:r w:rsidRPr="006C4315">
        <w:rPr>
          <w:rtl/>
        </w:rPr>
        <w:t>לתכנון</w:t>
      </w:r>
      <w:r w:rsidRPr="006C4315">
        <w:rPr>
          <w:rFonts w:hint="cs"/>
          <w:rtl/>
        </w:rPr>
        <w:t xml:space="preserve"> </w:t>
      </w:r>
      <w:r w:rsidRPr="006C4315">
        <w:rPr>
          <w:rtl/>
        </w:rPr>
        <w:t>מפורט</w:t>
      </w:r>
      <w:r w:rsidRPr="006C4315">
        <w:t xml:space="preserve"> </w:t>
      </w:r>
      <w:r w:rsidRPr="006C4315">
        <w:rPr>
          <w:rtl/>
        </w:rPr>
        <w:t>של</w:t>
      </w:r>
      <w:r w:rsidRPr="006C4315">
        <w:t xml:space="preserve"> </w:t>
      </w:r>
      <w:r w:rsidRPr="006C4315">
        <w:rPr>
          <w:rtl/>
        </w:rPr>
        <w:t>המתקן</w:t>
      </w:r>
      <w:r w:rsidRPr="006C4315">
        <w:rPr>
          <w:rFonts w:hint="cs"/>
          <w:rtl/>
        </w:rPr>
        <w:t xml:space="preserve"> </w:t>
      </w:r>
      <w:r w:rsidR="00F31CF2" w:rsidRPr="006C4315">
        <w:rPr>
          <w:rFonts w:hint="cs"/>
          <w:rtl/>
        </w:rPr>
        <w:t>ייבד</w:t>
      </w:r>
      <w:r w:rsidR="00F31CF2" w:rsidRPr="006C4315">
        <w:rPr>
          <w:rFonts w:hint="eastAsia"/>
          <w:rtl/>
        </w:rPr>
        <w:t>ק</w:t>
      </w:r>
      <w:r w:rsidRPr="006C4315">
        <w:rPr>
          <w:rFonts w:hint="cs"/>
          <w:rtl/>
        </w:rPr>
        <w:t xml:space="preserve"> בטרם הפעלתו הראשונה ויאושר על ידי בודק המסמך לכך ואחר כך ע"י מנהל הבטיחות.</w:t>
      </w:r>
    </w:p>
    <w:p w14:paraId="37E0F885" w14:textId="77777777" w:rsidR="00A61200" w:rsidRPr="006C4315" w:rsidRDefault="00A61200" w:rsidP="00FB6355">
      <w:pPr>
        <w:pStyle w:val="a7"/>
        <w:widowControl w:val="0"/>
        <w:numPr>
          <w:ilvl w:val="2"/>
          <w:numId w:val="65"/>
        </w:numPr>
      </w:pPr>
      <w:r w:rsidRPr="006C4315">
        <w:rPr>
          <w:rFonts w:hint="cs"/>
          <w:rtl/>
        </w:rPr>
        <w:t xml:space="preserve">תערכנה בדיקות בתחילת כל יום </w:t>
      </w:r>
      <w:r w:rsidR="001A300D" w:rsidRPr="006C4315">
        <w:rPr>
          <w:rFonts w:hint="cs"/>
          <w:rtl/>
        </w:rPr>
        <w:t xml:space="preserve">ולפני כל אירוע או חזרה </w:t>
      </w:r>
      <w:r w:rsidRPr="006C4315">
        <w:rPr>
          <w:rFonts w:hint="cs"/>
          <w:rtl/>
        </w:rPr>
        <w:t>למתקני הקונסטרוקציה, למערכות החשמל והמערכות השונות ויוצא אישור בטרם כניסה לאתר.</w:t>
      </w:r>
    </w:p>
    <w:p w14:paraId="4CAACC00" w14:textId="77777777" w:rsidR="00A61200" w:rsidRPr="006C4315" w:rsidRDefault="00A61200" w:rsidP="00FB6355">
      <w:pPr>
        <w:pStyle w:val="a7"/>
        <w:widowControl w:val="0"/>
        <w:numPr>
          <w:ilvl w:val="2"/>
          <w:numId w:val="65"/>
        </w:numPr>
      </w:pPr>
      <w:r w:rsidRPr="006C4315">
        <w:rPr>
          <w:rFonts w:hint="cs"/>
          <w:rtl/>
        </w:rPr>
        <w:t>במידה וישנו שינוי או מתגלה בעיה במתקן תערך בדיקה ואישור נוסף</w:t>
      </w:r>
      <w:r w:rsidR="001A300D" w:rsidRPr="006C4315">
        <w:rPr>
          <w:rFonts w:hint="cs"/>
          <w:rtl/>
        </w:rPr>
        <w:t>.</w:t>
      </w:r>
    </w:p>
    <w:p w14:paraId="4F60F2FE" w14:textId="77777777" w:rsidR="001A300D" w:rsidRPr="006C4315" w:rsidRDefault="001A300D" w:rsidP="00FB6355">
      <w:pPr>
        <w:pStyle w:val="a7"/>
        <w:widowControl w:val="0"/>
        <w:numPr>
          <w:ilvl w:val="2"/>
          <w:numId w:val="65"/>
        </w:numPr>
      </w:pPr>
      <w:r w:rsidRPr="006C4315">
        <w:rPr>
          <w:rFonts w:hint="cs"/>
          <w:rtl/>
        </w:rPr>
        <w:t>בסוף כל אירוע או חזרה יערוך מנהל הבטיחות תחקיר ודו"ח סיכום הכולל לקחים ונקודות לשימור ושיפור.</w:t>
      </w:r>
    </w:p>
    <w:p w14:paraId="19AC3AEF" w14:textId="77777777" w:rsidR="00427CC0" w:rsidRPr="006C4315" w:rsidRDefault="00427CC0" w:rsidP="00FB6355">
      <w:pPr>
        <w:pStyle w:val="a7"/>
        <w:widowControl w:val="0"/>
        <w:numPr>
          <w:ilvl w:val="1"/>
          <w:numId w:val="65"/>
        </w:numPr>
      </w:pPr>
      <w:r w:rsidRPr="006C4315">
        <w:rPr>
          <w:rFonts w:hint="cs"/>
          <w:b/>
          <w:bCs/>
          <w:rtl/>
        </w:rPr>
        <w:t>בעלי תפקידים בתחום הבטיחות:</w:t>
      </w:r>
    </w:p>
    <w:tbl>
      <w:tblPr>
        <w:bidiVisual/>
        <w:tblW w:w="4386" w:type="pct"/>
        <w:tblInd w:w="1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1"/>
        <w:gridCol w:w="1398"/>
      </w:tblGrid>
      <w:tr w:rsidR="00427CC0" w:rsidRPr="006C4315" w14:paraId="75C32310" w14:textId="77777777" w:rsidTr="002C6C41">
        <w:tc>
          <w:tcPr>
            <w:tcW w:w="4200" w:type="pct"/>
            <w:tcBorders>
              <w:top w:val="single" w:sz="18" w:space="0" w:color="auto"/>
              <w:left w:val="single" w:sz="18" w:space="0" w:color="auto"/>
              <w:bottom w:val="single" w:sz="18" w:space="0" w:color="auto"/>
            </w:tcBorders>
            <w:shd w:val="clear" w:color="auto" w:fill="E6E6E6"/>
            <w:vAlign w:val="center"/>
          </w:tcPr>
          <w:p w14:paraId="7F5D9C4A" w14:textId="77777777" w:rsidR="00427CC0" w:rsidRPr="006C4315" w:rsidRDefault="00427CC0" w:rsidP="008552DF">
            <w:pPr>
              <w:spacing w:line="240" w:lineRule="auto"/>
              <w:jc w:val="center"/>
              <w:rPr>
                <w:rFonts w:ascii="David" w:hAnsi="David"/>
                <w:b/>
                <w:bCs/>
                <w:rtl/>
              </w:rPr>
            </w:pPr>
            <w:r w:rsidRPr="006C4315">
              <w:rPr>
                <w:rFonts w:ascii="David" w:hAnsi="David" w:hint="cs"/>
                <w:b/>
                <w:bCs/>
                <w:rtl/>
              </w:rPr>
              <w:t>תיאור הפריט</w:t>
            </w:r>
          </w:p>
        </w:tc>
        <w:tc>
          <w:tcPr>
            <w:tcW w:w="800" w:type="pct"/>
            <w:tcBorders>
              <w:top w:val="single" w:sz="18" w:space="0" w:color="auto"/>
              <w:bottom w:val="single" w:sz="18" w:space="0" w:color="auto"/>
              <w:right w:val="single" w:sz="18" w:space="0" w:color="auto"/>
            </w:tcBorders>
            <w:shd w:val="clear" w:color="auto" w:fill="E6E6E6"/>
            <w:vAlign w:val="center"/>
          </w:tcPr>
          <w:p w14:paraId="4541CF4C" w14:textId="77777777" w:rsidR="00427CC0" w:rsidRPr="006C4315" w:rsidRDefault="00427CC0" w:rsidP="008552DF">
            <w:pPr>
              <w:spacing w:line="240" w:lineRule="auto"/>
              <w:jc w:val="center"/>
              <w:rPr>
                <w:b/>
                <w:bCs/>
                <w:rtl/>
              </w:rPr>
            </w:pPr>
            <w:r w:rsidRPr="006C4315">
              <w:rPr>
                <w:rFonts w:hint="cs"/>
                <w:b/>
                <w:bCs/>
                <w:rtl/>
              </w:rPr>
              <w:t>היקף נדרש</w:t>
            </w:r>
          </w:p>
          <w:p w14:paraId="08BA7FBD" w14:textId="77777777" w:rsidR="00427CC0" w:rsidRPr="006C4315" w:rsidRDefault="00427CC0" w:rsidP="008552DF">
            <w:pPr>
              <w:spacing w:line="240" w:lineRule="auto"/>
              <w:jc w:val="center"/>
              <w:rPr>
                <w:rFonts w:ascii="David" w:hAnsi="David"/>
                <w:b/>
                <w:bCs/>
                <w:rtl/>
              </w:rPr>
            </w:pPr>
            <w:r w:rsidRPr="006C4315">
              <w:rPr>
                <w:rFonts w:hint="cs"/>
                <w:b/>
                <w:bCs/>
                <w:rtl/>
              </w:rPr>
              <w:t>משוער</w:t>
            </w:r>
          </w:p>
        </w:tc>
      </w:tr>
      <w:tr w:rsidR="00427CC0" w:rsidRPr="006C4315" w14:paraId="1BD6E0BC" w14:textId="77777777" w:rsidTr="002C6C41">
        <w:tc>
          <w:tcPr>
            <w:tcW w:w="4200" w:type="pct"/>
            <w:tcBorders>
              <w:top w:val="single" w:sz="18" w:space="0" w:color="auto"/>
              <w:left w:val="single" w:sz="18" w:space="0" w:color="auto"/>
            </w:tcBorders>
            <w:shd w:val="clear" w:color="auto" w:fill="auto"/>
          </w:tcPr>
          <w:p w14:paraId="5A251FDC" w14:textId="1C858E00" w:rsidR="00427CC0" w:rsidRPr="006C4315" w:rsidRDefault="00E012F8" w:rsidP="00E012F8">
            <w:pPr>
              <w:spacing w:line="240" w:lineRule="auto"/>
              <w:jc w:val="center"/>
              <w:rPr>
                <w:rtl/>
              </w:rPr>
            </w:pPr>
            <w:r w:rsidRPr="006C4315">
              <w:rPr>
                <w:rFonts w:hint="cs"/>
                <w:rtl/>
              </w:rPr>
              <w:t xml:space="preserve">מנהל בטיחות </w:t>
            </w:r>
            <w:r w:rsidRPr="006C4315">
              <w:rPr>
                <w:rtl/>
              </w:rPr>
              <w:t>מבחירתו כזוכה במכרז ועד להחזרת אתר הטקס לקדמותו והפקת לקחים מסכמת</w:t>
            </w:r>
            <w:r w:rsidRPr="006C4315">
              <w:rPr>
                <w:rFonts w:hint="cs"/>
                <w:rtl/>
              </w:rPr>
              <w:t xml:space="preserve"> </w:t>
            </w:r>
          </w:p>
        </w:tc>
        <w:tc>
          <w:tcPr>
            <w:tcW w:w="800" w:type="pct"/>
            <w:tcBorders>
              <w:top w:val="single" w:sz="18" w:space="0" w:color="auto"/>
              <w:right w:val="single" w:sz="18" w:space="0" w:color="auto"/>
            </w:tcBorders>
            <w:shd w:val="clear" w:color="auto" w:fill="auto"/>
          </w:tcPr>
          <w:p w14:paraId="5D442F49" w14:textId="77777777" w:rsidR="00427CC0" w:rsidRPr="006C4315" w:rsidRDefault="00427CC0" w:rsidP="008552DF">
            <w:pPr>
              <w:spacing w:line="240" w:lineRule="auto"/>
              <w:jc w:val="center"/>
              <w:rPr>
                <w:rtl/>
              </w:rPr>
            </w:pPr>
            <w:r w:rsidRPr="006C4315">
              <w:rPr>
                <w:rFonts w:hint="cs"/>
                <w:rtl/>
              </w:rPr>
              <w:t>1</w:t>
            </w:r>
          </w:p>
        </w:tc>
      </w:tr>
      <w:tr w:rsidR="002C6C41" w:rsidRPr="006C4315" w14:paraId="158D8786" w14:textId="77777777" w:rsidTr="002C6C41">
        <w:tc>
          <w:tcPr>
            <w:tcW w:w="4200" w:type="pct"/>
            <w:tcBorders>
              <w:left w:val="single" w:sz="18" w:space="0" w:color="auto"/>
            </w:tcBorders>
            <w:shd w:val="clear" w:color="auto" w:fill="auto"/>
          </w:tcPr>
          <w:p w14:paraId="1D783E47" w14:textId="1D672D1D" w:rsidR="002C6C41" w:rsidRPr="006C4315" w:rsidRDefault="00E012F8" w:rsidP="00A61200">
            <w:pPr>
              <w:spacing w:line="240" w:lineRule="auto"/>
              <w:jc w:val="center"/>
              <w:rPr>
                <w:rtl/>
              </w:rPr>
            </w:pPr>
            <w:r w:rsidRPr="006C4315">
              <w:rPr>
                <w:rFonts w:hint="cs"/>
                <w:rtl/>
              </w:rPr>
              <w:t xml:space="preserve">מהנדס קונסטרוקציה </w:t>
            </w:r>
            <w:r w:rsidRPr="006C4315">
              <w:rPr>
                <w:rtl/>
              </w:rPr>
              <w:t>מבחירתו כזוכה במכרז ועד להחזרת אתר הטקס לקדמותו והפקת לקחים מסכמת</w:t>
            </w:r>
          </w:p>
        </w:tc>
        <w:tc>
          <w:tcPr>
            <w:tcW w:w="800" w:type="pct"/>
            <w:tcBorders>
              <w:right w:val="single" w:sz="18" w:space="0" w:color="auto"/>
            </w:tcBorders>
            <w:shd w:val="clear" w:color="auto" w:fill="auto"/>
          </w:tcPr>
          <w:p w14:paraId="28F9E331" w14:textId="77777777" w:rsidR="002C6C41" w:rsidRPr="006C4315" w:rsidRDefault="002C6C41" w:rsidP="000436E3">
            <w:pPr>
              <w:tabs>
                <w:tab w:val="left" w:pos="436"/>
                <w:tab w:val="center" w:pos="575"/>
              </w:tabs>
              <w:spacing w:line="240" w:lineRule="auto"/>
              <w:jc w:val="center"/>
              <w:rPr>
                <w:rtl/>
              </w:rPr>
            </w:pPr>
            <w:r w:rsidRPr="006C4315">
              <w:rPr>
                <w:rFonts w:hint="cs"/>
                <w:rtl/>
              </w:rPr>
              <w:t>1</w:t>
            </w:r>
          </w:p>
        </w:tc>
      </w:tr>
      <w:tr w:rsidR="000436E3" w:rsidRPr="006C4315" w14:paraId="6B1B2D41" w14:textId="77777777" w:rsidTr="002C6C41">
        <w:tc>
          <w:tcPr>
            <w:tcW w:w="4200" w:type="pct"/>
            <w:tcBorders>
              <w:left w:val="single" w:sz="18" w:space="0" w:color="auto"/>
            </w:tcBorders>
            <w:shd w:val="clear" w:color="auto" w:fill="auto"/>
          </w:tcPr>
          <w:p w14:paraId="7194E669" w14:textId="40D99709" w:rsidR="000436E3" w:rsidRPr="006C4315" w:rsidRDefault="00E012F8" w:rsidP="008552DF">
            <w:pPr>
              <w:spacing w:line="240" w:lineRule="auto"/>
              <w:jc w:val="center"/>
              <w:rPr>
                <w:rtl/>
              </w:rPr>
            </w:pPr>
            <w:r w:rsidRPr="006C4315">
              <w:rPr>
                <w:rFonts w:hint="cs"/>
                <w:rtl/>
              </w:rPr>
              <w:t xml:space="preserve">מהנדס חשמל </w:t>
            </w:r>
            <w:r w:rsidRPr="006C4315">
              <w:rPr>
                <w:rtl/>
              </w:rPr>
              <w:t>מבחירתו כזוכה במכרז ועד להחזרת אתר הטקס לקדמותו והפקת לקחים מסכמת</w:t>
            </w:r>
          </w:p>
        </w:tc>
        <w:tc>
          <w:tcPr>
            <w:tcW w:w="800" w:type="pct"/>
            <w:tcBorders>
              <w:right w:val="single" w:sz="18" w:space="0" w:color="auto"/>
            </w:tcBorders>
            <w:shd w:val="clear" w:color="auto" w:fill="auto"/>
          </w:tcPr>
          <w:p w14:paraId="785835F7" w14:textId="77777777" w:rsidR="000436E3" w:rsidRPr="006C4315" w:rsidRDefault="000436E3" w:rsidP="000436E3">
            <w:pPr>
              <w:tabs>
                <w:tab w:val="left" w:pos="436"/>
                <w:tab w:val="center" w:pos="575"/>
              </w:tabs>
              <w:spacing w:line="240" w:lineRule="auto"/>
              <w:jc w:val="center"/>
              <w:rPr>
                <w:rtl/>
              </w:rPr>
            </w:pPr>
            <w:r w:rsidRPr="006C4315">
              <w:rPr>
                <w:rFonts w:hint="cs"/>
                <w:rtl/>
              </w:rPr>
              <w:t>1</w:t>
            </w:r>
          </w:p>
        </w:tc>
      </w:tr>
      <w:tr w:rsidR="00427CC0" w:rsidRPr="006C4315" w14:paraId="1CA395F5" w14:textId="77777777" w:rsidTr="002C6C41">
        <w:tc>
          <w:tcPr>
            <w:tcW w:w="4200" w:type="pct"/>
            <w:tcBorders>
              <w:left w:val="single" w:sz="18" w:space="0" w:color="auto"/>
            </w:tcBorders>
            <w:shd w:val="clear" w:color="auto" w:fill="auto"/>
          </w:tcPr>
          <w:p w14:paraId="0CA3FF71" w14:textId="4AA549ED" w:rsidR="00427CC0" w:rsidRPr="006C4315" w:rsidRDefault="00E012F8" w:rsidP="008552DF">
            <w:pPr>
              <w:spacing w:line="240" w:lineRule="auto"/>
              <w:jc w:val="center"/>
            </w:pPr>
            <w:r w:rsidRPr="006C4315">
              <w:rPr>
                <w:rFonts w:hint="cs"/>
                <w:rtl/>
              </w:rPr>
              <w:t xml:space="preserve">ממונה בטיחות </w:t>
            </w:r>
            <w:r w:rsidRPr="006C4315">
              <w:rPr>
                <w:rtl/>
              </w:rPr>
              <w:t>מבחירתו כזוכה במכרז ועד להחזרת אתר הטקס לקדמותו והפקת לקחים מסכמת</w:t>
            </w:r>
          </w:p>
        </w:tc>
        <w:tc>
          <w:tcPr>
            <w:tcW w:w="800" w:type="pct"/>
            <w:tcBorders>
              <w:right w:val="single" w:sz="18" w:space="0" w:color="auto"/>
            </w:tcBorders>
            <w:shd w:val="clear" w:color="auto" w:fill="auto"/>
          </w:tcPr>
          <w:p w14:paraId="0A8B4A07" w14:textId="77777777" w:rsidR="00427CC0" w:rsidRPr="006C4315" w:rsidRDefault="00427CC0" w:rsidP="008552DF">
            <w:pPr>
              <w:tabs>
                <w:tab w:val="left" w:pos="436"/>
                <w:tab w:val="center" w:pos="575"/>
              </w:tabs>
              <w:spacing w:line="240" w:lineRule="auto"/>
              <w:jc w:val="left"/>
              <w:rPr>
                <w:rtl/>
              </w:rPr>
            </w:pPr>
            <w:r w:rsidRPr="006C4315">
              <w:rPr>
                <w:rtl/>
              </w:rPr>
              <w:tab/>
            </w:r>
            <w:r w:rsidRPr="006C4315">
              <w:rPr>
                <w:rtl/>
              </w:rPr>
              <w:tab/>
            </w:r>
            <w:r w:rsidRPr="006C4315">
              <w:rPr>
                <w:rFonts w:hint="cs"/>
                <w:rtl/>
              </w:rPr>
              <w:t>1</w:t>
            </w:r>
          </w:p>
        </w:tc>
      </w:tr>
    </w:tbl>
    <w:p w14:paraId="4ABCA04F" w14:textId="77777777" w:rsidR="002C6C41" w:rsidRPr="006C4315" w:rsidRDefault="002C6C41" w:rsidP="00FB6355">
      <w:pPr>
        <w:pStyle w:val="a7"/>
        <w:widowControl w:val="0"/>
        <w:numPr>
          <w:ilvl w:val="2"/>
          <w:numId w:val="65"/>
        </w:numPr>
        <w:rPr>
          <w:rFonts w:ascii="Arial" w:hAnsi="Arial"/>
          <w:u w:val="single"/>
        </w:rPr>
      </w:pPr>
      <w:r w:rsidRPr="006C4315">
        <w:rPr>
          <w:rFonts w:ascii="Arial" w:hAnsi="Arial" w:hint="cs"/>
          <w:u w:val="single"/>
          <w:rtl/>
        </w:rPr>
        <w:t>ממונה בטיחות:</w:t>
      </w:r>
    </w:p>
    <w:p w14:paraId="446459ED" w14:textId="5A847C68" w:rsidR="003827AC" w:rsidRPr="006C4315" w:rsidRDefault="003827AC" w:rsidP="003827AC">
      <w:pPr>
        <w:pStyle w:val="a7"/>
        <w:widowControl w:val="0"/>
        <w:numPr>
          <w:ilvl w:val="3"/>
          <w:numId w:val="65"/>
        </w:numPr>
        <w:rPr>
          <w:rFonts w:ascii="Arial" w:hAnsi="Arial"/>
          <w:rtl/>
        </w:rPr>
      </w:pPr>
      <w:r w:rsidRPr="006C4315">
        <w:rPr>
          <w:rFonts w:ascii="Arial" w:hAnsi="Arial"/>
          <w:rtl/>
        </w:rPr>
        <w:t>הספק יעסיק על חשבונו מ</w:t>
      </w:r>
      <w:r w:rsidRPr="006C4315">
        <w:rPr>
          <w:rFonts w:ascii="Arial" w:hAnsi="Arial" w:hint="cs"/>
          <w:rtl/>
        </w:rPr>
        <w:t>מונה</w:t>
      </w:r>
      <w:r w:rsidRPr="006C4315">
        <w:rPr>
          <w:rFonts w:ascii="Arial" w:hAnsi="Arial"/>
          <w:rtl/>
        </w:rPr>
        <w:t xml:space="preserve"> בטיחות</w:t>
      </w:r>
      <w:r w:rsidRPr="006C4315">
        <w:rPr>
          <w:rFonts w:ascii="Arial" w:hAnsi="Arial" w:hint="cs"/>
          <w:rtl/>
        </w:rPr>
        <w:t xml:space="preserve">, אשר </w:t>
      </w:r>
      <w:r w:rsidRPr="006C4315">
        <w:rPr>
          <w:rFonts w:ascii="Arial" w:hAnsi="Arial"/>
          <w:rtl/>
        </w:rPr>
        <w:t>ביצע ב- 10 השנים האחרונות לפחות 5 אירועים</w:t>
      </w:r>
      <w:r w:rsidRPr="006C4315">
        <w:rPr>
          <w:rFonts w:ascii="Arial" w:hAnsi="Arial" w:hint="cs"/>
          <w:rtl/>
        </w:rPr>
        <w:t xml:space="preserve"> </w:t>
      </w:r>
      <w:r w:rsidRPr="006C4315">
        <w:rPr>
          <w:rFonts w:ascii="Arial" w:hAnsi="Arial"/>
          <w:rtl/>
        </w:rPr>
        <w:t>המוניים</w:t>
      </w:r>
      <w:r w:rsidR="0076732A" w:rsidRPr="006C4315">
        <w:rPr>
          <w:rFonts w:ascii="Arial" w:hAnsi="Arial" w:hint="cs"/>
          <w:rtl/>
        </w:rPr>
        <w:t xml:space="preserve"> </w:t>
      </w:r>
      <w:r w:rsidRPr="006C4315">
        <w:rPr>
          <w:rFonts w:ascii="Arial" w:hAnsi="Arial"/>
          <w:rtl/>
        </w:rPr>
        <w:t>(2 לפחות ב- 3 שנים האחרונות)</w:t>
      </w:r>
      <w:r w:rsidRPr="006C4315">
        <w:rPr>
          <w:rFonts w:ascii="Arial" w:hAnsi="Arial" w:hint="cs"/>
          <w:rtl/>
        </w:rPr>
        <w:t xml:space="preserve"> </w:t>
      </w:r>
      <w:r w:rsidRPr="006C4315">
        <w:rPr>
          <w:rFonts w:ascii="Arial" w:hAnsi="Arial"/>
          <w:rtl/>
        </w:rPr>
        <w:t xml:space="preserve">בהיקף כספי של </w:t>
      </w:r>
      <w:r w:rsidRPr="006C4315">
        <w:rPr>
          <w:rFonts w:ascii="Arial" w:hAnsi="Arial"/>
          <w:rtl/>
        </w:rPr>
        <w:lastRenderedPageBreak/>
        <w:t>2,000,000 ₪</w:t>
      </w:r>
      <w:r w:rsidRPr="006C4315">
        <w:rPr>
          <w:rFonts w:ascii="Arial" w:hAnsi="Arial" w:hint="cs"/>
          <w:rtl/>
        </w:rPr>
        <w:t xml:space="preserve">, </w:t>
      </w:r>
      <w:r w:rsidRPr="006C4315">
        <w:rPr>
          <w:rFonts w:ascii="Arial" w:hAnsi="Arial"/>
          <w:rtl/>
        </w:rPr>
        <w:t>כולל מע"מ.</w:t>
      </w:r>
    </w:p>
    <w:p w14:paraId="60672EED" w14:textId="4C24C395" w:rsidR="003827AC" w:rsidRPr="006C4315" w:rsidRDefault="003827AC" w:rsidP="003827AC">
      <w:pPr>
        <w:pStyle w:val="a7"/>
        <w:widowControl w:val="0"/>
        <w:numPr>
          <w:ilvl w:val="3"/>
          <w:numId w:val="65"/>
        </w:numPr>
        <w:rPr>
          <w:rFonts w:ascii="Arial" w:hAnsi="Arial"/>
        </w:rPr>
      </w:pPr>
      <w:r w:rsidRPr="006C4315">
        <w:rPr>
          <w:rFonts w:ascii="Arial" w:hAnsi="Arial"/>
          <w:rtl/>
        </w:rPr>
        <w:t>יובהר כי מנהל הבטיחות יועסק במישרין או באמצעות קבלני</w:t>
      </w:r>
      <w:r w:rsidRPr="006C4315">
        <w:rPr>
          <w:rFonts w:ascii="Arial" w:hAnsi="Arial" w:hint="cs"/>
          <w:rtl/>
        </w:rPr>
        <w:t xml:space="preserve"> </w:t>
      </w:r>
      <w:r w:rsidRPr="006C4315">
        <w:rPr>
          <w:rFonts w:ascii="Arial" w:hAnsi="Arial"/>
          <w:rtl/>
        </w:rPr>
        <w:t>משנה, או באמצעות התקשרות חוזית אחרת.</w:t>
      </w:r>
    </w:p>
    <w:p w14:paraId="415EDB67" w14:textId="4286CB02" w:rsidR="00667C9A" w:rsidRPr="006C4315" w:rsidRDefault="00667C9A" w:rsidP="00FB6355">
      <w:pPr>
        <w:pStyle w:val="a7"/>
        <w:widowControl w:val="0"/>
        <w:numPr>
          <w:ilvl w:val="3"/>
          <w:numId w:val="65"/>
        </w:numPr>
        <w:rPr>
          <w:rFonts w:ascii="Arial" w:hAnsi="Arial"/>
        </w:rPr>
      </w:pPr>
      <w:r w:rsidRPr="006C4315">
        <w:rPr>
          <w:rFonts w:ascii="Arial" w:hAnsi="Arial" w:hint="cs"/>
          <w:rtl/>
        </w:rPr>
        <w:t>הכנת תכנית ארגון אתר לבטיחות, בהתאם לסעיף 166 תקנות הבטיחות בע</w:t>
      </w:r>
      <w:r w:rsidR="00E012F8" w:rsidRPr="006C4315">
        <w:rPr>
          <w:rFonts w:ascii="Arial" w:hAnsi="Arial" w:hint="cs"/>
          <w:rtl/>
        </w:rPr>
        <w:t>בודה (עבודות בניה), התשמ"ח 1988</w:t>
      </w:r>
      <w:r w:rsidRPr="006C4315">
        <w:rPr>
          <w:rFonts w:ascii="Arial" w:hAnsi="Arial" w:hint="cs"/>
          <w:rtl/>
        </w:rPr>
        <w:t xml:space="preserve"> והנחיות להכנת תכנית ארגון בטיחותי של אתר בניה.</w:t>
      </w:r>
    </w:p>
    <w:p w14:paraId="6F13DD0D" w14:textId="23A22E2A" w:rsidR="00667C9A" w:rsidRPr="006C4315" w:rsidRDefault="00667C9A" w:rsidP="00FB6355">
      <w:pPr>
        <w:pStyle w:val="a7"/>
        <w:widowControl w:val="0"/>
        <w:numPr>
          <w:ilvl w:val="3"/>
          <w:numId w:val="65"/>
        </w:numPr>
        <w:rPr>
          <w:rFonts w:ascii="Arial" w:hAnsi="Arial"/>
        </w:rPr>
      </w:pPr>
      <w:r w:rsidRPr="006C4315">
        <w:rPr>
          <w:rFonts w:ascii="Arial" w:hAnsi="Arial" w:hint="cs"/>
          <w:rtl/>
        </w:rPr>
        <w:t>הכנת תכנית לניהול הבטיחות באתר ההקמה ובי</w:t>
      </w:r>
      <w:r w:rsidR="009732A9" w:rsidRPr="006C4315">
        <w:rPr>
          <w:rFonts w:ascii="Arial" w:hAnsi="Arial" w:hint="cs"/>
          <w:rtl/>
        </w:rPr>
        <w:t xml:space="preserve">צוע בקרה על קיום התוכנית במלואה התוכנית תכלול את המענה הרפואי </w:t>
      </w:r>
      <w:r w:rsidR="003F6B5B" w:rsidRPr="006C4315">
        <w:rPr>
          <w:rFonts w:ascii="Arial" w:hAnsi="Arial" w:hint="cs"/>
          <w:rtl/>
        </w:rPr>
        <w:t>במהלך ההקמות באתר ונוהל חירום.</w:t>
      </w:r>
    </w:p>
    <w:p w14:paraId="6814255F" w14:textId="77777777" w:rsidR="00667C9A" w:rsidRPr="006C4315" w:rsidRDefault="00667C9A" w:rsidP="00FB6355">
      <w:pPr>
        <w:pStyle w:val="a7"/>
        <w:widowControl w:val="0"/>
        <w:numPr>
          <w:ilvl w:val="3"/>
          <w:numId w:val="65"/>
        </w:numPr>
        <w:rPr>
          <w:rFonts w:ascii="Arial" w:hAnsi="Arial"/>
        </w:rPr>
      </w:pPr>
      <w:r w:rsidRPr="006C4315">
        <w:rPr>
          <w:rFonts w:ascii="Arial" w:hAnsi="Arial" w:hint="cs"/>
          <w:rtl/>
        </w:rPr>
        <w:t>כתיבת נהלי בטיחות בעבודה בהתאם לגורמי הסיכון ושיטות העבודה שיזוהו במסגרת ניהול הסיכונים בתוכניות השונות.</w:t>
      </w:r>
    </w:p>
    <w:p w14:paraId="67EA8BD8" w14:textId="15DA6D84" w:rsidR="00933362" w:rsidRPr="006C4315" w:rsidRDefault="00933362" w:rsidP="00FB6355">
      <w:pPr>
        <w:pStyle w:val="a7"/>
        <w:widowControl w:val="0"/>
        <w:numPr>
          <w:ilvl w:val="3"/>
          <w:numId w:val="65"/>
        </w:numPr>
        <w:rPr>
          <w:rFonts w:ascii="Arial" w:hAnsi="Arial"/>
          <w:rtl/>
        </w:rPr>
      </w:pPr>
      <w:r w:rsidRPr="006C4315">
        <w:rPr>
          <w:rFonts w:ascii="Arial" w:hAnsi="Arial" w:hint="cs"/>
          <w:rtl/>
        </w:rPr>
        <w:t xml:space="preserve">יהא </w:t>
      </w:r>
      <w:r w:rsidRPr="006C4315">
        <w:rPr>
          <w:rFonts w:ascii="Arial" w:hAnsi="Arial"/>
          <w:rtl/>
        </w:rPr>
        <w:t xml:space="preserve">אחראי על כללי בטיחות </w:t>
      </w:r>
      <w:r w:rsidR="00E012F8" w:rsidRPr="006C4315">
        <w:rPr>
          <w:rFonts w:ascii="Arial" w:hAnsi="Arial" w:hint="cs"/>
          <w:rtl/>
        </w:rPr>
        <w:t>וגהות</w:t>
      </w:r>
      <w:r w:rsidRPr="006C4315">
        <w:rPr>
          <w:rFonts w:ascii="Arial" w:hAnsi="Arial"/>
          <w:rtl/>
        </w:rPr>
        <w:t xml:space="preserve"> של העובדים בשטח</w:t>
      </w:r>
      <w:r w:rsidRPr="006C4315">
        <w:rPr>
          <w:rFonts w:ascii="Arial" w:hAnsi="Arial" w:hint="cs"/>
          <w:rtl/>
        </w:rPr>
        <w:t>, על</w:t>
      </w:r>
      <w:r w:rsidRPr="006C4315">
        <w:rPr>
          <w:rFonts w:ascii="Arial" w:hAnsi="Arial"/>
          <w:rtl/>
        </w:rPr>
        <w:t xml:space="preserve"> מתן ייעוץ והדרכת </w:t>
      </w:r>
      <w:r w:rsidR="00667C9A" w:rsidRPr="006C4315">
        <w:rPr>
          <w:rFonts w:ascii="Arial" w:hAnsi="Arial" w:hint="cs"/>
          <w:rtl/>
        </w:rPr>
        <w:t xml:space="preserve">כל </w:t>
      </w:r>
      <w:r w:rsidRPr="006C4315">
        <w:rPr>
          <w:rFonts w:ascii="Arial" w:hAnsi="Arial"/>
          <w:rtl/>
        </w:rPr>
        <w:t>העובדים</w:t>
      </w:r>
      <w:r w:rsidRPr="006C4315">
        <w:rPr>
          <w:rFonts w:ascii="Arial" w:hAnsi="Arial" w:hint="cs"/>
          <w:rtl/>
        </w:rPr>
        <w:t>,</w:t>
      </w:r>
      <w:r w:rsidRPr="006C4315">
        <w:rPr>
          <w:rFonts w:ascii="Arial" w:hAnsi="Arial"/>
          <w:rtl/>
        </w:rPr>
        <w:t xml:space="preserve"> </w:t>
      </w:r>
      <w:r w:rsidRPr="006C4315">
        <w:rPr>
          <w:rFonts w:ascii="Arial" w:hAnsi="Arial" w:hint="cs"/>
          <w:rtl/>
        </w:rPr>
        <w:t>י</w:t>
      </w:r>
      <w:r w:rsidRPr="006C4315">
        <w:rPr>
          <w:rFonts w:ascii="Arial" w:hAnsi="Arial"/>
          <w:rtl/>
        </w:rPr>
        <w:t>ד</w:t>
      </w:r>
      <w:r w:rsidRPr="006C4315">
        <w:rPr>
          <w:rFonts w:ascii="Arial" w:hAnsi="Arial" w:hint="cs"/>
          <w:rtl/>
        </w:rPr>
        <w:t>אג</w:t>
      </w:r>
      <w:r w:rsidRPr="006C4315">
        <w:rPr>
          <w:rFonts w:ascii="Arial" w:hAnsi="Arial"/>
          <w:rtl/>
        </w:rPr>
        <w:t xml:space="preserve"> לשלומם </w:t>
      </w:r>
      <w:r w:rsidR="00F31CF2" w:rsidRPr="006C4315">
        <w:rPr>
          <w:rFonts w:ascii="Arial" w:hAnsi="Arial" w:hint="cs"/>
          <w:rtl/>
        </w:rPr>
        <w:t>וביטחונ</w:t>
      </w:r>
      <w:r w:rsidR="00F31CF2" w:rsidRPr="006C4315">
        <w:rPr>
          <w:rFonts w:ascii="Arial" w:hAnsi="Arial" w:hint="eastAsia"/>
          <w:rtl/>
        </w:rPr>
        <w:t>ם</w:t>
      </w:r>
      <w:r w:rsidRPr="006C4315">
        <w:rPr>
          <w:rFonts w:ascii="Arial" w:hAnsi="Arial" w:hint="cs"/>
          <w:rtl/>
        </w:rPr>
        <w:t xml:space="preserve"> של העובדים, י</w:t>
      </w:r>
      <w:r w:rsidRPr="006C4315">
        <w:rPr>
          <w:rFonts w:ascii="Arial" w:hAnsi="Arial"/>
          <w:rtl/>
        </w:rPr>
        <w:t>תריע בפני סכנות ו</w:t>
      </w:r>
      <w:r w:rsidRPr="006C4315">
        <w:rPr>
          <w:rFonts w:ascii="Arial" w:hAnsi="Arial" w:hint="cs"/>
          <w:rtl/>
        </w:rPr>
        <w:t>יפע</w:t>
      </w:r>
      <w:r w:rsidRPr="006C4315">
        <w:rPr>
          <w:rFonts w:ascii="Arial" w:hAnsi="Arial"/>
          <w:rtl/>
        </w:rPr>
        <w:t>ל לקיום ההוראות והתקנות של הבטיחות בעבודה.</w:t>
      </w:r>
    </w:p>
    <w:p w14:paraId="2C03D19C" w14:textId="77777777" w:rsidR="00933362" w:rsidRPr="006C4315" w:rsidRDefault="00933362" w:rsidP="00FB6355">
      <w:pPr>
        <w:pStyle w:val="a7"/>
        <w:widowControl w:val="0"/>
        <w:numPr>
          <w:ilvl w:val="3"/>
          <w:numId w:val="65"/>
        </w:numPr>
        <w:rPr>
          <w:rFonts w:ascii="Arial" w:hAnsi="Arial"/>
        </w:rPr>
      </w:pPr>
      <w:r w:rsidRPr="006C4315">
        <w:rPr>
          <w:rFonts w:ascii="Arial" w:hAnsi="Arial"/>
          <w:rtl/>
        </w:rPr>
        <w:t xml:space="preserve">עובד </w:t>
      </w:r>
      <w:r w:rsidRPr="006C4315">
        <w:rPr>
          <w:rFonts w:ascii="Arial" w:hAnsi="Arial" w:hint="eastAsia"/>
          <w:rtl/>
        </w:rPr>
        <w:t>ונמצא</w:t>
      </w:r>
      <w:r w:rsidRPr="006C4315">
        <w:rPr>
          <w:rFonts w:ascii="Arial" w:hAnsi="Arial"/>
          <w:rtl/>
        </w:rPr>
        <w:t xml:space="preserve"> במתחם העב</w:t>
      </w:r>
      <w:r w:rsidR="00071005" w:rsidRPr="006C4315">
        <w:rPr>
          <w:rFonts w:ascii="Arial" w:hAnsi="Arial" w:hint="cs"/>
          <w:rtl/>
        </w:rPr>
        <w:t>ו</w:t>
      </w:r>
      <w:r w:rsidRPr="006C4315">
        <w:rPr>
          <w:rFonts w:ascii="Arial" w:hAnsi="Arial"/>
          <w:rtl/>
        </w:rPr>
        <w:t>דה בהר הרצל מתחילת ההקמות ו</w:t>
      </w:r>
      <w:r w:rsidRPr="006C4315">
        <w:rPr>
          <w:rFonts w:ascii="Arial" w:hAnsi="Arial" w:hint="eastAsia"/>
          <w:rtl/>
        </w:rPr>
        <w:t>ל</w:t>
      </w:r>
      <w:r w:rsidRPr="006C4315">
        <w:rPr>
          <w:rFonts w:ascii="Arial" w:hAnsi="Arial"/>
          <w:rtl/>
        </w:rPr>
        <w:t>סיום הפירוק</w:t>
      </w:r>
      <w:r w:rsidRPr="006C4315">
        <w:rPr>
          <w:rFonts w:ascii="Arial" w:hAnsi="Arial" w:hint="eastAsia"/>
          <w:rtl/>
        </w:rPr>
        <w:t>ים</w:t>
      </w:r>
      <w:r w:rsidRPr="006C4315">
        <w:rPr>
          <w:rFonts w:ascii="Arial" w:hAnsi="Arial"/>
          <w:rtl/>
        </w:rPr>
        <w:t>.</w:t>
      </w:r>
    </w:p>
    <w:p w14:paraId="298D15FB" w14:textId="1749D6E3" w:rsidR="00607C91" w:rsidRPr="006C4315" w:rsidRDefault="00607C91" w:rsidP="00FB6355">
      <w:pPr>
        <w:pStyle w:val="a7"/>
        <w:widowControl w:val="0"/>
        <w:numPr>
          <w:ilvl w:val="2"/>
          <w:numId w:val="65"/>
        </w:numPr>
        <w:rPr>
          <w:rFonts w:ascii="David" w:hAnsi="David"/>
        </w:rPr>
      </w:pPr>
      <w:r w:rsidRPr="006C4315">
        <w:rPr>
          <w:rFonts w:ascii="David" w:hAnsi="David"/>
          <w:rtl/>
        </w:rPr>
        <w:t>מכורח</w:t>
      </w:r>
      <w:r w:rsidRPr="006C4315">
        <w:rPr>
          <w:rFonts w:ascii="David" w:hAnsi="David"/>
        </w:rPr>
        <w:t xml:space="preserve"> </w:t>
      </w:r>
      <w:r w:rsidRPr="006C4315">
        <w:rPr>
          <w:rFonts w:ascii="David" w:hAnsi="David"/>
          <w:rtl/>
        </w:rPr>
        <w:t>החוק</w:t>
      </w:r>
      <w:r w:rsidRPr="006C4315">
        <w:rPr>
          <w:rFonts w:ascii="David" w:hAnsi="David"/>
        </w:rPr>
        <w:t xml:space="preserve"> </w:t>
      </w:r>
      <w:r w:rsidRPr="006C4315">
        <w:rPr>
          <w:rFonts w:ascii="David" w:hAnsi="David"/>
          <w:rtl/>
        </w:rPr>
        <w:t>נדרש</w:t>
      </w:r>
      <w:r w:rsidRPr="006C4315">
        <w:rPr>
          <w:rFonts w:ascii="David" w:hAnsi="David"/>
        </w:rPr>
        <w:t xml:space="preserve"> </w:t>
      </w:r>
      <w:r w:rsidRPr="006C4315">
        <w:rPr>
          <w:rFonts w:ascii="David" w:hAnsi="David"/>
          <w:rtl/>
        </w:rPr>
        <w:t>לנהל</w:t>
      </w:r>
      <w:r w:rsidRPr="006C4315">
        <w:rPr>
          <w:rFonts w:ascii="David" w:hAnsi="David"/>
        </w:rPr>
        <w:t xml:space="preserve"> </w:t>
      </w:r>
      <w:r w:rsidRPr="006C4315">
        <w:rPr>
          <w:rFonts w:ascii="David" w:hAnsi="David"/>
          <w:rtl/>
        </w:rPr>
        <w:t>את</w:t>
      </w:r>
      <w:r w:rsidRPr="006C4315">
        <w:rPr>
          <w:rFonts w:ascii="David" w:hAnsi="David"/>
        </w:rPr>
        <w:t xml:space="preserve"> </w:t>
      </w:r>
      <w:r w:rsidRPr="006C4315">
        <w:rPr>
          <w:rFonts w:ascii="David" w:hAnsi="David"/>
          <w:rtl/>
        </w:rPr>
        <w:t>הבטיחות</w:t>
      </w:r>
      <w:r w:rsidRPr="006C4315">
        <w:rPr>
          <w:rFonts w:ascii="David" w:hAnsi="David"/>
        </w:rPr>
        <w:t xml:space="preserve"> </w:t>
      </w:r>
      <w:r w:rsidRPr="006C4315">
        <w:rPr>
          <w:rFonts w:ascii="David" w:hAnsi="David"/>
          <w:rtl/>
        </w:rPr>
        <w:t>בעבודה</w:t>
      </w:r>
      <w:r w:rsidRPr="006C4315">
        <w:rPr>
          <w:rFonts w:ascii="David" w:hAnsi="David"/>
        </w:rPr>
        <w:t xml:space="preserve"> </w:t>
      </w:r>
      <w:r w:rsidRPr="006C4315">
        <w:rPr>
          <w:rFonts w:ascii="David" w:hAnsi="David"/>
          <w:rtl/>
        </w:rPr>
        <w:t>בכל</w:t>
      </w:r>
      <w:r w:rsidRPr="006C4315">
        <w:rPr>
          <w:rFonts w:ascii="David" w:hAnsi="David"/>
        </w:rPr>
        <w:t xml:space="preserve"> </w:t>
      </w:r>
      <w:r w:rsidRPr="006C4315">
        <w:rPr>
          <w:rFonts w:ascii="David" w:hAnsi="David"/>
          <w:rtl/>
        </w:rPr>
        <w:t>שלבי</w:t>
      </w:r>
      <w:r w:rsidRPr="006C4315">
        <w:rPr>
          <w:rFonts w:ascii="David" w:hAnsi="David"/>
        </w:rPr>
        <w:t xml:space="preserve"> </w:t>
      </w:r>
      <w:r w:rsidRPr="006C4315">
        <w:rPr>
          <w:rFonts w:ascii="David" w:hAnsi="David"/>
          <w:rtl/>
        </w:rPr>
        <w:t>העבודה</w:t>
      </w:r>
      <w:r w:rsidRPr="006C4315">
        <w:rPr>
          <w:rFonts w:ascii="David" w:hAnsi="David"/>
        </w:rPr>
        <w:t xml:space="preserve"> </w:t>
      </w:r>
      <w:r w:rsidRPr="006C4315">
        <w:rPr>
          <w:rFonts w:ascii="David" w:hAnsi="David"/>
          <w:rtl/>
        </w:rPr>
        <w:t>לשם</w:t>
      </w:r>
      <w:r w:rsidRPr="006C4315">
        <w:rPr>
          <w:rFonts w:ascii="David" w:hAnsi="David"/>
        </w:rPr>
        <w:t xml:space="preserve"> </w:t>
      </w:r>
      <w:r w:rsidRPr="006C4315">
        <w:rPr>
          <w:rFonts w:ascii="David" w:hAnsi="David"/>
          <w:rtl/>
        </w:rPr>
        <w:t>כך</w:t>
      </w:r>
      <w:r w:rsidRPr="006C4315">
        <w:rPr>
          <w:rFonts w:ascii="David" w:hAnsi="David"/>
        </w:rPr>
        <w:t>,</w:t>
      </w:r>
      <w:r w:rsidRPr="006C4315">
        <w:rPr>
          <w:rFonts w:ascii="David" w:hAnsi="David"/>
          <w:rtl/>
        </w:rPr>
        <w:t>כאמור</w:t>
      </w:r>
      <w:r w:rsidRPr="006C4315">
        <w:rPr>
          <w:rFonts w:ascii="David" w:hAnsi="David"/>
        </w:rPr>
        <w:t xml:space="preserve">, </w:t>
      </w:r>
      <w:r w:rsidRPr="006C4315">
        <w:rPr>
          <w:rFonts w:ascii="David" w:hAnsi="David"/>
          <w:rtl/>
        </w:rPr>
        <w:t>נדרש</w:t>
      </w:r>
      <w:r w:rsidRPr="006C4315">
        <w:rPr>
          <w:rFonts w:ascii="David" w:hAnsi="David"/>
        </w:rPr>
        <w:t xml:space="preserve"> </w:t>
      </w:r>
      <w:r w:rsidRPr="006C4315">
        <w:rPr>
          <w:rFonts w:ascii="David" w:hAnsi="David"/>
          <w:rtl/>
        </w:rPr>
        <w:t>המפיק</w:t>
      </w:r>
      <w:r w:rsidRPr="006C4315">
        <w:rPr>
          <w:rFonts w:ascii="David" w:hAnsi="David"/>
        </w:rPr>
        <w:t xml:space="preserve"> </w:t>
      </w:r>
      <w:r w:rsidRPr="006C4315">
        <w:rPr>
          <w:rFonts w:ascii="David" w:hAnsi="David"/>
          <w:rtl/>
        </w:rPr>
        <w:t>להכין</w:t>
      </w:r>
      <w:r w:rsidRPr="006C4315">
        <w:rPr>
          <w:rFonts w:ascii="David" w:hAnsi="David"/>
        </w:rPr>
        <w:t xml:space="preserve"> </w:t>
      </w:r>
      <w:r w:rsidR="003827AC" w:rsidRPr="006C4315">
        <w:rPr>
          <w:rFonts w:ascii="David" w:hAnsi="David"/>
          <w:rtl/>
        </w:rPr>
        <w:t>ת</w:t>
      </w:r>
      <w:r w:rsidRPr="006C4315">
        <w:rPr>
          <w:rFonts w:ascii="David" w:hAnsi="David"/>
          <w:rtl/>
        </w:rPr>
        <w:t>כנית</w:t>
      </w:r>
      <w:r w:rsidRPr="006C4315">
        <w:rPr>
          <w:rFonts w:ascii="David" w:hAnsi="David"/>
        </w:rPr>
        <w:t xml:space="preserve"> </w:t>
      </w:r>
      <w:r w:rsidRPr="006C4315">
        <w:rPr>
          <w:rFonts w:ascii="David" w:hAnsi="David"/>
          <w:rtl/>
        </w:rPr>
        <w:t>ולבצעה</w:t>
      </w:r>
      <w:r w:rsidRPr="006C4315">
        <w:rPr>
          <w:rFonts w:ascii="David" w:hAnsi="David"/>
        </w:rPr>
        <w:t>.</w:t>
      </w:r>
    </w:p>
    <w:p w14:paraId="2490FC87" w14:textId="77777777" w:rsidR="00607C91" w:rsidRPr="006C4315" w:rsidRDefault="00607C91" w:rsidP="00FB6355">
      <w:pPr>
        <w:pStyle w:val="a7"/>
        <w:widowControl w:val="0"/>
        <w:numPr>
          <w:ilvl w:val="2"/>
          <w:numId w:val="65"/>
        </w:numPr>
        <w:rPr>
          <w:rFonts w:ascii="David" w:hAnsi="David"/>
        </w:rPr>
      </w:pPr>
      <w:r w:rsidRPr="006C4315">
        <w:rPr>
          <w:rFonts w:ascii="David" w:hAnsi="David"/>
          <w:rtl/>
        </w:rPr>
        <w:t>ההקמה, ניהול האירוע והפירוק</w:t>
      </w:r>
      <w:r w:rsidRPr="006C4315">
        <w:rPr>
          <w:rFonts w:ascii="David" w:hAnsi="David"/>
        </w:rPr>
        <w:t xml:space="preserve"> </w:t>
      </w:r>
      <w:r w:rsidRPr="006C4315">
        <w:rPr>
          <w:rFonts w:ascii="David" w:hAnsi="David"/>
          <w:rtl/>
        </w:rPr>
        <w:t>מלווה</w:t>
      </w:r>
      <w:r w:rsidRPr="006C4315">
        <w:rPr>
          <w:rFonts w:ascii="David" w:hAnsi="David"/>
        </w:rPr>
        <w:t xml:space="preserve"> </w:t>
      </w:r>
      <w:r w:rsidRPr="006C4315">
        <w:rPr>
          <w:rFonts w:ascii="David" w:hAnsi="David"/>
          <w:rtl/>
        </w:rPr>
        <w:t>בממונה</w:t>
      </w:r>
      <w:r w:rsidRPr="006C4315">
        <w:rPr>
          <w:rFonts w:ascii="David" w:hAnsi="David"/>
        </w:rPr>
        <w:t xml:space="preserve"> </w:t>
      </w:r>
      <w:r w:rsidRPr="006C4315">
        <w:rPr>
          <w:rFonts w:ascii="David" w:hAnsi="David"/>
          <w:rtl/>
        </w:rPr>
        <w:t>בטיחות בעבודה</w:t>
      </w:r>
      <w:r w:rsidRPr="006C4315">
        <w:rPr>
          <w:rFonts w:ascii="David" w:hAnsi="David"/>
        </w:rPr>
        <w:t xml:space="preserve"> </w:t>
      </w:r>
      <w:r w:rsidRPr="006C4315">
        <w:rPr>
          <w:rFonts w:ascii="David" w:hAnsi="David"/>
          <w:rtl/>
        </w:rPr>
        <w:t>צמוד</w:t>
      </w:r>
      <w:r w:rsidRPr="006C4315">
        <w:rPr>
          <w:rFonts w:ascii="David" w:hAnsi="David"/>
        </w:rPr>
        <w:t>.</w:t>
      </w:r>
    </w:p>
    <w:p w14:paraId="69347F50" w14:textId="77777777" w:rsidR="00607C91" w:rsidRPr="006C4315" w:rsidRDefault="00607C91" w:rsidP="00FB6355">
      <w:pPr>
        <w:pStyle w:val="a7"/>
        <w:widowControl w:val="0"/>
        <w:numPr>
          <w:ilvl w:val="2"/>
          <w:numId w:val="65"/>
        </w:numPr>
        <w:rPr>
          <w:rFonts w:ascii="David" w:hAnsi="David"/>
        </w:rPr>
      </w:pPr>
      <w:r w:rsidRPr="006C4315">
        <w:rPr>
          <w:rFonts w:ascii="David" w:hAnsi="David"/>
          <w:rtl/>
        </w:rPr>
        <w:t>מומלץ</w:t>
      </w:r>
      <w:r w:rsidRPr="006C4315">
        <w:rPr>
          <w:rFonts w:ascii="David" w:hAnsi="David"/>
        </w:rPr>
        <w:t xml:space="preserve"> </w:t>
      </w:r>
      <w:r w:rsidRPr="006C4315">
        <w:rPr>
          <w:rFonts w:ascii="David" w:hAnsi="David"/>
          <w:rtl/>
        </w:rPr>
        <w:t>לנהל</w:t>
      </w:r>
      <w:r w:rsidRPr="006C4315">
        <w:rPr>
          <w:rFonts w:ascii="David" w:hAnsi="David"/>
        </w:rPr>
        <w:t xml:space="preserve"> </w:t>
      </w:r>
      <w:r w:rsidRPr="006C4315">
        <w:rPr>
          <w:rFonts w:ascii="David" w:hAnsi="David"/>
          <w:rtl/>
        </w:rPr>
        <w:t>את</w:t>
      </w:r>
      <w:r w:rsidRPr="006C4315">
        <w:rPr>
          <w:rFonts w:ascii="David" w:hAnsi="David"/>
        </w:rPr>
        <w:t xml:space="preserve"> </w:t>
      </w:r>
      <w:r w:rsidRPr="006C4315">
        <w:rPr>
          <w:rFonts w:ascii="David" w:hAnsi="David"/>
          <w:rtl/>
        </w:rPr>
        <w:t>האתר</w:t>
      </w:r>
      <w:r w:rsidRPr="006C4315">
        <w:rPr>
          <w:rFonts w:ascii="David" w:hAnsi="David"/>
        </w:rPr>
        <w:t xml:space="preserve"> </w:t>
      </w:r>
      <w:r w:rsidRPr="006C4315">
        <w:rPr>
          <w:rFonts w:ascii="David" w:hAnsi="David"/>
          <w:rtl/>
        </w:rPr>
        <w:t>ע</w:t>
      </w:r>
      <w:r w:rsidRPr="006C4315">
        <w:rPr>
          <w:rFonts w:ascii="David" w:hAnsi="David"/>
        </w:rPr>
        <w:t>"</w:t>
      </w:r>
      <w:r w:rsidRPr="006C4315">
        <w:rPr>
          <w:rFonts w:ascii="David" w:hAnsi="David"/>
          <w:rtl/>
        </w:rPr>
        <w:t>י</w:t>
      </w:r>
      <w:r w:rsidRPr="006C4315">
        <w:rPr>
          <w:rFonts w:ascii="David" w:hAnsi="David"/>
        </w:rPr>
        <w:t xml:space="preserve"> </w:t>
      </w:r>
      <w:r w:rsidRPr="006C4315">
        <w:rPr>
          <w:rFonts w:ascii="David" w:hAnsi="David"/>
          <w:rtl/>
        </w:rPr>
        <w:t>מנהל</w:t>
      </w:r>
      <w:r w:rsidRPr="006C4315">
        <w:rPr>
          <w:rFonts w:ascii="David" w:hAnsi="David"/>
        </w:rPr>
        <w:t xml:space="preserve"> </w:t>
      </w:r>
      <w:r w:rsidRPr="006C4315">
        <w:rPr>
          <w:rFonts w:ascii="David" w:hAnsi="David"/>
          <w:rtl/>
        </w:rPr>
        <w:t>עבודה מוסמך</w:t>
      </w:r>
      <w:r w:rsidRPr="006C4315">
        <w:rPr>
          <w:rFonts w:ascii="David" w:hAnsi="David"/>
        </w:rPr>
        <w:t xml:space="preserve">. </w:t>
      </w:r>
    </w:p>
    <w:p w14:paraId="1E0509B7" w14:textId="2562CDF8" w:rsidR="00607C91" w:rsidRPr="006C4315" w:rsidRDefault="00607C91" w:rsidP="0076732A">
      <w:pPr>
        <w:pStyle w:val="a7"/>
        <w:widowControl w:val="0"/>
        <w:numPr>
          <w:ilvl w:val="2"/>
          <w:numId w:val="65"/>
        </w:numPr>
        <w:rPr>
          <w:b/>
          <w:bCs/>
        </w:rPr>
      </w:pPr>
      <w:r w:rsidRPr="006C4315">
        <w:rPr>
          <w:rFonts w:ascii="David" w:hAnsi="David"/>
          <w:rtl/>
        </w:rPr>
        <w:t>תיעוד</w:t>
      </w:r>
      <w:r w:rsidRPr="006C4315">
        <w:rPr>
          <w:rFonts w:ascii="David" w:hAnsi="David"/>
        </w:rPr>
        <w:t xml:space="preserve"> </w:t>
      </w:r>
      <w:r w:rsidRPr="006C4315">
        <w:rPr>
          <w:rFonts w:ascii="David" w:hAnsi="David"/>
          <w:rtl/>
        </w:rPr>
        <w:t>המסמכים</w:t>
      </w:r>
      <w:r w:rsidRPr="006C4315">
        <w:rPr>
          <w:rFonts w:ascii="David" w:hAnsi="David"/>
        </w:rPr>
        <w:t xml:space="preserve"> </w:t>
      </w:r>
      <w:r w:rsidRPr="006C4315">
        <w:rPr>
          <w:rFonts w:ascii="David" w:hAnsi="David"/>
          <w:rtl/>
        </w:rPr>
        <w:t>כולל</w:t>
      </w:r>
      <w:r w:rsidRPr="006C4315">
        <w:rPr>
          <w:rFonts w:ascii="David" w:hAnsi="David"/>
        </w:rPr>
        <w:t xml:space="preserve">: </w:t>
      </w:r>
      <w:r w:rsidRPr="006C4315">
        <w:rPr>
          <w:rFonts w:ascii="David" w:hAnsi="David"/>
          <w:rtl/>
        </w:rPr>
        <w:t>תיעוד</w:t>
      </w:r>
      <w:r w:rsidRPr="006C4315">
        <w:rPr>
          <w:rFonts w:ascii="David" w:hAnsi="David"/>
        </w:rPr>
        <w:t xml:space="preserve"> </w:t>
      </w:r>
      <w:r w:rsidRPr="006C4315">
        <w:rPr>
          <w:rFonts w:ascii="David" w:hAnsi="David"/>
          <w:rtl/>
        </w:rPr>
        <w:t>הדרכות</w:t>
      </w:r>
      <w:r w:rsidRPr="006C4315">
        <w:rPr>
          <w:rFonts w:ascii="David" w:hAnsi="David"/>
        </w:rPr>
        <w:t xml:space="preserve"> </w:t>
      </w:r>
      <w:r w:rsidRPr="006C4315">
        <w:rPr>
          <w:rFonts w:ascii="David" w:hAnsi="David"/>
          <w:rtl/>
        </w:rPr>
        <w:t>לכל</w:t>
      </w:r>
      <w:r w:rsidRPr="006C4315">
        <w:rPr>
          <w:rFonts w:ascii="David" w:hAnsi="David"/>
        </w:rPr>
        <w:t xml:space="preserve"> </w:t>
      </w:r>
      <w:r w:rsidRPr="006C4315">
        <w:rPr>
          <w:rFonts w:ascii="David" w:hAnsi="David"/>
          <w:rtl/>
        </w:rPr>
        <w:t>הנמצאים</w:t>
      </w:r>
      <w:r w:rsidRPr="006C4315">
        <w:rPr>
          <w:rFonts w:ascii="David" w:hAnsi="David"/>
        </w:rPr>
        <w:t xml:space="preserve"> </w:t>
      </w:r>
      <w:r w:rsidRPr="006C4315">
        <w:rPr>
          <w:rFonts w:ascii="David" w:hAnsi="David"/>
          <w:rtl/>
        </w:rPr>
        <w:t>באתר</w:t>
      </w:r>
      <w:r w:rsidRPr="006C4315">
        <w:rPr>
          <w:rFonts w:ascii="David" w:hAnsi="David"/>
        </w:rPr>
        <w:t xml:space="preserve">, </w:t>
      </w:r>
      <w:r w:rsidRPr="006C4315">
        <w:rPr>
          <w:rFonts w:ascii="David" w:hAnsi="David"/>
          <w:rtl/>
        </w:rPr>
        <w:t>הסמכות נדרשות</w:t>
      </w:r>
      <w:r w:rsidRPr="006C4315">
        <w:rPr>
          <w:rFonts w:ascii="David" w:hAnsi="David"/>
        </w:rPr>
        <w:t xml:space="preserve"> )</w:t>
      </w:r>
      <w:r w:rsidRPr="006C4315">
        <w:rPr>
          <w:rFonts w:ascii="David" w:hAnsi="David"/>
          <w:rtl/>
        </w:rPr>
        <w:t>גובה</w:t>
      </w:r>
      <w:r w:rsidRPr="006C4315">
        <w:rPr>
          <w:rFonts w:ascii="David" w:hAnsi="David"/>
        </w:rPr>
        <w:t xml:space="preserve">, </w:t>
      </w:r>
      <w:r w:rsidRPr="006C4315">
        <w:rPr>
          <w:rFonts w:ascii="David" w:hAnsi="David"/>
          <w:rtl/>
        </w:rPr>
        <w:t>מנופים</w:t>
      </w:r>
      <w:r w:rsidRPr="006C4315">
        <w:rPr>
          <w:rFonts w:ascii="David" w:hAnsi="David"/>
        </w:rPr>
        <w:t xml:space="preserve">, </w:t>
      </w:r>
      <w:r w:rsidRPr="006C4315">
        <w:rPr>
          <w:rFonts w:ascii="David" w:hAnsi="David"/>
          <w:rtl/>
        </w:rPr>
        <w:t>מע</w:t>
      </w:r>
      <w:r w:rsidRPr="006C4315">
        <w:rPr>
          <w:rFonts w:ascii="David" w:hAnsi="David"/>
        </w:rPr>
        <w:t>"</w:t>
      </w:r>
      <w:r w:rsidRPr="006C4315">
        <w:rPr>
          <w:rFonts w:ascii="David" w:hAnsi="David"/>
          <w:rtl/>
        </w:rPr>
        <w:t>ר</w:t>
      </w:r>
      <w:r w:rsidRPr="006C4315">
        <w:rPr>
          <w:rFonts w:ascii="David" w:hAnsi="David"/>
        </w:rPr>
        <w:t xml:space="preserve">, </w:t>
      </w:r>
      <w:r w:rsidRPr="006C4315">
        <w:rPr>
          <w:rFonts w:ascii="David" w:hAnsi="David"/>
          <w:rtl/>
        </w:rPr>
        <w:t>מסגרים</w:t>
      </w:r>
      <w:r w:rsidRPr="006C4315">
        <w:rPr>
          <w:rFonts w:ascii="David" w:hAnsi="David"/>
        </w:rPr>
        <w:t xml:space="preserve"> </w:t>
      </w:r>
      <w:r w:rsidR="0076732A" w:rsidRPr="006C4315">
        <w:rPr>
          <w:rFonts w:ascii="David" w:hAnsi="David"/>
          <w:rtl/>
        </w:rPr>
        <w:t>ו</w:t>
      </w:r>
      <w:r w:rsidR="0076732A" w:rsidRPr="006C4315">
        <w:rPr>
          <w:rFonts w:ascii="David" w:hAnsi="David" w:hint="cs"/>
          <w:rtl/>
        </w:rPr>
        <w:t xml:space="preserve">כו') </w:t>
      </w:r>
      <w:r w:rsidRPr="006C4315">
        <w:rPr>
          <w:rFonts w:ascii="David" w:hAnsi="David"/>
          <w:rtl/>
        </w:rPr>
        <w:t>תסקירי</w:t>
      </w:r>
      <w:r w:rsidRPr="006C4315">
        <w:rPr>
          <w:rFonts w:ascii="David" w:hAnsi="David"/>
        </w:rPr>
        <w:t xml:space="preserve"> </w:t>
      </w:r>
      <w:r w:rsidRPr="006C4315">
        <w:rPr>
          <w:rFonts w:ascii="David" w:hAnsi="David"/>
          <w:rtl/>
        </w:rPr>
        <w:t>בדיקה</w:t>
      </w:r>
      <w:r w:rsidRPr="006C4315">
        <w:rPr>
          <w:rFonts w:ascii="David" w:hAnsi="David"/>
        </w:rPr>
        <w:t xml:space="preserve"> </w:t>
      </w:r>
      <w:r w:rsidRPr="006C4315">
        <w:rPr>
          <w:rFonts w:ascii="David" w:hAnsi="David"/>
          <w:rtl/>
        </w:rPr>
        <w:t>לכל</w:t>
      </w:r>
      <w:r w:rsidRPr="006C4315">
        <w:rPr>
          <w:rFonts w:ascii="David" w:hAnsi="David"/>
        </w:rPr>
        <w:t xml:space="preserve"> </w:t>
      </w:r>
      <w:r w:rsidRPr="006C4315">
        <w:rPr>
          <w:rFonts w:ascii="David" w:hAnsi="David"/>
          <w:rtl/>
        </w:rPr>
        <w:t>הציוד החייב</w:t>
      </w:r>
      <w:r w:rsidRPr="006C4315">
        <w:rPr>
          <w:rFonts w:ascii="David" w:hAnsi="David"/>
        </w:rPr>
        <w:t xml:space="preserve"> </w:t>
      </w:r>
      <w:r w:rsidRPr="006C4315">
        <w:rPr>
          <w:rFonts w:ascii="David" w:hAnsi="David"/>
          <w:rtl/>
        </w:rPr>
        <w:t>בדיקה</w:t>
      </w:r>
      <w:r w:rsidRPr="006C4315">
        <w:rPr>
          <w:rFonts w:ascii="David" w:hAnsi="David"/>
        </w:rPr>
        <w:t xml:space="preserve"> </w:t>
      </w:r>
      <w:r w:rsidRPr="006C4315">
        <w:rPr>
          <w:rFonts w:ascii="David" w:hAnsi="David"/>
          <w:rtl/>
        </w:rPr>
        <w:t>שנמצא</w:t>
      </w:r>
      <w:r w:rsidRPr="006C4315">
        <w:rPr>
          <w:rFonts w:ascii="David" w:hAnsi="David"/>
        </w:rPr>
        <w:t xml:space="preserve"> </w:t>
      </w:r>
      <w:r w:rsidRPr="006C4315">
        <w:rPr>
          <w:rFonts w:ascii="David" w:hAnsi="David"/>
          <w:rtl/>
        </w:rPr>
        <w:t>באתר</w:t>
      </w:r>
      <w:r w:rsidRPr="006C4315">
        <w:rPr>
          <w:rFonts w:ascii="David" w:hAnsi="David"/>
        </w:rPr>
        <w:t xml:space="preserve"> </w:t>
      </w:r>
      <w:r w:rsidRPr="006C4315">
        <w:rPr>
          <w:rFonts w:ascii="David" w:hAnsi="David"/>
          <w:rtl/>
        </w:rPr>
        <w:t>כולל</w:t>
      </w:r>
      <w:r w:rsidRPr="006C4315">
        <w:rPr>
          <w:rFonts w:ascii="David" w:hAnsi="David"/>
        </w:rPr>
        <w:t xml:space="preserve"> </w:t>
      </w:r>
      <w:r w:rsidRPr="006C4315">
        <w:rPr>
          <w:rFonts w:ascii="David" w:hAnsi="David"/>
          <w:rtl/>
        </w:rPr>
        <w:t>רכבים</w:t>
      </w:r>
      <w:r w:rsidRPr="006C4315">
        <w:rPr>
          <w:rFonts w:ascii="David" w:hAnsi="David"/>
        </w:rPr>
        <w:t>.</w:t>
      </w:r>
    </w:p>
    <w:p w14:paraId="6E9E952C" w14:textId="1FD1BF87" w:rsidR="000436E3" w:rsidRPr="006C4315" w:rsidRDefault="00607C91" w:rsidP="00FB6355">
      <w:pPr>
        <w:pStyle w:val="a7"/>
        <w:widowControl w:val="0"/>
        <w:numPr>
          <w:ilvl w:val="2"/>
          <w:numId w:val="65"/>
        </w:numPr>
        <w:rPr>
          <w:rFonts w:ascii="Arial" w:hAnsi="Arial"/>
          <w:u w:val="single"/>
        </w:rPr>
      </w:pPr>
      <w:r w:rsidRPr="006C4315">
        <w:rPr>
          <w:rFonts w:ascii="Arial" w:hAnsi="Arial" w:hint="cs"/>
          <w:u w:val="single"/>
          <w:rtl/>
        </w:rPr>
        <w:t xml:space="preserve">מנהל </w:t>
      </w:r>
      <w:r w:rsidR="00104D3B" w:rsidRPr="006C4315">
        <w:rPr>
          <w:rFonts w:ascii="Arial" w:hAnsi="Arial" w:hint="cs"/>
          <w:u w:val="single"/>
          <w:rtl/>
        </w:rPr>
        <w:t>בטיחות</w:t>
      </w:r>
      <w:r w:rsidR="000436E3" w:rsidRPr="006C4315">
        <w:rPr>
          <w:rFonts w:ascii="Arial" w:hAnsi="Arial" w:hint="cs"/>
          <w:u w:val="single"/>
          <w:rtl/>
        </w:rPr>
        <w:t>:</w:t>
      </w:r>
    </w:p>
    <w:p w14:paraId="54CDAFE5" w14:textId="27A108E5" w:rsidR="000436E3" w:rsidRPr="006C4315" w:rsidRDefault="000436E3" w:rsidP="003827AC">
      <w:pPr>
        <w:pStyle w:val="a7"/>
        <w:widowControl w:val="0"/>
        <w:numPr>
          <w:ilvl w:val="3"/>
          <w:numId w:val="65"/>
        </w:numPr>
        <w:rPr>
          <w:rFonts w:ascii="Arial" w:hAnsi="Arial"/>
        </w:rPr>
      </w:pPr>
      <w:r w:rsidRPr="006C4315">
        <w:rPr>
          <w:rFonts w:ascii="Arial" w:hAnsi="Arial" w:hint="cs"/>
          <w:rtl/>
        </w:rPr>
        <w:t>ה</w:t>
      </w:r>
      <w:r w:rsidR="004F08AD" w:rsidRPr="006C4315">
        <w:rPr>
          <w:rFonts w:ascii="Arial" w:hAnsi="Arial" w:hint="cs"/>
          <w:rtl/>
        </w:rPr>
        <w:t xml:space="preserve">ספק </w:t>
      </w:r>
      <w:r w:rsidRPr="006C4315">
        <w:rPr>
          <w:rFonts w:ascii="Arial" w:hAnsi="Arial" w:hint="cs"/>
          <w:rtl/>
        </w:rPr>
        <w:t xml:space="preserve">יעסיק על חשבונו </w:t>
      </w:r>
      <w:r w:rsidR="00607C91" w:rsidRPr="006C4315">
        <w:rPr>
          <w:rFonts w:ascii="Arial" w:hAnsi="Arial" w:hint="cs"/>
          <w:rtl/>
        </w:rPr>
        <w:t xml:space="preserve">מנהל </w:t>
      </w:r>
      <w:r w:rsidR="00104D3B" w:rsidRPr="006C4315">
        <w:rPr>
          <w:rFonts w:ascii="Arial" w:hAnsi="Arial" w:hint="cs"/>
          <w:rtl/>
        </w:rPr>
        <w:t>בטיחות</w:t>
      </w:r>
      <w:r w:rsidR="00B10302" w:rsidRPr="006C4315">
        <w:rPr>
          <w:rFonts w:ascii="Arial" w:hAnsi="Arial" w:hint="cs"/>
          <w:rtl/>
        </w:rPr>
        <w:t>, העומד בתנאי סף</w:t>
      </w:r>
      <w:r w:rsidR="001C705C" w:rsidRPr="006C4315">
        <w:rPr>
          <w:rFonts w:ascii="Arial" w:hAnsi="Arial" w:hint="cs"/>
          <w:rtl/>
        </w:rPr>
        <w:t xml:space="preserve"> </w:t>
      </w:r>
      <w:r w:rsidR="001C705C" w:rsidRPr="006C4315">
        <w:rPr>
          <w:rFonts w:ascii="Arial" w:hAnsi="Arial"/>
          <w:rtl/>
        </w:rPr>
        <w:fldChar w:fldCharType="begin"/>
      </w:r>
      <w:r w:rsidR="001C705C" w:rsidRPr="006C4315">
        <w:rPr>
          <w:rFonts w:ascii="Arial" w:hAnsi="Arial"/>
          <w:rtl/>
        </w:rPr>
        <w:instrText xml:space="preserve"> </w:instrText>
      </w:r>
      <w:r w:rsidR="001C705C" w:rsidRPr="006C4315">
        <w:rPr>
          <w:rFonts w:ascii="Arial" w:hAnsi="Arial" w:hint="cs"/>
        </w:rPr>
        <w:instrText>REF</w:instrText>
      </w:r>
      <w:r w:rsidR="001C705C" w:rsidRPr="006C4315">
        <w:rPr>
          <w:rFonts w:ascii="Arial" w:hAnsi="Arial" w:hint="cs"/>
          <w:rtl/>
        </w:rPr>
        <w:instrText xml:space="preserve"> _</w:instrText>
      </w:r>
      <w:r w:rsidR="001C705C" w:rsidRPr="006C4315">
        <w:rPr>
          <w:rFonts w:ascii="Arial" w:hAnsi="Arial" w:hint="cs"/>
        </w:rPr>
        <w:instrText>Ref429662366 \r \h</w:instrText>
      </w:r>
      <w:r w:rsidR="001C705C" w:rsidRPr="006C4315">
        <w:rPr>
          <w:rFonts w:ascii="Arial" w:hAnsi="Arial"/>
          <w:rtl/>
        </w:rPr>
        <w:instrText xml:space="preserve"> </w:instrText>
      </w:r>
      <w:r w:rsidR="006C4315">
        <w:rPr>
          <w:rFonts w:ascii="Arial" w:hAnsi="Arial"/>
          <w:rtl/>
        </w:rPr>
        <w:instrText xml:space="preserve"> \* </w:instrText>
      </w:r>
      <w:r w:rsidR="006C4315">
        <w:rPr>
          <w:rFonts w:ascii="Arial" w:hAnsi="Arial"/>
        </w:rPr>
        <w:instrText>MERGEFORMAT</w:instrText>
      </w:r>
      <w:r w:rsidR="006C4315">
        <w:rPr>
          <w:rFonts w:ascii="Arial" w:hAnsi="Arial"/>
          <w:rtl/>
        </w:rPr>
        <w:instrText xml:space="preserve"> </w:instrText>
      </w:r>
      <w:r w:rsidR="001C705C" w:rsidRPr="006C4315">
        <w:rPr>
          <w:rFonts w:ascii="Arial" w:hAnsi="Arial"/>
          <w:rtl/>
        </w:rPr>
      </w:r>
      <w:r w:rsidR="001C705C" w:rsidRPr="006C4315">
        <w:rPr>
          <w:rFonts w:ascii="Arial" w:hAnsi="Arial"/>
          <w:rtl/>
        </w:rPr>
        <w:fldChar w:fldCharType="separate"/>
      </w:r>
      <w:r w:rsidR="00B153D8" w:rsidRPr="006C4315">
        <w:rPr>
          <w:rFonts w:ascii="Arial" w:hAnsi="Arial"/>
          <w:cs/>
        </w:rPr>
        <w:t>‎</w:t>
      </w:r>
      <w:r w:rsidR="00B153D8" w:rsidRPr="006C4315">
        <w:rPr>
          <w:rFonts w:ascii="Arial" w:hAnsi="Arial"/>
        </w:rPr>
        <w:t>6.2.4</w:t>
      </w:r>
      <w:r w:rsidR="001C705C" w:rsidRPr="006C4315">
        <w:rPr>
          <w:rFonts w:ascii="Arial" w:hAnsi="Arial"/>
          <w:rtl/>
        </w:rPr>
        <w:fldChar w:fldCharType="end"/>
      </w:r>
      <w:r w:rsidRPr="006C4315">
        <w:rPr>
          <w:rFonts w:ascii="Arial" w:hAnsi="Arial" w:hint="cs"/>
          <w:rtl/>
        </w:rPr>
        <w:t xml:space="preserve"> ש</w:t>
      </w:r>
      <w:r w:rsidR="003827AC" w:rsidRPr="006C4315">
        <w:rPr>
          <w:rFonts w:ascii="Arial" w:hAnsi="Arial" w:hint="cs"/>
          <w:rtl/>
        </w:rPr>
        <w:t>אחראי על</w:t>
      </w:r>
      <w:r w:rsidR="003827AC" w:rsidRPr="006C4315">
        <w:rPr>
          <w:rtl/>
        </w:rPr>
        <w:t xml:space="preserve"> </w:t>
      </w:r>
      <w:r w:rsidR="003827AC" w:rsidRPr="006C4315">
        <w:rPr>
          <w:rFonts w:ascii="Arial" w:hAnsi="Arial"/>
          <w:rtl/>
        </w:rPr>
        <w:t>ניהול כל היבטי הבטיחות הקשורים ל</w:t>
      </w:r>
      <w:r w:rsidR="003827AC" w:rsidRPr="006C4315">
        <w:rPr>
          <w:rFonts w:ascii="Arial" w:hAnsi="Arial" w:hint="cs"/>
          <w:rtl/>
        </w:rPr>
        <w:t xml:space="preserve">טקסים </w:t>
      </w:r>
      <w:r w:rsidR="003827AC" w:rsidRPr="006C4315">
        <w:rPr>
          <w:rFonts w:ascii="Arial" w:hAnsi="Arial"/>
          <w:rtl/>
        </w:rPr>
        <w:t>כולל תכנון הבטיחות (תכניות ויישומם). בטיחות במהלך עבודות ההקמה, בטיחות</w:t>
      </w:r>
      <w:r w:rsidR="003827AC" w:rsidRPr="006C4315">
        <w:rPr>
          <w:rFonts w:ascii="Arial" w:hAnsi="Arial" w:hint="cs"/>
          <w:rtl/>
        </w:rPr>
        <w:t xml:space="preserve"> </w:t>
      </w:r>
      <w:r w:rsidR="003827AC" w:rsidRPr="006C4315">
        <w:rPr>
          <w:rFonts w:ascii="Arial" w:hAnsi="Arial"/>
          <w:rtl/>
        </w:rPr>
        <w:t>במהלך האירוע, הקהל, המציגים והצוות הטכני ובטיחות בעבודות הפירוק.</w:t>
      </w:r>
      <w:r w:rsidR="003827AC" w:rsidRPr="006C4315">
        <w:rPr>
          <w:rFonts w:ascii="Arial" w:hAnsi="Arial" w:hint="cs"/>
          <w:rtl/>
        </w:rPr>
        <w:t xml:space="preserve"> </w:t>
      </w:r>
      <w:r w:rsidRPr="006C4315">
        <w:rPr>
          <w:rFonts w:ascii="Arial" w:hAnsi="Arial" w:hint="eastAsia"/>
          <w:b/>
          <w:bCs/>
          <w:rtl/>
        </w:rPr>
        <w:t>מודגש</w:t>
      </w:r>
      <w:r w:rsidRPr="006C4315">
        <w:rPr>
          <w:rFonts w:ascii="Arial" w:hAnsi="Arial"/>
          <w:b/>
          <w:bCs/>
          <w:rtl/>
        </w:rPr>
        <w:t xml:space="preserve"> פעם נוספת כי "הטקס</w:t>
      </w:r>
      <w:r w:rsidR="00E012F8" w:rsidRPr="006C4315">
        <w:rPr>
          <w:rFonts w:ascii="Arial" w:hAnsi="Arial" w:hint="cs"/>
          <w:b/>
          <w:bCs/>
          <w:rtl/>
        </w:rPr>
        <w:t>ים</w:t>
      </w:r>
      <w:r w:rsidRPr="006C4315">
        <w:rPr>
          <w:rFonts w:ascii="Arial" w:hAnsi="Arial"/>
          <w:b/>
          <w:bCs/>
          <w:rtl/>
        </w:rPr>
        <w:t>" משמעו</w:t>
      </w:r>
      <w:r w:rsidR="00E012F8" w:rsidRPr="006C4315">
        <w:rPr>
          <w:rFonts w:ascii="Arial" w:hAnsi="Arial" w:hint="cs"/>
          <w:b/>
          <w:bCs/>
          <w:rtl/>
        </w:rPr>
        <w:t>תם</w:t>
      </w:r>
      <w:r w:rsidRPr="006C4315">
        <w:rPr>
          <w:rFonts w:ascii="Arial" w:hAnsi="Arial"/>
          <w:b/>
          <w:bCs/>
          <w:rtl/>
        </w:rPr>
        <w:t xml:space="preserve"> גם  עבודות ההקמה, ההכנות ו</w:t>
      </w:r>
      <w:r w:rsidRPr="006C4315">
        <w:rPr>
          <w:rFonts w:ascii="Arial" w:hAnsi="Arial" w:hint="eastAsia"/>
          <w:b/>
          <w:bCs/>
          <w:rtl/>
        </w:rPr>
        <w:t>החזרות</w:t>
      </w:r>
      <w:r w:rsidRPr="006C4315">
        <w:rPr>
          <w:rFonts w:ascii="Arial" w:hAnsi="Arial"/>
          <w:b/>
          <w:bCs/>
          <w:rtl/>
        </w:rPr>
        <w:t xml:space="preserve"> </w:t>
      </w:r>
      <w:r w:rsidRPr="006C4315">
        <w:rPr>
          <w:rFonts w:ascii="Arial" w:hAnsi="Arial" w:hint="eastAsia"/>
          <w:b/>
          <w:bCs/>
          <w:rtl/>
        </w:rPr>
        <w:t>לטקס</w:t>
      </w:r>
      <w:r w:rsidR="00E012F8" w:rsidRPr="006C4315">
        <w:rPr>
          <w:rFonts w:ascii="Arial" w:hAnsi="Arial" w:hint="cs"/>
          <w:b/>
          <w:bCs/>
          <w:rtl/>
        </w:rPr>
        <w:t>ים</w:t>
      </w:r>
      <w:r w:rsidRPr="006C4315">
        <w:rPr>
          <w:rFonts w:ascii="Arial" w:hAnsi="Arial" w:hint="cs"/>
          <w:b/>
          <w:bCs/>
          <w:rtl/>
        </w:rPr>
        <w:t>.</w:t>
      </w:r>
      <w:r w:rsidRPr="006C4315">
        <w:rPr>
          <w:rFonts w:ascii="Arial" w:hAnsi="Arial" w:hint="cs"/>
          <w:rtl/>
        </w:rPr>
        <w:t xml:space="preserve"> </w:t>
      </w:r>
    </w:p>
    <w:p w14:paraId="5DABC9A5" w14:textId="77777777" w:rsidR="00E012F8" w:rsidRPr="006C4315" w:rsidRDefault="00E012F8" w:rsidP="00E012F8">
      <w:pPr>
        <w:pStyle w:val="a7"/>
        <w:widowControl w:val="0"/>
        <w:numPr>
          <w:ilvl w:val="3"/>
          <w:numId w:val="65"/>
        </w:numPr>
        <w:rPr>
          <w:rFonts w:ascii="Arial" w:hAnsi="Arial"/>
          <w:rtl/>
        </w:rPr>
      </w:pPr>
      <w:r w:rsidRPr="006C4315">
        <w:rPr>
          <w:rFonts w:ascii="Arial" w:hAnsi="Arial" w:hint="cs"/>
          <w:rtl/>
        </w:rPr>
        <w:t xml:space="preserve">כלל הפעילות הבטיחותית הקשורה בטקס תעבור ביקורת מול יועץ הבטיחות למכרז, מטעם מרכז ההסברה. </w:t>
      </w:r>
    </w:p>
    <w:p w14:paraId="45484EF8" w14:textId="77777777" w:rsidR="00E012F8" w:rsidRPr="006C4315" w:rsidRDefault="00E012F8" w:rsidP="00E012F8">
      <w:pPr>
        <w:pStyle w:val="a7"/>
        <w:widowControl w:val="0"/>
        <w:numPr>
          <w:ilvl w:val="3"/>
          <w:numId w:val="65"/>
        </w:numPr>
        <w:rPr>
          <w:rFonts w:ascii="Arial" w:hAnsi="Arial"/>
          <w:rtl/>
        </w:rPr>
      </w:pPr>
      <w:r w:rsidRPr="006C4315">
        <w:rPr>
          <w:rFonts w:ascii="Arial" w:hAnsi="Arial"/>
          <w:rtl/>
        </w:rPr>
        <w:t>בתקופת ההתקשרות, היועץ יהיה אחראי על גיבוש מענה בטיחותי כולל.</w:t>
      </w:r>
    </w:p>
    <w:p w14:paraId="71E1C838" w14:textId="77777777" w:rsidR="005D4694" w:rsidRPr="006C4315" w:rsidRDefault="005D4694" w:rsidP="00FB6355">
      <w:pPr>
        <w:pStyle w:val="a7"/>
        <w:widowControl w:val="0"/>
        <w:numPr>
          <w:ilvl w:val="3"/>
          <w:numId w:val="65"/>
        </w:numPr>
        <w:rPr>
          <w:rFonts w:ascii="Arial" w:hAnsi="Arial"/>
        </w:rPr>
      </w:pPr>
      <w:r w:rsidRPr="006C4315">
        <w:rPr>
          <w:rFonts w:ascii="Arial" w:hAnsi="Arial" w:hint="cs"/>
          <w:rtl/>
        </w:rPr>
        <w:t>מנהל הבטיחות הינו העומד בראש שרשרת בעלי המקצוע בנושא הבטיחות ומשמש מנהל הבטיחות ויועץ הבטיחות של המפיק. למען הסר ספק מנהל האירוע הינו המנהל הכולל והאחראי הכולל לנושא הבטיחות ולשם ביצוע תפקידו הוא ממנה מנהל בטיחות כולל.</w:t>
      </w:r>
    </w:p>
    <w:p w14:paraId="6B31DA64" w14:textId="77777777" w:rsidR="00E012F8" w:rsidRPr="006C4315" w:rsidRDefault="00E012F8" w:rsidP="00E012F8">
      <w:pPr>
        <w:pStyle w:val="a7"/>
        <w:widowControl w:val="0"/>
        <w:numPr>
          <w:ilvl w:val="3"/>
          <w:numId w:val="65"/>
        </w:numPr>
        <w:rPr>
          <w:rFonts w:ascii="Arial" w:hAnsi="Arial"/>
          <w:rtl/>
        </w:rPr>
      </w:pPr>
      <w:r w:rsidRPr="006C4315">
        <w:rPr>
          <w:rFonts w:ascii="Arial" w:hAnsi="Arial"/>
          <w:rtl/>
        </w:rPr>
        <w:t>מ</w:t>
      </w:r>
      <w:r w:rsidRPr="006C4315">
        <w:rPr>
          <w:rFonts w:ascii="Arial" w:hAnsi="Arial" w:hint="cs"/>
          <w:rtl/>
        </w:rPr>
        <w:t>נהל</w:t>
      </w:r>
      <w:r w:rsidRPr="006C4315">
        <w:rPr>
          <w:rFonts w:ascii="Arial" w:hAnsi="Arial"/>
          <w:rtl/>
        </w:rPr>
        <w:t xml:space="preserve"> הבטיחות יהיה אחראי לכך שההכנות והביצוע של הטקס ייעשו </w:t>
      </w:r>
      <w:r w:rsidRPr="006C4315">
        <w:rPr>
          <w:rFonts w:ascii="Arial" w:hAnsi="Arial" w:hint="cs"/>
          <w:rtl/>
        </w:rPr>
        <w:t xml:space="preserve">בהתאם </w:t>
      </w:r>
      <w:r w:rsidRPr="006C4315">
        <w:rPr>
          <w:rFonts w:ascii="Arial" w:hAnsi="Arial" w:hint="cs"/>
          <w:rtl/>
        </w:rPr>
        <w:lastRenderedPageBreak/>
        <w:t>לדרישות כל דין ו</w:t>
      </w:r>
      <w:r w:rsidRPr="006C4315">
        <w:rPr>
          <w:rFonts w:ascii="Arial" w:hAnsi="Arial"/>
          <w:rtl/>
        </w:rPr>
        <w:t>לפי ת"י</w:t>
      </w:r>
      <w:r w:rsidRPr="006C4315">
        <w:rPr>
          <w:rFonts w:ascii="Arial" w:hAnsi="Arial" w:hint="cs"/>
          <w:rtl/>
        </w:rPr>
        <w:t xml:space="preserve"> 5688</w:t>
      </w:r>
      <w:r w:rsidRPr="006C4315">
        <w:rPr>
          <w:rFonts w:ascii="Arial" w:hAnsi="Arial"/>
          <w:rtl/>
        </w:rPr>
        <w:t xml:space="preserve"> על כל פרטיו ודקדוקיו, לרבות </w:t>
      </w:r>
      <w:r w:rsidRPr="006C4315">
        <w:rPr>
          <w:rFonts w:ascii="Arial" w:hAnsi="Arial" w:hint="cs"/>
          <w:rtl/>
        </w:rPr>
        <w:t>ניהול</w:t>
      </w:r>
      <w:r w:rsidRPr="006C4315">
        <w:rPr>
          <w:rFonts w:ascii="Arial" w:hAnsi="Arial"/>
          <w:rtl/>
        </w:rPr>
        <w:t xml:space="preserve"> סיכוני</w:t>
      </w:r>
      <w:r w:rsidRPr="006C4315">
        <w:rPr>
          <w:rFonts w:ascii="Arial" w:hAnsi="Arial" w:hint="cs"/>
          <w:rtl/>
        </w:rPr>
        <w:t xml:space="preserve"> בטיחות לצוות ההפקה, המופיעים והקהל</w:t>
      </w:r>
      <w:r w:rsidRPr="006C4315">
        <w:rPr>
          <w:rFonts w:ascii="Arial" w:hAnsi="Arial"/>
          <w:rtl/>
        </w:rPr>
        <w:t xml:space="preserve">, גיבוש </w:t>
      </w:r>
      <w:r w:rsidRPr="006C4315">
        <w:rPr>
          <w:rFonts w:ascii="Arial" w:hAnsi="Arial" w:hint="cs"/>
          <w:rtl/>
        </w:rPr>
        <w:t xml:space="preserve">ובחינת יישום הבקרות למניעת התממשות גורמי הסיכון, </w:t>
      </w:r>
      <w:r w:rsidRPr="006C4315">
        <w:rPr>
          <w:rFonts w:ascii="Arial" w:hAnsi="Arial"/>
          <w:rtl/>
        </w:rPr>
        <w:t xml:space="preserve">תיאום עם כל הרשויות הרלוונטיות והכנת </w:t>
      </w:r>
      <w:r w:rsidRPr="006C4315">
        <w:rPr>
          <w:rFonts w:ascii="Arial" w:hAnsi="Arial" w:hint="cs"/>
          <w:rtl/>
        </w:rPr>
        <w:t>תכנית</w:t>
      </w:r>
      <w:r w:rsidRPr="006C4315">
        <w:rPr>
          <w:rFonts w:ascii="Arial" w:hAnsi="Arial"/>
          <w:rtl/>
        </w:rPr>
        <w:t xml:space="preserve"> בטיחות</w:t>
      </w:r>
      <w:r w:rsidRPr="006C4315">
        <w:rPr>
          <w:rFonts w:ascii="Arial" w:hAnsi="Arial" w:hint="cs"/>
          <w:rtl/>
        </w:rPr>
        <w:t xml:space="preserve"> (שרטוט וכתובה)</w:t>
      </w:r>
      <w:r w:rsidRPr="006C4315">
        <w:rPr>
          <w:rFonts w:ascii="Arial" w:hAnsi="Arial"/>
          <w:rtl/>
        </w:rPr>
        <w:t xml:space="preserve"> וכ</w:t>
      </w:r>
      <w:r w:rsidRPr="006C4315">
        <w:rPr>
          <w:rFonts w:ascii="Arial" w:hAnsi="Arial" w:hint="cs"/>
          <w:rtl/>
        </w:rPr>
        <w:t>ו'</w:t>
      </w:r>
      <w:r w:rsidRPr="006C4315">
        <w:rPr>
          <w:rFonts w:ascii="Arial" w:hAnsi="Arial"/>
          <w:rtl/>
        </w:rPr>
        <w:t xml:space="preserve"> </w:t>
      </w:r>
      <w:r w:rsidRPr="006C4315">
        <w:rPr>
          <w:rFonts w:ascii="Arial" w:hAnsi="Arial" w:hint="cs"/>
          <w:rtl/>
        </w:rPr>
        <w:t xml:space="preserve">באיכות הגבוהה ביותר </w:t>
      </w:r>
      <w:r w:rsidRPr="006C4315">
        <w:rPr>
          <w:rFonts w:ascii="Arial" w:hAnsi="Arial"/>
          <w:rtl/>
        </w:rPr>
        <w:t>לרבות כל המפורט להלן</w:t>
      </w:r>
      <w:r w:rsidRPr="006C4315">
        <w:rPr>
          <w:rFonts w:ascii="Arial" w:hAnsi="Arial" w:hint="cs"/>
          <w:rtl/>
        </w:rPr>
        <w:t xml:space="preserve"> (מובהר, כי ככל שמהנדס הבטיחות אינו מוסמך לבצע את אחת הפעילויות המופיעות להלן בעצמו, עליו לוודא כי מהנדס הקונסטרוקציה או מהנדס החשמל, או כל גורם מוסמך אחר, יבצעו פעילות זאת.</w:t>
      </w:r>
    </w:p>
    <w:p w14:paraId="7DCAF8FD" w14:textId="2DFA10DC" w:rsidR="00607C91" w:rsidRPr="006C4315" w:rsidRDefault="00607C91" w:rsidP="00FB6355">
      <w:pPr>
        <w:pStyle w:val="a7"/>
        <w:widowControl w:val="0"/>
        <w:numPr>
          <w:ilvl w:val="3"/>
          <w:numId w:val="65"/>
        </w:numPr>
        <w:rPr>
          <w:rFonts w:ascii="Arial" w:hAnsi="Arial"/>
        </w:rPr>
      </w:pPr>
      <w:r w:rsidRPr="006C4315">
        <w:rPr>
          <w:rFonts w:ascii="Arial" w:hAnsi="Arial" w:hint="cs"/>
          <w:rtl/>
        </w:rPr>
        <w:t>מנהל הבטיחות יהיה מנהל הב</w:t>
      </w:r>
      <w:r w:rsidR="00E012F8" w:rsidRPr="006C4315">
        <w:rPr>
          <w:rFonts w:ascii="Arial" w:hAnsi="Arial" w:hint="cs"/>
          <w:rtl/>
        </w:rPr>
        <w:t>טיחות הכולל לכל הפרויקט יבנה ת</w:t>
      </w:r>
      <w:r w:rsidRPr="006C4315">
        <w:rPr>
          <w:rFonts w:ascii="Arial" w:hAnsi="Arial" w:hint="cs"/>
          <w:rtl/>
        </w:rPr>
        <w:t xml:space="preserve">כנית בטיחות כוללת הכוללת את ההקמה והפירוק, המתקנים השונים, הטקס, הקהל, </w:t>
      </w:r>
      <w:r w:rsidR="005D4694" w:rsidRPr="006C4315">
        <w:rPr>
          <w:rFonts w:ascii="Arial" w:hAnsi="Arial" w:hint="cs"/>
          <w:rtl/>
        </w:rPr>
        <w:t>המופיעים וכו'. יערוך בקרות לרבות מבדקים בהתאם לת"י 5688.</w:t>
      </w:r>
    </w:p>
    <w:p w14:paraId="6EBEEA6F" w14:textId="77777777" w:rsidR="005D4694" w:rsidRPr="006C4315" w:rsidRDefault="005D4694" w:rsidP="00FB6355">
      <w:pPr>
        <w:pStyle w:val="a7"/>
        <w:widowControl w:val="0"/>
        <w:numPr>
          <w:ilvl w:val="3"/>
          <w:numId w:val="65"/>
        </w:numPr>
        <w:rPr>
          <w:rFonts w:ascii="Arial" w:hAnsi="Arial"/>
        </w:rPr>
      </w:pPr>
      <w:r w:rsidRPr="006C4315">
        <w:rPr>
          <w:rFonts w:ascii="Arial" w:hAnsi="Arial" w:hint="cs"/>
          <w:rtl/>
        </w:rPr>
        <w:t>יציג דוחות וסיכומים בנושאי הבטיחות השונים בהתאם לצורך.</w:t>
      </w:r>
    </w:p>
    <w:p w14:paraId="2D348D26" w14:textId="35D41BFF" w:rsidR="005D4694" w:rsidRPr="006C4315" w:rsidRDefault="005D4694" w:rsidP="00FB6355">
      <w:pPr>
        <w:pStyle w:val="a7"/>
        <w:widowControl w:val="0"/>
        <w:numPr>
          <w:ilvl w:val="3"/>
          <w:numId w:val="65"/>
        </w:numPr>
        <w:rPr>
          <w:rFonts w:ascii="Arial" w:hAnsi="Arial"/>
        </w:rPr>
      </w:pPr>
      <w:r w:rsidRPr="006C4315">
        <w:rPr>
          <w:rFonts w:ascii="Arial" w:hAnsi="Arial" w:hint="cs"/>
          <w:rtl/>
        </w:rPr>
        <w:t xml:space="preserve">יוכל </w:t>
      </w:r>
      <w:r w:rsidR="00F31CF2" w:rsidRPr="006C4315">
        <w:rPr>
          <w:rFonts w:ascii="Arial" w:hAnsi="Arial" w:hint="cs"/>
          <w:rtl/>
        </w:rPr>
        <w:t>להיעז</w:t>
      </w:r>
      <w:r w:rsidR="00F31CF2" w:rsidRPr="006C4315">
        <w:rPr>
          <w:rFonts w:ascii="Arial" w:hAnsi="Arial" w:hint="eastAsia"/>
          <w:rtl/>
        </w:rPr>
        <w:t>ר</w:t>
      </w:r>
      <w:r w:rsidRPr="006C4315">
        <w:rPr>
          <w:rFonts w:ascii="Arial" w:hAnsi="Arial" w:hint="cs"/>
          <w:rtl/>
        </w:rPr>
        <w:t xml:space="preserve"> ביועצי משנה כגון: מהנדסי קונסטרוקציה, ממונה בטיחות בעבודה, מהנדס חשמל, בודק גז וכו'.</w:t>
      </w:r>
    </w:p>
    <w:p w14:paraId="5417C923" w14:textId="77777777" w:rsidR="005D4694" w:rsidRPr="006C4315" w:rsidRDefault="005D4694" w:rsidP="00FB6355">
      <w:pPr>
        <w:pStyle w:val="a7"/>
        <w:widowControl w:val="0"/>
        <w:numPr>
          <w:ilvl w:val="3"/>
          <w:numId w:val="65"/>
        </w:numPr>
        <w:rPr>
          <w:rFonts w:ascii="Arial" w:hAnsi="Arial"/>
        </w:rPr>
      </w:pPr>
      <w:r w:rsidRPr="006C4315">
        <w:rPr>
          <w:rFonts w:ascii="Arial" w:hAnsi="Arial" w:hint="cs"/>
          <w:rtl/>
        </w:rPr>
        <w:t>ככלל כל אישורי הבטיחות, הדוחות השונים והמסמכים בנושאי בטיחות יועברו למרכז ההסברה על ידי מנהל הבטיחות לאחר שאושרו על ידו ובחתימת ידו.</w:t>
      </w:r>
    </w:p>
    <w:p w14:paraId="44ACB68B" w14:textId="5856A45D" w:rsidR="000436E3" w:rsidRPr="006C4315" w:rsidRDefault="000436E3" w:rsidP="00FB6355">
      <w:pPr>
        <w:pStyle w:val="a7"/>
        <w:widowControl w:val="0"/>
        <w:numPr>
          <w:ilvl w:val="3"/>
          <w:numId w:val="65"/>
        </w:numPr>
        <w:rPr>
          <w:rFonts w:ascii="Arial" w:hAnsi="Arial"/>
          <w:rtl/>
        </w:rPr>
      </w:pPr>
      <w:r w:rsidRPr="006C4315">
        <w:rPr>
          <w:rFonts w:ascii="Arial" w:hAnsi="Arial"/>
          <w:rtl/>
        </w:rPr>
        <w:t xml:space="preserve">תפקידי </w:t>
      </w:r>
      <w:r w:rsidR="005D4694" w:rsidRPr="006C4315">
        <w:rPr>
          <w:rFonts w:ascii="Arial" w:hAnsi="Arial"/>
          <w:rtl/>
        </w:rPr>
        <w:t>מ</w:t>
      </w:r>
      <w:r w:rsidR="005D4694" w:rsidRPr="006C4315">
        <w:rPr>
          <w:rFonts w:ascii="Arial" w:hAnsi="Arial" w:hint="cs"/>
          <w:rtl/>
        </w:rPr>
        <w:t>נהל</w:t>
      </w:r>
      <w:r w:rsidR="005D4694" w:rsidRPr="006C4315">
        <w:rPr>
          <w:rFonts w:ascii="Arial" w:hAnsi="Arial"/>
          <w:rtl/>
        </w:rPr>
        <w:t xml:space="preserve"> </w:t>
      </w:r>
      <w:r w:rsidR="00104D3B" w:rsidRPr="006C4315">
        <w:rPr>
          <w:rFonts w:ascii="Arial" w:hAnsi="Arial"/>
          <w:rtl/>
        </w:rPr>
        <w:t>הבטיחות</w:t>
      </w:r>
      <w:r w:rsidRPr="006C4315">
        <w:rPr>
          <w:rFonts w:ascii="Arial" w:hAnsi="Arial"/>
          <w:rtl/>
        </w:rPr>
        <w:t xml:space="preserve">: </w:t>
      </w:r>
    </w:p>
    <w:p w14:paraId="30E3DC25" w14:textId="0EEC614D" w:rsidR="000436E3" w:rsidRPr="006C4315" w:rsidRDefault="000436E3" w:rsidP="00FB6355">
      <w:pPr>
        <w:pStyle w:val="a7"/>
        <w:widowControl w:val="0"/>
        <w:numPr>
          <w:ilvl w:val="4"/>
          <w:numId w:val="65"/>
        </w:numPr>
        <w:rPr>
          <w:rFonts w:ascii="Arial" w:hAnsi="Arial"/>
        </w:rPr>
      </w:pPr>
      <w:r w:rsidRPr="006C4315">
        <w:rPr>
          <w:rFonts w:ascii="Arial" w:hAnsi="Arial"/>
          <w:rtl/>
        </w:rPr>
        <w:t>הכנת כל תכניות</w:t>
      </w:r>
      <w:r w:rsidR="00424B60" w:rsidRPr="006C4315">
        <w:rPr>
          <w:rFonts w:ascii="Arial" w:hAnsi="Arial" w:hint="cs"/>
          <w:rtl/>
        </w:rPr>
        <w:t xml:space="preserve"> הבטיחות</w:t>
      </w:r>
      <w:r w:rsidRPr="006C4315">
        <w:rPr>
          <w:rFonts w:ascii="Arial" w:hAnsi="Arial"/>
          <w:rtl/>
        </w:rPr>
        <w:t xml:space="preserve"> שתוגשנה לאישור המשרד, והגשתן לאחר שאישר </w:t>
      </w:r>
      <w:r w:rsidR="00104D3B" w:rsidRPr="006C4315">
        <w:rPr>
          <w:rFonts w:ascii="Arial" w:hAnsi="Arial"/>
          <w:rtl/>
        </w:rPr>
        <w:t>מהנדס הבטיחות</w:t>
      </w:r>
      <w:r w:rsidRPr="006C4315">
        <w:rPr>
          <w:rFonts w:ascii="Arial" w:hAnsi="Arial"/>
          <w:rtl/>
        </w:rPr>
        <w:t xml:space="preserve"> כי בדקן ומצאן כתקינות וכעומדות בכל דרישות הבטיחות המקובלות (לרבות לפי הת"י), בהתאם ללוחות הזמנים הקשיחים, כאמור לעיל. יודגש כי דרישה זו, וכן יתר הדרישות בסעיף ‏2.6.4 זה, הינה בנוסף לחתימת מהנדס הקונסטרוקציה, ומהנדס החשמל, על בטיחות התכניות הנוגעות לתחום מומחיותם, וכי חתימת הגורמים האמורים אינה מייתרת את אישור </w:t>
      </w:r>
      <w:r w:rsidR="00104D3B" w:rsidRPr="006C4315">
        <w:rPr>
          <w:rFonts w:ascii="Arial" w:hAnsi="Arial"/>
          <w:rtl/>
        </w:rPr>
        <w:t>מהנדס הבטיחות</w:t>
      </w:r>
      <w:r w:rsidRPr="006C4315">
        <w:rPr>
          <w:rFonts w:ascii="Arial" w:hAnsi="Arial"/>
          <w:rtl/>
        </w:rPr>
        <w:t xml:space="preserve"> על תקינות ובטיחות התכניות.</w:t>
      </w:r>
    </w:p>
    <w:p w14:paraId="308155A1" w14:textId="08EFBD49" w:rsidR="000436E3" w:rsidRPr="006C4315" w:rsidRDefault="000436E3" w:rsidP="00FB6355">
      <w:pPr>
        <w:pStyle w:val="a7"/>
        <w:widowControl w:val="0"/>
        <w:numPr>
          <w:ilvl w:val="4"/>
          <w:numId w:val="65"/>
        </w:numPr>
        <w:rPr>
          <w:rFonts w:ascii="Arial" w:hAnsi="Arial"/>
        </w:rPr>
      </w:pPr>
      <w:r w:rsidRPr="006C4315">
        <w:rPr>
          <w:rFonts w:ascii="Arial" w:hAnsi="Arial"/>
          <w:rtl/>
        </w:rPr>
        <w:t xml:space="preserve">תיאום עם כל הרשויות הרלוונטיות ביחס לארגון הטקס לרבות משטרת ישראל, כוחות </w:t>
      </w:r>
      <w:r w:rsidR="00F31CF2" w:rsidRPr="006C4315">
        <w:rPr>
          <w:rFonts w:ascii="Arial" w:hAnsi="Arial" w:hint="cs"/>
          <w:rtl/>
        </w:rPr>
        <w:t>הביטחו</w:t>
      </w:r>
      <w:r w:rsidR="00F31CF2" w:rsidRPr="006C4315">
        <w:rPr>
          <w:rFonts w:ascii="Arial" w:hAnsi="Arial" w:hint="eastAsia"/>
          <w:rtl/>
        </w:rPr>
        <w:t>ן</w:t>
      </w:r>
      <w:r w:rsidRPr="006C4315">
        <w:rPr>
          <w:rFonts w:ascii="Arial" w:hAnsi="Arial"/>
          <w:rtl/>
        </w:rPr>
        <w:t xml:space="preserve">, הרשות המקומית, כיבוי אש, וכל גורם אחר המאשר </w:t>
      </w:r>
      <w:r w:rsidRPr="006C4315">
        <w:rPr>
          <w:rFonts w:ascii="Arial" w:hAnsi="Arial" w:hint="cs"/>
          <w:rtl/>
        </w:rPr>
        <w:t xml:space="preserve">או מעורב באישור </w:t>
      </w:r>
      <w:r w:rsidRPr="006C4315">
        <w:rPr>
          <w:rFonts w:ascii="Arial" w:hAnsi="Arial"/>
          <w:rtl/>
        </w:rPr>
        <w:t>טקסים מסוג זה</w:t>
      </w:r>
      <w:r w:rsidRPr="006C4315">
        <w:rPr>
          <w:rFonts w:ascii="Arial" w:hAnsi="Arial" w:hint="cs"/>
          <w:rtl/>
        </w:rPr>
        <w:t xml:space="preserve"> (לרבות אם נדרשת עמדה או המלצה בעניינם)</w:t>
      </w:r>
      <w:r w:rsidRPr="006C4315">
        <w:rPr>
          <w:rFonts w:ascii="Arial" w:hAnsi="Arial"/>
          <w:rtl/>
        </w:rPr>
        <w:t>, ומתן את כל האישורים</w:t>
      </w:r>
      <w:r w:rsidRPr="006C4315">
        <w:rPr>
          <w:rFonts w:ascii="Arial" w:hAnsi="Arial" w:hint="cs"/>
          <w:rtl/>
        </w:rPr>
        <w:t xml:space="preserve"> והגשת כל המסמכים והתכניות</w:t>
      </w:r>
      <w:r w:rsidRPr="006C4315">
        <w:rPr>
          <w:rFonts w:ascii="Arial" w:hAnsi="Arial"/>
          <w:rtl/>
        </w:rPr>
        <w:t xml:space="preserve"> הנדרשים מ</w:t>
      </w:r>
      <w:r w:rsidR="00104D3B" w:rsidRPr="006C4315">
        <w:rPr>
          <w:rFonts w:ascii="Arial" w:hAnsi="Arial"/>
          <w:rtl/>
        </w:rPr>
        <w:t>מהנדס הבטיחות</w:t>
      </w:r>
      <w:r w:rsidRPr="006C4315">
        <w:rPr>
          <w:rFonts w:ascii="Arial" w:hAnsi="Arial"/>
          <w:rtl/>
        </w:rPr>
        <w:t xml:space="preserve"> ומהנדס הקונסטרוקציה לרשויות אלו, בהתאם לדרישתם ובכתב, עד לקבלת כל האישורים </w:t>
      </w:r>
      <w:r w:rsidRPr="006C4315">
        <w:rPr>
          <w:rFonts w:ascii="Arial" w:hAnsi="Arial" w:hint="cs"/>
          <w:rtl/>
        </w:rPr>
        <w:t xml:space="preserve">הסופיים (והבלתי מותנים) </w:t>
      </w:r>
      <w:r w:rsidRPr="006C4315">
        <w:rPr>
          <w:rFonts w:ascii="Arial" w:hAnsi="Arial"/>
          <w:rtl/>
        </w:rPr>
        <w:t>הנדרשים מרשויות אלו לקיום הטקס.</w:t>
      </w:r>
    </w:p>
    <w:p w14:paraId="6CBEC153" w14:textId="77777777" w:rsidR="000436E3" w:rsidRPr="006C4315" w:rsidRDefault="000436E3" w:rsidP="00FB6355">
      <w:pPr>
        <w:pStyle w:val="a7"/>
        <w:widowControl w:val="0"/>
        <w:numPr>
          <w:ilvl w:val="4"/>
          <w:numId w:val="65"/>
        </w:numPr>
        <w:rPr>
          <w:rFonts w:ascii="Arial" w:hAnsi="Arial"/>
        </w:rPr>
      </w:pPr>
      <w:bookmarkStart w:id="89" w:name="_Ref341705055"/>
      <w:r w:rsidRPr="006C4315">
        <w:rPr>
          <w:rFonts w:ascii="Arial" w:hAnsi="Arial"/>
          <w:rtl/>
        </w:rPr>
        <w:t>הכנת תיק בטיחות הכולל, בין השאר: מפרט</w:t>
      </w:r>
      <w:r w:rsidRPr="006C4315">
        <w:rPr>
          <w:rFonts w:ascii="Arial" w:hAnsi="Arial" w:hint="cs"/>
          <w:rtl/>
        </w:rPr>
        <w:t>/ים</w:t>
      </w:r>
      <w:r w:rsidRPr="006C4315">
        <w:rPr>
          <w:rFonts w:ascii="Arial" w:hAnsi="Arial"/>
          <w:rtl/>
        </w:rPr>
        <w:t xml:space="preserve"> כתוב</w:t>
      </w:r>
      <w:r w:rsidRPr="006C4315">
        <w:rPr>
          <w:rFonts w:ascii="Arial" w:hAnsi="Arial" w:hint="cs"/>
          <w:rtl/>
        </w:rPr>
        <w:t>/ים</w:t>
      </w:r>
      <w:r w:rsidRPr="006C4315">
        <w:rPr>
          <w:rFonts w:ascii="Arial" w:hAnsi="Arial"/>
          <w:rtl/>
        </w:rPr>
        <w:t xml:space="preserve">, תכנית בטיחות מילולית שתכלול פרק בניהול סיכונים ותוכנית בטיחות משורטטת בהתאם להנחיות המשרד הכוללות את כל המתקנים והכלים שנעשה בהם שימוש בטקס ואת הדרישות המלאות שדורשת משטרת ישראל בהתנהלות מולה בכל הטקס, חתומה ע"י בעל </w:t>
      </w:r>
      <w:r w:rsidRPr="006C4315">
        <w:rPr>
          <w:rFonts w:ascii="Arial" w:hAnsi="Arial"/>
          <w:rtl/>
        </w:rPr>
        <w:lastRenderedPageBreak/>
        <w:t>מקצוע מוסמך.</w:t>
      </w:r>
      <w:bookmarkEnd w:id="89"/>
    </w:p>
    <w:p w14:paraId="6D0B8410" w14:textId="77777777" w:rsidR="000436E3" w:rsidRPr="006C4315" w:rsidRDefault="000436E3" w:rsidP="00FB6355">
      <w:pPr>
        <w:pStyle w:val="a7"/>
        <w:widowControl w:val="0"/>
        <w:numPr>
          <w:ilvl w:val="4"/>
          <w:numId w:val="65"/>
        </w:numPr>
        <w:rPr>
          <w:rFonts w:ascii="Arial" w:hAnsi="Arial"/>
        </w:rPr>
      </w:pPr>
      <w:r w:rsidRPr="006C4315">
        <w:rPr>
          <w:rFonts w:ascii="Arial" w:hAnsi="Arial"/>
          <w:rtl/>
        </w:rPr>
        <w:t xml:space="preserve">כתיבת דו"ח סקר מפגעים וניהול סיכונים </w:t>
      </w:r>
      <w:r w:rsidRPr="006C4315">
        <w:rPr>
          <w:rFonts w:ascii="Arial" w:hAnsi="Arial" w:hint="cs"/>
          <w:rtl/>
        </w:rPr>
        <w:t xml:space="preserve">בסטנדרט הגבוה ביותר </w:t>
      </w:r>
      <w:r w:rsidRPr="006C4315">
        <w:rPr>
          <w:rFonts w:ascii="Arial" w:hAnsi="Arial"/>
          <w:rtl/>
        </w:rPr>
        <w:t>אשר עותק ממנו יועבר</w:t>
      </w:r>
      <w:r w:rsidRPr="006C4315">
        <w:rPr>
          <w:rFonts w:ascii="Arial" w:hAnsi="Arial" w:hint="cs"/>
          <w:rtl/>
        </w:rPr>
        <w:t xml:space="preserve"> </w:t>
      </w:r>
      <w:r w:rsidRPr="006C4315">
        <w:rPr>
          <w:rFonts w:ascii="Arial" w:hAnsi="Arial"/>
          <w:rtl/>
        </w:rPr>
        <w:t>למנהל ההתקשרות מטעם המשרד.</w:t>
      </w:r>
    </w:p>
    <w:p w14:paraId="6DD63DD7" w14:textId="77777777" w:rsidR="000436E3" w:rsidRPr="006C4315" w:rsidRDefault="000436E3" w:rsidP="00FB6355">
      <w:pPr>
        <w:pStyle w:val="a7"/>
        <w:widowControl w:val="0"/>
        <w:numPr>
          <w:ilvl w:val="4"/>
          <w:numId w:val="65"/>
        </w:numPr>
        <w:rPr>
          <w:rFonts w:ascii="Arial" w:hAnsi="Arial"/>
        </w:rPr>
      </w:pPr>
      <w:bookmarkStart w:id="90" w:name="_Ref436826975"/>
      <w:r w:rsidRPr="006C4315">
        <w:rPr>
          <w:rFonts w:ascii="Arial" w:hAnsi="Arial"/>
          <w:rtl/>
        </w:rPr>
        <w:t>מתן אישור בטיחות סיום עבודות ההקמה ו</w:t>
      </w:r>
      <w:r w:rsidRPr="006C4315">
        <w:rPr>
          <w:rFonts w:ascii="Arial" w:hAnsi="Arial" w:hint="cs"/>
          <w:rtl/>
        </w:rPr>
        <w:t xml:space="preserve">מתן אישור </w:t>
      </w:r>
      <w:r w:rsidRPr="006C4315">
        <w:rPr>
          <w:rFonts w:ascii="Arial" w:hAnsi="Arial"/>
          <w:rtl/>
        </w:rPr>
        <w:t xml:space="preserve">לפני הטקס, וקיומו של סיור עם כל הגורמים הרלוונטיים לאישור מלא לפני תחילת </w:t>
      </w:r>
      <w:r w:rsidRPr="006C4315">
        <w:rPr>
          <w:rFonts w:ascii="Arial" w:hAnsi="Arial" w:hint="cs"/>
          <w:rtl/>
        </w:rPr>
        <w:t>ה</w:t>
      </w:r>
      <w:r w:rsidRPr="006C4315">
        <w:rPr>
          <w:rFonts w:ascii="Arial" w:hAnsi="Arial"/>
          <w:rtl/>
        </w:rPr>
        <w:t>טקס.</w:t>
      </w:r>
      <w:bookmarkEnd w:id="90"/>
    </w:p>
    <w:p w14:paraId="4F0F4DD3" w14:textId="67DEF79B" w:rsidR="000436E3" w:rsidRPr="006C4315" w:rsidRDefault="000436E3" w:rsidP="00FB6355">
      <w:pPr>
        <w:pStyle w:val="a7"/>
        <w:widowControl w:val="0"/>
        <w:numPr>
          <w:ilvl w:val="4"/>
          <w:numId w:val="65"/>
        </w:numPr>
        <w:rPr>
          <w:rFonts w:ascii="Arial" w:hAnsi="Arial"/>
        </w:rPr>
      </w:pPr>
      <w:r w:rsidRPr="006C4315">
        <w:rPr>
          <w:rFonts w:ascii="Arial" w:hAnsi="Arial"/>
          <w:rtl/>
        </w:rPr>
        <w:t>אישור הבטיחות כמוזכר בס</w:t>
      </w:r>
      <w:r w:rsidR="001B68B7" w:rsidRPr="006C4315">
        <w:rPr>
          <w:rFonts w:ascii="Arial" w:hAnsi="Arial" w:hint="cs"/>
          <w:rtl/>
        </w:rPr>
        <w:t xml:space="preserve">עיף </w:t>
      </w:r>
      <w:r w:rsidR="001B68B7" w:rsidRPr="006C4315">
        <w:rPr>
          <w:rFonts w:ascii="Arial" w:hAnsi="Arial"/>
          <w:rtl/>
        </w:rPr>
        <w:fldChar w:fldCharType="begin"/>
      </w:r>
      <w:r w:rsidR="001B68B7" w:rsidRPr="006C4315">
        <w:rPr>
          <w:rFonts w:ascii="Arial" w:hAnsi="Arial"/>
          <w:rtl/>
        </w:rPr>
        <w:instrText xml:space="preserve"> </w:instrText>
      </w:r>
      <w:r w:rsidR="001B68B7" w:rsidRPr="006C4315">
        <w:rPr>
          <w:rFonts w:ascii="Arial" w:hAnsi="Arial" w:hint="cs"/>
        </w:rPr>
        <w:instrText>REF</w:instrText>
      </w:r>
      <w:r w:rsidR="001B68B7" w:rsidRPr="006C4315">
        <w:rPr>
          <w:rFonts w:ascii="Arial" w:hAnsi="Arial" w:hint="cs"/>
          <w:rtl/>
        </w:rPr>
        <w:instrText xml:space="preserve"> _</w:instrText>
      </w:r>
      <w:r w:rsidR="001B68B7" w:rsidRPr="006C4315">
        <w:rPr>
          <w:rFonts w:ascii="Arial" w:hAnsi="Arial" w:hint="cs"/>
        </w:rPr>
        <w:instrText>Ref436826975 \r \h</w:instrText>
      </w:r>
      <w:r w:rsidR="001B68B7" w:rsidRPr="006C4315">
        <w:rPr>
          <w:rFonts w:ascii="Arial" w:hAnsi="Arial"/>
          <w:rtl/>
        </w:rPr>
        <w:instrText xml:space="preserve"> </w:instrText>
      </w:r>
      <w:r w:rsidR="006C4315">
        <w:rPr>
          <w:rFonts w:ascii="Arial" w:hAnsi="Arial"/>
          <w:rtl/>
        </w:rPr>
        <w:instrText xml:space="preserve"> \* </w:instrText>
      </w:r>
      <w:r w:rsidR="006C4315">
        <w:rPr>
          <w:rFonts w:ascii="Arial" w:hAnsi="Arial"/>
        </w:rPr>
        <w:instrText>MERGEFORMAT</w:instrText>
      </w:r>
      <w:r w:rsidR="006C4315">
        <w:rPr>
          <w:rFonts w:ascii="Arial" w:hAnsi="Arial"/>
          <w:rtl/>
        </w:rPr>
        <w:instrText xml:space="preserve"> </w:instrText>
      </w:r>
      <w:r w:rsidR="001B68B7" w:rsidRPr="006C4315">
        <w:rPr>
          <w:rFonts w:ascii="Arial" w:hAnsi="Arial"/>
          <w:rtl/>
        </w:rPr>
      </w:r>
      <w:r w:rsidR="001B68B7" w:rsidRPr="006C4315">
        <w:rPr>
          <w:rFonts w:ascii="Arial" w:hAnsi="Arial"/>
          <w:rtl/>
        </w:rPr>
        <w:fldChar w:fldCharType="separate"/>
      </w:r>
      <w:r w:rsidR="00B153D8" w:rsidRPr="006C4315">
        <w:rPr>
          <w:rFonts w:ascii="Arial" w:hAnsi="Arial"/>
          <w:cs/>
        </w:rPr>
        <w:t>‎</w:t>
      </w:r>
      <w:r w:rsidR="00B153D8" w:rsidRPr="006C4315">
        <w:rPr>
          <w:rFonts w:ascii="Arial" w:hAnsi="Arial"/>
        </w:rPr>
        <w:t>1.20.6.10.5</w:t>
      </w:r>
      <w:r w:rsidR="001B68B7" w:rsidRPr="006C4315">
        <w:rPr>
          <w:rFonts w:ascii="Arial" w:hAnsi="Arial"/>
          <w:rtl/>
        </w:rPr>
        <w:fldChar w:fldCharType="end"/>
      </w:r>
      <w:r w:rsidR="001B68B7" w:rsidRPr="006C4315">
        <w:rPr>
          <w:rFonts w:ascii="Arial" w:hAnsi="Arial" w:hint="cs"/>
          <w:rtl/>
        </w:rPr>
        <w:t xml:space="preserve"> </w:t>
      </w:r>
      <w:r w:rsidRPr="006C4315">
        <w:rPr>
          <w:rFonts w:ascii="Arial" w:hAnsi="Arial"/>
          <w:rtl/>
        </w:rPr>
        <w:t xml:space="preserve">לעיל, יכלול אישור בכתב על </w:t>
      </w:r>
      <w:r w:rsidR="009732A9" w:rsidRPr="006C4315">
        <w:rPr>
          <w:rFonts w:ascii="Arial" w:hAnsi="Arial" w:hint="cs"/>
          <w:rtl/>
        </w:rPr>
        <w:t>יציבות ו</w:t>
      </w:r>
      <w:r w:rsidRPr="006C4315">
        <w:rPr>
          <w:rFonts w:ascii="Arial" w:hAnsi="Arial"/>
          <w:rtl/>
        </w:rPr>
        <w:t>תקינות המבנים או המתקנים והתאמתם לתנאי הטקס. מגבלות לשימוש במתקנים יינתנו על ידי בונה המתקן.</w:t>
      </w:r>
      <w:r w:rsidRPr="006C4315">
        <w:rPr>
          <w:rFonts w:ascii="Arial" w:hAnsi="Arial" w:hint="cs"/>
          <w:rtl/>
        </w:rPr>
        <w:t xml:space="preserve"> האישורים יגובו בחישובים סטטי</w:t>
      </w:r>
      <w:r w:rsidR="00F31CF2" w:rsidRPr="006C4315">
        <w:rPr>
          <w:rFonts w:ascii="Arial" w:hAnsi="Arial" w:hint="cs"/>
          <w:rtl/>
        </w:rPr>
        <w:t>י</w:t>
      </w:r>
      <w:r w:rsidRPr="006C4315">
        <w:rPr>
          <w:rFonts w:ascii="Arial" w:hAnsi="Arial" w:hint="cs"/>
          <w:rtl/>
        </w:rPr>
        <w:t>ם, בחישובי תכן וחישובי עומסים רלוונטיי</w:t>
      </w:r>
      <w:r w:rsidRPr="006C4315">
        <w:rPr>
          <w:rFonts w:ascii="Arial" w:hAnsi="Arial" w:hint="eastAsia"/>
          <w:rtl/>
        </w:rPr>
        <w:t>ם</w:t>
      </w:r>
      <w:r w:rsidRPr="006C4315">
        <w:rPr>
          <w:rFonts w:ascii="Arial" w:hAnsi="Arial" w:hint="cs"/>
          <w:rtl/>
        </w:rPr>
        <w:t xml:space="preserve"> שיבוצעו ע"י מהנדס הקונסטרוקציה מטעם בונה המתקן.  אישורים וחישו</w:t>
      </w:r>
      <w:r w:rsidRPr="006C4315">
        <w:rPr>
          <w:rFonts w:ascii="Arial" w:hAnsi="Arial" w:hint="eastAsia"/>
          <w:rtl/>
        </w:rPr>
        <w:t>בים</w:t>
      </w:r>
      <w:r w:rsidRPr="006C4315">
        <w:rPr>
          <w:rFonts w:ascii="Arial" w:hAnsi="Arial" w:hint="cs"/>
          <w:rtl/>
        </w:rPr>
        <w:t xml:space="preserve"> אלה ייבדקו בשנית </w:t>
      </w:r>
      <w:r w:rsidRPr="006C4315">
        <w:rPr>
          <w:rFonts w:ascii="Arial" w:hAnsi="Arial"/>
          <w:rtl/>
        </w:rPr>
        <w:t>–</w:t>
      </w:r>
      <w:r w:rsidRPr="006C4315">
        <w:rPr>
          <w:rFonts w:ascii="Arial" w:hAnsi="Arial" w:hint="cs"/>
          <w:rtl/>
        </w:rPr>
        <w:t xml:space="preserve"> ע"י </w:t>
      </w:r>
      <w:r w:rsidR="00104D3B" w:rsidRPr="006C4315">
        <w:rPr>
          <w:rFonts w:ascii="Arial" w:hAnsi="Arial" w:hint="cs"/>
          <w:rtl/>
        </w:rPr>
        <w:t>מהנדס הבטיחות</w:t>
      </w:r>
      <w:r w:rsidRPr="006C4315">
        <w:rPr>
          <w:rFonts w:ascii="Arial" w:hAnsi="Arial" w:hint="cs"/>
          <w:rtl/>
        </w:rPr>
        <w:t xml:space="preserve">. </w:t>
      </w:r>
    </w:p>
    <w:p w14:paraId="19298713" w14:textId="77777777" w:rsidR="000436E3" w:rsidRPr="006C4315" w:rsidRDefault="000436E3" w:rsidP="00FB6355">
      <w:pPr>
        <w:pStyle w:val="a7"/>
        <w:widowControl w:val="0"/>
        <w:numPr>
          <w:ilvl w:val="4"/>
          <w:numId w:val="65"/>
        </w:numPr>
        <w:rPr>
          <w:rFonts w:ascii="Arial" w:hAnsi="Arial"/>
        </w:rPr>
      </w:pPr>
      <w:r w:rsidRPr="006C4315">
        <w:rPr>
          <w:rFonts w:ascii="Arial" w:hAnsi="Arial"/>
          <w:rtl/>
        </w:rPr>
        <w:t xml:space="preserve">יידוע </w:t>
      </w:r>
      <w:r w:rsidRPr="006C4315">
        <w:rPr>
          <w:rFonts w:ascii="Arial" w:hAnsi="Arial" w:hint="cs"/>
          <w:rtl/>
        </w:rPr>
        <w:t xml:space="preserve">שוטף ורצוף של </w:t>
      </w:r>
      <w:r w:rsidRPr="006C4315">
        <w:rPr>
          <w:rFonts w:ascii="Arial" w:hAnsi="Arial"/>
          <w:rtl/>
        </w:rPr>
        <w:t>כל הגורמים הרלוונטיים בדבר מגבלות השימוש במבנים או במתקנים, הדרכת הסדרנים וצוות הטקס, ואם המגבלות חלות על הקהל – יש לתת להן פומבי באמצעי נאות, כגון הצבת שלטי אזהרה בולטים ליד המבנה או המתקן.</w:t>
      </w:r>
    </w:p>
    <w:p w14:paraId="692F9B32" w14:textId="77777777" w:rsidR="000436E3" w:rsidRPr="006C4315" w:rsidRDefault="000436E3" w:rsidP="00FB6355">
      <w:pPr>
        <w:pStyle w:val="a7"/>
        <w:widowControl w:val="0"/>
        <w:numPr>
          <w:ilvl w:val="4"/>
          <w:numId w:val="65"/>
        </w:numPr>
        <w:rPr>
          <w:rFonts w:ascii="Arial" w:hAnsi="Arial"/>
        </w:rPr>
      </w:pPr>
      <w:r w:rsidRPr="006C4315">
        <w:rPr>
          <w:rFonts w:ascii="Arial" w:hAnsi="Arial"/>
          <w:rtl/>
        </w:rPr>
        <w:t xml:space="preserve">ליווי </w:t>
      </w:r>
      <w:r w:rsidRPr="006C4315">
        <w:rPr>
          <w:rFonts w:ascii="Arial" w:hAnsi="Arial" w:hint="cs"/>
          <w:rtl/>
        </w:rPr>
        <w:t xml:space="preserve">צמוד של </w:t>
      </w:r>
      <w:r w:rsidRPr="006C4315">
        <w:rPr>
          <w:rFonts w:ascii="Arial" w:hAnsi="Arial"/>
          <w:rtl/>
        </w:rPr>
        <w:t>שלבי תהליך הקמת הקונסטרוקציות בשטח ומתן דגשים הנדסיים ובטיחותיים (חישובים סטטיים). מתן הדרכות לקבלנים עפ"י אופי עיסוקם ופיקוח במהלך ההקמה עפ"י פקודת הבטיחות בעבודה, ככל שיידרש.</w:t>
      </w:r>
    </w:p>
    <w:p w14:paraId="6261CF50" w14:textId="77777777" w:rsidR="000436E3" w:rsidRPr="006C4315" w:rsidRDefault="000436E3" w:rsidP="00FB6355">
      <w:pPr>
        <w:pStyle w:val="a7"/>
        <w:widowControl w:val="0"/>
        <w:numPr>
          <w:ilvl w:val="4"/>
          <w:numId w:val="65"/>
        </w:numPr>
        <w:rPr>
          <w:rFonts w:ascii="Arial" w:hAnsi="Arial"/>
        </w:rPr>
      </w:pPr>
      <w:r w:rsidRPr="006C4315">
        <w:rPr>
          <w:rFonts w:ascii="Arial" w:hAnsi="Arial"/>
          <w:rtl/>
        </w:rPr>
        <w:t>ביצוע ביקור</w:t>
      </w:r>
      <w:r w:rsidRPr="006C4315">
        <w:rPr>
          <w:rFonts w:ascii="Arial" w:hAnsi="Arial" w:hint="cs"/>
          <w:rtl/>
        </w:rPr>
        <w:t>ו</w:t>
      </w:r>
      <w:r w:rsidRPr="006C4315">
        <w:rPr>
          <w:rFonts w:ascii="Arial" w:hAnsi="Arial"/>
          <w:rtl/>
        </w:rPr>
        <w:t>ת מקדימ</w:t>
      </w:r>
      <w:r w:rsidRPr="006C4315">
        <w:rPr>
          <w:rFonts w:ascii="Arial" w:hAnsi="Arial" w:hint="cs"/>
          <w:rtl/>
        </w:rPr>
        <w:t>ות</w:t>
      </w:r>
      <w:r w:rsidRPr="006C4315">
        <w:rPr>
          <w:rFonts w:ascii="Arial" w:hAnsi="Arial"/>
          <w:rtl/>
        </w:rPr>
        <w:t xml:space="preserve"> </w:t>
      </w:r>
      <w:r w:rsidRPr="006C4315">
        <w:rPr>
          <w:rFonts w:ascii="Arial" w:hAnsi="Arial" w:hint="cs"/>
          <w:rtl/>
        </w:rPr>
        <w:t xml:space="preserve">רצופות ושוטפות </w:t>
      </w:r>
      <w:r w:rsidRPr="006C4315">
        <w:rPr>
          <w:rFonts w:ascii="Arial" w:hAnsi="Arial"/>
          <w:rtl/>
        </w:rPr>
        <w:t xml:space="preserve">לפני </w:t>
      </w:r>
      <w:r w:rsidRPr="006C4315">
        <w:rPr>
          <w:rFonts w:ascii="Arial" w:hAnsi="Arial" w:hint="cs"/>
          <w:rtl/>
        </w:rPr>
        <w:t xml:space="preserve">שלבי </w:t>
      </w:r>
      <w:r w:rsidRPr="006C4315">
        <w:rPr>
          <w:rFonts w:ascii="Arial" w:hAnsi="Arial"/>
          <w:rtl/>
        </w:rPr>
        <w:t>סיום ההקמות ומתן אישור סופי ביום הטקס.</w:t>
      </w:r>
    </w:p>
    <w:p w14:paraId="5D5B1D75" w14:textId="77777777" w:rsidR="000436E3" w:rsidRPr="006C4315" w:rsidRDefault="000436E3" w:rsidP="00FB6355">
      <w:pPr>
        <w:pStyle w:val="a7"/>
        <w:widowControl w:val="0"/>
        <w:numPr>
          <w:ilvl w:val="4"/>
          <w:numId w:val="65"/>
        </w:numPr>
        <w:rPr>
          <w:rFonts w:ascii="Arial" w:hAnsi="Arial"/>
        </w:rPr>
      </w:pPr>
      <w:r w:rsidRPr="006C4315">
        <w:rPr>
          <w:rFonts w:ascii="Arial" w:hAnsi="Arial" w:hint="cs"/>
          <w:rtl/>
        </w:rPr>
        <w:t>לפני ו</w:t>
      </w:r>
      <w:r w:rsidRPr="006C4315">
        <w:rPr>
          <w:rFonts w:ascii="Arial" w:hAnsi="Arial"/>
          <w:rtl/>
        </w:rPr>
        <w:t>במהלך הטקס יוודא היועץ עמידה במגבלות השימוש, וזאת על ידי אמצעים כגון גידור, הצבת סדרנים, שילוט אזהרה, שילוט הכוונה, שימוש במערכת כריזה ואמצעים מתאימים אחרים המבטיחים כי כל המגבלות יישמרו.</w:t>
      </w:r>
    </w:p>
    <w:p w14:paraId="0B85F2D7" w14:textId="77777777" w:rsidR="000436E3" w:rsidRPr="006C4315" w:rsidRDefault="000436E3" w:rsidP="00FB6355">
      <w:pPr>
        <w:pStyle w:val="a7"/>
        <w:widowControl w:val="0"/>
        <w:numPr>
          <w:ilvl w:val="4"/>
          <w:numId w:val="65"/>
        </w:numPr>
        <w:rPr>
          <w:rFonts w:ascii="Arial" w:hAnsi="Arial"/>
        </w:rPr>
      </w:pPr>
      <w:r w:rsidRPr="006C4315">
        <w:rPr>
          <w:rFonts w:ascii="Arial" w:hAnsi="Arial"/>
          <w:rtl/>
        </w:rPr>
        <w:t>מתן אישורים בטיחותיים על פי ביצוע בשלבי ההקמה ועד לסיום העבודה הכולל.</w:t>
      </w:r>
    </w:p>
    <w:p w14:paraId="2CC1D3B6" w14:textId="2A5D466E" w:rsidR="000436E3" w:rsidRPr="006C4315" w:rsidRDefault="005D4694" w:rsidP="00FB6355">
      <w:pPr>
        <w:pStyle w:val="a7"/>
        <w:widowControl w:val="0"/>
        <w:numPr>
          <w:ilvl w:val="4"/>
          <w:numId w:val="65"/>
        </w:numPr>
        <w:rPr>
          <w:rFonts w:ascii="Arial" w:hAnsi="Arial"/>
        </w:rPr>
      </w:pPr>
      <w:r w:rsidRPr="006C4315">
        <w:rPr>
          <w:rFonts w:ascii="Arial" w:hAnsi="Arial"/>
          <w:rtl/>
        </w:rPr>
        <w:t>מ</w:t>
      </w:r>
      <w:r w:rsidRPr="006C4315">
        <w:rPr>
          <w:rFonts w:ascii="Arial" w:hAnsi="Arial" w:hint="cs"/>
          <w:rtl/>
        </w:rPr>
        <w:t>נהל</w:t>
      </w:r>
      <w:r w:rsidRPr="006C4315">
        <w:rPr>
          <w:rFonts w:ascii="Arial" w:hAnsi="Arial"/>
          <w:rtl/>
        </w:rPr>
        <w:t xml:space="preserve"> </w:t>
      </w:r>
      <w:r w:rsidR="00104D3B" w:rsidRPr="006C4315">
        <w:rPr>
          <w:rFonts w:ascii="Arial" w:hAnsi="Arial"/>
          <w:rtl/>
        </w:rPr>
        <w:t>הבטיחות</w:t>
      </w:r>
      <w:r w:rsidR="000436E3" w:rsidRPr="006C4315">
        <w:rPr>
          <w:rFonts w:ascii="Arial" w:hAnsi="Arial"/>
          <w:rtl/>
        </w:rPr>
        <w:t xml:space="preserve"> יהיה זמין לטובת האירוע ככל </w:t>
      </w:r>
      <w:r w:rsidR="000436E3" w:rsidRPr="006C4315">
        <w:rPr>
          <w:rFonts w:ascii="Arial" w:hAnsi="Arial" w:hint="cs"/>
          <w:rtl/>
        </w:rPr>
        <w:t xml:space="preserve">הנדרש וככל </w:t>
      </w:r>
      <w:r w:rsidR="000436E3" w:rsidRPr="006C4315">
        <w:rPr>
          <w:rFonts w:ascii="Arial" w:hAnsi="Arial"/>
          <w:rtl/>
        </w:rPr>
        <w:t>שיידרש, יבצע סיור</w:t>
      </w:r>
      <w:r w:rsidR="000436E3" w:rsidRPr="006C4315">
        <w:rPr>
          <w:rFonts w:ascii="Arial" w:hAnsi="Arial" w:hint="cs"/>
          <w:rtl/>
        </w:rPr>
        <w:t>י</w:t>
      </w:r>
      <w:r w:rsidR="000436E3" w:rsidRPr="006C4315">
        <w:rPr>
          <w:rFonts w:ascii="Arial" w:hAnsi="Arial"/>
          <w:rtl/>
        </w:rPr>
        <w:t xml:space="preserve"> שטח מקדי</w:t>
      </w:r>
      <w:r w:rsidR="000436E3" w:rsidRPr="006C4315">
        <w:rPr>
          <w:rFonts w:ascii="Arial" w:hAnsi="Arial" w:hint="cs"/>
          <w:rtl/>
        </w:rPr>
        <w:t>מים</w:t>
      </w:r>
      <w:r w:rsidR="000436E3" w:rsidRPr="006C4315">
        <w:rPr>
          <w:rFonts w:ascii="Arial" w:hAnsi="Arial"/>
          <w:rtl/>
        </w:rPr>
        <w:t xml:space="preserve"> באתר הטקס, וזאת בנוסף לנוכחותו </w:t>
      </w:r>
      <w:r w:rsidR="000436E3" w:rsidRPr="006C4315">
        <w:rPr>
          <w:rFonts w:ascii="Arial" w:hAnsi="Arial" w:hint="cs"/>
          <w:rtl/>
        </w:rPr>
        <w:t xml:space="preserve">הרציפה והשוטפת </w:t>
      </w:r>
      <w:r w:rsidR="000436E3" w:rsidRPr="006C4315">
        <w:rPr>
          <w:rFonts w:ascii="Arial" w:hAnsi="Arial"/>
          <w:rtl/>
        </w:rPr>
        <w:t>בשטח כנדרש במקומות אחרים שהוגדרו, לרבות ליווי הטקס בפועל כולל נוכחות מלאה ביום הטקס, וכן בחזרות במתחם הטקס.</w:t>
      </w:r>
    </w:p>
    <w:p w14:paraId="4A9EB7B7" w14:textId="7C744B92" w:rsidR="00646AAA" w:rsidRPr="006C4315" w:rsidRDefault="00646AAA" w:rsidP="00646AAA">
      <w:pPr>
        <w:pStyle w:val="a7"/>
        <w:widowControl w:val="0"/>
        <w:numPr>
          <w:ilvl w:val="4"/>
          <w:numId w:val="65"/>
        </w:numPr>
        <w:rPr>
          <w:rFonts w:ascii="Arial" w:hAnsi="Arial"/>
        </w:rPr>
      </w:pPr>
      <w:r w:rsidRPr="006C4315">
        <w:rPr>
          <w:rFonts w:ascii="Arial" w:hAnsi="Arial"/>
          <w:rtl/>
        </w:rPr>
        <w:t>בדיקת קונסטרוקציה מלאה ובדיקת בטיחות של כל המתקנים שנבנו וייבנו</w:t>
      </w:r>
      <w:r w:rsidRPr="006C4315">
        <w:rPr>
          <w:rFonts w:ascii="Arial" w:hAnsi="Arial" w:hint="cs"/>
          <w:rtl/>
        </w:rPr>
        <w:t xml:space="preserve"> </w:t>
      </w:r>
      <w:r w:rsidRPr="006C4315">
        <w:rPr>
          <w:rFonts w:ascii="Arial" w:hAnsi="Arial"/>
          <w:rtl/>
        </w:rPr>
        <w:t>במתחם הטקס ומתן אישור קונקרטי לכל אחד מהמתקנים, בכפוף לבחינת החישובים</w:t>
      </w:r>
      <w:r w:rsidRPr="006C4315">
        <w:rPr>
          <w:rFonts w:ascii="Arial" w:hAnsi="Arial" w:hint="cs"/>
          <w:rtl/>
        </w:rPr>
        <w:t xml:space="preserve"> </w:t>
      </w:r>
      <w:r w:rsidRPr="006C4315">
        <w:rPr>
          <w:rFonts w:ascii="Arial" w:hAnsi="Arial"/>
          <w:rtl/>
        </w:rPr>
        <w:t xml:space="preserve">הסטטיים שיוגשו ע"י מהנדס </w:t>
      </w:r>
      <w:r w:rsidRPr="006C4315">
        <w:rPr>
          <w:rFonts w:ascii="Arial" w:hAnsi="Arial"/>
          <w:rtl/>
        </w:rPr>
        <w:lastRenderedPageBreak/>
        <w:t>הקונסטרוקציה מטעם בונה המתקן</w:t>
      </w:r>
      <w:r w:rsidRPr="006C4315">
        <w:rPr>
          <w:rFonts w:ascii="Arial" w:hAnsi="Arial" w:hint="cs"/>
          <w:rtl/>
        </w:rPr>
        <w:t>.</w:t>
      </w:r>
    </w:p>
    <w:p w14:paraId="12FEE899" w14:textId="77777777" w:rsidR="000436E3" w:rsidRPr="006C4315" w:rsidRDefault="000436E3" w:rsidP="00FB6355">
      <w:pPr>
        <w:pStyle w:val="a7"/>
        <w:widowControl w:val="0"/>
        <w:numPr>
          <w:ilvl w:val="4"/>
          <w:numId w:val="65"/>
        </w:numPr>
        <w:rPr>
          <w:rFonts w:ascii="Arial" w:hAnsi="Arial"/>
        </w:rPr>
      </w:pPr>
      <w:r w:rsidRPr="006C4315">
        <w:rPr>
          <w:rFonts w:ascii="Arial" w:hAnsi="Arial"/>
          <w:rtl/>
        </w:rPr>
        <w:t>ליווי שלבי פ</w:t>
      </w:r>
      <w:r w:rsidRPr="006C4315">
        <w:rPr>
          <w:rFonts w:ascii="Arial" w:hAnsi="Arial" w:hint="cs"/>
          <w:rtl/>
        </w:rPr>
        <w:t>י</w:t>
      </w:r>
      <w:r w:rsidRPr="006C4315">
        <w:rPr>
          <w:rFonts w:ascii="Arial" w:hAnsi="Arial"/>
          <w:rtl/>
        </w:rPr>
        <w:t>רוק הטקס עד השבת האתר לקדמותו.</w:t>
      </w:r>
    </w:p>
    <w:p w14:paraId="582DFA71" w14:textId="77777777" w:rsidR="000436E3" w:rsidRPr="006C4315" w:rsidRDefault="000436E3" w:rsidP="00FB6355">
      <w:pPr>
        <w:pStyle w:val="a7"/>
        <w:widowControl w:val="0"/>
        <w:numPr>
          <w:ilvl w:val="4"/>
          <w:numId w:val="65"/>
        </w:numPr>
        <w:rPr>
          <w:rFonts w:ascii="Arial" w:hAnsi="Arial"/>
        </w:rPr>
      </w:pPr>
      <w:r w:rsidRPr="006C4315">
        <w:rPr>
          <w:rFonts w:ascii="Arial" w:hAnsi="Arial"/>
          <w:rtl/>
        </w:rPr>
        <w:t>הכנת נספח בטיחות להתקשרות עם ספקים/ קבלני משנה, בתחומים השונים</w:t>
      </w:r>
      <w:r w:rsidRPr="006C4315">
        <w:rPr>
          <w:rFonts w:ascii="Arial" w:hAnsi="Arial" w:hint="cs"/>
          <w:rtl/>
        </w:rPr>
        <w:t xml:space="preserve">, מתן הסברים ווידוא שגורמים כאמור מודעים לכל הדרישות בהקשרים הבטיחותיים ללא יוצא מן הכלל, לרבות חתימה על התחייבויות והצהרות מתאימות. מודגש, שנספח הבטיחות חייב לכלול, בין היתר, את הוראות הבטיחות המופיעות במסמך ב'1 (בשינויים המחויבים). </w:t>
      </w:r>
    </w:p>
    <w:p w14:paraId="76ED981D" w14:textId="77777777" w:rsidR="000436E3" w:rsidRPr="006C4315" w:rsidRDefault="000436E3" w:rsidP="00FB6355">
      <w:pPr>
        <w:pStyle w:val="a7"/>
        <w:widowControl w:val="0"/>
        <w:numPr>
          <w:ilvl w:val="4"/>
          <w:numId w:val="65"/>
        </w:numPr>
        <w:rPr>
          <w:rFonts w:ascii="Arial" w:hAnsi="Arial"/>
        </w:rPr>
      </w:pPr>
      <w:r w:rsidRPr="006C4315">
        <w:rPr>
          <w:rFonts w:ascii="Arial" w:hAnsi="Arial"/>
          <w:rtl/>
        </w:rPr>
        <w:t>מתן אישור בטיחות סופי</w:t>
      </w:r>
      <w:r w:rsidR="005D4694" w:rsidRPr="006C4315">
        <w:rPr>
          <w:rFonts w:ascii="Arial" w:hAnsi="Arial" w:hint="cs"/>
          <w:rtl/>
        </w:rPr>
        <w:t>, לחזרות</w:t>
      </w:r>
      <w:r w:rsidRPr="006C4315">
        <w:rPr>
          <w:rFonts w:ascii="Arial" w:hAnsi="Arial"/>
          <w:rtl/>
        </w:rPr>
        <w:t xml:space="preserve"> </w:t>
      </w:r>
      <w:r w:rsidR="005D4694" w:rsidRPr="006C4315">
        <w:rPr>
          <w:rFonts w:ascii="Arial" w:hAnsi="Arial" w:hint="cs"/>
          <w:rtl/>
        </w:rPr>
        <w:t>ו</w:t>
      </w:r>
      <w:r w:rsidRPr="006C4315">
        <w:rPr>
          <w:rFonts w:ascii="Arial" w:hAnsi="Arial"/>
          <w:rtl/>
        </w:rPr>
        <w:t>לאירוע כולו על כל מרכיביו.</w:t>
      </w:r>
    </w:p>
    <w:p w14:paraId="13F1934A" w14:textId="77777777" w:rsidR="000436E3" w:rsidRPr="006C4315" w:rsidRDefault="000436E3" w:rsidP="00FB6355">
      <w:pPr>
        <w:pStyle w:val="a7"/>
        <w:widowControl w:val="0"/>
        <w:numPr>
          <w:ilvl w:val="4"/>
          <w:numId w:val="65"/>
        </w:numPr>
        <w:rPr>
          <w:rFonts w:ascii="Arial" w:hAnsi="Arial"/>
        </w:rPr>
      </w:pPr>
      <w:r w:rsidRPr="006C4315">
        <w:rPr>
          <w:rFonts w:ascii="Arial" w:hAnsi="Arial"/>
          <w:rtl/>
        </w:rPr>
        <w:t xml:space="preserve">השתתפות בישיבות </w:t>
      </w:r>
      <w:r w:rsidRPr="006C4315">
        <w:rPr>
          <w:rFonts w:ascii="Arial" w:hAnsi="Arial" w:hint="cs"/>
          <w:rtl/>
        </w:rPr>
        <w:t xml:space="preserve">וביצוע מטלות נוספות בהקשר הבטיחותי </w:t>
      </w:r>
      <w:r w:rsidRPr="006C4315">
        <w:rPr>
          <w:rFonts w:ascii="Arial" w:hAnsi="Arial"/>
          <w:rtl/>
        </w:rPr>
        <w:t>בהתאם לדרישות מנהל ההתקשרות מטעם המשרד</w:t>
      </w:r>
      <w:r w:rsidRPr="006C4315">
        <w:rPr>
          <w:rFonts w:ascii="Arial" w:hAnsi="Arial" w:hint="cs"/>
          <w:rtl/>
        </w:rPr>
        <w:t>.</w:t>
      </w:r>
    </w:p>
    <w:p w14:paraId="35AC3003" w14:textId="77777777" w:rsidR="000436E3" w:rsidRPr="006C4315" w:rsidRDefault="000436E3" w:rsidP="00FB6355">
      <w:pPr>
        <w:pStyle w:val="a7"/>
        <w:widowControl w:val="0"/>
        <w:numPr>
          <w:ilvl w:val="4"/>
          <w:numId w:val="65"/>
        </w:numPr>
        <w:rPr>
          <w:rFonts w:ascii="Arial" w:hAnsi="Arial"/>
        </w:rPr>
      </w:pPr>
      <w:r w:rsidRPr="006C4315">
        <w:rPr>
          <w:rFonts w:ascii="Arial" w:hAnsi="Arial" w:hint="cs"/>
          <w:rtl/>
        </w:rPr>
        <w:t xml:space="preserve">ביצוע כל פעולה הנדרשת במישרין או בעקיפין לצורך עמידת הטקס בסטנדרט הבטיחות הגבוה ביותר המתחייב מאופיו וממהותו. </w:t>
      </w:r>
    </w:p>
    <w:p w14:paraId="29BAAA6C" w14:textId="3376FC0F" w:rsidR="00071005" w:rsidRPr="006C4315" w:rsidRDefault="00071005" w:rsidP="00FB6355">
      <w:pPr>
        <w:pStyle w:val="a7"/>
        <w:widowControl w:val="0"/>
        <w:numPr>
          <w:ilvl w:val="4"/>
          <w:numId w:val="65"/>
        </w:numPr>
        <w:rPr>
          <w:rFonts w:ascii="Arial" w:hAnsi="Arial"/>
        </w:rPr>
      </w:pPr>
      <w:r w:rsidRPr="006C4315">
        <w:rPr>
          <w:rFonts w:ascii="Arial" w:hAnsi="Arial" w:hint="cs"/>
          <w:rtl/>
        </w:rPr>
        <w:t xml:space="preserve">על </w:t>
      </w:r>
      <w:r w:rsidR="005D4694" w:rsidRPr="006C4315">
        <w:rPr>
          <w:rFonts w:ascii="Arial" w:hAnsi="Arial" w:hint="cs"/>
          <w:rtl/>
        </w:rPr>
        <w:t xml:space="preserve">המנהל </w:t>
      </w:r>
      <w:r w:rsidRPr="006C4315">
        <w:rPr>
          <w:rFonts w:ascii="Arial" w:hAnsi="Arial" w:hint="cs"/>
          <w:rtl/>
        </w:rPr>
        <w:t>לעמוד בכל דרישה אשר תידרש ממהנדס הבטיחות מטעם מרכז ההסברה.</w:t>
      </w:r>
    </w:p>
    <w:p w14:paraId="79C97FEE" w14:textId="77777777" w:rsidR="00EB59D5" w:rsidRPr="006C4315" w:rsidRDefault="00EB59D5" w:rsidP="00EB59D5">
      <w:pPr>
        <w:pStyle w:val="a7"/>
        <w:widowControl w:val="0"/>
        <w:ind w:left="2002"/>
        <w:rPr>
          <w:rFonts w:ascii="Arial" w:hAnsi="Arial"/>
          <w:u w:val="single"/>
        </w:rPr>
      </w:pPr>
    </w:p>
    <w:p w14:paraId="2C906EC0" w14:textId="77777777" w:rsidR="000436E3" w:rsidRPr="006C4315" w:rsidRDefault="000436E3" w:rsidP="00FB6355">
      <w:pPr>
        <w:pStyle w:val="a7"/>
        <w:widowControl w:val="0"/>
        <w:numPr>
          <w:ilvl w:val="2"/>
          <w:numId w:val="65"/>
        </w:numPr>
        <w:rPr>
          <w:rFonts w:ascii="Arial" w:hAnsi="Arial"/>
          <w:u w:val="single"/>
        </w:rPr>
      </w:pPr>
      <w:r w:rsidRPr="006C4315">
        <w:rPr>
          <w:rFonts w:ascii="Arial" w:hAnsi="Arial" w:hint="eastAsia"/>
          <w:u w:val="single"/>
          <w:rtl/>
        </w:rPr>
        <w:t>מהנדס</w:t>
      </w:r>
      <w:r w:rsidRPr="006C4315">
        <w:rPr>
          <w:rFonts w:ascii="Arial" w:hAnsi="Arial"/>
          <w:u w:val="single"/>
          <w:rtl/>
        </w:rPr>
        <w:t xml:space="preserve"> </w:t>
      </w:r>
      <w:r w:rsidRPr="006C4315">
        <w:rPr>
          <w:rFonts w:ascii="Arial" w:hAnsi="Arial" w:hint="eastAsia"/>
          <w:u w:val="single"/>
          <w:rtl/>
        </w:rPr>
        <w:t>קונסטרוקציה</w:t>
      </w:r>
      <w:r w:rsidRPr="006C4315">
        <w:rPr>
          <w:rFonts w:ascii="Arial" w:hAnsi="Arial" w:hint="cs"/>
          <w:u w:val="single"/>
          <w:rtl/>
        </w:rPr>
        <w:t>:</w:t>
      </w:r>
    </w:p>
    <w:p w14:paraId="3BF57A51" w14:textId="77777777" w:rsidR="00071005" w:rsidRPr="006C4315" w:rsidRDefault="00071005" w:rsidP="00FB6355">
      <w:pPr>
        <w:pStyle w:val="a7"/>
        <w:widowControl w:val="0"/>
        <w:numPr>
          <w:ilvl w:val="3"/>
          <w:numId w:val="65"/>
        </w:numPr>
        <w:rPr>
          <w:rFonts w:ascii="Arial" w:hAnsi="Arial"/>
          <w:u w:val="single"/>
          <w:rtl/>
        </w:rPr>
      </w:pPr>
      <w:r w:rsidRPr="006C4315">
        <w:rPr>
          <w:rFonts w:ascii="Arial" w:hAnsi="Arial" w:hint="cs"/>
          <w:rtl/>
        </w:rPr>
        <w:t>כלל הפעילות הבטיחותית הקשורה בטקס תעבור ביקורת מול יועץ הבטיחות למכרז, מטעם מרכז ההסברה.</w:t>
      </w:r>
    </w:p>
    <w:p w14:paraId="5362429A" w14:textId="77777777" w:rsidR="000436E3" w:rsidRPr="006C4315" w:rsidRDefault="000436E3" w:rsidP="00FB6355">
      <w:pPr>
        <w:pStyle w:val="a7"/>
        <w:widowControl w:val="0"/>
        <w:numPr>
          <w:ilvl w:val="3"/>
          <w:numId w:val="65"/>
        </w:numPr>
        <w:rPr>
          <w:rFonts w:ascii="Arial" w:hAnsi="Arial"/>
          <w:rtl/>
        </w:rPr>
      </w:pPr>
      <w:r w:rsidRPr="006C4315">
        <w:rPr>
          <w:rFonts w:ascii="Arial" w:hAnsi="Arial" w:hint="cs"/>
          <w:rtl/>
        </w:rPr>
        <w:t>ה</w:t>
      </w:r>
      <w:r w:rsidR="004F08AD" w:rsidRPr="006C4315">
        <w:rPr>
          <w:rFonts w:ascii="Arial" w:hAnsi="Arial" w:hint="cs"/>
          <w:rtl/>
        </w:rPr>
        <w:t>ספק</w:t>
      </w:r>
      <w:r w:rsidRPr="006C4315">
        <w:rPr>
          <w:rFonts w:ascii="Arial" w:hAnsi="Arial" w:hint="cs"/>
          <w:rtl/>
        </w:rPr>
        <w:t xml:space="preserve"> יעסיק על חשבונו מהנדס קונסטרוקציה, שהינו מהנדס רשוי הרשום במדור הנדסת מבנים בפנקס המהנדסים והאדריכלים.</w:t>
      </w:r>
    </w:p>
    <w:p w14:paraId="7BA1EB3A" w14:textId="3CAC8434" w:rsidR="000436E3" w:rsidRPr="006C4315" w:rsidRDefault="000436E3" w:rsidP="00FB6355">
      <w:pPr>
        <w:pStyle w:val="a7"/>
        <w:widowControl w:val="0"/>
        <w:numPr>
          <w:ilvl w:val="3"/>
          <w:numId w:val="65"/>
        </w:numPr>
        <w:rPr>
          <w:rFonts w:ascii="Arial" w:hAnsi="Arial"/>
          <w:rtl/>
        </w:rPr>
      </w:pPr>
      <w:r w:rsidRPr="006C4315">
        <w:rPr>
          <w:rFonts w:ascii="Arial" w:hAnsi="Arial" w:hint="cs"/>
          <w:rtl/>
        </w:rPr>
        <w:t xml:space="preserve">מהנדס הקונסטרוקציה, יהיה אחראי לבדיקת כל התכניות הרלוונטיות לתחום מומחיותו (לרבות: גשר תאורה, טריבונות, פיגומים, תפאורה ובמות), לפני שתוגשנה לאישור המשרד, ולהגשתן בצירוף אישורו החתום כי מצאן בטוחות ותואמות את דרישות הרשויות הרלוונטיות, לרבות דרישות משטרת ישראל וגורמי </w:t>
      </w:r>
      <w:r w:rsidR="00F31CF2" w:rsidRPr="006C4315">
        <w:rPr>
          <w:rFonts w:ascii="Arial" w:hAnsi="Arial" w:hint="cs"/>
          <w:rtl/>
        </w:rPr>
        <w:t>הביטחו</w:t>
      </w:r>
      <w:r w:rsidR="00F31CF2" w:rsidRPr="006C4315">
        <w:rPr>
          <w:rFonts w:ascii="Arial" w:hAnsi="Arial" w:hint="eastAsia"/>
          <w:rtl/>
        </w:rPr>
        <w:t>ן</w:t>
      </w:r>
      <w:r w:rsidRPr="006C4315">
        <w:rPr>
          <w:rFonts w:ascii="Arial" w:hAnsi="Arial" w:hint="cs"/>
          <w:rtl/>
        </w:rPr>
        <w:t xml:space="preserve"> בענייני אבטחה. </w:t>
      </w:r>
    </w:p>
    <w:p w14:paraId="0DCA15BF" w14:textId="08E59840" w:rsidR="000436E3" w:rsidRPr="006C4315" w:rsidRDefault="000436E3" w:rsidP="00FB6355">
      <w:pPr>
        <w:pStyle w:val="a7"/>
        <w:widowControl w:val="0"/>
        <w:numPr>
          <w:ilvl w:val="3"/>
          <w:numId w:val="65"/>
        </w:numPr>
        <w:rPr>
          <w:rFonts w:ascii="Arial" w:hAnsi="Arial"/>
          <w:rtl/>
        </w:rPr>
      </w:pPr>
      <w:r w:rsidRPr="006C4315">
        <w:rPr>
          <w:rFonts w:ascii="Arial" w:hAnsi="Arial" w:hint="cs"/>
          <w:rtl/>
        </w:rPr>
        <w:t>למען הסר ספק, הקביעה איזו תכנית צריכה להיות מוגשת בחתימת מהנדס הקונסטרוקציה, מסורה ל</w:t>
      </w:r>
      <w:r w:rsidR="000838AC" w:rsidRPr="006C4315">
        <w:rPr>
          <w:rFonts w:ascii="Arial" w:hAnsi="Arial" w:hint="cs"/>
          <w:rtl/>
        </w:rPr>
        <w:t>מפיק בפועל</w:t>
      </w:r>
      <w:r w:rsidRPr="006C4315">
        <w:rPr>
          <w:rFonts w:ascii="Arial" w:hAnsi="Arial" w:hint="cs"/>
          <w:rtl/>
        </w:rPr>
        <w:t>, והכל מבלי לגרוע מהוראות כל דין בנושא זה, ומבלי לגרוע מסמכותו של המשרד להורות ל</w:t>
      </w:r>
      <w:r w:rsidR="000838AC" w:rsidRPr="006C4315">
        <w:rPr>
          <w:rFonts w:ascii="Arial" w:hAnsi="Arial" w:hint="cs"/>
          <w:rtl/>
        </w:rPr>
        <w:t>מפיק בפועל</w:t>
      </w:r>
      <w:r w:rsidR="003A5BD4" w:rsidRPr="006C4315">
        <w:rPr>
          <w:rFonts w:ascii="Arial" w:hAnsi="Arial" w:hint="cs"/>
          <w:rtl/>
        </w:rPr>
        <w:t xml:space="preserve"> </w:t>
      </w:r>
      <w:r w:rsidRPr="006C4315">
        <w:rPr>
          <w:rFonts w:ascii="Arial" w:hAnsi="Arial" w:hint="cs"/>
          <w:rtl/>
        </w:rPr>
        <w:t>על הגשת תכניות נוספות בחתימת מהנדס הקונסטרוקציה.</w:t>
      </w:r>
    </w:p>
    <w:p w14:paraId="1CB0F5AA" w14:textId="77777777" w:rsidR="000436E3" w:rsidRPr="006C4315" w:rsidRDefault="000436E3" w:rsidP="00FB6355">
      <w:pPr>
        <w:pStyle w:val="a7"/>
        <w:widowControl w:val="0"/>
        <w:numPr>
          <w:ilvl w:val="3"/>
          <w:numId w:val="65"/>
        </w:numPr>
        <w:rPr>
          <w:rFonts w:ascii="Arial" w:hAnsi="Arial"/>
          <w:rtl/>
        </w:rPr>
      </w:pPr>
      <w:r w:rsidRPr="006C4315">
        <w:rPr>
          <w:rFonts w:ascii="Arial" w:hAnsi="Arial" w:hint="cs"/>
          <w:rtl/>
        </w:rPr>
        <w:t xml:space="preserve">יכין חישובי עומסים ותכן למתקנים הנבנים באתר, ויבצע פיקוח עליון. </w:t>
      </w:r>
    </w:p>
    <w:p w14:paraId="4BCD33DA" w14:textId="77777777" w:rsidR="000436E3" w:rsidRPr="006C4315" w:rsidRDefault="000436E3" w:rsidP="00FB6355">
      <w:pPr>
        <w:pStyle w:val="a7"/>
        <w:widowControl w:val="0"/>
        <w:numPr>
          <w:ilvl w:val="3"/>
          <w:numId w:val="65"/>
        </w:numPr>
        <w:rPr>
          <w:rFonts w:ascii="Arial" w:hAnsi="Arial"/>
          <w:rtl/>
        </w:rPr>
      </w:pPr>
      <w:r w:rsidRPr="006C4315">
        <w:rPr>
          <w:rFonts w:ascii="Arial" w:hAnsi="Arial" w:hint="cs"/>
          <w:rtl/>
        </w:rPr>
        <w:t>מהנדס הקונסטרוקציה יהיה זמין לטובת האירוע ככל שיידרש, וזאת בנוסף לנוכחותו בשטח כנדרש במקומות אחרים שהוגדרו.</w:t>
      </w:r>
    </w:p>
    <w:p w14:paraId="1A4B1BC6" w14:textId="77777777" w:rsidR="000436E3" w:rsidRPr="006C4315" w:rsidRDefault="000436E3" w:rsidP="00FB6355">
      <w:pPr>
        <w:pStyle w:val="a7"/>
        <w:widowControl w:val="0"/>
        <w:numPr>
          <w:ilvl w:val="2"/>
          <w:numId w:val="65"/>
        </w:numPr>
        <w:rPr>
          <w:rFonts w:ascii="Arial" w:hAnsi="Arial"/>
          <w:u w:val="single"/>
        </w:rPr>
      </w:pPr>
      <w:r w:rsidRPr="006C4315">
        <w:rPr>
          <w:rFonts w:ascii="Arial" w:hAnsi="Arial" w:hint="eastAsia"/>
          <w:u w:val="single"/>
          <w:rtl/>
        </w:rPr>
        <w:t>מהנדס</w:t>
      </w:r>
      <w:r w:rsidRPr="006C4315">
        <w:rPr>
          <w:rFonts w:ascii="Arial" w:hAnsi="Arial"/>
          <w:u w:val="single"/>
          <w:rtl/>
        </w:rPr>
        <w:t xml:space="preserve"> </w:t>
      </w:r>
      <w:r w:rsidRPr="006C4315">
        <w:rPr>
          <w:rFonts w:ascii="Arial" w:hAnsi="Arial" w:hint="eastAsia"/>
          <w:u w:val="single"/>
          <w:rtl/>
        </w:rPr>
        <w:t>חשמל</w:t>
      </w:r>
    </w:p>
    <w:p w14:paraId="2E245CBC" w14:textId="77777777" w:rsidR="005E37D6" w:rsidRPr="006C4315" w:rsidRDefault="000436E3" w:rsidP="00FB6355">
      <w:pPr>
        <w:pStyle w:val="a7"/>
        <w:widowControl w:val="0"/>
        <w:numPr>
          <w:ilvl w:val="3"/>
          <w:numId w:val="65"/>
        </w:numPr>
        <w:rPr>
          <w:rFonts w:ascii="Arial" w:hAnsi="Arial"/>
        </w:rPr>
      </w:pPr>
      <w:r w:rsidRPr="006C4315">
        <w:rPr>
          <w:rFonts w:ascii="Arial" w:hAnsi="Arial" w:hint="cs"/>
          <w:rtl/>
        </w:rPr>
        <w:t>ה</w:t>
      </w:r>
      <w:r w:rsidR="004F08AD" w:rsidRPr="006C4315">
        <w:rPr>
          <w:rFonts w:ascii="Arial" w:hAnsi="Arial" w:hint="cs"/>
          <w:rtl/>
        </w:rPr>
        <w:t>ספק</w:t>
      </w:r>
      <w:r w:rsidRPr="006C4315">
        <w:rPr>
          <w:rFonts w:ascii="Arial" w:hAnsi="Arial" w:hint="cs"/>
          <w:rtl/>
        </w:rPr>
        <w:t xml:space="preserve"> יעסיק על חשבונו מהנדס חשמל, שהינו</w:t>
      </w:r>
      <w:r w:rsidR="005E37D6" w:rsidRPr="006C4315">
        <w:rPr>
          <w:rFonts w:ascii="Arial" w:hAnsi="Arial" w:hint="cs"/>
          <w:rtl/>
        </w:rPr>
        <w:t>:</w:t>
      </w:r>
      <w:r w:rsidRPr="006C4315">
        <w:rPr>
          <w:rFonts w:ascii="Arial" w:hAnsi="Arial" w:hint="cs"/>
          <w:rtl/>
        </w:rPr>
        <w:t xml:space="preserve"> </w:t>
      </w:r>
    </w:p>
    <w:p w14:paraId="006D2259" w14:textId="77777777" w:rsidR="00646AAA" w:rsidRPr="006C4315" w:rsidRDefault="00646AAA" w:rsidP="00646AAA">
      <w:pPr>
        <w:pStyle w:val="a7"/>
        <w:widowControl w:val="0"/>
        <w:numPr>
          <w:ilvl w:val="4"/>
          <w:numId w:val="65"/>
        </w:numPr>
        <w:rPr>
          <w:rFonts w:ascii="Arial" w:hAnsi="Arial"/>
          <w:rtl/>
        </w:rPr>
      </w:pPr>
      <w:r w:rsidRPr="006C4315">
        <w:rPr>
          <w:rFonts w:ascii="Arial" w:hAnsi="Arial"/>
          <w:rtl/>
        </w:rPr>
        <w:lastRenderedPageBreak/>
        <w:t>ב-5 השנים האחרונות, בעל ניסיון מקצועי בביצוע לפחות 5 אירועים המוניים תחת כיפת השמיים.</w:t>
      </w:r>
    </w:p>
    <w:p w14:paraId="4E752BC8" w14:textId="440655D0" w:rsidR="000436E3" w:rsidRPr="006C4315" w:rsidRDefault="000436E3" w:rsidP="00FB6355">
      <w:pPr>
        <w:pStyle w:val="a7"/>
        <w:widowControl w:val="0"/>
        <w:numPr>
          <w:ilvl w:val="4"/>
          <w:numId w:val="65"/>
        </w:numPr>
        <w:rPr>
          <w:rFonts w:ascii="Arial" w:hAnsi="Arial"/>
          <w:rtl/>
        </w:rPr>
      </w:pPr>
      <w:r w:rsidRPr="006C4315">
        <w:rPr>
          <w:rFonts w:ascii="Arial" w:hAnsi="Arial" w:hint="cs"/>
          <w:rtl/>
        </w:rPr>
        <w:t>מהנדס חשמל הרשום בפנקס המהנדסים והאדריכלים.</w:t>
      </w:r>
    </w:p>
    <w:p w14:paraId="4C71D97E" w14:textId="77777777" w:rsidR="00646AAA" w:rsidRPr="006C4315" w:rsidRDefault="00646AAA" w:rsidP="00FB6355">
      <w:pPr>
        <w:pStyle w:val="a7"/>
        <w:widowControl w:val="0"/>
        <w:numPr>
          <w:ilvl w:val="3"/>
          <w:numId w:val="65"/>
        </w:numPr>
        <w:rPr>
          <w:rFonts w:ascii="Arial" w:hAnsi="Arial"/>
        </w:rPr>
      </w:pPr>
      <w:r w:rsidRPr="006C4315">
        <w:rPr>
          <w:rFonts w:ascii="Arial" w:hAnsi="Arial" w:hint="cs"/>
          <w:rtl/>
        </w:rPr>
        <w:t>תפקידי מהנדס החשמל:</w:t>
      </w:r>
    </w:p>
    <w:p w14:paraId="001D81FC" w14:textId="46B18453" w:rsidR="000436E3" w:rsidRPr="006C4315" w:rsidRDefault="00FE649C" w:rsidP="00FB6355">
      <w:pPr>
        <w:pStyle w:val="a7"/>
        <w:widowControl w:val="0"/>
        <w:numPr>
          <w:ilvl w:val="3"/>
          <w:numId w:val="65"/>
        </w:numPr>
        <w:rPr>
          <w:rFonts w:ascii="Arial" w:hAnsi="Arial"/>
          <w:rtl/>
        </w:rPr>
      </w:pPr>
      <w:r w:rsidRPr="006C4315">
        <w:rPr>
          <w:rFonts w:ascii="Arial" w:hAnsi="Arial" w:hint="cs"/>
          <w:rtl/>
        </w:rPr>
        <w:t xml:space="preserve">מהנדס החשמל, יהיה אחראי </w:t>
      </w:r>
      <w:r w:rsidR="000436E3" w:rsidRPr="006C4315">
        <w:rPr>
          <w:rFonts w:ascii="Arial" w:hAnsi="Arial" w:hint="cs"/>
          <w:rtl/>
        </w:rPr>
        <w:t xml:space="preserve">לביצוע תכנון והכנה של </w:t>
      </w:r>
      <w:r w:rsidR="005E37D6" w:rsidRPr="006C4315">
        <w:rPr>
          <w:rFonts w:ascii="Arial" w:hAnsi="Arial" w:hint="cs"/>
          <w:rtl/>
        </w:rPr>
        <w:t>תכניות</w:t>
      </w:r>
      <w:r w:rsidR="000436E3" w:rsidRPr="006C4315">
        <w:rPr>
          <w:rFonts w:ascii="Arial" w:hAnsi="Arial" w:hint="cs"/>
          <w:rtl/>
        </w:rPr>
        <w:t xml:space="preserve"> החשמל הרלוונטיות, הכוללות:</w:t>
      </w:r>
      <w:r w:rsidR="000436E3" w:rsidRPr="006C4315" w:rsidDel="00176A46">
        <w:rPr>
          <w:rFonts w:ascii="Arial" w:hAnsi="Arial" w:hint="cs"/>
          <w:rtl/>
        </w:rPr>
        <w:t xml:space="preserve"> </w:t>
      </w:r>
      <w:r w:rsidR="000436E3" w:rsidRPr="006C4315">
        <w:rPr>
          <w:rFonts w:ascii="Arial" w:hAnsi="Arial" w:hint="cs"/>
          <w:rtl/>
        </w:rPr>
        <w:t>מיקום וגודל הגנרטורים באירוע; פרטי הארקות של הגנרטורים; מיקום וסוג הלוחות הראשיים באירוע (</w:t>
      </w:r>
      <w:r w:rsidR="000436E3" w:rsidRPr="006C4315">
        <w:rPr>
          <w:rFonts w:ascii="Arial" w:hAnsi="Arial" w:hint="cs"/>
        </w:rPr>
        <w:t>MAINS</w:t>
      </w:r>
      <w:r w:rsidR="000436E3" w:rsidRPr="006C4315">
        <w:rPr>
          <w:rFonts w:ascii="Arial" w:hAnsi="Arial" w:hint="cs"/>
          <w:rtl/>
        </w:rPr>
        <w:t xml:space="preserve">); מיקום וסוג לוחות המשנה ("רובוטים"); חתך וסוג כבלי ההזנה של הגנרטורים ללוחות הראשיים; חתך וסוג כבלי ההזנה מהלוחות הראשיים ללוחות המשניים; חתך וסוג כבלי ההזנה לצרכנים הסופיים. </w:t>
      </w:r>
    </w:p>
    <w:p w14:paraId="07104A5C" w14:textId="77777777" w:rsidR="000436E3" w:rsidRPr="006C4315" w:rsidRDefault="000436E3" w:rsidP="00FB6355">
      <w:pPr>
        <w:pStyle w:val="a7"/>
        <w:widowControl w:val="0"/>
        <w:numPr>
          <w:ilvl w:val="3"/>
          <w:numId w:val="65"/>
        </w:numPr>
        <w:rPr>
          <w:rFonts w:ascii="Arial" w:hAnsi="Arial"/>
          <w:rtl/>
        </w:rPr>
      </w:pPr>
      <w:r w:rsidRPr="006C4315">
        <w:rPr>
          <w:rFonts w:ascii="Arial" w:hAnsi="Arial" w:hint="cs"/>
          <w:rtl/>
        </w:rPr>
        <w:t xml:space="preserve">התוכניות יהיו בתאום מלא עם כל המבצעים שיהיו לרבות, אך מבלי להגביל: ספק תאורה, הגברה, ספק הלדים, מנהל האירוע בפועל, </w:t>
      </w:r>
      <w:r w:rsidR="00104D3B" w:rsidRPr="006C4315">
        <w:rPr>
          <w:rFonts w:ascii="Arial" w:hAnsi="Arial" w:hint="cs"/>
          <w:rtl/>
        </w:rPr>
        <w:t>מהנדס הבטיחות</w:t>
      </w:r>
      <w:r w:rsidRPr="006C4315">
        <w:rPr>
          <w:rFonts w:ascii="Arial" w:hAnsi="Arial" w:hint="cs"/>
          <w:rtl/>
        </w:rPr>
        <w:t xml:space="preserve"> והמשטרה.</w:t>
      </w:r>
    </w:p>
    <w:p w14:paraId="17016C8A" w14:textId="77777777" w:rsidR="000436E3" w:rsidRPr="006C4315" w:rsidRDefault="000436E3" w:rsidP="00FB6355">
      <w:pPr>
        <w:pStyle w:val="a7"/>
        <w:widowControl w:val="0"/>
        <w:numPr>
          <w:ilvl w:val="3"/>
          <w:numId w:val="65"/>
        </w:numPr>
        <w:rPr>
          <w:rFonts w:ascii="Arial" w:hAnsi="Arial"/>
          <w:rtl/>
        </w:rPr>
      </w:pPr>
      <w:r w:rsidRPr="006C4315">
        <w:rPr>
          <w:rFonts w:ascii="Arial" w:hAnsi="Arial" w:hint="cs"/>
          <w:rtl/>
        </w:rPr>
        <w:t>התוכניות תוגשנה בחתימת ידו של המהנדס למשרד, ל</w:t>
      </w:r>
      <w:r w:rsidR="00104D3B" w:rsidRPr="006C4315">
        <w:rPr>
          <w:rFonts w:ascii="Arial" w:hAnsi="Arial" w:hint="cs"/>
          <w:rtl/>
        </w:rPr>
        <w:t>מהנדס הבטיחות</w:t>
      </w:r>
      <w:r w:rsidRPr="006C4315">
        <w:rPr>
          <w:rFonts w:ascii="Arial" w:hAnsi="Arial" w:hint="cs"/>
          <w:rtl/>
        </w:rPr>
        <w:t xml:space="preserve"> ולכל גורם מוסמך אחר אשר ידרוש את התוכניות.</w:t>
      </w:r>
    </w:p>
    <w:p w14:paraId="2CADA611" w14:textId="5776F0B3" w:rsidR="000436E3" w:rsidRPr="006C4315" w:rsidRDefault="000436E3" w:rsidP="00FB6355">
      <w:pPr>
        <w:pStyle w:val="a7"/>
        <w:widowControl w:val="0"/>
        <w:numPr>
          <w:ilvl w:val="3"/>
          <w:numId w:val="65"/>
        </w:numPr>
        <w:rPr>
          <w:rFonts w:ascii="Arial" w:hAnsi="Arial"/>
          <w:rtl/>
        </w:rPr>
      </w:pPr>
      <w:r w:rsidRPr="006C4315">
        <w:rPr>
          <w:rFonts w:ascii="Arial" w:hAnsi="Arial" w:hint="cs"/>
          <w:rtl/>
        </w:rPr>
        <w:t>למען הסר ספק, הקביעה איזו תכנית צריכה להיות מוגשת בחתימת מהנדס החשמל, מסורה ל</w:t>
      </w:r>
      <w:r w:rsidR="000838AC" w:rsidRPr="006C4315">
        <w:rPr>
          <w:rFonts w:ascii="Arial" w:hAnsi="Arial" w:hint="cs"/>
          <w:rtl/>
        </w:rPr>
        <w:t>מפיק בפועל</w:t>
      </w:r>
      <w:r w:rsidRPr="006C4315">
        <w:rPr>
          <w:rFonts w:ascii="Arial" w:hAnsi="Arial" w:hint="cs"/>
          <w:rtl/>
        </w:rPr>
        <w:t>, והכל מבלי לגרוע מהוראות כל דין בנושא זה ומבלי לגרוע מסמכותו של המשרד להורות ל</w:t>
      </w:r>
      <w:r w:rsidR="000838AC" w:rsidRPr="006C4315">
        <w:rPr>
          <w:rFonts w:ascii="Arial" w:hAnsi="Arial" w:hint="cs"/>
          <w:rtl/>
        </w:rPr>
        <w:t>מפיק בפועל</w:t>
      </w:r>
      <w:r w:rsidR="003A5BD4" w:rsidRPr="006C4315">
        <w:rPr>
          <w:rFonts w:ascii="Arial" w:hAnsi="Arial" w:hint="cs"/>
          <w:rtl/>
        </w:rPr>
        <w:t xml:space="preserve"> </w:t>
      </w:r>
      <w:r w:rsidRPr="006C4315">
        <w:rPr>
          <w:rFonts w:ascii="Arial" w:hAnsi="Arial" w:hint="cs"/>
          <w:rtl/>
        </w:rPr>
        <w:t>על הגשת תכניות נוספות בחתימת מהנדס החשמל.</w:t>
      </w:r>
    </w:p>
    <w:p w14:paraId="1CC8B0C2" w14:textId="77777777" w:rsidR="000436E3" w:rsidRPr="006C4315" w:rsidRDefault="000436E3" w:rsidP="00FB6355">
      <w:pPr>
        <w:pStyle w:val="a7"/>
        <w:widowControl w:val="0"/>
        <w:numPr>
          <w:ilvl w:val="3"/>
          <w:numId w:val="65"/>
        </w:numPr>
        <w:rPr>
          <w:rFonts w:ascii="Arial" w:hAnsi="Arial"/>
        </w:rPr>
      </w:pPr>
      <w:r w:rsidRPr="006C4315">
        <w:rPr>
          <w:rFonts w:ascii="Arial" w:hAnsi="Arial" w:hint="cs"/>
          <w:rtl/>
        </w:rPr>
        <w:t>מהנדס החשמל יהיה זמין לטובת האירוע ככל שיידרש, וזאת בנוסף לנוכחותו בשטח כנדרש במקומות אחרים שהוגדרו.</w:t>
      </w:r>
    </w:p>
    <w:p w14:paraId="5A31C4C0" w14:textId="77777777" w:rsidR="00071005" w:rsidRPr="006C4315" w:rsidRDefault="00071005" w:rsidP="00FB6355">
      <w:pPr>
        <w:pStyle w:val="a7"/>
        <w:widowControl w:val="0"/>
        <w:numPr>
          <w:ilvl w:val="3"/>
          <w:numId w:val="65"/>
        </w:numPr>
        <w:rPr>
          <w:rFonts w:ascii="Arial" w:hAnsi="Arial"/>
        </w:rPr>
      </w:pPr>
      <w:r w:rsidRPr="006C4315">
        <w:rPr>
          <w:rFonts w:ascii="Arial" w:hAnsi="Arial" w:hint="cs"/>
          <w:rtl/>
        </w:rPr>
        <w:t>על המהנדס לעמוד בכל דרישה אשר תידרש ממהנדס הבטיחות מטעם מרכז ההסברה.</w:t>
      </w:r>
    </w:p>
    <w:p w14:paraId="4255D9C5" w14:textId="77777777" w:rsidR="00071005" w:rsidRPr="006C4315" w:rsidRDefault="00071005" w:rsidP="00071005">
      <w:pPr>
        <w:pStyle w:val="a7"/>
        <w:widowControl w:val="0"/>
        <w:ind w:left="2864"/>
        <w:rPr>
          <w:rFonts w:ascii="Arial" w:hAnsi="Arial"/>
        </w:rPr>
      </w:pPr>
    </w:p>
    <w:p w14:paraId="72903ED1" w14:textId="77777777" w:rsidR="00E97C66" w:rsidRPr="006C4315" w:rsidRDefault="00E97C66" w:rsidP="00FB6355">
      <w:pPr>
        <w:pStyle w:val="a7"/>
        <w:widowControl w:val="0"/>
        <w:numPr>
          <w:ilvl w:val="1"/>
          <w:numId w:val="65"/>
        </w:numPr>
        <w:rPr>
          <w:b/>
          <w:bCs/>
        </w:rPr>
      </w:pPr>
      <w:r w:rsidRPr="006C4315">
        <w:rPr>
          <w:rFonts w:hint="eastAsia"/>
          <w:b/>
          <w:bCs/>
          <w:rtl/>
        </w:rPr>
        <w:t>הכנת</w:t>
      </w:r>
      <w:r w:rsidRPr="006C4315">
        <w:rPr>
          <w:b/>
          <w:bCs/>
          <w:rtl/>
        </w:rPr>
        <w:t xml:space="preserve"> הקלטות אולפן </w:t>
      </w:r>
      <w:r w:rsidRPr="006C4315">
        <w:rPr>
          <w:rFonts w:hint="cs"/>
          <w:b/>
          <w:bCs/>
          <w:rtl/>
        </w:rPr>
        <w:t>לטקס (פלייבק)</w:t>
      </w:r>
    </w:p>
    <w:tbl>
      <w:tblPr>
        <w:bidiVisual/>
        <w:tblW w:w="4484" w:type="pct"/>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5"/>
        <w:gridCol w:w="1429"/>
      </w:tblGrid>
      <w:tr w:rsidR="00E97C66" w:rsidRPr="006C4315" w14:paraId="35C049C9" w14:textId="77777777" w:rsidTr="005644ED">
        <w:tc>
          <w:tcPr>
            <w:tcW w:w="4200" w:type="pct"/>
            <w:tcBorders>
              <w:top w:val="single" w:sz="18" w:space="0" w:color="auto"/>
              <w:left w:val="single" w:sz="18" w:space="0" w:color="auto"/>
              <w:bottom w:val="single" w:sz="18" w:space="0" w:color="auto"/>
            </w:tcBorders>
            <w:shd w:val="clear" w:color="auto" w:fill="E6E6E6"/>
            <w:vAlign w:val="center"/>
          </w:tcPr>
          <w:p w14:paraId="22C6D97B" w14:textId="77777777" w:rsidR="00E97C66" w:rsidRPr="006C4315" w:rsidRDefault="00E97C66" w:rsidP="005644ED">
            <w:pPr>
              <w:spacing w:line="240" w:lineRule="auto"/>
              <w:jc w:val="center"/>
              <w:rPr>
                <w:rFonts w:ascii="David" w:hAnsi="David"/>
                <w:b/>
                <w:bCs/>
                <w:rtl/>
              </w:rPr>
            </w:pPr>
            <w:r w:rsidRPr="006C4315">
              <w:rPr>
                <w:rFonts w:ascii="David" w:hAnsi="David" w:hint="cs"/>
                <w:b/>
                <w:bCs/>
                <w:rtl/>
              </w:rPr>
              <w:t>תיאור הפריט</w:t>
            </w:r>
          </w:p>
        </w:tc>
        <w:tc>
          <w:tcPr>
            <w:tcW w:w="800" w:type="pct"/>
            <w:tcBorders>
              <w:top w:val="single" w:sz="18" w:space="0" w:color="auto"/>
              <w:bottom w:val="single" w:sz="18" w:space="0" w:color="auto"/>
              <w:right w:val="single" w:sz="18" w:space="0" w:color="auto"/>
            </w:tcBorders>
            <w:shd w:val="clear" w:color="auto" w:fill="E6E6E6"/>
            <w:vAlign w:val="center"/>
          </w:tcPr>
          <w:p w14:paraId="4191F968" w14:textId="77777777" w:rsidR="00E97C66" w:rsidRPr="006C4315" w:rsidRDefault="00E97C66" w:rsidP="005644ED">
            <w:pPr>
              <w:spacing w:line="240" w:lineRule="auto"/>
              <w:jc w:val="center"/>
              <w:rPr>
                <w:b/>
                <w:bCs/>
                <w:rtl/>
              </w:rPr>
            </w:pPr>
            <w:r w:rsidRPr="006C4315">
              <w:rPr>
                <w:rFonts w:hint="cs"/>
                <w:b/>
                <w:bCs/>
                <w:rtl/>
              </w:rPr>
              <w:t>היקף נדרש</w:t>
            </w:r>
          </w:p>
          <w:p w14:paraId="1819EDB0" w14:textId="77777777" w:rsidR="00E97C66" w:rsidRPr="006C4315" w:rsidRDefault="00E97C66" w:rsidP="005644ED">
            <w:pPr>
              <w:spacing w:line="240" w:lineRule="auto"/>
              <w:jc w:val="center"/>
              <w:rPr>
                <w:rFonts w:ascii="David" w:hAnsi="David"/>
                <w:b/>
                <w:bCs/>
                <w:rtl/>
              </w:rPr>
            </w:pPr>
            <w:r w:rsidRPr="006C4315">
              <w:rPr>
                <w:rFonts w:hint="cs"/>
                <w:b/>
                <w:bCs/>
                <w:rtl/>
              </w:rPr>
              <w:t>משוער</w:t>
            </w:r>
          </w:p>
        </w:tc>
      </w:tr>
      <w:tr w:rsidR="00E97C66" w:rsidRPr="006C4315" w14:paraId="25D9B928" w14:textId="77777777" w:rsidTr="005644ED">
        <w:tc>
          <w:tcPr>
            <w:tcW w:w="4200" w:type="pct"/>
            <w:tcBorders>
              <w:top w:val="single" w:sz="18" w:space="0" w:color="auto"/>
              <w:left w:val="single" w:sz="18" w:space="0" w:color="auto"/>
            </w:tcBorders>
            <w:shd w:val="clear" w:color="auto" w:fill="auto"/>
          </w:tcPr>
          <w:p w14:paraId="2CDB7D7C" w14:textId="77777777" w:rsidR="00E97C66" w:rsidRPr="006C4315" w:rsidRDefault="00E97C66" w:rsidP="005644ED">
            <w:pPr>
              <w:widowControl w:val="0"/>
              <w:rPr>
                <w:rtl/>
              </w:rPr>
            </w:pPr>
            <w:r w:rsidRPr="006C4315">
              <w:rPr>
                <w:rFonts w:ascii="Arial" w:hAnsi="Arial" w:hint="cs"/>
                <w:rtl/>
              </w:rPr>
              <w:t>שעת הקלטת אולפן</w:t>
            </w:r>
          </w:p>
        </w:tc>
        <w:tc>
          <w:tcPr>
            <w:tcW w:w="800" w:type="pct"/>
            <w:tcBorders>
              <w:top w:val="single" w:sz="18" w:space="0" w:color="auto"/>
              <w:right w:val="single" w:sz="18" w:space="0" w:color="auto"/>
            </w:tcBorders>
            <w:shd w:val="clear" w:color="auto" w:fill="auto"/>
          </w:tcPr>
          <w:p w14:paraId="7B69D33D" w14:textId="77777777" w:rsidR="00E97C66" w:rsidRPr="006C4315" w:rsidRDefault="00447C86" w:rsidP="005644ED">
            <w:pPr>
              <w:spacing w:line="240" w:lineRule="auto"/>
              <w:jc w:val="center"/>
              <w:rPr>
                <w:rtl/>
              </w:rPr>
            </w:pPr>
            <w:r w:rsidRPr="006C4315">
              <w:rPr>
                <w:rFonts w:hint="cs"/>
                <w:rtl/>
              </w:rPr>
              <w:t>200</w:t>
            </w:r>
          </w:p>
        </w:tc>
      </w:tr>
    </w:tbl>
    <w:p w14:paraId="2CA0FFE2" w14:textId="77777777" w:rsidR="00E97C66" w:rsidRPr="006C4315" w:rsidRDefault="00E97C66" w:rsidP="00FB6355">
      <w:pPr>
        <w:pStyle w:val="a7"/>
        <w:widowControl w:val="0"/>
        <w:numPr>
          <w:ilvl w:val="2"/>
          <w:numId w:val="65"/>
        </w:numPr>
        <w:rPr>
          <w:rFonts w:ascii="Arial" w:hAnsi="Arial"/>
        </w:rPr>
      </w:pPr>
      <w:r w:rsidRPr="006C4315">
        <w:rPr>
          <w:rFonts w:ascii="Arial" w:hAnsi="Arial" w:hint="eastAsia"/>
          <w:rtl/>
        </w:rPr>
        <w:t>על</w:t>
      </w:r>
      <w:r w:rsidRPr="006C4315">
        <w:rPr>
          <w:rFonts w:ascii="Arial" w:hAnsi="Arial"/>
          <w:rtl/>
        </w:rPr>
        <w:t xml:space="preserve"> </w:t>
      </w:r>
      <w:r w:rsidRPr="006C4315">
        <w:rPr>
          <w:rFonts w:ascii="Arial" w:hAnsi="Arial" w:hint="eastAsia"/>
          <w:rtl/>
        </w:rPr>
        <w:t>הספק</w:t>
      </w:r>
      <w:r w:rsidRPr="006C4315">
        <w:rPr>
          <w:rFonts w:ascii="Arial" w:hAnsi="Arial"/>
          <w:rtl/>
        </w:rPr>
        <w:t xml:space="preserve"> </w:t>
      </w:r>
      <w:r w:rsidRPr="006C4315">
        <w:rPr>
          <w:rFonts w:ascii="Arial" w:hAnsi="Arial" w:hint="eastAsia"/>
          <w:rtl/>
        </w:rPr>
        <w:t>להכין</w:t>
      </w:r>
      <w:r w:rsidRPr="006C4315">
        <w:rPr>
          <w:rFonts w:ascii="Arial" w:hAnsi="Arial"/>
          <w:rtl/>
        </w:rPr>
        <w:t xml:space="preserve"> </w:t>
      </w:r>
      <w:r w:rsidRPr="006C4315">
        <w:rPr>
          <w:rFonts w:ascii="Arial" w:hAnsi="Arial" w:hint="eastAsia"/>
          <w:rtl/>
        </w:rPr>
        <w:t>הקלטות</w:t>
      </w:r>
      <w:r w:rsidRPr="006C4315">
        <w:rPr>
          <w:rFonts w:ascii="Arial" w:hAnsi="Arial"/>
          <w:rtl/>
        </w:rPr>
        <w:t xml:space="preserve"> </w:t>
      </w:r>
      <w:r w:rsidRPr="006C4315">
        <w:rPr>
          <w:rFonts w:ascii="Arial" w:hAnsi="Arial" w:hint="eastAsia"/>
          <w:rtl/>
        </w:rPr>
        <w:t>אולפן</w:t>
      </w:r>
      <w:r w:rsidRPr="006C4315">
        <w:rPr>
          <w:rFonts w:ascii="Arial" w:hAnsi="Arial"/>
          <w:rtl/>
        </w:rPr>
        <w:t xml:space="preserve"> </w:t>
      </w:r>
      <w:r w:rsidRPr="006C4315">
        <w:rPr>
          <w:rFonts w:ascii="Arial" w:hAnsi="Arial" w:hint="eastAsia"/>
          <w:rtl/>
        </w:rPr>
        <w:t>שישולבו</w:t>
      </w:r>
      <w:r w:rsidRPr="006C4315">
        <w:rPr>
          <w:rFonts w:ascii="Arial" w:hAnsi="Arial"/>
          <w:rtl/>
        </w:rPr>
        <w:t xml:space="preserve"> </w:t>
      </w:r>
      <w:r w:rsidRPr="006C4315">
        <w:rPr>
          <w:rFonts w:ascii="Arial" w:hAnsi="Arial" w:hint="eastAsia"/>
          <w:rtl/>
        </w:rPr>
        <w:t>במהלך</w:t>
      </w:r>
      <w:r w:rsidRPr="006C4315">
        <w:rPr>
          <w:rFonts w:ascii="Arial" w:hAnsi="Arial"/>
          <w:rtl/>
        </w:rPr>
        <w:t xml:space="preserve"> </w:t>
      </w:r>
      <w:r w:rsidRPr="006C4315">
        <w:rPr>
          <w:rFonts w:ascii="Arial" w:hAnsi="Arial" w:hint="eastAsia"/>
          <w:rtl/>
        </w:rPr>
        <w:t>הטקס</w:t>
      </w:r>
      <w:r w:rsidRPr="006C4315">
        <w:rPr>
          <w:rFonts w:ascii="Arial" w:hAnsi="Arial"/>
          <w:rtl/>
        </w:rPr>
        <w:t xml:space="preserve"> </w:t>
      </w:r>
      <w:r w:rsidRPr="006C4315">
        <w:rPr>
          <w:rFonts w:ascii="Arial" w:hAnsi="Arial" w:hint="eastAsia"/>
          <w:rtl/>
        </w:rPr>
        <w:t>בהתאם</w:t>
      </w:r>
      <w:r w:rsidRPr="006C4315">
        <w:rPr>
          <w:rFonts w:ascii="Arial" w:hAnsi="Arial"/>
          <w:rtl/>
        </w:rPr>
        <w:t xml:space="preserve"> </w:t>
      </w:r>
      <w:r w:rsidRPr="006C4315">
        <w:rPr>
          <w:rFonts w:ascii="Arial" w:hAnsi="Arial" w:hint="eastAsia"/>
          <w:rtl/>
        </w:rPr>
        <w:t>להנחיות</w:t>
      </w:r>
      <w:r w:rsidRPr="006C4315">
        <w:rPr>
          <w:rFonts w:ascii="Arial" w:hAnsi="Arial"/>
          <w:rtl/>
        </w:rPr>
        <w:t xml:space="preserve"> </w:t>
      </w:r>
      <w:r w:rsidRPr="006C4315">
        <w:rPr>
          <w:rFonts w:ascii="Arial" w:hAnsi="Arial" w:hint="eastAsia"/>
          <w:rtl/>
        </w:rPr>
        <w:t>המרכז</w:t>
      </w:r>
      <w:r w:rsidRPr="006C4315">
        <w:rPr>
          <w:rFonts w:ascii="Arial" w:hAnsi="Arial"/>
          <w:rtl/>
        </w:rPr>
        <w:t>.</w:t>
      </w:r>
    </w:p>
    <w:p w14:paraId="37855E77" w14:textId="77777777" w:rsidR="00E97C66" w:rsidRPr="006C4315" w:rsidRDefault="00E97C66" w:rsidP="00FB6355">
      <w:pPr>
        <w:pStyle w:val="a7"/>
        <w:widowControl w:val="0"/>
        <w:numPr>
          <w:ilvl w:val="2"/>
          <w:numId w:val="65"/>
        </w:numPr>
        <w:rPr>
          <w:rFonts w:ascii="Arial" w:hAnsi="Arial"/>
        </w:rPr>
      </w:pPr>
      <w:r w:rsidRPr="006C4315">
        <w:rPr>
          <w:rFonts w:ascii="Arial" w:hAnsi="Arial" w:hint="eastAsia"/>
          <w:rtl/>
        </w:rPr>
        <w:t>ההקלטות</w:t>
      </w:r>
      <w:r w:rsidRPr="006C4315">
        <w:rPr>
          <w:rFonts w:ascii="Arial" w:hAnsi="Arial"/>
          <w:rtl/>
        </w:rPr>
        <w:t xml:space="preserve"> יבוצעו באולפן ייעודי ובאיכות גבוהה בפורמט </w:t>
      </w:r>
      <w:r w:rsidRPr="006C4315">
        <w:rPr>
          <w:rFonts w:ascii="Arial" w:hAnsi="Arial"/>
        </w:rPr>
        <w:t>.HD</w:t>
      </w:r>
    </w:p>
    <w:p w14:paraId="1285BB26" w14:textId="77777777" w:rsidR="00E97C66" w:rsidRPr="006C4315" w:rsidRDefault="00E97C66" w:rsidP="00FB6355">
      <w:pPr>
        <w:pStyle w:val="a7"/>
        <w:widowControl w:val="0"/>
        <w:numPr>
          <w:ilvl w:val="2"/>
          <w:numId w:val="65"/>
        </w:numPr>
        <w:rPr>
          <w:rFonts w:ascii="Arial" w:hAnsi="Arial"/>
        </w:rPr>
      </w:pPr>
      <w:r w:rsidRPr="006C4315">
        <w:rPr>
          <w:rFonts w:ascii="Arial" w:hAnsi="Arial" w:hint="eastAsia"/>
          <w:rtl/>
        </w:rPr>
        <w:t>ההקלטות</w:t>
      </w:r>
      <w:r w:rsidRPr="006C4315">
        <w:rPr>
          <w:rFonts w:ascii="Arial" w:hAnsi="Arial"/>
          <w:rtl/>
        </w:rPr>
        <w:t xml:space="preserve"> </w:t>
      </w:r>
      <w:r w:rsidRPr="006C4315">
        <w:rPr>
          <w:rFonts w:ascii="Arial" w:hAnsi="Arial" w:hint="eastAsia"/>
          <w:rtl/>
        </w:rPr>
        <w:t>יבוצעו</w:t>
      </w:r>
      <w:r w:rsidRPr="006C4315">
        <w:rPr>
          <w:rFonts w:ascii="Arial" w:hAnsi="Arial"/>
          <w:rtl/>
        </w:rPr>
        <w:t xml:space="preserve"> </w:t>
      </w:r>
      <w:r w:rsidRPr="006C4315">
        <w:rPr>
          <w:rFonts w:ascii="Arial" w:hAnsi="Arial" w:hint="eastAsia"/>
          <w:rtl/>
        </w:rPr>
        <w:t>בתיאום</w:t>
      </w:r>
      <w:r w:rsidRPr="006C4315">
        <w:rPr>
          <w:rFonts w:ascii="Arial" w:hAnsi="Arial"/>
          <w:rtl/>
        </w:rPr>
        <w:t xml:space="preserve"> </w:t>
      </w:r>
      <w:r w:rsidRPr="006C4315">
        <w:rPr>
          <w:rFonts w:ascii="Arial" w:hAnsi="Arial" w:hint="eastAsia"/>
          <w:rtl/>
        </w:rPr>
        <w:t>עם</w:t>
      </w:r>
      <w:r w:rsidRPr="006C4315">
        <w:rPr>
          <w:rFonts w:ascii="Arial" w:hAnsi="Arial"/>
          <w:rtl/>
        </w:rPr>
        <w:t xml:space="preserve"> </w:t>
      </w:r>
      <w:r w:rsidRPr="006C4315">
        <w:rPr>
          <w:rFonts w:ascii="Arial" w:hAnsi="Arial" w:hint="eastAsia"/>
          <w:rtl/>
        </w:rPr>
        <w:t>הבמאי</w:t>
      </w:r>
      <w:r w:rsidRPr="006C4315">
        <w:rPr>
          <w:rFonts w:ascii="Arial" w:hAnsi="Arial"/>
          <w:rtl/>
        </w:rPr>
        <w:t>.</w:t>
      </w:r>
    </w:p>
    <w:p w14:paraId="2F6951F6" w14:textId="77777777" w:rsidR="00E97C66" w:rsidRPr="006C4315" w:rsidRDefault="00E97C66" w:rsidP="00FB6355">
      <w:pPr>
        <w:pStyle w:val="a7"/>
        <w:widowControl w:val="0"/>
        <w:numPr>
          <w:ilvl w:val="2"/>
          <w:numId w:val="65"/>
        </w:numPr>
        <w:rPr>
          <w:rFonts w:ascii="Arial" w:hAnsi="Arial"/>
        </w:rPr>
      </w:pPr>
      <w:r w:rsidRPr="006C4315">
        <w:rPr>
          <w:rFonts w:ascii="Arial" w:hAnsi="Arial" w:hint="eastAsia"/>
          <w:rtl/>
        </w:rPr>
        <w:t>כל</w:t>
      </w:r>
      <w:r w:rsidRPr="006C4315">
        <w:rPr>
          <w:rFonts w:ascii="Arial" w:hAnsi="Arial"/>
          <w:rtl/>
        </w:rPr>
        <w:t xml:space="preserve"> </w:t>
      </w:r>
      <w:r w:rsidRPr="006C4315">
        <w:rPr>
          <w:rFonts w:ascii="Arial" w:hAnsi="Arial" w:hint="eastAsia"/>
          <w:rtl/>
        </w:rPr>
        <w:t>ההקלטות</w:t>
      </w:r>
      <w:r w:rsidRPr="006C4315">
        <w:rPr>
          <w:rFonts w:ascii="Arial" w:hAnsi="Arial"/>
          <w:rtl/>
        </w:rPr>
        <w:t xml:space="preserve"> </w:t>
      </w:r>
      <w:r w:rsidRPr="006C4315">
        <w:rPr>
          <w:rFonts w:ascii="Arial" w:hAnsi="Arial" w:hint="eastAsia"/>
          <w:rtl/>
        </w:rPr>
        <w:t>יהיו</w:t>
      </w:r>
      <w:r w:rsidRPr="006C4315">
        <w:rPr>
          <w:rFonts w:ascii="Arial" w:hAnsi="Arial"/>
          <w:rtl/>
        </w:rPr>
        <w:t xml:space="preserve"> </w:t>
      </w:r>
      <w:r w:rsidRPr="006C4315">
        <w:rPr>
          <w:rFonts w:ascii="Arial" w:hAnsi="Arial" w:hint="eastAsia"/>
          <w:rtl/>
        </w:rPr>
        <w:t>ערוכות</w:t>
      </w:r>
      <w:r w:rsidRPr="006C4315">
        <w:rPr>
          <w:rFonts w:ascii="Arial" w:hAnsi="Arial"/>
          <w:rtl/>
        </w:rPr>
        <w:t xml:space="preserve"> </w:t>
      </w:r>
      <w:r w:rsidRPr="006C4315">
        <w:rPr>
          <w:rFonts w:ascii="Arial" w:hAnsi="Arial" w:hint="eastAsia"/>
          <w:rtl/>
        </w:rPr>
        <w:t>ויהיו</w:t>
      </w:r>
      <w:r w:rsidRPr="006C4315">
        <w:rPr>
          <w:rFonts w:ascii="Arial" w:hAnsi="Arial"/>
          <w:rtl/>
        </w:rPr>
        <w:t xml:space="preserve"> </w:t>
      </w:r>
      <w:r w:rsidRPr="006C4315">
        <w:rPr>
          <w:rFonts w:ascii="Arial" w:hAnsi="Arial" w:hint="eastAsia"/>
          <w:rtl/>
        </w:rPr>
        <w:t>מוכנות</w:t>
      </w:r>
      <w:r w:rsidRPr="006C4315">
        <w:rPr>
          <w:rFonts w:ascii="Arial" w:hAnsi="Arial"/>
          <w:rtl/>
        </w:rPr>
        <w:t xml:space="preserve"> </w:t>
      </w:r>
      <w:r w:rsidRPr="006C4315">
        <w:rPr>
          <w:rFonts w:ascii="Arial" w:hAnsi="Arial" w:hint="eastAsia"/>
          <w:rtl/>
        </w:rPr>
        <w:t>להפעלה</w:t>
      </w:r>
      <w:r w:rsidRPr="006C4315">
        <w:rPr>
          <w:rFonts w:ascii="Arial" w:hAnsi="Arial"/>
          <w:rtl/>
        </w:rPr>
        <w:t xml:space="preserve"> </w:t>
      </w:r>
      <w:r w:rsidRPr="006C4315">
        <w:rPr>
          <w:rFonts w:ascii="Arial" w:hAnsi="Arial" w:hint="eastAsia"/>
          <w:rtl/>
        </w:rPr>
        <w:t>במהלך</w:t>
      </w:r>
      <w:r w:rsidRPr="006C4315">
        <w:rPr>
          <w:rFonts w:ascii="Arial" w:hAnsi="Arial"/>
          <w:rtl/>
        </w:rPr>
        <w:t xml:space="preserve"> </w:t>
      </w:r>
      <w:r w:rsidRPr="006C4315">
        <w:rPr>
          <w:rFonts w:ascii="Arial" w:hAnsi="Arial" w:hint="eastAsia"/>
          <w:rtl/>
        </w:rPr>
        <w:t>הטקס</w:t>
      </w:r>
      <w:r w:rsidRPr="006C4315">
        <w:rPr>
          <w:rFonts w:ascii="Arial" w:hAnsi="Arial"/>
          <w:rtl/>
        </w:rPr>
        <w:t xml:space="preserve"> </w:t>
      </w:r>
      <w:r w:rsidRPr="006C4315">
        <w:rPr>
          <w:rFonts w:ascii="Arial" w:hAnsi="Arial" w:hint="eastAsia"/>
          <w:rtl/>
        </w:rPr>
        <w:t>בהתאם</w:t>
      </w:r>
      <w:r w:rsidRPr="006C4315">
        <w:rPr>
          <w:rFonts w:ascii="Arial" w:hAnsi="Arial"/>
          <w:rtl/>
        </w:rPr>
        <w:t xml:space="preserve"> </w:t>
      </w:r>
      <w:r w:rsidRPr="006C4315">
        <w:rPr>
          <w:rFonts w:ascii="Arial" w:hAnsi="Arial" w:hint="eastAsia"/>
          <w:rtl/>
        </w:rPr>
        <w:t>ללוח</w:t>
      </w:r>
      <w:r w:rsidRPr="006C4315">
        <w:rPr>
          <w:rFonts w:ascii="Arial" w:hAnsi="Arial"/>
          <w:rtl/>
        </w:rPr>
        <w:t xml:space="preserve"> </w:t>
      </w:r>
      <w:r w:rsidRPr="006C4315">
        <w:rPr>
          <w:rFonts w:ascii="Arial" w:hAnsi="Arial" w:hint="eastAsia"/>
          <w:rtl/>
        </w:rPr>
        <w:t>הזמנים</w:t>
      </w:r>
      <w:r w:rsidRPr="006C4315">
        <w:rPr>
          <w:rFonts w:ascii="Arial" w:hAnsi="Arial"/>
          <w:rtl/>
        </w:rPr>
        <w:t xml:space="preserve"> </w:t>
      </w:r>
      <w:r w:rsidRPr="006C4315">
        <w:rPr>
          <w:rFonts w:ascii="Arial" w:hAnsi="Arial" w:hint="eastAsia"/>
          <w:rtl/>
        </w:rPr>
        <w:t>שיקבע</w:t>
      </w:r>
      <w:r w:rsidRPr="006C4315">
        <w:rPr>
          <w:rFonts w:ascii="Arial" w:hAnsi="Arial"/>
          <w:rtl/>
        </w:rPr>
        <w:t xml:space="preserve"> </w:t>
      </w:r>
      <w:r w:rsidRPr="006C4315">
        <w:rPr>
          <w:rFonts w:ascii="Arial" w:hAnsi="Arial" w:hint="eastAsia"/>
          <w:rtl/>
        </w:rPr>
        <w:t>על</w:t>
      </w:r>
      <w:r w:rsidRPr="006C4315">
        <w:rPr>
          <w:rFonts w:ascii="Arial" w:hAnsi="Arial"/>
          <w:rtl/>
        </w:rPr>
        <w:t xml:space="preserve"> </w:t>
      </w:r>
      <w:r w:rsidRPr="006C4315">
        <w:rPr>
          <w:rFonts w:ascii="Arial" w:hAnsi="Arial" w:hint="eastAsia"/>
          <w:rtl/>
        </w:rPr>
        <w:t>ידי</w:t>
      </w:r>
      <w:r w:rsidRPr="006C4315">
        <w:rPr>
          <w:rFonts w:ascii="Arial" w:hAnsi="Arial"/>
          <w:rtl/>
        </w:rPr>
        <w:t xml:space="preserve"> </w:t>
      </w:r>
      <w:r w:rsidRPr="006C4315">
        <w:rPr>
          <w:rFonts w:ascii="Arial" w:hAnsi="Arial" w:hint="eastAsia"/>
          <w:rtl/>
        </w:rPr>
        <w:t>הבמאי</w:t>
      </w:r>
      <w:r w:rsidRPr="006C4315">
        <w:rPr>
          <w:rFonts w:ascii="Arial" w:hAnsi="Arial"/>
          <w:rtl/>
        </w:rPr>
        <w:t>.</w:t>
      </w:r>
    </w:p>
    <w:p w14:paraId="767A03D6" w14:textId="616223B8" w:rsidR="00E97C66" w:rsidRPr="006C4315" w:rsidRDefault="00E97C66" w:rsidP="00FB6355">
      <w:pPr>
        <w:pStyle w:val="a7"/>
        <w:widowControl w:val="0"/>
        <w:numPr>
          <w:ilvl w:val="2"/>
          <w:numId w:val="65"/>
        </w:numPr>
        <w:rPr>
          <w:rFonts w:ascii="Arial" w:hAnsi="Arial"/>
        </w:rPr>
      </w:pPr>
      <w:r w:rsidRPr="006C4315">
        <w:rPr>
          <w:rFonts w:ascii="Arial" w:hAnsi="Arial" w:hint="eastAsia"/>
          <w:rtl/>
        </w:rPr>
        <w:t>על</w:t>
      </w:r>
      <w:r w:rsidRPr="006C4315">
        <w:rPr>
          <w:rFonts w:ascii="Arial" w:hAnsi="Arial"/>
          <w:rtl/>
        </w:rPr>
        <w:t xml:space="preserve"> הספק להעביר למרכז</w:t>
      </w:r>
      <w:r w:rsidRPr="006C4315">
        <w:rPr>
          <w:rFonts w:ascii="Arial" w:hAnsi="Arial" w:hint="cs"/>
          <w:rtl/>
        </w:rPr>
        <w:t xml:space="preserve"> ההסברה</w:t>
      </w:r>
      <w:r w:rsidRPr="006C4315">
        <w:rPr>
          <w:rFonts w:ascii="Arial" w:hAnsi="Arial"/>
          <w:rtl/>
        </w:rPr>
        <w:t xml:space="preserve"> את ההקלטות על גבי תקליטורי </w:t>
      </w:r>
      <w:r w:rsidRPr="006C4315">
        <w:rPr>
          <w:rFonts w:ascii="Arial" w:hAnsi="Arial"/>
        </w:rPr>
        <w:t>DVD</w:t>
      </w:r>
      <w:r w:rsidR="00D172D1" w:rsidRPr="006C4315">
        <w:rPr>
          <w:rFonts w:ascii="Arial" w:hAnsi="Arial" w:hint="cs"/>
          <w:rtl/>
        </w:rPr>
        <w:t xml:space="preserve"> </w:t>
      </w:r>
      <w:r w:rsidR="00D172D1" w:rsidRPr="006C4315">
        <w:rPr>
          <w:rFonts w:hint="cs"/>
          <w:rtl/>
        </w:rPr>
        <w:t xml:space="preserve">+ </w:t>
      </w:r>
      <w:r w:rsidR="00D172D1" w:rsidRPr="006C4315">
        <w:t>hard disk</w:t>
      </w:r>
      <w:r w:rsidRPr="006C4315">
        <w:rPr>
          <w:rFonts w:ascii="Arial" w:hAnsi="Arial" w:hint="cs"/>
          <w:rtl/>
        </w:rPr>
        <w:t>.</w:t>
      </w:r>
    </w:p>
    <w:p w14:paraId="41F20ECB" w14:textId="77777777" w:rsidR="00427CC0" w:rsidRPr="006C4315" w:rsidRDefault="00427CC0" w:rsidP="00D009C9">
      <w:pPr>
        <w:spacing w:line="300" w:lineRule="atLeast"/>
        <w:ind w:left="1985" w:right="-142"/>
      </w:pPr>
    </w:p>
    <w:p w14:paraId="7E2E6ADE" w14:textId="6FCDDAE9" w:rsidR="00FD6C14" w:rsidRPr="006C4315" w:rsidRDefault="00F31CF2" w:rsidP="00FB6355">
      <w:pPr>
        <w:pStyle w:val="a7"/>
        <w:widowControl w:val="0"/>
        <w:numPr>
          <w:ilvl w:val="0"/>
          <w:numId w:val="65"/>
        </w:numPr>
        <w:rPr>
          <w:b/>
          <w:bCs/>
          <w:u w:val="single"/>
        </w:rPr>
      </w:pPr>
      <w:r w:rsidRPr="006C4315">
        <w:rPr>
          <w:rFonts w:hint="cs"/>
          <w:b/>
          <w:bCs/>
          <w:u w:val="single"/>
          <w:rtl/>
        </w:rPr>
        <w:t>נספחי ה</w:t>
      </w:r>
      <w:r w:rsidR="00FD6C14" w:rsidRPr="006C4315">
        <w:rPr>
          <w:rFonts w:hint="cs"/>
          <w:b/>
          <w:bCs/>
          <w:u w:val="single"/>
          <w:rtl/>
        </w:rPr>
        <w:t>הפקה</w:t>
      </w:r>
      <w:r w:rsidRPr="006C4315">
        <w:rPr>
          <w:rFonts w:hint="cs"/>
          <w:b/>
          <w:bCs/>
          <w:u w:val="single"/>
          <w:rtl/>
        </w:rPr>
        <w:t xml:space="preserve"> (שנכללים בתקציב המוזכר בסעיף </w:t>
      </w:r>
      <w:r w:rsidRPr="006C4315">
        <w:rPr>
          <w:b/>
          <w:bCs/>
          <w:u w:val="single"/>
          <w:rtl/>
        </w:rPr>
        <w:fldChar w:fldCharType="begin"/>
      </w:r>
      <w:r w:rsidRPr="006C4315">
        <w:rPr>
          <w:b/>
          <w:bCs/>
          <w:u w:val="single"/>
          <w:rtl/>
        </w:rPr>
        <w:instrText xml:space="preserve"> </w:instrText>
      </w:r>
      <w:r w:rsidRPr="006C4315">
        <w:rPr>
          <w:rFonts w:hint="cs"/>
          <w:b/>
          <w:bCs/>
          <w:u w:val="single"/>
        </w:rPr>
        <w:instrText>REF</w:instrText>
      </w:r>
      <w:r w:rsidRPr="006C4315">
        <w:rPr>
          <w:rFonts w:hint="cs"/>
          <w:b/>
          <w:bCs/>
          <w:u w:val="single"/>
          <w:rtl/>
        </w:rPr>
        <w:instrText xml:space="preserve"> _</w:instrText>
      </w:r>
      <w:r w:rsidRPr="006C4315">
        <w:rPr>
          <w:rFonts w:hint="cs"/>
          <w:b/>
          <w:bCs/>
          <w:u w:val="single"/>
        </w:rPr>
        <w:instrText>Ref381021996 \r \h</w:instrText>
      </w:r>
      <w:r w:rsidRPr="006C4315">
        <w:rPr>
          <w:b/>
          <w:bCs/>
          <w:u w:val="single"/>
          <w:rtl/>
        </w:rPr>
        <w:instrText xml:space="preserve"> </w:instrText>
      </w:r>
      <w:r w:rsidR="006C4315">
        <w:rPr>
          <w:b/>
          <w:bCs/>
          <w:u w:val="single"/>
          <w:rtl/>
        </w:rPr>
        <w:instrText xml:space="preserve"> \* </w:instrText>
      </w:r>
      <w:r w:rsidR="006C4315">
        <w:rPr>
          <w:b/>
          <w:bCs/>
          <w:u w:val="single"/>
        </w:rPr>
        <w:instrText>MERGEFORMAT</w:instrText>
      </w:r>
      <w:r w:rsidR="006C4315">
        <w:rPr>
          <w:b/>
          <w:bCs/>
          <w:u w:val="single"/>
          <w:rtl/>
        </w:rPr>
        <w:instrText xml:space="preserve"> </w:instrText>
      </w:r>
      <w:r w:rsidRPr="006C4315">
        <w:rPr>
          <w:b/>
          <w:bCs/>
          <w:u w:val="single"/>
          <w:rtl/>
        </w:rPr>
      </w:r>
      <w:r w:rsidRPr="006C4315">
        <w:rPr>
          <w:b/>
          <w:bCs/>
          <w:u w:val="single"/>
          <w:rtl/>
        </w:rPr>
        <w:fldChar w:fldCharType="separate"/>
      </w:r>
      <w:r w:rsidRPr="006C4315">
        <w:rPr>
          <w:b/>
          <w:bCs/>
          <w:u w:val="single"/>
          <w:cs/>
        </w:rPr>
        <w:t>‎</w:t>
      </w:r>
      <w:r w:rsidRPr="006C4315">
        <w:rPr>
          <w:b/>
          <w:bCs/>
          <w:u w:val="single"/>
        </w:rPr>
        <w:t>9.2</w:t>
      </w:r>
      <w:r w:rsidRPr="006C4315">
        <w:rPr>
          <w:b/>
          <w:bCs/>
          <w:u w:val="single"/>
          <w:rtl/>
        </w:rPr>
        <w:fldChar w:fldCharType="end"/>
      </w:r>
      <w:r w:rsidRPr="006C4315">
        <w:rPr>
          <w:rFonts w:hint="cs"/>
          <w:b/>
          <w:bCs/>
          <w:u w:val="single"/>
          <w:rtl/>
        </w:rPr>
        <w:t xml:space="preserve"> לעיל)</w:t>
      </w:r>
      <w:r w:rsidR="008D53FA" w:rsidRPr="006C4315">
        <w:rPr>
          <w:rFonts w:hint="cs"/>
          <w:b/>
          <w:bCs/>
          <w:u w:val="single"/>
          <w:rtl/>
        </w:rPr>
        <w:t>:</w:t>
      </w:r>
    </w:p>
    <w:p w14:paraId="55C6C0C8" w14:textId="77777777" w:rsidR="000E30FC" w:rsidRPr="006C4315" w:rsidRDefault="00BD7711" w:rsidP="00FB6355">
      <w:pPr>
        <w:pStyle w:val="a7"/>
        <w:widowControl w:val="0"/>
        <w:numPr>
          <w:ilvl w:val="1"/>
          <w:numId w:val="65"/>
        </w:numPr>
        <w:rPr>
          <w:b/>
          <w:bCs/>
        </w:rPr>
      </w:pPr>
      <w:r w:rsidRPr="006C4315">
        <w:rPr>
          <w:rFonts w:hint="cs"/>
          <w:b/>
          <w:bCs/>
          <w:rtl/>
        </w:rPr>
        <w:lastRenderedPageBreak/>
        <w:t>תפאורה</w:t>
      </w:r>
      <w:r w:rsidR="00BE1477" w:rsidRPr="006C4315">
        <w:rPr>
          <w:rFonts w:hint="cs"/>
          <w:b/>
          <w:bCs/>
          <w:rtl/>
        </w:rPr>
        <w:t xml:space="preserve">- ראה נספח א'1 </w:t>
      </w:r>
      <w:r w:rsidR="00471DD1" w:rsidRPr="006C4315">
        <w:rPr>
          <w:b/>
          <w:bCs/>
          <w:rtl/>
        </w:rPr>
        <w:t xml:space="preserve">  </w:t>
      </w:r>
    </w:p>
    <w:p w14:paraId="44DE957E" w14:textId="77777777" w:rsidR="00BE1477" w:rsidRPr="006C4315" w:rsidRDefault="00BE1477" w:rsidP="00FB6355">
      <w:pPr>
        <w:pStyle w:val="a7"/>
        <w:widowControl w:val="0"/>
        <w:numPr>
          <w:ilvl w:val="1"/>
          <w:numId w:val="65"/>
        </w:numPr>
        <w:rPr>
          <w:b/>
          <w:bCs/>
          <w:rtl/>
        </w:rPr>
      </w:pPr>
      <w:r w:rsidRPr="006C4315">
        <w:rPr>
          <w:b/>
          <w:bCs/>
          <w:rtl/>
        </w:rPr>
        <w:t>הפעלת מקרנים, לדים ומחשבי תאורה בטקס הדלקת המשואות</w:t>
      </w:r>
      <w:r w:rsidRPr="006C4315">
        <w:rPr>
          <w:rFonts w:hint="cs"/>
          <w:b/>
          <w:bCs/>
          <w:rtl/>
        </w:rPr>
        <w:t xml:space="preserve">-ראה </w:t>
      </w:r>
      <w:r w:rsidRPr="006C4315">
        <w:rPr>
          <w:b/>
          <w:bCs/>
          <w:rtl/>
        </w:rPr>
        <w:t xml:space="preserve">נספח </w:t>
      </w:r>
      <w:r w:rsidRPr="006C4315">
        <w:rPr>
          <w:rFonts w:hint="cs"/>
          <w:b/>
          <w:bCs/>
          <w:rtl/>
        </w:rPr>
        <w:t>א'</w:t>
      </w:r>
      <w:r w:rsidRPr="006C4315">
        <w:rPr>
          <w:b/>
          <w:bCs/>
          <w:rtl/>
        </w:rPr>
        <w:t>2</w:t>
      </w:r>
    </w:p>
    <w:p w14:paraId="2A19DEA3" w14:textId="77777777" w:rsidR="00BE1477" w:rsidRPr="006C4315" w:rsidRDefault="00BE1477" w:rsidP="00FB6355">
      <w:pPr>
        <w:pStyle w:val="a7"/>
        <w:widowControl w:val="0"/>
        <w:numPr>
          <w:ilvl w:val="1"/>
          <w:numId w:val="65"/>
        </w:numPr>
        <w:rPr>
          <w:b/>
          <w:bCs/>
          <w:rtl/>
        </w:rPr>
      </w:pPr>
      <w:r w:rsidRPr="006C4315">
        <w:rPr>
          <w:b/>
          <w:bCs/>
          <w:rtl/>
        </w:rPr>
        <w:t>שירותי הגברה, תאורה וחשמל</w:t>
      </w:r>
      <w:r w:rsidRPr="006C4315">
        <w:rPr>
          <w:rFonts w:hint="cs"/>
          <w:b/>
          <w:bCs/>
          <w:rtl/>
        </w:rPr>
        <w:t xml:space="preserve">- ראה </w:t>
      </w:r>
      <w:r w:rsidRPr="006C4315">
        <w:rPr>
          <w:b/>
          <w:bCs/>
          <w:rtl/>
        </w:rPr>
        <w:t xml:space="preserve">נספח </w:t>
      </w:r>
      <w:r w:rsidRPr="006C4315">
        <w:rPr>
          <w:rFonts w:hint="cs"/>
          <w:b/>
          <w:bCs/>
          <w:rtl/>
        </w:rPr>
        <w:t>א'</w:t>
      </w:r>
      <w:r w:rsidRPr="006C4315">
        <w:rPr>
          <w:b/>
          <w:bCs/>
          <w:rtl/>
        </w:rPr>
        <w:t>3</w:t>
      </w:r>
    </w:p>
    <w:p w14:paraId="3D7EE137" w14:textId="77777777" w:rsidR="00BE1477" w:rsidRPr="006C4315" w:rsidRDefault="00BE1477" w:rsidP="00FB6355">
      <w:pPr>
        <w:pStyle w:val="a7"/>
        <w:widowControl w:val="0"/>
        <w:numPr>
          <w:ilvl w:val="1"/>
          <w:numId w:val="65"/>
        </w:numPr>
        <w:rPr>
          <w:b/>
          <w:bCs/>
          <w:rtl/>
        </w:rPr>
      </w:pPr>
      <w:r w:rsidRPr="006C4315">
        <w:rPr>
          <w:b/>
          <w:bCs/>
          <w:rtl/>
        </w:rPr>
        <w:t>נהלי בטיחות ל</w:t>
      </w:r>
      <w:r w:rsidR="006442C7" w:rsidRPr="006C4315">
        <w:rPr>
          <w:b/>
          <w:bCs/>
          <w:rtl/>
        </w:rPr>
        <w:t>אספקת והתקנת ציוד הגברה ותאורה</w:t>
      </w:r>
      <w:r w:rsidR="006442C7" w:rsidRPr="006C4315">
        <w:rPr>
          <w:rFonts w:hint="cs"/>
          <w:b/>
          <w:bCs/>
          <w:rtl/>
        </w:rPr>
        <w:t xml:space="preserve">- ראה </w:t>
      </w:r>
      <w:r w:rsidRPr="006C4315">
        <w:rPr>
          <w:b/>
          <w:bCs/>
          <w:rtl/>
        </w:rPr>
        <w:t xml:space="preserve">נספח </w:t>
      </w:r>
      <w:r w:rsidR="006442C7" w:rsidRPr="006C4315">
        <w:rPr>
          <w:rFonts w:hint="cs"/>
          <w:b/>
          <w:bCs/>
          <w:rtl/>
        </w:rPr>
        <w:t>א' 3.1</w:t>
      </w:r>
    </w:p>
    <w:p w14:paraId="4792D831" w14:textId="77777777" w:rsidR="00BE1477" w:rsidRPr="006C4315" w:rsidRDefault="00A213DE" w:rsidP="00FB6355">
      <w:pPr>
        <w:pStyle w:val="a7"/>
        <w:widowControl w:val="0"/>
        <w:numPr>
          <w:ilvl w:val="1"/>
          <w:numId w:val="65"/>
        </w:numPr>
        <w:rPr>
          <w:b/>
          <w:bCs/>
          <w:rtl/>
        </w:rPr>
      </w:pPr>
      <w:r w:rsidRPr="006C4315">
        <w:rPr>
          <w:rFonts w:hint="cs"/>
          <w:b/>
          <w:bCs/>
          <w:rtl/>
        </w:rPr>
        <w:t>גשרים לתליית תאורה על מנופים ועמודי תאורה</w:t>
      </w:r>
      <w:r w:rsidR="006442C7" w:rsidRPr="006C4315">
        <w:rPr>
          <w:b/>
          <w:bCs/>
          <w:rtl/>
        </w:rPr>
        <w:t xml:space="preserve"> </w:t>
      </w:r>
      <w:r w:rsidR="00CA2562" w:rsidRPr="006C4315">
        <w:rPr>
          <w:b/>
          <w:bCs/>
          <w:rtl/>
        </w:rPr>
        <w:t>–</w:t>
      </w:r>
      <w:r w:rsidR="006442C7" w:rsidRPr="006C4315">
        <w:rPr>
          <w:rFonts w:hint="cs"/>
          <w:b/>
          <w:bCs/>
          <w:rtl/>
        </w:rPr>
        <w:t xml:space="preserve"> ראה </w:t>
      </w:r>
      <w:r w:rsidR="006442C7" w:rsidRPr="006C4315">
        <w:rPr>
          <w:b/>
          <w:bCs/>
          <w:rtl/>
        </w:rPr>
        <w:t xml:space="preserve">נספח </w:t>
      </w:r>
      <w:r w:rsidR="006442C7" w:rsidRPr="006C4315">
        <w:rPr>
          <w:rFonts w:hint="cs"/>
          <w:b/>
          <w:bCs/>
          <w:rtl/>
        </w:rPr>
        <w:t>א'</w:t>
      </w:r>
      <w:r w:rsidR="006442C7" w:rsidRPr="006C4315">
        <w:rPr>
          <w:b/>
          <w:bCs/>
          <w:rtl/>
        </w:rPr>
        <w:t>4</w:t>
      </w:r>
    </w:p>
    <w:p w14:paraId="677CA824" w14:textId="77777777" w:rsidR="00BE1477" w:rsidRPr="006C4315" w:rsidRDefault="00BE1477" w:rsidP="00FB6355">
      <w:pPr>
        <w:pStyle w:val="a7"/>
        <w:widowControl w:val="0"/>
        <w:numPr>
          <w:ilvl w:val="1"/>
          <w:numId w:val="65"/>
        </w:numPr>
        <w:rPr>
          <w:b/>
          <w:bCs/>
          <w:rtl/>
        </w:rPr>
      </w:pPr>
      <w:r w:rsidRPr="006C4315">
        <w:rPr>
          <w:b/>
          <w:bCs/>
          <w:rtl/>
        </w:rPr>
        <w:t>הקמת מערכות י</w:t>
      </w:r>
      <w:r w:rsidR="006442C7" w:rsidRPr="006C4315">
        <w:rPr>
          <w:b/>
          <w:bCs/>
          <w:rtl/>
        </w:rPr>
        <w:t>ציעים זמניים פריקים (טריבונות)</w:t>
      </w:r>
      <w:r w:rsidR="006442C7" w:rsidRPr="006C4315">
        <w:rPr>
          <w:rFonts w:hint="cs"/>
          <w:b/>
          <w:bCs/>
          <w:rtl/>
        </w:rPr>
        <w:t xml:space="preserve">- ראה </w:t>
      </w:r>
      <w:r w:rsidRPr="006C4315">
        <w:rPr>
          <w:b/>
          <w:bCs/>
          <w:rtl/>
        </w:rPr>
        <w:t xml:space="preserve">נספח </w:t>
      </w:r>
      <w:r w:rsidR="006442C7" w:rsidRPr="006C4315">
        <w:rPr>
          <w:rFonts w:hint="cs"/>
          <w:b/>
          <w:bCs/>
          <w:rtl/>
        </w:rPr>
        <w:t>א'</w:t>
      </w:r>
      <w:r w:rsidR="006442C7" w:rsidRPr="006C4315">
        <w:rPr>
          <w:b/>
          <w:bCs/>
          <w:rtl/>
        </w:rPr>
        <w:t>5</w:t>
      </w:r>
    </w:p>
    <w:p w14:paraId="344B4CD6" w14:textId="77777777" w:rsidR="00BE1477" w:rsidRPr="006C4315" w:rsidRDefault="006442C7" w:rsidP="00FB6355">
      <w:pPr>
        <w:pStyle w:val="a7"/>
        <w:widowControl w:val="0"/>
        <w:numPr>
          <w:ilvl w:val="1"/>
          <w:numId w:val="65"/>
        </w:numPr>
        <w:rPr>
          <w:b/>
          <w:bCs/>
          <w:rtl/>
        </w:rPr>
      </w:pPr>
      <w:r w:rsidRPr="006C4315">
        <w:rPr>
          <w:b/>
          <w:bCs/>
          <w:rtl/>
        </w:rPr>
        <w:t>זיקוקין ופירוטכניקה –</w:t>
      </w:r>
      <w:r w:rsidRPr="006C4315">
        <w:rPr>
          <w:rFonts w:hint="cs"/>
          <w:b/>
          <w:bCs/>
          <w:rtl/>
        </w:rPr>
        <w:t xml:space="preserve"> ראה </w:t>
      </w:r>
      <w:r w:rsidRPr="006C4315">
        <w:rPr>
          <w:b/>
          <w:bCs/>
          <w:rtl/>
        </w:rPr>
        <w:t xml:space="preserve">נספח </w:t>
      </w:r>
      <w:r w:rsidRPr="006C4315">
        <w:rPr>
          <w:rFonts w:hint="cs"/>
          <w:b/>
          <w:bCs/>
          <w:rtl/>
        </w:rPr>
        <w:t>א'</w:t>
      </w:r>
      <w:r w:rsidRPr="006C4315">
        <w:rPr>
          <w:b/>
          <w:bCs/>
          <w:rtl/>
        </w:rPr>
        <w:t>6</w:t>
      </w:r>
    </w:p>
    <w:p w14:paraId="47CF8CD3" w14:textId="77777777" w:rsidR="00BE1477" w:rsidRPr="006C4315" w:rsidRDefault="00BE1477" w:rsidP="00FB6355">
      <w:pPr>
        <w:pStyle w:val="a7"/>
        <w:widowControl w:val="0"/>
        <w:numPr>
          <w:ilvl w:val="1"/>
          <w:numId w:val="65"/>
        </w:numPr>
        <w:rPr>
          <w:b/>
          <w:bCs/>
          <w:rtl/>
        </w:rPr>
      </w:pPr>
      <w:r w:rsidRPr="006C4315">
        <w:rPr>
          <w:b/>
          <w:bCs/>
          <w:rtl/>
        </w:rPr>
        <w:t>שערים לגי</w:t>
      </w:r>
      <w:r w:rsidR="006442C7" w:rsidRPr="006C4315">
        <w:rPr>
          <w:b/>
          <w:bCs/>
          <w:rtl/>
        </w:rPr>
        <w:t>לוי מתכות ("מגנומטרים")</w:t>
      </w:r>
      <w:r w:rsidR="006442C7" w:rsidRPr="006C4315">
        <w:rPr>
          <w:rFonts w:hint="cs"/>
          <w:b/>
          <w:bCs/>
          <w:rtl/>
        </w:rPr>
        <w:t xml:space="preserve">- ראה </w:t>
      </w:r>
      <w:r w:rsidR="006442C7" w:rsidRPr="006C4315">
        <w:rPr>
          <w:b/>
          <w:bCs/>
          <w:rtl/>
        </w:rPr>
        <w:t xml:space="preserve">נספח </w:t>
      </w:r>
      <w:r w:rsidR="006442C7" w:rsidRPr="006C4315">
        <w:rPr>
          <w:rFonts w:hint="cs"/>
          <w:b/>
          <w:bCs/>
          <w:rtl/>
        </w:rPr>
        <w:t>א'</w:t>
      </w:r>
      <w:r w:rsidR="006442C7" w:rsidRPr="006C4315">
        <w:rPr>
          <w:b/>
          <w:bCs/>
          <w:rtl/>
        </w:rPr>
        <w:t>7</w:t>
      </w:r>
    </w:p>
    <w:p w14:paraId="005A67C1" w14:textId="77777777" w:rsidR="00BE1477" w:rsidRPr="006C4315" w:rsidRDefault="00BE1477" w:rsidP="00FB6355">
      <w:pPr>
        <w:pStyle w:val="a7"/>
        <w:widowControl w:val="0"/>
        <w:numPr>
          <w:ilvl w:val="1"/>
          <w:numId w:val="65"/>
        </w:numPr>
        <w:rPr>
          <w:b/>
          <w:bCs/>
        </w:rPr>
      </w:pPr>
      <w:r w:rsidRPr="006C4315">
        <w:rPr>
          <w:b/>
          <w:bCs/>
          <w:rtl/>
        </w:rPr>
        <w:t xml:space="preserve">אספקת </w:t>
      </w:r>
      <w:r w:rsidR="006442C7" w:rsidRPr="006C4315">
        <w:rPr>
          <w:b/>
          <w:bCs/>
          <w:rtl/>
        </w:rPr>
        <w:t>כוח אדם: סדרנים ודיילים</w:t>
      </w:r>
      <w:r w:rsidR="006442C7" w:rsidRPr="006C4315">
        <w:rPr>
          <w:rFonts w:hint="cs"/>
          <w:b/>
          <w:bCs/>
          <w:rtl/>
        </w:rPr>
        <w:t xml:space="preserve">- ראה </w:t>
      </w:r>
      <w:r w:rsidR="006442C7" w:rsidRPr="006C4315">
        <w:rPr>
          <w:b/>
          <w:bCs/>
          <w:rtl/>
        </w:rPr>
        <w:t xml:space="preserve">נספח </w:t>
      </w:r>
      <w:r w:rsidR="006442C7" w:rsidRPr="006C4315">
        <w:rPr>
          <w:rFonts w:hint="cs"/>
          <w:b/>
          <w:bCs/>
          <w:rtl/>
        </w:rPr>
        <w:t>א'</w:t>
      </w:r>
      <w:r w:rsidR="006442C7" w:rsidRPr="006C4315">
        <w:rPr>
          <w:b/>
          <w:bCs/>
          <w:rtl/>
        </w:rPr>
        <w:t>8</w:t>
      </w:r>
    </w:p>
    <w:p w14:paraId="274AF636" w14:textId="77777777" w:rsidR="00347DBA" w:rsidRPr="006C4315" w:rsidRDefault="00347DBA" w:rsidP="00FB6355">
      <w:pPr>
        <w:pStyle w:val="a7"/>
        <w:widowControl w:val="0"/>
        <w:numPr>
          <w:ilvl w:val="1"/>
          <w:numId w:val="65"/>
        </w:numPr>
        <w:rPr>
          <w:b/>
          <w:bCs/>
        </w:rPr>
      </w:pPr>
      <w:r w:rsidRPr="006C4315">
        <w:rPr>
          <w:b/>
          <w:bCs/>
          <w:rtl/>
        </w:rPr>
        <w:t>ציוד לאבטחת אירועים (ציוד לוגיסטי/ציוד אבטחה)- ראה נספח א'</w:t>
      </w:r>
      <w:r w:rsidRPr="006C4315">
        <w:rPr>
          <w:rFonts w:hint="cs"/>
          <w:b/>
          <w:bCs/>
          <w:rtl/>
        </w:rPr>
        <w:t>9</w:t>
      </w:r>
    </w:p>
    <w:p w14:paraId="01D437B6" w14:textId="77777777" w:rsidR="00347DBA" w:rsidRPr="006C4315" w:rsidRDefault="00347DBA" w:rsidP="00FB6355">
      <w:pPr>
        <w:pStyle w:val="a7"/>
        <w:widowControl w:val="0"/>
        <w:numPr>
          <w:ilvl w:val="1"/>
          <w:numId w:val="65"/>
        </w:numPr>
        <w:rPr>
          <w:b/>
          <w:bCs/>
        </w:rPr>
      </w:pPr>
      <w:r w:rsidRPr="006C4315">
        <w:rPr>
          <w:b/>
          <w:bCs/>
          <w:rtl/>
        </w:rPr>
        <w:t xml:space="preserve">שונות: פריטי ציוד ושירותים שונים </w:t>
      </w:r>
      <w:r w:rsidR="00CA2562" w:rsidRPr="006C4315">
        <w:rPr>
          <w:b/>
          <w:bCs/>
          <w:rtl/>
        </w:rPr>
        <w:t>–</w:t>
      </w:r>
      <w:r w:rsidRPr="006C4315">
        <w:rPr>
          <w:b/>
          <w:bCs/>
          <w:rtl/>
        </w:rPr>
        <w:t xml:space="preserve"> ראה נספח א'</w:t>
      </w:r>
      <w:r w:rsidRPr="006C4315">
        <w:rPr>
          <w:rFonts w:hint="cs"/>
          <w:b/>
          <w:bCs/>
          <w:rtl/>
        </w:rPr>
        <w:t>10</w:t>
      </w:r>
    </w:p>
    <w:p w14:paraId="4569E48F" w14:textId="77777777" w:rsidR="00347DBA" w:rsidRPr="006C4315" w:rsidRDefault="00347DBA" w:rsidP="00FB6355">
      <w:pPr>
        <w:pStyle w:val="a7"/>
        <w:widowControl w:val="0"/>
        <w:numPr>
          <w:ilvl w:val="1"/>
          <w:numId w:val="65"/>
        </w:numPr>
        <w:rPr>
          <w:b/>
          <w:bCs/>
          <w:rtl/>
        </w:rPr>
      </w:pPr>
      <w:r w:rsidRPr="006C4315">
        <w:rPr>
          <w:rFonts w:hint="cs"/>
          <w:b/>
          <w:bCs/>
          <w:rtl/>
        </w:rPr>
        <w:t>תפריט לארוחה חמה- ראה נספח א'10.1</w:t>
      </w:r>
    </w:p>
    <w:p w14:paraId="0A721892" w14:textId="77777777" w:rsidR="0016244A" w:rsidRPr="006C4315" w:rsidRDefault="00B10302" w:rsidP="00FB6355">
      <w:pPr>
        <w:pStyle w:val="a7"/>
        <w:widowControl w:val="0"/>
        <w:numPr>
          <w:ilvl w:val="1"/>
          <w:numId w:val="65"/>
        </w:numPr>
        <w:rPr>
          <w:b/>
          <w:bCs/>
        </w:rPr>
      </w:pPr>
      <w:r w:rsidRPr="006C4315">
        <w:rPr>
          <w:rFonts w:hint="cs"/>
          <w:b/>
          <w:bCs/>
          <w:rtl/>
        </w:rPr>
        <w:t>ספק</w:t>
      </w:r>
      <w:r w:rsidR="00CA2562" w:rsidRPr="006C4315">
        <w:rPr>
          <w:rFonts w:hint="cs"/>
          <w:b/>
          <w:bCs/>
          <w:rtl/>
        </w:rPr>
        <w:t xml:space="preserve"> ה</w:t>
      </w:r>
      <w:r w:rsidR="0016244A" w:rsidRPr="006C4315">
        <w:rPr>
          <w:rFonts w:hint="eastAsia"/>
          <w:b/>
          <w:bCs/>
          <w:rtl/>
        </w:rPr>
        <w:t>שידור</w:t>
      </w:r>
      <w:r w:rsidR="006442C7" w:rsidRPr="006C4315">
        <w:rPr>
          <w:rFonts w:hint="cs"/>
          <w:b/>
          <w:bCs/>
          <w:rtl/>
        </w:rPr>
        <w:t xml:space="preserve">- ראה גם </w:t>
      </w:r>
      <w:r w:rsidR="006442C7" w:rsidRPr="006C4315">
        <w:rPr>
          <w:b/>
          <w:bCs/>
          <w:rtl/>
        </w:rPr>
        <w:t xml:space="preserve">נספח </w:t>
      </w:r>
      <w:r w:rsidR="006442C7" w:rsidRPr="006C4315">
        <w:rPr>
          <w:rFonts w:hint="cs"/>
          <w:b/>
          <w:bCs/>
          <w:rtl/>
        </w:rPr>
        <w:t>א'</w:t>
      </w:r>
      <w:r w:rsidR="006442C7" w:rsidRPr="006C4315">
        <w:rPr>
          <w:b/>
          <w:bCs/>
          <w:rtl/>
        </w:rPr>
        <w:t>11</w:t>
      </w:r>
    </w:p>
    <w:p w14:paraId="5625629E" w14:textId="13D25048" w:rsidR="006442C7" w:rsidRPr="006C4315" w:rsidRDefault="006442C7" w:rsidP="00FB6355">
      <w:pPr>
        <w:pStyle w:val="a7"/>
        <w:numPr>
          <w:ilvl w:val="1"/>
          <w:numId w:val="65"/>
        </w:numPr>
        <w:rPr>
          <w:b/>
          <w:bCs/>
        </w:rPr>
      </w:pPr>
      <w:r w:rsidRPr="006C4315">
        <w:rPr>
          <w:b/>
          <w:bCs/>
          <w:rtl/>
        </w:rPr>
        <w:t>סרטונים</w:t>
      </w:r>
      <w:r w:rsidR="00D777A6" w:rsidRPr="006C4315">
        <w:rPr>
          <w:rFonts w:hint="cs"/>
          <w:b/>
          <w:bCs/>
          <w:rtl/>
        </w:rPr>
        <w:t>, עיצוב ואנימציה</w:t>
      </w:r>
      <w:r w:rsidRPr="006C4315">
        <w:rPr>
          <w:b/>
          <w:bCs/>
          <w:rtl/>
        </w:rPr>
        <w:t>- ראה נספח א'12</w:t>
      </w:r>
    </w:p>
    <w:p w14:paraId="73452F79" w14:textId="1FF79DBC" w:rsidR="004658F7" w:rsidRPr="006C4315" w:rsidRDefault="00F31CF2" w:rsidP="00FB6355">
      <w:pPr>
        <w:pStyle w:val="a7"/>
        <w:numPr>
          <w:ilvl w:val="1"/>
          <w:numId w:val="65"/>
        </w:numPr>
        <w:rPr>
          <w:b/>
          <w:bCs/>
          <w:rtl/>
        </w:rPr>
      </w:pPr>
      <w:r w:rsidRPr="006C4315">
        <w:rPr>
          <w:b/>
          <w:bCs/>
          <w:rtl/>
        </w:rPr>
        <w:t>מפרט שירותים לטקס הממלכתי לזכר חללי פעולות איבה בארץ ובחו"ל</w:t>
      </w:r>
      <w:r w:rsidRPr="006C4315">
        <w:rPr>
          <w:rFonts w:hint="cs"/>
          <w:b/>
          <w:bCs/>
          <w:rtl/>
        </w:rPr>
        <w:t xml:space="preserve"> </w:t>
      </w:r>
      <w:r w:rsidR="004658F7" w:rsidRPr="006C4315">
        <w:rPr>
          <w:rFonts w:hint="cs"/>
          <w:b/>
          <w:bCs/>
          <w:rtl/>
        </w:rPr>
        <w:t>-</w:t>
      </w:r>
      <w:r w:rsidR="004658F7" w:rsidRPr="006C4315">
        <w:rPr>
          <w:rtl/>
        </w:rPr>
        <w:t xml:space="preserve"> </w:t>
      </w:r>
      <w:r w:rsidR="004658F7" w:rsidRPr="006C4315">
        <w:rPr>
          <w:b/>
          <w:bCs/>
          <w:rtl/>
        </w:rPr>
        <w:t>ראה נספח א'1</w:t>
      </w:r>
      <w:r w:rsidRPr="006C4315">
        <w:rPr>
          <w:rFonts w:hint="cs"/>
          <w:b/>
          <w:bCs/>
          <w:rtl/>
        </w:rPr>
        <w:t>4</w:t>
      </w:r>
    </w:p>
    <w:p w14:paraId="403B1A43" w14:textId="77777777" w:rsidR="00961D31" w:rsidRPr="006C4315" w:rsidRDefault="00961D31" w:rsidP="00961D31">
      <w:pPr>
        <w:spacing w:line="300" w:lineRule="atLeast"/>
        <w:rPr>
          <w:rtl/>
        </w:rPr>
      </w:pPr>
    </w:p>
    <w:p w14:paraId="366B45FF" w14:textId="3CFE7BB3" w:rsidR="00C12DB8" w:rsidRPr="006C4315" w:rsidRDefault="00FA36D2" w:rsidP="00FB6355">
      <w:pPr>
        <w:pStyle w:val="a7"/>
        <w:widowControl w:val="0"/>
        <w:numPr>
          <w:ilvl w:val="0"/>
          <w:numId w:val="65"/>
        </w:numPr>
        <w:rPr>
          <w:b/>
          <w:bCs/>
        </w:rPr>
      </w:pPr>
      <w:bookmarkStart w:id="91" w:name="_Ref405387291"/>
      <w:r w:rsidRPr="006C4315">
        <w:rPr>
          <w:rFonts w:hint="eastAsia"/>
          <w:b/>
          <w:bCs/>
          <w:u w:val="single"/>
          <w:rtl/>
        </w:rPr>
        <w:t>תיאור</w:t>
      </w:r>
      <w:r w:rsidRPr="006C4315">
        <w:rPr>
          <w:b/>
          <w:bCs/>
          <w:u w:val="single"/>
          <w:rtl/>
        </w:rPr>
        <w:t xml:space="preserve"> </w:t>
      </w:r>
      <w:r w:rsidRPr="006C4315">
        <w:rPr>
          <w:rFonts w:hint="eastAsia"/>
          <w:b/>
          <w:bCs/>
          <w:u w:val="single"/>
          <w:rtl/>
        </w:rPr>
        <w:t>השירותים</w:t>
      </w:r>
      <w:r w:rsidRPr="006C4315">
        <w:rPr>
          <w:b/>
          <w:bCs/>
          <w:u w:val="single"/>
          <w:rtl/>
        </w:rPr>
        <w:t xml:space="preserve"> </w:t>
      </w:r>
      <w:r w:rsidRPr="006C4315">
        <w:rPr>
          <w:rFonts w:hint="eastAsia"/>
          <w:b/>
          <w:bCs/>
          <w:u w:val="single"/>
          <w:rtl/>
        </w:rPr>
        <w:t>האמנותיים</w:t>
      </w:r>
      <w:bookmarkEnd w:id="91"/>
      <w:r w:rsidR="00F31CF2" w:rsidRPr="006C4315">
        <w:rPr>
          <w:rFonts w:hint="cs"/>
          <w:b/>
          <w:bCs/>
          <w:u w:val="single"/>
          <w:rtl/>
        </w:rPr>
        <w:t xml:space="preserve"> </w:t>
      </w:r>
      <w:r w:rsidR="00F31CF2" w:rsidRPr="006C4315">
        <w:rPr>
          <w:b/>
          <w:bCs/>
          <w:u w:val="single"/>
          <w:rtl/>
        </w:rPr>
        <w:t xml:space="preserve">(שנכללים בתקציב המוזכר בסעיף </w:t>
      </w:r>
      <w:r w:rsidR="00F31CF2" w:rsidRPr="006C4315">
        <w:rPr>
          <w:b/>
          <w:bCs/>
          <w:u w:val="single"/>
          <w:rtl/>
        </w:rPr>
        <w:fldChar w:fldCharType="begin"/>
      </w:r>
      <w:r w:rsidR="00F31CF2" w:rsidRPr="006C4315">
        <w:rPr>
          <w:b/>
          <w:bCs/>
          <w:u w:val="single"/>
          <w:rtl/>
        </w:rPr>
        <w:instrText xml:space="preserve"> </w:instrText>
      </w:r>
      <w:r w:rsidR="00F31CF2" w:rsidRPr="006C4315">
        <w:rPr>
          <w:rFonts w:hint="cs"/>
          <w:b/>
          <w:bCs/>
          <w:u w:val="single"/>
        </w:rPr>
        <w:instrText>REF</w:instrText>
      </w:r>
      <w:r w:rsidR="00F31CF2" w:rsidRPr="006C4315">
        <w:rPr>
          <w:rFonts w:hint="cs"/>
          <w:b/>
          <w:bCs/>
          <w:u w:val="single"/>
          <w:rtl/>
        </w:rPr>
        <w:instrText xml:space="preserve"> _</w:instrText>
      </w:r>
      <w:r w:rsidR="00F31CF2" w:rsidRPr="006C4315">
        <w:rPr>
          <w:rFonts w:hint="cs"/>
          <w:b/>
          <w:bCs/>
          <w:u w:val="single"/>
        </w:rPr>
        <w:instrText>Ref434314982 \r \h</w:instrText>
      </w:r>
      <w:r w:rsidR="00F31CF2" w:rsidRPr="006C4315">
        <w:rPr>
          <w:b/>
          <w:bCs/>
          <w:u w:val="single"/>
          <w:rtl/>
        </w:rPr>
        <w:instrText xml:space="preserve">  \* </w:instrText>
      </w:r>
      <w:r w:rsidR="00F31CF2" w:rsidRPr="006C4315">
        <w:rPr>
          <w:b/>
          <w:bCs/>
          <w:u w:val="single"/>
        </w:rPr>
        <w:instrText>MERGEFORMAT</w:instrText>
      </w:r>
      <w:r w:rsidR="00F31CF2" w:rsidRPr="006C4315">
        <w:rPr>
          <w:b/>
          <w:bCs/>
          <w:u w:val="single"/>
          <w:rtl/>
        </w:rPr>
        <w:instrText xml:space="preserve"> </w:instrText>
      </w:r>
      <w:r w:rsidR="00F31CF2" w:rsidRPr="006C4315">
        <w:rPr>
          <w:b/>
          <w:bCs/>
          <w:u w:val="single"/>
          <w:rtl/>
        </w:rPr>
      </w:r>
      <w:r w:rsidR="00F31CF2" w:rsidRPr="006C4315">
        <w:rPr>
          <w:b/>
          <w:bCs/>
          <w:u w:val="single"/>
          <w:rtl/>
        </w:rPr>
        <w:fldChar w:fldCharType="separate"/>
      </w:r>
      <w:r w:rsidR="00F31CF2" w:rsidRPr="006C4315">
        <w:rPr>
          <w:b/>
          <w:bCs/>
          <w:u w:val="single"/>
          <w:cs/>
        </w:rPr>
        <w:t>‎</w:t>
      </w:r>
      <w:r w:rsidR="00F31CF2" w:rsidRPr="006C4315">
        <w:rPr>
          <w:b/>
          <w:bCs/>
          <w:u w:val="single"/>
        </w:rPr>
        <w:t>9.3</w:t>
      </w:r>
      <w:r w:rsidR="00F31CF2" w:rsidRPr="006C4315">
        <w:rPr>
          <w:b/>
          <w:bCs/>
          <w:u w:val="single"/>
          <w:rtl/>
        </w:rPr>
        <w:fldChar w:fldCharType="end"/>
      </w:r>
      <w:r w:rsidR="00F31CF2" w:rsidRPr="006C4315">
        <w:rPr>
          <w:rFonts w:hint="cs"/>
          <w:b/>
          <w:bCs/>
          <w:u w:val="single"/>
          <w:rtl/>
        </w:rPr>
        <w:t xml:space="preserve"> </w:t>
      </w:r>
      <w:r w:rsidR="00F31CF2" w:rsidRPr="006C4315">
        <w:rPr>
          <w:b/>
          <w:bCs/>
          <w:u w:val="single"/>
          <w:cs/>
        </w:rPr>
        <w:t>‎</w:t>
      </w:r>
      <w:r w:rsidR="00F31CF2" w:rsidRPr="006C4315">
        <w:rPr>
          <w:b/>
          <w:bCs/>
          <w:u w:val="single"/>
          <w:rtl/>
        </w:rPr>
        <w:t>לעיל):</w:t>
      </w:r>
    </w:p>
    <w:p w14:paraId="16B21A55" w14:textId="396CC27A" w:rsidR="00F85978" w:rsidRPr="006C4315" w:rsidRDefault="00AF7628" w:rsidP="00FB6355">
      <w:pPr>
        <w:pStyle w:val="a7"/>
        <w:widowControl w:val="0"/>
        <w:numPr>
          <w:ilvl w:val="1"/>
          <w:numId w:val="65"/>
        </w:numPr>
      </w:pPr>
      <w:r w:rsidRPr="006C4315">
        <w:rPr>
          <w:rFonts w:hint="cs"/>
          <w:rtl/>
        </w:rPr>
        <w:t>ה</w:t>
      </w:r>
      <w:r w:rsidR="004F08AD" w:rsidRPr="006C4315">
        <w:rPr>
          <w:rFonts w:hint="cs"/>
          <w:rtl/>
        </w:rPr>
        <w:t>ספק</w:t>
      </w:r>
      <w:r w:rsidR="00894921" w:rsidRPr="006C4315">
        <w:rPr>
          <w:rFonts w:hint="cs"/>
          <w:rtl/>
        </w:rPr>
        <w:t xml:space="preserve"> יהיה אחראי </w:t>
      </w:r>
      <w:r w:rsidR="00FB466B" w:rsidRPr="006C4315">
        <w:rPr>
          <w:rFonts w:hint="cs"/>
          <w:rtl/>
        </w:rPr>
        <w:t>ל</w:t>
      </w:r>
      <w:r w:rsidR="00FA36D2" w:rsidRPr="006C4315">
        <w:rPr>
          <w:rFonts w:hint="cs"/>
          <w:rtl/>
        </w:rPr>
        <w:t>הוצאתו לפועל של ה</w:t>
      </w:r>
      <w:r w:rsidR="00894921" w:rsidRPr="006C4315">
        <w:rPr>
          <w:rFonts w:hint="cs"/>
          <w:rtl/>
        </w:rPr>
        <w:t>תוכן האמנותי</w:t>
      </w:r>
      <w:r w:rsidR="003C23F9" w:rsidRPr="006C4315">
        <w:rPr>
          <w:rFonts w:hint="cs"/>
          <w:rtl/>
        </w:rPr>
        <w:t>, שיקבע ע"י הבמאי ו</w:t>
      </w:r>
      <w:r w:rsidR="00F31CF2" w:rsidRPr="006C4315">
        <w:rPr>
          <w:rFonts w:hint="cs"/>
          <w:rtl/>
        </w:rPr>
        <w:t xml:space="preserve">עבר את </w:t>
      </w:r>
      <w:r w:rsidR="003C23F9" w:rsidRPr="006C4315">
        <w:rPr>
          <w:rFonts w:hint="cs"/>
          <w:rtl/>
        </w:rPr>
        <w:t>אישור מרכז ההסברה,</w:t>
      </w:r>
      <w:r w:rsidR="00894921" w:rsidRPr="006C4315">
        <w:rPr>
          <w:rFonts w:hint="cs"/>
          <w:rtl/>
        </w:rPr>
        <w:t xml:space="preserve"> וזאת במסגרת תקציב </w:t>
      </w:r>
      <w:r w:rsidR="00AF7757" w:rsidRPr="006C4315">
        <w:rPr>
          <w:rFonts w:hint="cs"/>
          <w:rtl/>
        </w:rPr>
        <w:t>התכנית הא</w:t>
      </w:r>
      <w:r w:rsidR="00765BA0" w:rsidRPr="006C4315">
        <w:rPr>
          <w:rFonts w:hint="cs"/>
          <w:rtl/>
        </w:rPr>
        <w:t>מנותית</w:t>
      </w:r>
      <w:r w:rsidR="00894921" w:rsidRPr="006C4315">
        <w:rPr>
          <w:rFonts w:hint="cs"/>
          <w:rtl/>
        </w:rPr>
        <w:t xml:space="preserve"> שהוגדר בסעיף </w:t>
      </w:r>
      <w:r w:rsidR="00894921" w:rsidRPr="006C4315">
        <w:rPr>
          <w:rtl/>
        </w:rPr>
        <w:fldChar w:fldCharType="begin"/>
      </w:r>
      <w:r w:rsidR="00894921" w:rsidRPr="006C4315">
        <w:rPr>
          <w:rtl/>
        </w:rPr>
        <w:instrText xml:space="preserve"> </w:instrText>
      </w:r>
      <w:r w:rsidR="00894921" w:rsidRPr="006C4315">
        <w:rPr>
          <w:rFonts w:hint="cs"/>
        </w:rPr>
        <w:instrText>REF</w:instrText>
      </w:r>
      <w:r w:rsidR="00894921" w:rsidRPr="006C4315">
        <w:rPr>
          <w:rFonts w:hint="cs"/>
          <w:rtl/>
        </w:rPr>
        <w:instrText xml:space="preserve"> _</w:instrText>
      </w:r>
      <w:r w:rsidR="00894921" w:rsidRPr="006C4315">
        <w:rPr>
          <w:rFonts w:hint="cs"/>
        </w:rPr>
        <w:instrText>Ref381022584 \r \h</w:instrText>
      </w:r>
      <w:r w:rsidR="00894921" w:rsidRPr="006C4315">
        <w:rPr>
          <w:rtl/>
        </w:rPr>
        <w:instrText xml:space="preserve"> </w:instrText>
      </w:r>
      <w:r w:rsidR="00FA36D2" w:rsidRPr="006C4315">
        <w:rPr>
          <w:rtl/>
        </w:rPr>
        <w:instrText xml:space="preserve"> \* </w:instrText>
      </w:r>
      <w:r w:rsidR="00FA36D2" w:rsidRPr="006C4315">
        <w:instrText>MERGEFORMAT</w:instrText>
      </w:r>
      <w:r w:rsidR="00FA36D2" w:rsidRPr="006C4315">
        <w:rPr>
          <w:rtl/>
        </w:rPr>
        <w:instrText xml:space="preserve"> </w:instrText>
      </w:r>
      <w:r w:rsidR="00894921" w:rsidRPr="006C4315">
        <w:rPr>
          <w:rtl/>
        </w:rPr>
      </w:r>
      <w:r w:rsidR="00894921" w:rsidRPr="006C4315">
        <w:rPr>
          <w:rtl/>
        </w:rPr>
        <w:fldChar w:fldCharType="separate"/>
      </w:r>
      <w:r w:rsidR="00B153D8" w:rsidRPr="006C4315">
        <w:rPr>
          <w:cs/>
        </w:rPr>
        <w:t>‎</w:t>
      </w:r>
      <w:r w:rsidR="00B153D8" w:rsidRPr="006C4315">
        <w:t>9.3</w:t>
      </w:r>
      <w:r w:rsidR="00894921" w:rsidRPr="006C4315">
        <w:rPr>
          <w:rtl/>
        </w:rPr>
        <w:fldChar w:fldCharType="end"/>
      </w:r>
      <w:r w:rsidR="00894921" w:rsidRPr="006C4315">
        <w:rPr>
          <w:rFonts w:hint="cs"/>
          <w:rtl/>
        </w:rPr>
        <w:t xml:space="preserve"> למכרז</w:t>
      </w:r>
      <w:bookmarkStart w:id="92" w:name="_Ref372728976"/>
      <w:r w:rsidR="000A1BE1" w:rsidRPr="006C4315">
        <w:rPr>
          <w:rFonts w:hint="cs"/>
          <w:rtl/>
        </w:rPr>
        <w:t>, ראה נספח א'13.</w:t>
      </w:r>
    </w:p>
    <w:p w14:paraId="1D9E8830" w14:textId="77777777" w:rsidR="006C5BA9" w:rsidRPr="006C4315" w:rsidRDefault="006C5BA9" w:rsidP="00FB6355">
      <w:pPr>
        <w:pStyle w:val="a7"/>
        <w:widowControl w:val="0"/>
        <w:numPr>
          <w:ilvl w:val="0"/>
          <w:numId w:val="65"/>
        </w:numPr>
        <w:rPr>
          <w:u w:val="single"/>
        </w:rPr>
      </w:pPr>
      <w:bookmarkStart w:id="93" w:name="_Ref405385651"/>
      <w:bookmarkEnd w:id="92"/>
      <w:r w:rsidRPr="006C4315">
        <w:rPr>
          <w:rFonts w:hint="eastAsia"/>
          <w:u w:val="single"/>
          <w:rtl/>
        </w:rPr>
        <w:t>תיאום</w:t>
      </w:r>
      <w:r w:rsidRPr="006C4315">
        <w:rPr>
          <w:u w:val="single"/>
          <w:rtl/>
        </w:rPr>
        <w:t xml:space="preserve"> </w:t>
      </w:r>
      <w:r w:rsidRPr="006C4315">
        <w:rPr>
          <w:rFonts w:hint="eastAsia"/>
          <w:u w:val="single"/>
          <w:rtl/>
        </w:rPr>
        <w:t>ודיווח</w:t>
      </w:r>
      <w:r w:rsidRPr="006C4315">
        <w:rPr>
          <w:u w:val="single"/>
          <w:rtl/>
        </w:rPr>
        <w:t>:</w:t>
      </w:r>
      <w:bookmarkEnd w:id="93"/>
    </w:p>
    <w:p w14:paraId="65DB6BA2" w14:textId="10FE5335" w:rsidR="00894921" w:rsidRPr="006C4315" w:rsidRDefault="00AF7628" w:rsidP="00FB6355">
      <w:pPr>
        <w:pStyle w:val="a7"/>
        <w:widowControl w:val="0"/>
        <w:numPr>
          <w:ilvl w:val="1"/>
          <w:numId w:val="65"/>
        </w:numPr>
      </w:pPr>
      <w:r w:rsidRPr="006C4315">
        <w:rPr>
          <w:rFonts w:hint="cs"/>
          <w:rtl/>
        </w:rPr>
        <w:t>ה</w:t>
      </w:r>
      <w:r w:rsidR="004F08AD" w:rsidRPr="006C4315">
        <w:rPr>
          <w:rFonts w:hint="cs"/>
          <w:rtl/>
        </w:rPr>
        <w:t>ספק</w:t>
      </w:r>
      <w:r w:rsidR="00894921" w:rsidRPr="006C4315">
        <w:rPr>
          <w:rFonts w:hint="cs"/>
          <w:rtl/>
        </w:rPr>
        <w:t xml:space="preserve"> יהיה אחראי לביצוע כל הפעילות הנדרשת על מנת שהאירוע ואזור האירוע יהיו מוכנים </w:t>
      </w:r>
      <w:r w:rsidR="00B62759" w:rsidRPr="006C4315">
        <w:rPr>
          <w:rFonts w:hint="cs"/>
          <w:rtl/>
        </w:rPr>
        <w:t>מבעוד מועד</w:t>
      </w:r>
      <w:r w:rsidR="00E87FD2" w:rsidRPr="006C4315">
        <w:rPr>
          <w:rFonts w:hint="cs"/>
          <w:rtl/>
        </w:rPr>
        <w:t xml:space="preserve"> ל</w:t>
      </w:r>
      <w:r w:rsidR="00894921" w:rsidRPr="006C4315">
        <w:rPr>
          <w:rFonts w:hint="cs"/>
          <w:rtl/>
        </w:rPr>
        <w:t xml:space="preserve">פתיחת </w:t>
      </w:r>
      <w:r w:rsidR="00B62759" w:rsidRPr="006C4315">
        <w:rPr>
          <w:rFonts w:hint="cs"/>
          <w:rtl/>
        </w:rPr>
        <w:t xml:space="preserve">הטקס </w:t>
      </w:r>
      <w:r w:rsidR="000A1BE1" w:rsidRPr="006C4315">
        <w:rPr>
          <w:rFonts w:hint="cs"/>
          <w:rtl/>
        </w:rPr>
        <w:t>ועל מנת ש</w:t>
      </w:r>
      <w:r w:rsidR="000A1BE1" w:rsidRPr="006C4315">
        <w:rPr>
          <w:rtl/>
        </w:rPr>
        <w:t>הטקס והשידור יועבר</w:t>
      </w:r>
      <w:r w:rsidR="000A1BE1" w:rsidRPr="006C4315">
        <w:rPr>
          <w:rFonts w:hint="cs"/>
          <w:rtl/>
        </w:rPr>
        <w:t>ו</w:t>
      </w:r>
      <w:r w:rsidR="000A1BE1" w:rsidRPr="006C4315">
        <w:rPr>
          <w:rtl/>
        </w:rPr>
        <w:t xml:space="preserve"> בצורה מקצועית ומיטבית</w:t>
      </w:r>
      <w:r w:rsidR="000A1BE1" w:rsidRPr="006C4315">
        <w:rPr>
          <w:rFonts w:hint="cs"/>
          <w:rtl/>
        </w:rPr>
        <w:t xml:space="preserve"> </w:t>
      </w:r>
      <w:r w:rsidR="00894921" w:rsidRPr="006C4315">
        <w:rPr>
          <w:rFonts w:hint="cs"/>
          <w:rtl/>
        </w:rPr>
        <w:t xml:space="preserve">במועד המתוכנן. </w:t>
      </w:r>
    </w:p>
    <w:p w14:paraId="2DBD09A8" w14:textId="086FA833" w:rsidR="00894921" w:rsidRPr="006C4315" w:rsidRDefault="000838AC" w:rsidP="00FB6355">
      <w:pPr>
        <w:pStyle w:val="a7"/>
        <w:widowControl w:val="0"/>
        <w:numPr>
          <w:ilvl w:val="1"/>
          <w:numId w:val="65"/>
        </w:numPr>
      </w:pPr>
      <w:r w:rsidRPr="006C4315">
        <w:rPr>
          <w:rFonts w:hint="cs"/>
          <w:rtl/>
        </w:rPr>
        <w:t>מפיק בפועל</w:t>
      </w:r>
      <w:r w:rsidR="00894921" w:rsidRPr="006C4315">
        <w:rPr>
          <w:rFonts w:hint="cs"/>
          <w:rtl/>
        </w:rPr>
        <w:t xml:space="preserve"> יהיה המתאם בין כל הגורמים המעורבים בהפקת האירוע, בין אם במשרדים הממשלתיים והרשויות ובין אם בגורמים התרבותיים והאחרים. בפרט, </w:t>
      </w:r>
      <w:r w:rsidRPr="006C4315">
        <w:rPr>
          <w:rFonts w:hint="cs"/>
          <w:rtl/>
        </w:rPr>
        <w:t>מפיק בפועל</w:t>
      </w:r>
      <w:r w:rsidR="00894921" w:rsidRPr="006C4315">
        <w:rPr>
          <w:rFonts w:hint="cs"/>
          <w:rtl/>
        </w:rPr>
        <w:t xml:space="preserve"> ילווה ויפקח אחר </w:t>
      </w:r>
      <w:r w:rsidR="00894921" w:rsidRPr="006C4315">
        <w:rPr>
          <w:rtl/>
        </w:rPr>
        <w:t>תכניות שתופי הפעולה</w:t>
      </w:r>
      <w:r w:rsidR="00A231A4" w:rsidRPr="006C4315">
        <w:rPr>
          <w:rFonts w:hint="cs"/>
          <w:rtl/>
        </w:rPr>
        <w:t xml:space="preserve"> בין האמנים</w:t>
      </w:r>
      <w:r w:rsidR="00894921" w:rsidRPr="006C4315">
        <w:rPr>
          <w:rFonts w:hint="cs"/>
          <w:rtl/>
        </w:rPr>
        <w:t xml:space="preserve"> לבין </w:t>
      </w:r>
      <w:r w:rsidR="00AE7717" w:rsidRPr="006C4315">
        <w:rPr>
          <w:rFonts w:hint="cs"/>
          <w:rtl/>
        </w:rPr>
        <w:t>הבמאי</w:t>
      </w:r>
      <w:r w:rsidR="00894921" w:rsidRPr="006C4315">
        <w:rPr>
          <w:rFonts w:hint="cs"/>
          <w:rtl/>
        </w:rPr>
        <w:t xml:space="preserve"> והיוצרים השונים</w:t>
      </w:r>
      <w:r w:rsidR="00A231A4" w:rsidRPr="006C4315">
        <w:rPr>
          <w:rFonts w:hint="cs"/>
          <w:rtl/>
        </w:rPr>
        <w:t>,</w:t>
      </w:r>
      <w:r w:rsidR="00894921" w:rsidRPr="006C4315">
        <w:rPr>
          <w:rFonts w:hint="cs"/>
          <w:rtl/>
        </w:rPr>
        <w:t xml:space="preserve"> כל זאת, תוך עדכון שוטף ויומיומי למ</w:t>
      </w:r>
      <w:r w:rsidR="00AE7717" w:rsidRPr="006C4315">
        <w:rPr>
          <w:rFonts w:hint="cs"/>
          <w:rtl/>
        </w:rPr>
        <w:t>רכז ההסברה.</w:t>
      </w:r>
    </w:p>
    <w:p w14:paraId="482849C6" w14:textId="3E945091" w:rsidR="00894921" w:rsidRPr="006C4315" w:rsidRDefault="000838AC" w:rsidP="00FB6355">
      <w:pPr>
        <w:pStyle w:val="a7"/>
        <w:widowControl w:val="0"/>
        <w:numPr>
          <w:ilvl w:val="1"/>
          <w:numId w:val="65"/>
        </w:numPr>
      </w:pPr>
      <w:bookmarkStart w:id="94" w:name="_Ref384136115"/>
      <w:r w:rsidRPr="006C4315">
        <w:rPr>
          <w:rFonts w:hint="cs"/>
          <w:rtl/>
        </w:rPr>
        <w:t>מפיק בפועל</w:t>
      </w:r>
      <w:r w:rsidR="00894921" w:rsidRPr="006C4315">
        <w:rPr>
          <w:rFonts w:hint="cs"/>
          <w:rtl/>
        </w:rPr>
        <w:t xml:space="preserve"> יהיה אמון על </w:t>
      </w:r>
      <w:r w:rsidR="00894921" w:rsidRPr="006C4315">
        <w:rPr>
          <w:rtl/>
        </w:rPr>
        <w:t>א</w:t>
      </w:r>
      <w:r w:rsidR="00894921" w:rsidRPr="006C4315">
        <w:rPr>
          <w:rFonts w:hint="cs"/>
          <w:rtl/>
        </w:rPr>
        <w:t>י</w:t>
      </w:r>
      <w:r w:rsidR="00894921" w:rsidRPr="006C4315">
        <w:rPr>
          <w:rtl/>
        </w:rPr>
        <w:t>תור ופתיחת חסמים, פתרון בעיות ותקלות שייווצרו בין הגופים</w:t>
      </w:r>
      <w:r w:rsidR="00894921" w:rsidRPr="006C4315">
        <w:rPr>
          <w:rFonts w:hint="cs"/>
          <w:rtl/>
        </w:rPr>
        <w:t xml:space="preserve"> </w:t>
      </w:r>
      <w:r w:rsidR="00894921" w:rsidRPr="006C4315">
        <w:rPr>
          <w:rtl/>
        </w:rPr>
        <w:t xml:space="preserve">והפרטים המשתתפים ובין </w:t>
      </w:r>
      <w:bookmarkEnd w:id="94"/>
      <w:r w:rsidR="0027793D" w:rsidRPr="006C4315">
        <w:rPr>
          <w:rFonts w:hint="cs"/>
          <w:rtl/>
        </w:rPr>
        <w:t>מרכז ההסברה.</w:t>
      </w:r>
    </w:p>
    <w:p w14:paraId="4CA2FF4E" w14:textId="16292F21" w:rsidR="00894921" w:rsidRPr="006C4315" w:rsidRDefault="00202F37" w:rsidP="00FB6355">
      <w:pPr>
        <w:pStyle w:val="a7"/>
        <w:widowControl w:val="0"/>
        <w:numPr>
          <w:ilvl w:val="1"/>
          <w:numId w:val="65"/>
        </w:numPr>
      </w:pPr>
      <w:bookmarkStart w:id="95" w:name="_Ref404171645"/>
      <w:r w:rsidRPr="006C4315">
        <w:rPr>
          <w:rFonts w:hint="cs"/>
          <w:rtl/>
        </w:rPr>
        <w:t>ה</w:t>
      </w:r>
      <w:r w:rsidR="000838AC" w:rsidRPr="006C4315">
        <w:rPr>
          <w:rFonts w:hint="cs"/>
          <w:rtl/>
        </w:rPr>
        <w:t>מפיק בפועל</w:t>
      </w:r>
      <w:r w:rsidR="00894921" w:rsidRPr="006C4315">
        <w:rPr>
          <w:rFonts w:hint="cs"/>
          <w:rtl/>
        </w:rPr>
        <w:t xml:space="preserve"> יכין דוחות </w:t>
      </w:r>
      <w:r w:rsidR="00894921" w:rsidRPr="006C4315">
        <w:rPr>
          <w:rtl/>
        </w:rPr>
        <w:t xml:space="preserve">תכנון </w:t>
      </w:r>
      <w:r w:rsidR="00C27DB7" w:rsidRPr="006C4315">
        <w:rPr>
          <w:rFonts w:hint="cs"/>
          <w:rtl/>
        </w:rPr>
        <w:t>ו</w:t>
      </w:r>
      <w:r w:rsidR="00894921" w:rsidRPr="006C4315">
        <w:rPr>
          <w:rtl/>
        </w:rPr>
        <w:t>ביצוע של ה</w:t>
      </w:r>
      <w:r w:rsidR="00894921" w:rsidRPr="006C4315">
        <w:rPr>
          <w:rFonts w:hint="cs"/>
          <w:rtl/>
        </w:rPr>
        <w:t>אירוע</w:t>
      </w:r>
      <w:r w:rsidR="00AE7717" w:rsidRPr="006C4315">
        <w:rPr>
          <w:rFonts w:hint="cs"/>
          <w:rtl/>
        </w:rPr>
        <w:t>:</w:t>
      </w:r>
      <w:bookmarkEnd w:id="95"/>
    </w:p>
    <w:p w14:paraId="24292D07" w14:textId="77777777" w:rsidR="00894921" w:rsidRPr="006C4315" w:rsidRDefault="00894921" w:rsidP="00FB6355">
      <w:pPr>
        <w:pStyle w:val="a7"/>
        <w:widowControl w:val="0"/>
        <w:numPr>
          <w:ilvl w:val="2"/>
          <w:numId w:val="65"/>
        </w:numPr>
      </w:pPr>
      <w:r w:rsidRPr="006C4315">
        <w:rPr>
          <w:rFonts w:hint="cs"/>
          <w:rtl/>
        </w:rPr>
        <w:t>שם המופע, מופיעים, מיקום, זמני תחילת וסיום המופע</w:t>
      </w:r>
      <w:r w:rsidR="0031040F" w:rsidRPr="006C4315">
        <w:rPr>
          <w:rFonts w:hint="cs"/>
          <w:rtl/>
        </w:rPr>
        <w:t xml:space="preserve"> והכל באישור מרכז ההסברה.</w:t>
      </w:r>
    </w:p>
    <w:p w14:paraId="5AB12947" w14:textId="77777777" w:rsidR="00894921" w:rsidRPr="006C4315" w:rsidRDefault="00894921" w:rsidP="00FB6355">
      <w:pPr>
        <w:pStyle w:val="a7"/>
        <w:widowControl w:val="0"/>
        <w:numPr>
          <w:ilvl w:val="2"/>
          <w:numId w:val="65"/>
        </w:numPr>
      </w:pPr>
      <w:r w:rsidRPr="006C4315">
        <w:rPr>
          <w:rFonts w:hint="cs"/>
          <w:u w:val="single"/>
          <w:rtl/>
        </w:rPr>
        <w:t>דו"חות התכנון</w:t>
      </w:r>
      <w:r w:rsidR="00A231A4" w:rsidRPr="006C4315">
        <w:rPr>
          <w:rFonts w:hint="cs"/>
          <w:u w:val="single"/>
          <w:rtl/>
        </w:rPr>
        <w:t xml:space="preserve"> הסופיים</w:t>
      </w:r>
      <w:r w:rsidR="00A231A4" w:rsidRPr="006C4315">
        <w:rPr>
          <w:rFonts w:hint="cs"/>
          <w:rtl/>
        </w:rPr>
        <w:t xml:space="preserve"> יתואמו עם נותני השירותים השונים</w:t>
      </w:r>
      <w:r w:rsidRPr="006C4315">
        <w:rPr>
          <w:rFonts w:hint="cs"/>
          <w:rtl/>
        </w:rPr>
        <w:t xml:space="preserve"> </w:t>
      </w:r>
      <w:r w:rsidR="00A231A4" w:rsidRPr="006C4315">
        <w:rPr>
          <w:rFonts w:hint="cs"/>
          <w:rtl/>
        </w:rPr>
        <w:t>ו</w:t>
      </w:r>
      <w:r w:rsidRPr="006C4315">
        <w:rPr>
          <w:rFonts w:hint="cs"/>
          <w:rtl/>
        </w:rPr>
        <w:t xml:space="preserve">יוגשו למזמין </w:t>
      </w:r>
      <w:r w:rsidR="00A231A4" w:rsidRPr="006C4315">
        <w:rPr>
          <w:rFonts w:hint="cs"/>
          <w:rtl/>
        </w:rPr>
        <w:t>כשבועיים לפני יום קיום הטקס</w:t>
      </w:r>
      <w:r w:rsidRPr="006C4315">
        <w:rPr>
          <w:rFonts w:hint="cs"/>
          <w:rtl/>
        </w:rPr>
        <w:t>.</w:t>
      </w:r>
    </w:p>
    <w:p w14:paraId="59896A6C" w14:textId="77777777" w:rsidR="00894921" w:rsidRPr="006C4315" w:rsidRDefault="00894921" w:rsidP="00FB6355">
      <w:pPr>
        <w:pStyle w:val="a7"/>
        <w:widowControl w:val="0"/>
        <w:numPr>
          <w:ilvl w:val="2"/>
          <w:numId w:val="65"/>
        </w:numPr>
      </w:pPr>
      <w:r w:rsidRPr="006C4315">
        <w:rPr>
          <w:rFonts w:hint="cs"/>
          <w:rtl/>
        </w:rPr>
        <w:t xml:space="preserve">מבנה דו"חות הביצוע יהיה זהה לדו"חות התכנון, בתוספת סעיף "הערות על ביצוע". </w:t>
      </w:r>
    </w:p>
    <w:p w14:paraId="07C4A514" w14:textId="77777777" w:rsidR="007C2F83" w:rsidRPr="006C4315" w:rsidRDefault="00894921" w:rsidP="00FB6355">
      <w:pPr>
        <w:pStyle w:val="a7"/>
        <w:widowControl w:val="0"/>
        <w:numPr>
          <w:ilvl w:val="2"/>
          <w:numId w:val="65"/>
        </w:numPr>
      </w:pPr>
      <w:r w:rsidRPr="006C4315">
        <w:rPr>
          <w:rFonts w:hint="cs"/>
          <w:rtl/>
        </w:rPr>
        <w:t>דו"חות הביצוע</w:t>
      </w:r>
      <w:r w:rsidR="0031040F" w:rsidRPr="006C4315">
        <w:rPr>
          <w:rFonts w:hint="cs"/>
          <w:rtl/>
        </w:rPr>
        <w:t xml:space="preserve"> הכספיים והכמותיים</w:t>
      </w:r>
      <w:r w:rsidRPr="006C4315">
        <w:rPr>
          <w:rFonts w:hint="cs"/>
          <w:rtl/>
        </w:rPr>
        <w:t xml:space="preserve"> יועברו לידי המזמין בתום </w:t>
      </w:r>
      <w:r w:rsidR="00AE7717" w:rsidRPr="006C4315">
        <w:rPr>
          <w:rFonts w:hint="cs"/>
          <w:rtl/>
        </w:rPr>
        <w:t>האירוע</w:t>
      </w:r>
      <w:r w:rsidR="0031040F" w:rsidRPr="006C4315">
        <w:rPr>
          <w:rFonts w:hint="cs"/>
          <w:rtl/>
        </w:rPr>
        <w:t xml:space="preserve">, בכפוף לקבלות ואישורים </w:t>
      </w:r>
      <w:r w:rsidR="00F9569C" w:rsidRPr="006C4315">
        <w:rPr>
          <w:rFonts w:hint="cs"/>
          <w:rtl/>
        </w:rPr>
        <w:t>מהג</w:t>
      </w:r>
      <w:r w:rsidR="00A231A4" w:rsidRPr="006C4315">
        <w:rPr>
          <w:rFonts w:hint="cs"/>
          <w:rtl/>
        </w:rPr>
        <w:t>ור</w:t>
      </w:r>
      <w:r w:rsidR="00F9569C" w:rsidRPr="006C4315">
        <w:rPr>
          <w:rFonts w:hint="cs"/>
          <w:rtl/>
        </w:rPr>
        <w:t>מים הלוגיסטיים והאמנותיים.</w:t>
      </w:r>
    </w:p>
    <w:p w14:paraId="1DFD9CB3" w14:textId="3075EC09" w:rsidR="0031040F" w:rsidRPr="006C4315" w:rsidRDefault="0031040F" w:rsidP="00FB6355">
      <w:pPr>
        <w:pStyle w:val="a7"/>
        <w:widowControl w:val="0"/>
        <w:numPr>
          <w:ilvl w:val="2"/>
          <w:numId w:val="65"/>
        </w:numPr>
      </w:pPr>
      <w:r w:rsidRPr="006C4315">
        <w:rPr>
          <w:rFonts w:hint="cs"/>
          <w:rtl/>
        </w:rPr>
        <w:lastRenderedPageBreak/>
        <w:t>תיק בטיחות הכולל את כל האישורים הרלבנטיים</w:t>
      </w:r>
      <w:r w:rsidR="00202F37" w:rsidRPr="006C4315">
        <w:rPr>
          <w:rFonts w:hint="cs"/>
          <w:rtl/>
        </w:rPr>
        <w:t xml:space="preserve"> </w:t>
      </w:r>
      <w:r w:rsidR="00202F37" w:rsidRPr="006C4315">
        <w:rPr>
          <w:rFonts w:hint="cs"/>
          <w:u w:val="single"/>
          <w:rtl/>
        </w:rPr>
        <w:t>לכל טקס בנפרד</w:t>
      </w:r>
      <w:r w:rsidRPr="006C4315">
        <w:rPr>
          <w:rFonts w:hint="cs"/>
          <w:rtl/>
        </w:rPr>
        <w:t xml:space="preserve">, החתומים ע"י כלל הגורמים השונים </w:t>
      </w:r>
      <w:r w:rsidR="00202F37" w:rsidRPr="006C4315">
        <w:rPr>
          <w:rFonts w:hint="cs"/>
          <w:rtl/>
        </w:rPr>
        <w:t>יימסר למנהל מרכז ההסברה, ויוגש ע"פ הפורמט ולוחות הזמנים של דרישות גורמי הביטחון</w:t>
      </w:r>
      <w:r w:rsidRPr="006C4315">
        <w:rPr>
          <w:rFonts w:hint="cs"/>
          <w:rtl/>
        </w:rPr>
        <w:t xml:space="preserve"> ה</w:t>
      </w:r>
      <w:r w:rsidR="00202F37" w:rsidRPr="006C4315">
        <w:rPr>
          <w:rFonts w:hint="cs"/>
          <w:rtl/>
        </w:rPr>
        <w:t>אחראיים ב</w:t>
      </w:r>
      <w:r w:rsidRPr="006C4315">
        <w:rPr>
          <w:rFonts w:hint="cs"/>
          <w:rtl/>
        </w:rPr>
        <w:t>אירוע.</w:t>
      </w:r>
    </w:p>
    <w:p w14:paraId="25714DDB" w14:textId="77777777" w:rsidR="000A43F9" w:rsidRPr="006C4315" w:rsidRDefault="000A43F9" w:rsidP="00FB6355">
      <w:pPr>
        <w:pStyle w:val="a7"/>
        <w:widowControl w:val="0"/>
        <w:numPr>
          <w:ilvl w:val="2"/>
          <w:numId w:val="65"/>
        </w:numPr>
      </w:pPr>
      <w:r w:rsidRPr="006C4315">
        <w:rPr>
          <w:rFonts w:hint="cs"/>
          <w:rtl/>
        </w:rPr>
        <w:t>כל דוח נוסף ע"פ דריש</w:t>
      </w:r>
      <w:r w:rsidR="00F9569C" w:rsidRPr="006C4315">
        <w:rPr>
          <w:rFonts w:hint="cs"/>
          <w:rtl/>
        </w:rPr>
        <w:t>ו</w:t>
      </w:r>
      <w:r w:rsidR="00A231A4" w:rsidRPr="006C4315">
        <w:rPr>
          <w:rFonts w:hint="cs"/>
          <w:rtl/>
        </w:rPr>
        <w:t>ת מרכז ההסברה.</w:t>
      </w:r>
    </w:p>
    <w:p w14:paraId="06C48156" w14:textId="098D0986" w:rsidR="00056660" w:rsidRPr="006C4315" w:rsidRDefault="00425238" w:rsidP="00FB6355">
      <w:pPr>
        <w:pStyle w:val="a7"/>
        <w:widowControl w:val="0"/>
        <w:numPr>
          <w:ilvl w:val="0"/>
          <w:numId w:val="65"/>
        </w:numPr>
        <w:rPr>
          <w:lang w:eastAsia="en-US"/>
        </w:rPr>
      </w:pPr>
      <w:r w:rsidRPr="006C4315">
        <w:rPr>
          <w:rFonts w:hint="cs"/>
          <w:rtl/>
          <w:lang w:eastAsia="en-US"/>
        </w:rPr>
        <w:t>מנהל מרכז ההסברה</w:t>
      </w:r>
      <w:r w:rsidR="00056660" w:rsidRPr="006C4315">
        <w:rPr>
          <w:rFonts w:hint="cs"/>
          <w:rtl/>
          <w:lang w:eastAsia="en-US"/>
        </w:rPr>
        <w:t xml:space="preserve"> או מי מטעמו יהיו רשאים לדרוש מ</w:t>
      </w:r>
      <w:r w:rsidR="00920954" w:rsidRPr="006C4315">
        <w:rPr>
          <w:rFonts w:hint="cs"/>
          <w:rtl/>
          <w:lang w:eastAsia="en-US"/>
        </w:rPr>
        <w:t>הספק</w:t>
      </w:r>
      <w:r w:rsidR="00056660" w:rsidRPr="006C4315">
        <w:rPr>
          <w:rFonts w:hint="cs"/>
          <w:rtl/>
          <w:lang w:eastAsia="en-US"/>
        </w:rPr>
        <w:t xml:space="preserve"> </w:t>
      </w:r>
      <w:r w:rsidR="00056660" w:rsidRPr="006C4315">
        <w:rPr>
          <w:rFonts w:hint="cs"/>
          <w:b/>
          <w:bCs/>
          <w:rtl/>
          <w:lang w:eastAsia="en-US"/>
        </w:rPr>
        <w:t>תיקונים ושינויים</w:t>
      </w:r>
      <w:r w:rsidR="00056660" w:rsidRPr="006C4315">
        <w:rPr>
          <w:rFonts w:hint="cs"/>
          <w:rtl/>
          <w:lang w:eastAsia="en-US"/>
        </w:rPr>
        <w:t xml:space="preserve"> בכל הנוגע לפעילות </w:t>
      </w:r>
      <w:r w:rsidR="00AF7757" w:rsidRPr="006C4315">
        <w:rPr>
          <w:rFonts w:hint="cs"/>
          <w:rtl/>
          <w:lang w:eastAsia="en-US"/>
        </w:rPr>
        <w:t>הלוגיסטית או לתוכן הא</w:t>
      </w:r>
      <w:r w:rsidR="0027793D" w:rsidRPr="006C4315">
        <w:rPr>
          <w:rFonts w:hint="cs"/>
          <w:rtl/>
          <w:lang w:eastAsia="en-US"/>
        </w:rPr>
        <w:t xml:space="preserve">מנותי, </w:t>
      </w:r>
      <w:r w:rsidR="00056660" w:rsidRPr="006C4315">
        <w:rPr>
          <w:rFonts w:hint="cs"/>
          <w:rtl/>
          <w:lang w:eastAsia="en-US"/>
        </w:rPr>
        <w:t xml:space="preserve">כדי שאלו יהיו לשביעות רצונם. זאת, כל עוד אין השינויים מצריכים חריגה מהסעיף התקציבי הרלוונטי, </w:t>
      </w:r>
      <w:r w:rsidR="00920954" w:rsidRPr="006C4315">
        <w:rPr>
          <w:rFonts w:hint="cs"/>
          <w:rtl/>
          <w:lang w:eastAsia="en-US"/>
        </w:rPr>
        <w:t>כ</w:t>
      </w:r>
      <w:r w:rsidR="00056660" w:rsidRPr="006C4315">
        <w:rPr>
          <w:rFonts w:hint="cs"/>
          <w:rtl/>
          <w:lang w:eastAsia="en-US"/>
        </w:rPr>
        <w:t xml:space="preserve">מתואר בסעיף </w:t>
      </w:r>
      <w:r w:rsidR="00056660" w:rsidRPr="006C4315">
        <w:rPr>
          <w:rtl/>
          <w:lang w:eastAsia="en-US"/>
        </w:rPr>
        <w:fldChar w:fldCharType="begin"/>
      </w:r>
      <w:r w:rsidR="00056660" w:rsidRPr="006C4315">
        <w:rPr>
          <w:rtl/>
          <w:lang w:eastAsia="en-US"/>
        </w:rPr>
        <w:instrText xml:space="preserve"> </w:instrText>
      </w:r>
      <w:r w:rsidR="00056660" w:rsidRPr="006C4315">
        <w:rPr>
          <w:rFonts w:hint="cs"/>
          <w:lang w:eastAsia="en-US"/>
        </w:rPr>
        <w:instrText>REF</w:instrText>
      </w:r>
      <w:r w:rsidR="00056660" w:rsidRPr="006C4315">
        <w:rPr>
          <w:rFonts w:hint="cs"/>
          <w:rtl/>
          <w:lang w:eastAsia="en-US"/>
        </w:rPr>
        <w:instrText xml:space="preserve"> _</w:instrText>
      </w:r>
      <w:r w:rsidR="00056660" w:rsidRPr="006C4315">
        <w:rPr>
          <w:rFonts w:hint="cs"/>
          <w:lang w:eastAsia="en-US"/>
        </w:rPr>
        <w:instrText>Ref384135821 \r \h</w:instrText>
      </w:r>
      <w:r w:rsidR="00056660" w:rsidRPr="006C4315">
        <w:rPr>
          <w:rtl/>
          <w:lang w:eastAsia="en-US"/>
        </w:rPr>
        <w:instrText xml:space="preserve"> </w:instrText>
      </w:r>
      <w:r w:rsidR="005544DC" w:rsidRPr="006C4315">
        <w:rPr>
          <w:rtl/>
          <w:lang w:eastAsia="en-US"/>
        </w:rPr>
        <w:instrText xml:space="preserve"> \* </w:instrText>
      </w:r>
      <w:r w:rsidR="005544DC" w:rsidRPr="006C4315">
        <w:rPr>
          <w:lang w:eastAsia="en-US"/>
        </w:rPr>
        <w:instrText>MERGEFORMAT</w:instrText>
      </w:r>
      <w:r w:rsidR="005544DC" w:rsidRPr="006C4315">
        <w:rPr>
          <w:rtl/>
          <w:lang w:eastAsia="en-US"/>
        </w:rPr>
        <w:instrText xml:space="preserve"> </w:instrText>
      </w:r>
      <w:r w:rsidR="00056660" w:rsidRPr="006C4315">
        <w:rPr>
          <w:rtl/>
          <w:lang w:eastAsia="en-US"/>
        </w:rPr>
      </w:r>
      <w:r w:rsidR="00056660" w:rsidRPr="006C4315">
        <w:rPr>
          <w:rtl/>
          <w:lang w:eastAsia="en-US"/>
        </w:rPr>
        <w:fldChar w:fldCharType="separate"/>
      </w:r>
      <w:r w:rsidR="00B153D8" w:rsidRPr="006C4315">
        <w:rPr>
          <w:cs/>
          <w:lang w:eastAsia="en-US"/>
        </w:rPr>
        <w:t>‎</w:t>
      </w:r>
      <w:r w:rsidR="00B153D8" w:rsidRPr="006C4315">
        <w:rPr>
          <w:lang w:eastAsia="en-US"/>
        </w:rPr>
        <w:t>8</w:t>
      </w:r>
      <w:r w:rsidR="00056660" w:rsidRPr="006C4315">
        <w:rPr>
          <w:rtl/>
          <w:lang w:eastAsia="en-US"/>
        </w:rPr>
        <w:fldChar w:fldCharType="end"/>
      </w:r>
      <w:r w:rsidR="004E0829" w:rsidRPr="006C4315">
        <w:rPr>
          <w:rFonts w:hint="cs"/>
          <w:rtl/>
          <w:lang w:eastAsia="en-US"/>
        </w:rPr>
        <w:t xml:space="preserve"> </w:t>
      </w:r>
      <w:r w:rsidR="00056660" w:rsidRPr="006C4315">
        <w:rPr>
          <w:rFonts w:hint="cs"/>
          <w:rtl/>
          <w:lang w:eastAsia="en-US"/>
        </w:rPr>
        <w:t xml:space="preserve">למכרז. </w:t>
      </w:r>
      <w:r w:rsidR="000838AC" w:rsidRPr="006C4315">
        <w:rPr>
          <w:rFonts w:hint="cs"/>
          <w:rtl/>
          <w:lang w:eastAsia="en-US"/>
        </w:rPr>
        <w:t>מפיק בפועל</w:t>
      </w:r>
      <w:r w:rsidR="00056660" w:rsidRPr="006C4315">
        <w:rPr>
          <w:rFonts w:hint="cs"/>
          <w:rtl/>
          <w:lang w:eastAsia="en-US"/>
        </w:rPr>
        <w:t xml:space="preserve"> יהיה אחראי על ביצוע כל משימה העונה על הגדרה זו.</w:t>
      </w:r>
    </w:p>
    <w:p w14:paraId="3BA26B40" w14:textId="13C26B66" w:rsidR="00AE7717" w:rsidRPr="006C4315" w:rsidRDefault="00425238" w:rsidP="00FB6355">
      <w:pPr>
        <w:pStyle w:val="a7"/>
        <w:widowControl w:val="0"/>
        <w:numPr>
          <w:ilvl w:val="0"/>
          <w:numId w:val="65"/>
        </w:numPr>
      </w:pPr>
      <w:r w:rsidRPr="006C4315">
        <w:rPr>
          <w:rFonts w:hint="cs"/>
          <w:rtl/>
          <w:lang w:eastAsia="en-US"/>
        </w:rPr>
        <w:t>מנהל מרכז ההסברה</w:t>
      </w:r>
      <w:r w:rsidR="00056660" w:rsidRPr="006C4315">
        <w:rPr>
          <w:rFonts w:hint="cs"/>
          <w:rtl/>
          <w:lang w:eastAsia="en-US"/>
        </w:rPr>
        <w:t xml:space="preserve"> או מי מטעמו יהיו רשאים להטיל על </w:t>
      </w:r>
      <w:r w:rsidR="00920954" w:rsidRPr="006C4315">
        <w:rPr>
          <w:rFonts w:hint="cs"/>
          <w:rtl/>
          <w:lang w:eastAsia="en-US"/>
        </w:rPr>
        <w:t>הספק</w:t>
      </w:r>
      <w:r w:rsidR="00056660" w:rsidRPr="006C4315">
        <w:rPr>
          <w:rFonts w:hint="cs"/>
          <w:rtl/>
          <w:lang w:eastAsia="en-US"/>
        </w:rPr>
        <w:t xml:space="preserve"> ביצוע </w:t>
      </w:r>
      <w:r w:rsidR="00056660" w:rsidRPr="006C4315">
        <w:rPr>
          <w:rFonts w:hint="cs"/>
          <w:b/>
          <w:bCs/>
          <w:rtl/>
          <w:lang w:eastAsia="en-US"/>
        </w:rPr>
        <w:t>משימות נוספות</w:t>
      </w:r>
      <w:r w:rsidR="00056660" w:rsidRPr="006C4315">
        <w:rPr>
          <w:rFonts w:hint="cs"/>
          <w:rtl/>
          <w:lang w:eastAsia="en-US"/>
        </w:rPr>
        <w:t xml:space="preserve"> שאינן נזכרות בסעיפים </w:t>
      </w:r>
      <w:r w:rsidR="007233E5" w:rsidRPr="006C4315">
        <w:rPr>
          <w:rtl/>
          <w:lang w:eastAsia="en-US"/>
        </w:rPr>
        <w:fldChar w:fldCharType="begin"/>
      </w:r>
      <w:r w:rsidR="007233E5" w:rsidRPr="006C4315">
        <w:rPr>
          <w:rtl/>
          <w:lang w:eastAsia="en-US"/>
        </w:rPr>
        <w:instrText xml:space="preserve"> </w:instrText>
      </w:r>
      <w:r w:rsidR="007233E5" w:rsidRPr="006C4315">
        <w:rPr>
          <w:rFonts w:hint="cs"/>
          <w:lang w:eastAsia="en-US"/>
        </w:rPr>
        <w:instrText>REF</w:instrText>
      </w:r>
      <w:r w:rsidR="007233E5" w:rsidRPr="006C4315">
        <w:rPr>
          <w:rFonts w:hint="cs"/>
          <w:rtl/>
          <w:lang w:eastAsia="en-US"/>
        </w:rPr>
        <w:instrText xml:space="preserve"> _</w:instrText>
      </w:r>
      <w:r w:rsidR="007233E5" w:rsidRPr="006C4315">
        <w:rPr>
          <w:rFonts w:hint="cs"/>
          <w:lang w:eastAsia="en-US"/>
        </w:rPr>
        <w:instrText>Ref384136146 \r \h</w:instrText>
      </w:r>
      <w:r w:rsidR="007233E5" w:rsidRPr="006C4315">
        <w:rPr>
          <w:rtl/>
          <w:lang w:eastAsia="en-US"/>
        </w:rPr>
        <w:instrText xml:space="preserve"> </w:instrText>
      </w:r>
      <w:r w:rsidR="005544DC" w:rsidRPr="006C4315">
        <w:rPr>
          <w:rtl/>
          <w:lang w:eastAsia="en-US"/>
        </w:rPr>
        <w:instrText xml:space="preserve"> \* </w:instrText>
      </w:r>
      <w:r w:rsidR="005544DC" w:rsidRPr="006C4315">
        <w:rPr>
          <w:lang w:eastAsia="en-US"/>
        </w:rPr>
        <w:instrText>MERGEFORMAT</w:instrText>
      </w:r>
      <w:r w:rsidR="005544DC" w:rsidRPr="006C4315">
        <w:rPr>
          <w:rtl/>
          <w:lang w:eastAsia="en-US"/>
        </w:rPr>
        <w:instrText xml:space="preserve"> </w:instrText>
      </w:r>
      <w:r w:rsidR="007233E5" w:rsidRPr="006C4315">
        <w:rPr>
          <w:rtl/>
          <w:lang w:eastAsia="en-US"/>
        </w:rPr>
      </w:r>
      <w:r w:rsidR="007233E5" w:rsidRPr="006C4315">
        <w:rPr>
          <w:rtl/>
          <w:lang w:eastAsia="en-US"/>
        </w:rPr>
        <w:fldChar w:fldCharType="separate"/>
      </w:r>
      <w:r w:rsidR="00B153D8" w:rsidRPr="006C4315">
        <w:rPr>
          <w:cs/>
          <w:lang w:eastAsia="en-US"/>
        </w:rPr>
        <w:t>‎</w:t>
      </w:r>
      <w:r w:rsidR="00B153D8" w:rsidRPr="006C4315">
        <w:rPr>
          <w:lang w:eastAsia="en-US"/>
        </w:rPr>
        <w:t>1</w:t>
      </w:r>
      <w:r w:rsidR="007233E5" w:rsidRPr="006C4315">
        <w:rPr>
          <w:rtl/>
          <w:lang w:eastAsia="en-US"/>
        </w:rPr>
        <w:fldChar w:fldCharType="end"/>
      </w:r>
      <w:r w:rsidR="007233E5" w:rsidRPr="006C4315">
        <w:rPr>
          <w:rFonts w:hint="cs"/>
          <w:rtl/>
          <w:lang w:eastAsia="en-US"/>
        </w:rPr>
        <w:t>-</w:t>
      </w:r>
      <w:r w:rsidR="00C27DB7" w:rsidRPr="006C4315">
        <w:rPr>
          <w:rtl/>
          <w:lang w:eastAsia="en-US"/>
        </w:rPr>
        <w:fldChar w:fldCharType="begin"/>
      </w:r>
      <w:r w:rsidR="00C27DB7" w:rsidRPr="006C4315">
        <w:rPr>
          <w:rtl/>
          <w:lang w:eastAsia="en-US"/>
        </w:rPr>
        <w:instrText xml:space="preserve"> </w:instrText>
      </w:r>
      <w:r w:rsidR="00C27DB7" w:rsidRPr="006C4315">
        <w:rPr>
          <w:rFonts w:hint="cs"/>
          <w:lang w:eastAsia="en-US"/>
        </w:rPr>
        <w:instrText>REF</w:instrText>
      </w:r>
      <w:r w:rsidR="00C27DB7" w:rsidRPr="006C4315">
        <w:rPr>
          <w:rFonts w:hint="cs"/>
          <w:rtl/>
          <w:lang w:eastAsia="en-US"/>
        </w:rPr>
        <w:instrText xml:space="preserve"> _</w:instrText>
      </w:r>
      <w:r w:rsidR="00C27DB7" w:rsidRPr="006C4315">
        <w:rPr>
          <w:rFonts w:hint="cs"/>
          <w:lang w:eastAsia="en-US"/>
        </w:rPr>
        <w:instrText>Ref405385651 \r \h</w:instrText>
      </w:r>
      <w:r w:rsidR="00C27DB7" w:rsidRPr="006C4315">
        <w:rPr>
          <w:rtl/>
          <w:lang w:eastAsia="en-US"/>
        </w:rPr>
        <w:instrText xml:space="preserve"> </w:instrText>
      </w:r>
      <w:r w:rsidR="005544DC" w:rsidRPr="006C4315">
        <w:rPr>
          <w:rtl/>
          <w:lang w:eastAsia="en-US"/>
        </w:rPr>
        <w:instrText xml:space="preserve"> \* </w:instrText>
      </w:r>
      <w:r w:rsidR="005544DC" w:rsidRPr="006C4315">
        <w:rPr>
          <w:lang w:eastAsia="en-US"/>
        </w:rPr>
        <w:instrText>MERGEFORMAT</w:instrText>
      </w:r>
      <w:r w:rsidR="005544DC" w:rsidRPr="006C4315">
        <w:rPr>
          <w:rtl/>
          <w:lang w:eastAsia="en-US"/>
        </w:rPr>
        <w:instrText xml:space="preserve"> </w:instrText>
      </w:r>
      <w:r w:rsidR="00C27DB7" w:rsidRPr="006C4315">
        <w:rPr>
          <w:rtl/>
          <w:lang w:eastAsia="en-US"/>
        </w:rPr>
      </w:r>
      <w:r w:rsidR="00C27DB7" w:rsidRPr="006C4315">
        <w:rPr>
          <w:rtl/>
          <w:lang w:eastAsia="en-US"/>
        </w:rPr>
        <w:fldChar w:fldCharType="separate"/>
      </w:r>
      <w:r w:rsidR="00B153D8" w:rsidRPr="006C4315">
        <w:rPr>
          <w:cs/>
          <w:lang w:eastAsia="en-US"/>
        </w:rPr>
        <w:t>‎</w:t>
      </w:r>
      <w:r w:rsidR="00B153D8" w:rsidRPr="006C4315">
        <w:rPr>
          <w:lang w:eastAsia="en-US"/>
        </w:rPr>
        <w:t>4</w:t>
      </w:r>
      <w:r w:rsidR="00C27DB7" w:rsidRPr="006C4315">
        <w:rPr>
          <w:rtl/>
          <w:lang w:eastAsia="en-US"/>
        </w:rPr>
        <w:fldChar w:fldCharType="end"/>
      </w:r>
      <w:r w:rsidR="00C27DB7" w:rsidRPr="006C4315">
        <w:rPr>
          <w:rFonts w:hint="cs"/>
          <w:rtl/>
          <w:lang w:eastAsia="en-US"/>
        </w:rPr>
        <w:t xml:space="preserve"> </w:t>
      </w:r>
      <w:r w:rsidR="00056660" w:rsidRPr="006C4315">
        <w:rPr>
          <w:rFonts w:hint="cs"/>
          <w:rtl/>
          <w:lang w:eastAsia="en-US"/>
        </w:rPr>
        <w:t xml:space="preserve">לעיל. זאת, כל עוד המשימות נחוצות להצלחת הפרויקט ומהוות חידוד או הבהרה של השירותים המוגדרים בסעיפים אלו. </w:t>
      </w:r>
      <w:r w:rsidR="000838AC" w:rsidRPr="006C4315">
        <w:rPr>
          <w:rFonts w:hint="cs"/>
          <w:rtl/>
          <w:lang w:eastAsia="en-US"/>
        </w:rPr>
        <w:t>מפיק בפועל</w:t>
      </w:r>
      <w:r w:rsidR="00056660" w:rsidRPr="006C4315">
        <w:rPr>
          <w:rFonts w:hint="cs"/>
          <w:rtl/>
          <w:lang w:eastAsia="en-US"/>
        </w:rPr>
        <w:t xml:space="preserve"> יהיה אחראי על ביצוע כל משימה העונה על הגדרה זו.</w:t>
      </w:r>
    </w:p>
    <w:p w14:paraId="60F95A21" w14:textId="77777777" w:rsidR="00CC4412" w:rsidRPr="006C4315" w:rsidRDefault="00CC4412" w:rsidP="00FB6355">
      <w:pPr>
        <w:pStyle w:val="a7"/>
        <w:widowControl w:val="0"/>
        <w:numPr>
          <w:ilvl w:val="0"/>
          <w:numId w:val="65"/>
        </w:numPr>
        <w:rPr>
          <w:b/>
          <w:bCs/>
          <w:lang w:eastAsia="en-US"/>
        </w:rPr>
      </w:pPr>
      <w:r w:rsidRPr="006C4315">
        <w:rPr>
          <w:rFonts w:hint="cs"/>
          <w:b/>
          <w:bCs/>
          <w:rtl/>
          <w:lang w:eastAsia="en-US"/>
        </w:rPr>
        <w:t>אחריות כללית</w:t>
      </w:r>
    </w:p>
    <w:p w14:paraId="590382B2" w14:textId="77777777" w:rsidR="00C27DB7" w:rsidRPr="006C4315" w:rsidRDefault="004F08AD" w:rsidP="00FB6355">
      <w:pPr>
        <w:pStyle w:val="a7"/>
        <w:widowControl w:val="0"/>
        <w:numPr>
          <w:ilvl w:val="1"/>
          <w:numId w:val="65"/>
        </w:numPr>
      </w:pPr>
      <w:r w:rsidRPr="006C4315">
        <w:rPr>
          <w:rFonts w:hint="eastAsia"/>
          <w:rtl/>
        </w:rPr>
        <w:t>הספק</w:t>
      </w:r>
      <w:r w:rsidR="003A5BD4" w:rsidRPr="006C4315">
        <w:rPr>
          <w:rtl/>
        </w:rPr>
        <w:t xml:space="preserve"> </w:t>
      </w:r>
      <w:r w:rsidR="00C27DB7" w:rsidRPr="006C4315">
        <w:rPr>
          <w:rFonts w:hint="eastAsia"/>
          <w:rtl/>
        </w:rPr>
        <w:t>יספק</w:t>
      </w:r>
      <w:r w:rsidR="00C27DB7" w:rsidRPr="006C4315">
        <w:rPr>
          <w:rtl/>
        </w:rPr>
        <w:t xml:space="preserve"> למשרד </w:t>
      </w:r>
      <w:r w:rsidR="00C27DB7" w:rsidRPr="006C4315">
        <w:rPr>
          <w:rFonts w:hint="eastAsia"/>
          <w:b/>
          <w:bCs/>
          <w:rtl/>
        </w:rPr>
        <w:t>מענה</w:t>
      </w:r>
      <w:r w:rsidR="00C27DB7" w:rsidRPr="006C4315">
        <w:rPr>
          <w:b/>
          <w:bCs/>
          <w:rtl/>
        </w:rPr>
        <w:t xml:space="preserve"> </w:t>
      </w:r>
      <w:r w:rsidR="00C27DB7" w:rsidRPr="006C4315">
        <w:rPr>
          <w:rFonts w:hint="eastAsia"/>
          <w:b/>
          <w:bCs/>
          <w:rtl/>
        </w:rPr>
        <w:t>כולל</w:t>
      </w:r>
      <w:r w:rsidR="00C27DB7" w:rsidRPr="006C4315">
        <w:rPr>
          <w:b/>
          <w:bCs/>
          <w:rtl/>
        </w:rPr>
        <w:t xml:space="preserve"> </w:t>
      </w:r>
      <w:r w:rsidR="00C27DB7" w:rsidRPr="006C4315">
        <w:rPr>
          <w:rFonts w:hint="eastAsia"/>
          <w:b/>
          <w:bCs/>
          <w:rtl/>
        </w:rPr>
        <w:t>לתכנית</w:t>
      </w:r>
      <w:r w:rsidR="00C27DB7" w:rsidRPr="006C4315">
        <w:rPr>
          <w:rtl/>
        </w:rPr>
        <w:t xml:space="preserve"> שהוגשה על ידו בהצעתו למכרז, לרבות שינויים שיידרשו ע"י המשרד. </w:t>
      </w:r>
      <w:r w:rsidR="00920954" w:rsidRPr="006C4315">
        <w:rPr>
          <w:rFonts w:hint="cs"/>
          <w:rtl/>
        </w:rPr>
        <w:t>הספק</w:t>
      </w:r>
      <w:r w:rsidR="00C27DB7" w:rsidRPr="006C4315">
        <w:rPr>
          <w:rtl/>
        </w:rPr>
        <w:t xml:space="preserve"> יפעיל את כל התהליכים הנדרשים במכרז זה בשלמותם, וזאת החל מיום חתימתו על חוזה ההתקשרות המתאים.</w:t>
      </w:r>
    </w:p>
    <w:p w14:paraId="76B9D747" w14:textId="77777777" w:rsidR="00CC4412" w:rsidRPr="006C4315" w:rsidRDefault="00CC4412" w:rsidP="00FB6355">
      <w:pPr>
        <w:pStyle w:val="a7"/>
        <w:widowControl w:val="0"/>
        <w:numPr>
          <w:ilvl w:val="1"/>
          <w:numId w:val="65"/>
        </w:numPr>
      </w:pPr>
      <w:r w:rsidRPr="006C4315">
        <w:rPr>
          <w:rFonts w:hint="eastAsia"/>
          <w:rtl/>
        </w:rPr>
        <w:t>על</w:t>
      </w:r>
      <w:r w:rsidRPr="006C4315">
        <w:rPr>
          <w:rtl/>
        </w:rPr>
        <w:t xml:space="preserve"> </w:t>
      </w:r>
      <w:r w:rsidR="004F08AD" w:rsidRPr="006C4315">
        <w:rPr>
          <w:rFonts w:hint="eastAsia"/>
          <w:rtl/>
        </w:rPr>
        <w:t>הספק</w:t>
      </w:r>
      <w:r w:rsidRPr="006C4315">
        <w:rPr>
          <w:rtl/>
        </w:rPr>
        <w:t xml:space="preserve"> להתחייב לעמידה בלוחות הזמנים המוגד</w:t>
      </w:r>
      <w:r w:rsidR="00F9569C" w:rsidRPr="006C4315">
        <w:rPr>
          <w:rFonts w:hint="eastAsia"/>
          <w:rtl/>
        </w:rPr>
        <w:t>ר</w:t>
      </w:r>
      <w:r w:rsidRPr="006C4315">
        <w:rPr>
          <w:rFonts w:hint="eastAsia"/>
          <w:rtl/>
        </w:rPr>
        <w:t>ים</w:t>
      </w:r>
      <w:r w:rsidRPr="006C4315">
        <w:rPr>
          <w:rtl/>
        </w:rPr>
        <w:t xml:space="preserve"> </w:t>
      </w:r>
      <w:r w:rsidRPr="006C4315">
        <w:rPr>
          <w:rFonts w:hint="eastAsia"/>
          <w:rtl/>
        </w:rPr>
        <w:t>לביצוע</w:t>
      </w:r>
      <w:r w:rsidRPr="006C4315">
        <w:rPr>
          <w:rtl/>
        </w:rPr>
        <w:t xml:space="preserve"> </w:t>
      </w:r>
      <w:r w:rsidRPr="006C4315">
        <w:rPr>
          <w:rFonts w:hint="eastAsia"/>
          <w:rtl/>
        </w:rPr>
        <w:t>הפעילויות</w:t>
      </w:r>
      <w:r w:rsidRPr="006C4315">
        <w:rPr>
          <w:rtl/>
        </w:rPr>
        <w:t xml:space="preserve"> </w:t>
      </w:r>
      <w:r w:rsidRPr="006C4315">
        <w:rPr>
          <w:rFonts w:hint="eastAsia"/>
          <w:rtl/>
        </w:rPr>
        <w:t>השונות</w:t>
      </w:r>
      <w:r w:rsidRPr="006C4315">
        <w:rPr>
          <w:rtl/>
        </w:rPr>
        <w:t xml:space="preserve"> </w:t>
      </w:r>
      <w:r w:rsidRPr="006C4315">
        <w:rPr>
          <w:rFonts w:hint="eastAsia"/>
          <w:rtl/>
        </w:rPr>
        <w:t>בפרויקט</w:t>
      </w:r>
      <w:r w:rsidRPr="006C4315">
        <w:rPr>
          <w:rtl/>
        </w:rPr>
        <w:t xml:space="preserve">, </w:t>
      </w:r>
      <w:r w:rsidRPr="006C4315">
        <w:rPr>
          <w:rFonts w:hint="eastAsia"/>
          <w:rtl/>
        </w:rPr>
        <w:t>החל</w:t>
      </w:r>
      <w:r w:rsidRPr="006C4315">
        <w:rPr>
          <w:rtl/>
        </w:rPr>
        <w:t xml:space="preserve"> </w:t>
      </w:r>
      <w:r w:rsidRPr="006C4315">
        <w:rPr>
          <w:rFonts w:hint="eastAsia"/>
          <w:rtl/>
        </w:rPr>
        <w:t>ממועד</w:t>
      </w:r>
      <w:r w:rsidRPr="006C4315">
        <w:rPr>
          <w:rtl/>
        </w:rPr>
        <w:t xml:space="preserve"> </w:t>
      </w:r>
      <w:r w:rsidRPr="006C4315">
        <w:rPr>
          <w:rFonts w:hint="eastAsia"/>
          <w:rtl/>
        </w:rPr>
        <w:t>ההתקשרות</w:t>
      </w:r>
      <w:r w:rsidRPr="006C4315">
        <w:rPr>
          <w:rtl/>
        </w:rPr>
        <w:t xml:space="preserve"> </w:t>
      </w:r>
      <w:r w:rsidRPr="006C4315">
        <w:rPr>
          <w:rFonts w:hint="eastAsia"/>
          <w:rtl/>
        </w:rPr>
        <w:t>ועד</w:t>
      </w:r>
      <w:r w:rsidRPr="006C4315">
        <w:rPr>
          <w:rtl/>
        </w:rPr>
        <w:t xml:space="preserve"> </w:t>
      </w:r>
      <w:r w:rsidRPr="006C4315">
        <w:rPr>
          <w:rFonts w:hint="eastAsia"/>
          <w:rtl/>
        </w:rPr>
        <w:t>לסיום</w:t>
      </w:r>
      <w:r w:rsidRPr="006C4315">
        <w:rPr>
          <w:rtl/>
        </w:rPr>
        <w:t xml:space="preserve"> </w:t>
      </w:r>
      <w:r w:rsidRPr="006C4315">
        <w:rPr>
          <w:rFonts w:hint="eastAsia"/>
          <w:rtl/>
        </w:rPr>
        <w:t>פירוק</w:t>
      </w:r>
      <w:r w:rsidRPr="006C4315">
        <w:rPr>
          <w:rtl/>
        </w:rPr>
        <w:t xml:space="preserve"> </w:t>
      </w:r>
      <w:r w:rsidRPr="006C4315">
        <w:rPr>
          <w:rFonts w:hint="eastAsia"/>
          <w:rtl/>
        </w:rPr>
        <w:t>כל</w:t>
      </w:r>
      <w:r w:rsidRPr="006C4315">
        <w:rPr>
          <w:rtl/>
        </w:rPr>
        <w:t xml:space="preserve"> </w:t>
      </w:r>
      <w:r w:rsidRPr="006C4315">
        <w:rPr>
          <w:rFonts w:hint="eastAsia"/>
          <w:rtl/>
        </w:rPr>
        <w:t>הציוד</w:t>
      </w:r>
      <w:r w:rsidRPr="006C4315">
        <w:rPr>
          <w:rtl/>
        </w:rPr>
        <w:t xml:space="preserve"> </w:t>
      </w:r>
      <w:r w:rsidRPr="006C4315">
        <w:rPr>
          <w:rFonts w:hint="eastAsia"/>
          <w:rtl/>
        </w:rPr>
        <w:t>והאמצעים</w:t>
      </w:r>
      <w:r w:rsidRPr="006C4315">
        <w:rPr>
          <w:rtl/>
        </w:rPr>
        <w:t xml:space="preserve"> </w:t>
      </w:r>
      <w:r w:rsidRPr="006C4315">
        <w:rPr>
          <w:rFonts w:hint="eastAsia"/>
          <w:rtl/>
        </w:rPr>
        <w:t>והחזרת</w:t>
      </w:r>
      <w:r w:rsidRPr="006C4315">
        <w:rPr>
          <w:rtl/>
        </w:rPr>
        <w:t xml:space="preserve"> </w:t>
      </w:r>
      <w:r w:rsidRPr="006C4315">
        <w:rPr>
          <w:rFonts w:hint="eastAsia"/>
          <w:rtl/>
        </w:rPr>
        <w:t>שטח</w:t>
      </w:r>
      <w:r w:rsidRPr="006C4315">
        <w:rPr>
          <w:rtl/>
        </w:rPr>
        <w:t xml:space="preserve"> </w:t>
      </w:r>
      <w:r w:rsidRPr="006C4315">
        <w:rPr>
          <w:rFonts w:hint="eastAsia"/>
          <w:rtl/>
        </w:rPr>
        <w:t>האתר</w:t>
      </w:r>
      <w:r w:rsidRPr="006C4315">
        <w:rPr>
          <w:rtl/>
        </w:rPr>
        <w:t xml:space="preserve"> </w:t>
      </w:r>
      <w:r w:rsidRPr="006C4315">
        <w:rPr>
          <w:rFonts w:hint="eastAsia"/>
          <w:rtl/>
        </w:rPr>
        <w:t>לקדמותו</w:t>
      </w:r>
      <w:r w:rsidRPr="006C4315">
        <w:rPr>
          <w:rtl/>
        </w:rPr>
        <w:t>.</w:t>
      </w:r>
    </w:p>
    <w:p w14:paraId="5284BF38" w14:textId="00669EE8" w:rsidR="00CC4412" w:rsidRPr="006C4315" w:rsidRDefault="00CC4412" w:rsidP="00FB6355">
      <w:pPr>
        <w:pStyle w:val="a7"/>
        <w:widowControl w:val="0"/>
        <w:numPr>
          <w:ilvl w:val="1"/>
          <w:numId w:val="65"/>
        </w:numPr>
      </w:pPr>
      <w:r w:rsidRPr="006C4315">
        <w:rPr>
          <w:rFonts w:hint="cs"/>
          <w:rtl/>
        </w:rPr>
        <w:t xml:space="preserve">יובהר כי </w:t>
      </w:r>
      <w:r w:rsidR="00920954" w:rsidRPr="006C4315">
        <w:rPr>
          <w:rFonts w:hint="cs"/>
          <w:rtl/>
        </w:rPr>
        <w:t>הספק</w:t>
      </w:r>
      <w:r w:rsidRPr="006C4315">
        <w:rPr>
          <w:rFonts w:hint="cs"/>
          <w:rtl/>
        </w:rPr>
        <w:t xml:space="preserve"> יהא אחראי בגין כל נזק שייגרם על ידי קבלני המשנה במהלך ההקמה והפירוק, אשר היה צריך לדרוש מהם לתקנו בזמן אמת אך לא תוקן, וככל ש</w:t>
      </w:r>
      <w:r w:rsidR="000838AC" w:rsidRPr="006C4315">
        <w:rPr>
          <w:rFonts w:hint="cs"/>
          <w:rtl/>
        </w:rPr>
        <w:t>מפיק בפועל</w:t>
      </w:r>
      <w:r w:rsidRPr="006C4315">
        <w:rPr>
          <w:rFonts w:hint="cs"/>
          <w:rtl/>
        </w:rPr>
        <w:t xml:space="preserve"> לא התריע בגינו במועד, בפני קבלני ה</w:t>
      </w:r>
      <w:r w:rsidR="003A5BD4" w:rsidRPr="006C4315">
        <w:rPr>
          <w:rFonts w:hint="cs"/>
          <w:rtl/>
        </w:rPr>
        <w:t>מש</w:t>
      </w:r>
      <w:r w:rsidRPr="006C4315">
        <w:rPr>
          <w:rFonts w:hint="cs"/>
          <w:rtl/>
        </w:rPr>
        <w:t xml:space="preserve">נה ובפני נציג המשרד. כמו כן, </w:t>
      </w:r>
      <w:r w:rsidR="000838AC" w:rsidRPr="006C4315">
        <w:rPr>
          <w:rFonts w:hint="cs"/>
          <w:rtl/>
        </w:rPr>
        <w:t>מפיק בפועל</w:t>
      </w:r>
      <w:r w:rsidRPr="006C4315">
        <w:rPr>
          <w:rFonts w:hint="cs"/>
          <w:rtl/>
        </w:rPr>
        <w:t xml:space="preserve"> יתריע בפני קבלני המשנה ויעדכן את נציג המשרד מפני אי עמידה של ספק בהתחייבויותיו כפי שעוגנו בהסכם ההתקשרות עימו.</w:t>
      </w:r>
    </w:p>
    <w:p w14:paraId="49A8AE12" w14:textId="703E237B" w:rsidR="00CC4412" w:rsidRPr="006C4315" w:rsidRDefault="00CC4412" w:rsidP="00FB6355">
      <w:pPr>
        <w:pStyle w:val="a7"/>
        <w:widowControl w:val="0"/>
        <w:numPr>
          <w:ilvl w:val="1"/>
          <w:numId w:val="65"/>
        </w:numPr>
        <w:rPr>
          <w:rtl/>
        </w:rPr>
      </w:pPr>
      <w:r w:rsidRPr="006C4315">
        <w:rPr>
          <w:rFonts w:hint="cs"/>
          <w:rtl/>
        </w:rPr>
        <w:t>ה</w:t>
      </w:r>
      <w:r w:rsidR="002E0FBE" w:rsidRPr="006C4315">
        <w:rPr>
          <w:rFonts w:hint="cs"/>
          <w:rtl/>
        </w:rPr>
        <w:t>ספק</w:t>
      </w:r>
      <w:r w:rsidRPr="006C4315">
        <w:rPr>
          <w:rFonts w:hint="cs"/>
          <w:rtl/>
        </w:rPr>
        <w:t xml:space="preserve"> יהיה בעל אמצעים מתאימים לניהול לוחות הזמנים והתקציבים המוקצים לפרויקט, לרבות תוכנות, ציוד מחשב </w:t>
      </w:r>
      <w:r w:rsidR="00202F37" w:rsidRPr="006C4315">
        <w:rPr>
          <w:rFonts w:hint="cs"/>
          <w:rtl/>
        </w:rPr>
        <w:t>וכיו"ב</w:t>
      </w:r>
      <w:r w:rsidRPr="006C4315">
        <w:rPr>
          <w:rFonts w:hint="cs"/>
          <w:rtl/>
        </w:rPr>
        <w:t>.</w:t>
      </w:r>
    </w:p>
    <w:p w14:paraId="672AC380" w14:textId="77777777" w:rsidR="00CC4412" w:rsidRPr="006C4315" w:rsidRDefault="002E0FBE" w:rsidP="00FB6355">
      <w:pPr>
        <w:pStyle w:val="a7"/>
        <w:widowControl w:val="0"/>
        <w:numPr>
          <w:ilvl w:val="1"/>
          <w:numId w:val="65"/>
        </w:numPr>
      </w:pPr>
      <w:r w:rsidRPr="006C4315">
        <w:rPr>
          <w:rFonts w:hint="cs"/>
          <w:rtl/>
        </w:rPr>
        <w:t>הספק</w:t>
      </w:r>
      <w:r w:rsidR="00CC4412" w:rsidRPr="006C4315">
        <w:rPr>
          <w:rFonts w:hint="cs"/>
          <w:rtl/>
        </w:rPr>
        <w:t xml:space="preserve"> יהיה בעל </w:t>
      </w:r>
      <w:r w:rsidR="00CC4412" w:rsidRPr="006C4315">
        <w:rPr>
          <w:rFonts w:hint="cs"/>
          <w:b/>
          <w:bCs/>
          <w:rtl/>
        </w:rPr>
        <w:t>האמצעים המתאימים</w:t>
      </w:r>
      <w:r w:rsidR="00CC4412" w:rsidRPr="006C4315">
        <w:rPr>
          <w:rFonts w:hint="cs"/>
          <w:rtl/>
        </w:rPr>
        <w:t xml:space="preserve"> למתן פתרון לבעיות המתעוררות במהלך מתן השירותים לקראת האירוע, במהלך האירוע עצמו מתחילתו ועד ולסיומו ועד להחזרת אתר הטקס לקדמותו לשביעות רצון מלאה של נציג המשרד.</w:t>
      </w:r>
    </w:p>
    <w:p w14:paraId="6E9AF2F8" w14:textId="7BEAD4EA" w:rsidR="00F9569C" w:rsidRPr="006C4315" w:rsidRDefault="00F9569C" w:rsidP="00FB6355">
      <w:pPr>
        <w:pStyle w:val="a7"/>
        <w:widowControl w:val="0"/>
        <w:numPr>
          <w:ilvl w:val="1"/>
          <w:numId w:val="65"/>
        </w:numPr>
      </w:pPr>
      <w:r w:rsidRPr="006C4315">
        <w:rPr>
          <w:rFonts w:hint="cs"/>
          <w:rtl/>
        </w:rPr>
        <w:t>בסיום הפירוקים במתחם האירוע השטח יוחזר לקדמותו, לרבות פינוי כלל הציוד, ניקיון כללי וביצוע תיקונים</w:t>
      </w:r>
      <w:r w:rsidR="00202F37" w:rsidRPr="006C4315">
        <w:rPr>
          <w:rFonts w:hint="cs"/>
          <w:rtl/>
        </w:rPr>
        <w:t xml:space="preserve"> ותשלום</w:t>
      </w:r>
      <w:r w:rsidRPr="006C4315">
        <w:rPr>
          <w:rFonts w:hint="cs"/>
          <w:rtl/>
        </w:rPr>
        <w:t xml:space="preserve"> של נזקי רכוש שנגרמו בגין טקס זה. </w:t>
      </w:r>
    </w:p>
    <w:p w14:paraId="4967FC65" w14:textId="751D81B8" w:rsidR="00FB466B" w:rsidRPr="006C4315" w:rsidRDefault="0002102D" w:rsidP="00FB6355">
      <w:pPr>
        <w:pStyle w:val="a7"/>
        <w:widowControl w:val="0"/>
        <w:numPr>
          <w:ilvl w:val="0"/>
          <w:numId w:val="65"/>
        </w:numPr>
        <w:rPr>
          <w:b/>
          <w:bCs/>
          <w:lang w:eastAsia="en-US"/>
        </w:rPr>
      </w:pPr>
      <w:r w:rsidRPr="006C4315">
        <w:rPr>
          <w:rFonts w:hint="cs"/>
          <w:b/>
          <w:bCs/>
          <w:rtl/>
          <w:lang w:eastAsia="en-US"/>
        </w:rPr>
        <w:t xml:space="preserve">אחריות </w:t>
      </w:r>
      <w:r w:rsidR="004373E0" w:rsidRPr="006C4315">
        <w:rPr>
          <w:rFonts w:hint="cs"/>
          <w:b/>
          <w:bCs/>
          <w:rtl/>
          <w:lang w:eastAsia="en-US"/>
        </w:rPr>
        <w:t>ה</w:t>
      </w:r>
      <w:r w:rsidR="000838AC" w:rsidRPr="006C4315">
        <w:rPr>
          <w:rFonts w:hint="cs"/>
          <w:b/>
          <w:bCs/>
          <w:rtl/>
          <w:lang w:eastAsia="en-US"/>
        </w:rPr>
        <w:t>מפיק בפועל</w:t>
      </w:r>
      <w:r w:rsidRPr="006C4315">
        <w:rPr>
          <w:rFonts w:hint="cs"/>
          <w:b/>
          <w:bCs/>
          <w:rtl/>
          <w:lang w:eastAsia="en-US"/>
        </w:rPr>
        <w:t xml:space="preserve"> (מתחילת ההקמות ועד שלב הפירוקים)</w:t>
      </w:r>
    </w:p>
    <w:p w14:paraId="354A828A" w14:textId="08065D18" w:rsidR="009B58A7" w:rsidRPr="006C4315" w:rsidRDefault="004373E0" w:rsidP="00FB6355">
      <w:pPr>
        <w:pStyle w:val="a7"/>
        <w:widowControl w:val="0"/>
        <w:numPr>
          <w:ilvl w:val="1"/>
          <w:numId w:val="65"/>
        </w:numPr>
      </w:pPr>
      <w:r w:rsidRPr="006C4315">
        <w:rPr>
          <w:rFonts w:hint="cs"/>
          <w:rtl/>
        </w:rPr>
        <w:t>ה</w:t>
      </w:r>
      <w:r w:rsidR="000838AC" w:rsidRPr="006C4315">
        <w:rPr>
          <w:rtl/>
        </w:rPr>
        <w:t>מפיק בפועל</w:t>
      </w:r>
      <w:r w:rsidR="009B58A7" w:rsidRPr="006C4315">
        <w:rPr>
          <w:rtl/>
        </w:rPr>
        <w:t xml:space="preserve"> יהיה נוכח אישית במהלך ההקמה והפירוק.</w:t>
      </w:r>
    </w:p>
    <w:p w14:paraId="067EA56E" w14:textId="772E0EE6" w:rsidR="00FB466B" w:rsidRPr="006C4315" w:rsidRDefault="00FB466B" w:rsidP="00FB6355">
      <w:pPr>
        <w:pStyle w:val="a7"/>
        <w:widowControl w:val="0"/>
        <w:numPr>
          <w:ilvl w:val="1"/>
          <w:numId w:val="65"/>
        </w:numPr>
        <w:rPr>
          <w:rtl/>
        </w:rPr>
      </w:pPr>
      <w:r w:rsidRPr="006C4315">
        <w:rPr>
          <w:rFonts w:hint="cs"/>
          <w:rtl/>
        </w:rPr>
        <w:t xml:space="preserve">נוכחות אישית של </w:t>
      </w:r>
      <w:r w:rsidR="004373E0" w:rsidRPr="006C4315">
        <w:rPr>
          <w:rFonts w:hint="cs"/>
          <w:rtl/>
        </w:rPr>
        <w:t>ה</w:t>
      </w:r>
      <w:r w:rsidR="000838AC" w:rsidRPr="006C4315">
        <w:rPr>
          <w:rFonts w:hint="cs"/>
          <w:rtl/>
        </w:rPr>
        <w:t>מפיק בפועל</w:t>
      </w:r>
      <w:r w:rsidRPr="006C4315">
        <w:rPr>
          <w:rFonts w:hint="cs"/>
          <w:rtl/>
        </w:rPr>
        <w:t xml:space="preserve">, כולל הצוות שלו בזמן ההכנות, במהלך כל החזרות, </w:t>
      </w:r>
      <w:r w:rsidR="00FC557F" w:rsidRPr="006C4315">
        <w:rPr>
          <w:rFonts w:hint="cs"/>
          <w:rtl/>
        </w:rPr>
        <w:t>וביום האירוע עד תום הטקס.</w:t>
      </w:r>
    </w:p>
    <w:p w14:paraId="439D1067" w14:textId="77777777" w:rsidR="00FC557F" w:rsidRPr="006C4315" w:rsidRDefault="00FC557F" w:rsidP="00FB6355">
      <w:pPr>
        <w:pStyle w:val="a7"/>
        <w:widowControl w:val="0"/>
        <w:numPr>
          <w:ilvl w:val="1"/>
          <w:numId w:val="65"/>
        </w:numPr>
        <w:rPr>
          <w:rtl/>
        </w:rPr>
      </w:pPr>
      <w:r w:rsidRPr="006C4315">
        <w:rPr>
          <w:rFonts w:hint="cs"/>
          <w:rtl/>
        </w:rPr>
        <w:t>מתן תשובות ופתרונות לצרכים שוטפים אשר יתעוררו במהלך מתן השירותים וכתוצאה מהם.</w:t>
      </w:r>
    </w:p>
    <w:p w14:paraId="7B8B1608" w14:textId="77777777" w:rsidR="00FC557F" w:rsidRPr="006C4315" w:rsidRDefault="00FC557F" w:rsidP="00FB6355">
      <w:pPr>
        <w:pStyle w:val="a7"/>
        <w:widowControl w:val="0"/>
        <w:numPr>
          <w:ilvl w:val="1"/>
          <w:numId w:val="65"/>
        </w:numPr>
        <w:rPr>
          <w:rtl/>
        </w:rPr>
      </w:pPr>
      <w:r w:rsidRPr="006C4315">
        <w:rPr>
          <w:rFonts w:hint="cs"/>
          <w:rtl/>
        </w:rPr>
        <w:t>אחריות מלאה בהצבת מפעילים שייקבעו או ייבחרו על ידי המשרד בעמדות השונות, במהלך כל החזרות ובטקס עצמו.</w:t>
      </w:r>
    </w:p>
    <w:p w14:paraId="21D93036" w14:textId="77777777" w:rsidR="00FC557F" w:rsidRPr="006C4315" w:rsidRDefault="00FC557F" w:rsidP="00FB6355">
      <w:pPr>
        <w:pStyle w:val="a7"/>
        <w:widowControl w:val="0"/>
        <w:numPr>
          <w:ilvl w:val="1"/>
          <w:numId w:val="65"/>
        </w:numPr>
        <w:rPr>
          <w:rtl/>
        </w:rPr>
      </w:pPr>
      <w:r w:rsidRPr="006C4315">
        <w:rPr>
          <w:rFonts w:hint="cs"/>
          <w:rtl/>
        </w:rPr>
        <w:t>תיאום מוקדם של כל העבודות והיכרות מקום האירוע.</w:t>
      </w:r>
    </w:p>
    <w:p w14:paraId="241B5279" w14:textId="77777777" w:rsidR="00FC557F" w:rsidRPr="006C4315" w:rsidRDefault="00FC557F" w:rsidP="00FB6355">
      <w:pPr>
        <w:pStyle w:val="a7"/>
        <w:widowControl w:val="0"/>
        <w:numPr>
          <w:ilvl w:val="1"/>
          <w:numId w:val="65"/>
        </w:numPr>
        <w:rPr>
          <w:rtl/>
        </w:rPr>
      </w:pPr>
      <w:r w:rsidRPr="006C4315">
        <w:rPr>
          <w:rFonts w:hint="cs"/>
          <w:rtl/>
        </w:rPr>
        <w:lastRenderedPageBreak/>
        <w:t>שמירה על הוראות נציג המשרד במקום האירוע בכל שלבי מתן השירותים ועד לאחר סיום הטקס עצמו.</w:t>
      </w:r>
    </w:p>
    <w:p w14:paraId="4737B10A" w14:textId="200F2FF5" w:rsidR="005F5111" w:rsidRPr="006C4315" w:rsidRDefault="00202F37" w:rsidP="00FB6355">
      <w:pPr>
        <w:pStyle w:val="a7"/>
        <w:widowControl w:val="0"/>
        <w:numPr>
          <w:ilvl w:val="1"/>
          <w:numId w:val="65"/>
        </w:numPr>
      </w:pPr>
      <w:r w:rsidRPr="006C4315">
        <w:rPr>
          <w:rFonts w:hint="cs"/>
          <w:rtl/>
        </w:rPr>
        <w:t>החזרת מצב אתר הטקס</w:t>
      </w:r>
      <w:r w:rsidR="00FC557F" w:rsidRPr="006C4315">
        <w:rPr>
          <w:rFonts w:hint="cs"/>
          <w:rtl/>
        </w:rPr>
        <w:t xml:space="preserve"> לקדמותו, לשביעות רצונו של נציג המשרד</w:t>
      </w:r>
      <w:r w:rsidR="008C3C04" w:rsidRPr="006C4315">
        <w:rPr>
          <w:rFonts w:hint="cs"/>
          <w:rtl/>
        </w:rPr>
        <w:t xml:space="preserve"> וההסתדרות הציונית שאחראית על הר הרצל</w:t>
      </w:r>
      <w:r w:rsidR="00FC557F" w:rsidRPr="006C4315">
        <w:rPr>
          <w:rFonts w:hint="cs"/>
          <w:rtl/>
        </w:rPr>
        <w:t>.</w:t>
      </w:r>
    </w:p>
    <w:p w14:paraId="3E8FB89B" w14:textId="77777777" w:rsidR="00800C32" w:rsidRPr="006C4315" w:rsidRDefault="00800C32" w:rsidP="00FB6355">
      <w:pPr>
        <w:pStyle w:val="a7"/>
        <w:widowControl w:val="0"/>
        <w:numPr>
          <w:ilvl w:val="0"/>
          <w:numId w:val="65"/>
        </w:numPr>
        <w:rPr>
          <w:b/>
          <w:bCs/>
          <w:rtl/>
          <w:lang w:eastAsia="en-US"/>
        </w:rPr>
      </w:pPr>
      <w:r w:rsidRPr="006C4315">
        <w:rPr>
          <w:b/>
          <w:bCs/>
          <w:rtl/>
          <w:lang w:eastAsia="en-US"/>
        </w:rPr>
        <w:t>העסקת ספקי משנה</w:t>
      </w:r>
    </w:p>
    <w:p w14:paraId="2AA9E255" w14:textId="71096BF9" w:rsidR="00800C32" w:rsidRPr="006C4315" w:rsidRDefault="002E0FBE" w:rsidP="00FB6355">
      <w:pPr>
        <w:pStyle w:val="a7"/>
        <w:widowControl w:val="0"/>
        <w:numPr>
          <w:ilvl w:val="1"/>
          <w:numId w:val="65"/>
        </w:numPr>
        <w:rPr>
          <w:rtl/>
        </w:rPr>
      </w:pPr>
      <w:r w:rsidRPr="006C4315">
        <w:rPr>
          <w:rFonts w:hint="cs"/>
          <w:rtl/>
        </w:rPr>
        <w:t>הספק</w:t>
      </w:r>
      <w:r w:rsidR="00800C32" w:rsidRPr="006C4315">
        <w:rPr>
          <w:rtl/>
        </w:rPr>
        <w:t xml:space="preserve"> אחראי להוציא אל הפועל את המפרטים וכתבי הכמויות המצורפים כ</w:t>
      </w:r>
      <w:r w:rsidR="00CA2562" w:rsidRPr="006C4315">
        <w:rPr>
          <w:rtl/>
        </w:rPr>
        <w:t>נספחים א'1-א'1</w:t>
      </w:r>
      <w:r w:rsidR="00BA1DA2" w:rsidRPr="006C4315">
        <w:rPr>
          <w:rFonts w:hint="cs"/>
          <w:rtl/>
        </w:rPr>
        <w:t>4</w:t>
      </w:r>
      <w:r w:rsidR="00800C32" w:rsidRPr="006C4315">
        <w:rPr>
          <w:rtl/>
        </w:rPr>
        <w:t>, בעצמו, באמצעות עובדיו או על ידי העסקת ספקי משנה ככל הדרוש לביצוע מחויבויותיו לפי המכרז.</w:t>
      </w:r>
    </w:p>
    <w:p w14:paraId="525CB06B" w14:textId="3B81239F" w:rsidR="00800C32" w:rsidRPr="006C4315" w:rsidRDefault="00800C32" w:rsidP="00FB6355">
      <w:pPr>
        <w:pStyle w:val="a7"/>
        <w:widowControl w:val="0"/>
        <w:numPr>
          <w:ilvl w:val="1"/>
          <w:numId w:val="65"/>
        </w:numPr>
        <w:rPr>
          <w:rtl/>
        </w:rPr>
      </w:pPr>
      <w:r w:rsidRPr="006C4315">
        <w:rPr>
          <w:rtl/>
        </w:rPr>
        <w:t>להלן מצורפים</w:t>
      </w:r>
      <w:r w:rsidRPr="006C4315">
        <w:rPr>
          <w:rFonts w:hint="cs"/>
          <w:rtl/>
        </w:rPr>
        <w:t xml:space="preserve"> </w:t>
      </w:r>
      <w:r w:rsidR="00CA2562" w:rsidRPr="006C4315">
        <w:rPr>
          <w:rtl/>
        </w:rPr>
        <w:t>נספחים א'1-א'1</w:t>
      </w:r>
      <w:r w:rsidR="006D5B6F" w:rsidRPr="006C4315">
        <w:rPr>
          <w:rFonts w:hint="cs"/>
          <w:rtl/>
        </w:rPr>
        <w:t>4</w:t>
      </w:r>
      <w:r w:rsidRPr="006C4315">
        <w:rPr>
          <w:rtl/>
        </w:rPr>
        <w:t xml:space="preserve"> מ</w:t>
      </w:r>
      <w:r w:rsidR="006D5B6F" w:rsidRPr="006C4315">
        <w:rPr>
          <w:rtl/>
        </w:rPr>
        <w:t>פרטים וכתבי כמויות, ש</w:t>
      </w:r>
      <w:r w:rsidR="006D5B6F" w:rsidRPr="006C4315">
        <w:rPr>
          <w:rFonts w:hint="cs"/>
          <w:rtl/>
        </w:rPr>
        <w:t>משקפים</w:t>
      </w:r>
      <w:r w:rsidRPr="006C4315">
        <w:rPr>
          <w:rtl/>
        </w:rPr>
        <w:t xml:space="preserve"> על סמך ניסיון המשרד את הפריטים שנרכשו מספקי משנה לטובת הטקס.</w:t>
      </w:r>
    </w:p>
    <w:p w14:paraId="48E8D508" w14:textId="77777777" w:rsidR="00800C32" w:rsidRPr="006C4315" w:rsidRDefault="00800C32" w:rsidP="00FB6355">
      <w:pPr>
        <w:pStyle w:val="a7"/>
        <w:widowControl w:val="0"/>
        <w:numPr>
          <w:ilvl w:val="1"/>
          <w:numId w:val="65"/>
        </w:numPr>
        <w:rPr>
          <w:rtl/>
        </w:rPr>
      </w:pPr>
      <w:r w:rsidRPr="006C4315">
        <w:rPr>
          <w:rtl/>
        </w:rPr>
        <w:t>יודגש כי המפרטים וכתבי הכמויות המצורפ</w:t>
      </w:r>
      <w:r w:rsidR="006835CA" w:rsidRPr="006C4315">
        <w:rPr>
          <w:rtl/>
        </w:rPr>
        <w:t>ים אינם ממצים את התחייבויות ה</w:t>
      </w:r>
      <w:r w:rsidR="006835CA" w:rsidRPr="006C4315">
        <w:rPr>
          <w:rFonts w:hint="cs"/>
          <w:rtl/>
        </w:rPr>
        <w:t>ספ</w:t>
      </w:r>
      <w:r w:rsidRPr="006C4315">
        <w:rPr>
          <w:rtl/>
        </w:rPr>
        <w:t>ק, וכי קיימות בהזמנה תכולות ושירותים נוספים שאינם בכתבי הכמויות (כגון שירותי ההפקה עצמם, התקשרויות עם אמנים, מתן מענה לערוצי הרדיו והטלוויזיה לרבות אחריות על אספקת התשתיות בעבורם, ביצוע דרישות הרשויות המוסמכות) ועוד.</w:t>
      </w:r>
    </w:p>
    <w:p w14:paraId="27417DC8" w14:textId="7D0A7FA4" w:rsidR="00800C32" w:rsidRPr="006C4315" w:rsidRDefault="00800C32" w:rsidP="00FB6355">
      <w:pPr>
        <w:pStyle w:val="a7"/>
        <w:widowControl w:val="0"/>
        <w:numPr>
          <w:ilvl w:val="1"/>
          <w:numId w:val="65"/>
        </w:numPr>
        <w:rPr>
          <w:rtl/>
        </w:rPr>
      </w:pPr>
      <w:r w:rsidRPr="006C4315">
        <w:rPr>
          <w:rtl/>
        </w:rPr>
        <w:t>עוד יובהר, כי ככל שלצורך ביצוע הטקס</w:t>
      </w:r>
      <w:r w:rsidR="00BA1DA2" w:rsidRPr="006C4315">
        <w:rPr>
          <w:rFonts w:hint="cs"/>
          <w:rtl/>
        </w:rPr>
        <w:t>ים</w:t>
      </w:r>
      <w:r w:rsidRPr="006C4315">
        <w:rPr>
          <w:rtl/>
        </w:rPr>
        <w:t xml:space="preserve"> (וכאמור "הטקס</w:t>
      </w:r>
      <w:r w:rsidR="00BA1DA2" w:rsidRPr="006C4315">
        <w:rPr>
          <w:rFonts w:hint="cs"/>
          <w:rtl/>
        </w:rPr>
        <w:t>ים</w:t>
      </w:r>
      <w:r w:rsidRPr="006C4315">
        <w:rPr>
          <w:rtl/>
        </w:rPr>
        <w:t>" כולל גם את עבודות ההקמה, ההכנות והחזרות), יתברר כי דרושים פרטי ציוד ועבודות נוספים, גם אם אינם מופיעים בכתב הכמויות וגם אם לפי טיבם ניתן היה לכלול אותן במפרטים ובכתבי הכמויות – באחריות ה</w:t>
      </w:r>
      <w:r w:rsidR="00CB22FE" w:rsidRPr="006C4315">
        <w:rPr>
          <w:rFonts w:hint="cs"/>
          <w:rtl/>
        </w:rPr>
        <w:t>ספק</w:t>
      </w:r>
      <w:r w:rsidRPr="006C4315">
        <w:rPr>
          <w:rtl/>
        </w:rPr>
        <w:t xml:space="preserve"> יהיה לספקם, על חשבונו.</w:t>
      </w:r>
    </w:p>
    <w:p w14:paraId="16832E63" w14:textId="77777777" w:rsidR="00800C32" w:rsidRPr="006C4315" w:rsidRDefault="006835CA" w:rsidP="00FB6355">
      <w:pPr>
        <w:pStyle w:val="a7"/>
        <w:widowControl w:val="0"/>
        <w:numPr>
          <w:ilvl w:val="1"/>
          <w:numId w:val="65"/>
        </w:numPr>
        <w:rPr>
          <w:rtl/>
        </w:rPr>
      </w:pPr>
      <w:r w:rsidRPr="006C4315">
        <w:rPr>
          <w:rtl/>
        </w:rPr>
        <w:t xml:space="preserve">בהתאם, מתבקש </w:t>
      </w:r>
      <w:r w:rsidRPr="006C4315">
        <w:rPr>
          <w:rFonts w:hint="cs"/>
          <w:rtl/>
        </w:rPr>
        <w:t>הספק</w:t>
      </w:r>
      <w:r w:rsidR="00800C32" w:rsidRPr="006C4315">
        <w:rPr>
          <w:rtl/>
        </w:rPr>
        <w:t xml:space="preserve"> לתמחר בהצעתו, במסגרת התשלום הקבוע, גם את הסיכונים כאמור, כדוגמת בצ"מים (בלתי צפויים מראש), פרטי ציוד קטנים שאינם בכתבי הכמויות, וכד'.</w:t>
      </w:r>
    </w:p>
    <w:p w14:paraId="41973F71" w14:textId="77777777" w:rsidR="00800C32" w:rsidRPr="006C4315" w:rsidRDefault="00800C32" w:rsidP="00FB6355">
      <w:pPr>
        <w:pStyle w:val="a7"/>
        <w:widowControl w:val="0"/>
        <w:numPr>
          <w:ilvl w:val="0"/>
          <w:numId w:val="65"/>
        </w:numPr>
        <w:rPr>
          <w:b/>
          <w:bCs/>
          <w:rtl/>
          <w:lang w:eastAsia="en-US"/>
        </w:rPr>
      </w:pPr>
      <w:r w:rsidRPr="006C4315">
        <w:rPr>
          <w:b/>
          <w:bCs/>
          <w:rtl/>
          <w:lang w:eastAsia="en-US"/>
        </w:rPr>
        <w:t>רשימת המפרטים וכתבי הכמויות:</w:t>
      </w:r>
    </w:p>
    <w:p w14:paraId="6269A3B9" w14:textId="36317008" w:rsidR="00800C32" w:rsidRPr="006C4315" w:rsidRDefault="00800C32" w:rsidP="00FB6355">
      <w:pPr>
        <w:pStyle w:val="a7"/>
        <w:widowControl w:val="0"/>
        <w:numPr>
          <w:ilvl w:val="1"/>
          <w:numId w:val="65"/>
        </w:numPr>
        <w:rPr>
          <w:rtl/>
        </w:rPr>
      </w:pPr>
      <w:r w:rsidRPr="006C4315">
        <w:rPr>
          <w:rtl/>
        </w:rPr>
        <w:t>המפרטים וכתבי כמויות</w:t>
      </w:r>
      <w:r w:rsidRPr="006C4315">
        <w:rPr>
          <w:rFonts w:hint="cs"/>
          <w:rtl/>
        </w:rPr>
        <w:t xml:space="preserve"> (</w:t>
      </w:r>
      <w:r w:rsidR="00CA2562" w:rsidRPr="006C4315">
        <w:rPr>
          <w:rFonts w:hint="cs"/>
          <w:rtl/>
        </w:rPr>
        <w:t>נספחים א</w:t>
      </w:r>
      <w:r w:rsidR="00CA2562" w:rsidRPr="006C4315">
        <w:rPr>
          <w:rtl/>
        </w:rPr>
        <w:t>'</w:t>
      </w:r>
      <w:r w:rsidR="00CA2562" w:rsidRPr="006C4315">
        <w:rPr>
          <w:rFonts w:hint="cs"/>
          <w:rtl/>
        </w:rPr>
        <w:t>1-א</w:t>
      </w:r>
      <w:r w:rsidR="00CA2562" w:rsidRPr="006C4315">
        <w:rPr>
          <w:rtl/>
        </w:rPr>
        <w:t>'</w:t>
      </w:r>
      <w:r w:rsidR="00CA2562" w:rsidRPr="006C4315">
        <w:rPr>
          <w:rFonts w:hint="cs"/>
          <w:rtl/>
        </w:rPr>
        <w:t>1</w:t>
      </w:r>
      <w:r w:rsidR="00BA1DA2" w:rsidRPr="006C4315">
        <w:rPr>
          <w:rFonts w:hint="cs"/>
          <w:rtl/>
        </w:rPr>
        <w:t>4</w:t>
      </w:r>
      <w:r w:rsidRPr="006C4315">
        <w:rPr>
          <w:rFonts w:hint="cs"/>
          <w:rtl/>
        </w:rPr>
        <w:t>)</w:t>
      </w:r>
      <w:r w:rsidRPr="006C4315">
        <w:rPr>
          <w:rtl/>
        </w:rPr>
        <w:t xml:space="preserve"> מצורפים כחלק בלתי נפרד מ</w:t>
      </w:r>
      <w:r w:rsidRPr="006C4315">
        <w:rPr>
          <w:rFonts w:hint="cs"/>
          <w:rtl/>
        </w:rPr>
        <w:t xml:space="preserve">נספח א'- </w:t>
      </w:r>
      <w:r w:rsidRPr="006C4315">
        <w:rPr>
          <w:rtl/>
        </w:rPr>
        <w:t>מפרט השירותים.</w:t>
      </w:r>
    </w:p>
    <w:p w14:paraId="09BAC99A" w14:textId="77777777" w:rsidR="005F5111" w:rsidRPr="006C4315" w:rsidRDefault="006835CA" w:rsidP="00FB6355">
      <w:pPr>
        <w:pStyle w:val="a7"/>
        <w:widowControl w:val="0"/>
        <w:numPr>
          <w:ilvl w:val="1"/>
          <w:numId w:val="65"/>
        </w:numPr>
      </w:pPr>
      <w:r w:rsidRPr="006C4315">
        <w:rPr>
          <w:rtl/>
        </w:rPr>
        <w:t xml:space="preserve">באחריות </w:t>
      </w:r>
      <w:r w:rsidR="00CB22FE" w:rsidRPr="006C4315">
        <w:rPr>
          <w:rFonts w:hint="cs"/>
          <w:rtl/>
        </w:rPr>
        <w:t>הספק</w:t>
      </w:r>
      <w:r w:rsidRPr="006C4315">
        <w:rPr>
          <w:rFonts w:hint="cs"/>
          <w:rtl/>
        </w:rPr>
        <w:t xml:space="preserve">, </w:t>
      </w:r>
      <w:r w:rsidR="00800C32" w:rsidRPr="006C4315">
        <w:rPr>
          <w:rtl/>
        </w:rPr>
        <w:t>בעצמו או באמצעות ספק משנה מטעמו, לספק את כל הציוד והשירותים כאמור במפרטים ובכתבי הכמויות, על פי הזמנת המשרד, וכל פריט ציוד או שירות אחר הדרוש להפקת הטקס.</w:t>
      </w:r>
    </w:p>
    <w:p w14:paraId="5DD4C0CE" w14:textId="5BB2EC43" w:rsidR="009B58A7" w:rsidRPr="006C4315" w:rsidRDefault="009B58A7" w:rsidP="00FB6355">
      <w:pPr>
        <w:pStyle w:val="a7"/>
        <w:widowControl w:val="0"/>
        <w:numPr>
          <w:ilvl w:val="1"/>
          <w:numId w:val="65"/>
        </w:numPr>
      </w:pPr>
      <w:r w:rsidRPr="006C4315">
        <w:rPr>
          <w:rFonts w:hint="cs"/>
          <w:rtl/>
        </w:rPr>
        <w:t xml:space="preserve">יובהר בשנית, </w:t>
      </w:r>
      <w:r w:rsidRPr="006C4315">
        <w:rPr>
          <w:rtl/>
        </w:rPr>
        <w:t>לאחר</w:t>
      </w:r>
      <w:r w:rsidRPr="006C4315">
        <w:rPr>
          <w:rFonts w:hint="cs"/>
          <w:rtl/>
        </w:rPr>
        <w:t xml:space="preserve"> הודעת ועדת המכרזים על הזוכה במכרז</w:t>
      </w:r>
      <w:r w:rsidRPr="006C4315">
        <w:rPr>
          <w:rtl/>
        </w:rPr>
        <w:t xml:space="preserve">, יחויב </w:t>
      </w:r>
      <w:r w:rsidRPr="006C4315">
        <w:rPr>
          <w:rFonts w:hint="cs"/>
          <w:rtl/>
        </w:rPr>
        <w:t>המציע</w:t>
      </w:r>
      <w:r w:rsidRPr="006C4315">
        <w:rPr>
          <w:rtl/>
        </w:rPr>
        <w:t xml:space="preserve"> </w:t>
      </w:r>
      <w:r w:rsidR="00BB6DF0" w:rsidRPr="006C4315">
        <w:rPr>
          <w:rFonts w:hint="cs"/>
          <w:rtl/>
        </w:rPr>
        <w:t xml:space="preserve">הזוכה </w:t>
      </w:r>
      <w:r w:rsidRPr="006C4315">
        <w:rPr>
          <w:rtl/>
        </w:rPr>
        <w:t xml:space="preserve">להמציא למשרד תצהירים חתומים ומאומתים כדין על ידי ספקי המשנה, בנוסח שיאושר על ידי המשרד, על עמידת ספקיו בתנאים המחייבים </w:t>
      </w:r>
      <w:r w:rsidR="00F31CF2" w:rsidRPr="006C4315">
        <w:rPr>
          <w:rFonts w:hint="cs"/>
          <w:rtl/>
        </w:rPr>
        <w:t>לעניי</w:t>
      </w:r>
      <w:r w:rsidR="00F31CF2" w:rsidRPr="006C4315">
        <w:rPr>
          <w:rFonts w:hint="eastAsia"/>
          <w:rtl/>
        </w:rPr>
        <w:t>ן</w:t>
      </w:r>
      <w:r w:rsidRPr="006C4315">
        <w:rPr>
          <w:rtl/>
        </w:rPr>
        <w:t xml:space="preserve"> </w:t>
      </w:r>
      <w:r w:rsidR="00E475D4" w:rsidRPr="006C4315">
        <w:rPr>
          <w:rFonts w:hint="cs"/>
          <w:rtl/>
        </w:rPr>
        <w:t>ניסיון</w:t>
      </w:r>
      <w:r w:rsidRPr="006C4315">
        <w:rPr>
          <w:rtl/>
        </w:rPr>
        <w:t xml:space="preserve">, הסמכה ובטיחות – </w:t>
      </w:r>
      <w:r w:rsidRPr="006C4315">
        <w:rPr>
          <w:b/>
          <w:bCs/>
          <w:rtl/>
        </w:rPr>
        <w:t>כפי שמפורט במפרטים וכתבי הכמויות המצורפים בנספחים א'1- א'</w:t>
      </w:r>
      <w:r w:rsidR="00CA2562" w:rsidRPr="006C4315">
        <w:rPr>
          <w:rFonts w:hint="cs"/>
          <w:b/>
          <w:bCs/>
          <w:rtl/>
        </w:rPr>
        <w:t>1</w:t>
      </w:r>
      <w:r w:rsidR="00E475D4" w:rsidRPr="006C4315">
        <w:rPr>
          <w:rFonts w:hint="cs"/>
          <w:b/>
          <w:bCs/>
          <w:rtl/>
        </w:rPr>
        <w:t>4</w:t>
      </w:r>
      <w:r w:rsidRPr="006C4315">
        <w:rPr>
          <w:b/>
          <w:bCs/>
          <w:rtl/>
        </w:rPr>
        <w:t>,</w:t>
      </w:r>
      <w:r w:rsidRPr="006C4315">
        <w:rPr>
          <w:rtl/>
        </w:rPr>
        <w:t xml:space="preserve"> לגבי ספקי התפאורה, הלדים, המקרנים ומחשבי התאורה, ההגברה, התאורה והחשמל, </w:t>
      </w:r>
      <w:r w:rsidR="00A213DE" w:rsidRPr="006C4315">
        <w:rPr>
          <w:rFonts w:hint="cs"/>
          <w:rtl/>
        </w:rPr>
        <w:t>גשרי תאורה,</w:t>
      </w:r>
      <w:r w:rsidRPr="006C4315">
        <w:rPr>
          <w:rtl/>
        </w:rPr>
        <w:t xml:space="preserve"> הזיקוקין, שני מנופים, שני מגדלי תאורה והטריבונות וזאת כתנאי לחתימה על ההסכם, ולא יאוחר מהמועד שנקבע לכך בנספחים, </w:t>
      </w:r>
      <w:r w:rsidR="00F31CF2" w:rsidRPr="006C4315">
        <w:rPr>
          <w:rFonts w:hint="cs"/>
          <w:rtl/>
        </w:rPr>
        <w:t>כלומר</w:t>
      </w:r>
      <w:r w:rsidRPr="006C4315">
        <w:rPr>
          <w:rtl/>
        </w:rPr>
        <w:t xml:space="preserve"> עד ליום 1.2.2016 או עד ליום חתימת ההסכם, על פי המאוחר מבין השניים.</w:t>
      </w:r>
    </w:p>
    <w:p w14:paraId="45F590F4" w14:textId="77777777" w:rsidR="00E02357" w:rsidRPr="006C4315" w:rsidRDefault="00E02357" w:rsidP="00FB6355">
      <w:pPr>
        <w:pStyle w:val="a7"/>
        <w:widowControl w:val="0"/>
        <w:numPr>
          <w:ilvl w:val="0"/>
          <w:numId w:val="65"/>
        </w:numPr>
        <w:rPr>
          <w:b/>
          <w:bCs/>
          <w:lang w:eastAsia="en-US"/>
        </w:rPr>
      </w:pPr>
      <w:r w:rsidRPr="006C4315">
        <w:rPr>
          <w:rFonts w:hint="eastAsia"/>
          <w:b/>
          <w:bCs/>
          <w:rtl/>
          <w:lang w:eastAsia="en-US"/>
        </w:rPr>
        <w:t>הוראות</w:t>
      </w:r>
      <w:r w:rsidRPr="006C4315">
        <w:rPr>
          <w:b/>
          <w:bCs/>
          <w:rtl/>
          <w:lang w:eastAsia="en-US"/>
        </w:rPr>
        <w:t xml:space="preserve"> </w:t>
      </w:r>
      <w:r w:rsidRPr="006C4315">
        <w:rPr>
          <w:rFonts w:hint="eastAsia"/>
          <w:b/>
          <w:bCs/>
          <w:rtl/>
          <w:lang w:eastAsia="en-US"/>
        </w:rPr>
        <w:t>כלליות</w:t>
      </w:r>
      <w:r w:rsidRPr="006C4315">
        <w:rPr>
          <w:b/>
          <w:bCs/>
          <w:rtl/>
          <w:lang w:eastAsia="en-US"/>
        </w:rPr>
        <w:t xml:space="preserve">  </w:t>
      </w:r>
      <w:r w:rsidRPr="006C4315">
        <w:rPr>
          <w:rFonts w:hint="eastAsia"/>
          <w:b/>
          <w:bCs/>
          <w:rtl/>
          <w:lang w:eastAsia="en-US"/>
        </w:rPr>
        <w:t>בקשר</w:t>
      </w:r>
      <w:r w:rsidRPr="006C4315">
        <w:rPr>
          <w:b/>
          <w:bCs/>
          <w:rtl/>
          <w:lang w:eastAsia="en-US"/>
        </w:rPr>
        <w:t xml:space="preserve"> </w:t>
      </w:r>
      <w:r w:rsidRPr="006C4315">
        <w:rPr>
          <w:rFonts w:hint="eastAsia"/>
          <w:b/>
          <w:bCs/>
          <w:rtl/>
          <w:lang w:eastAsia="en-US"/>
        </w:rPr>
        <w:t>עם</w:t>
      </w:r>
      <w:r w:rsidRPr="006C4315">
        <w:rPr>
          <w:b/>
          <w:bCs/>
          <w:rtl/>
          <w:lang w:eastAsia="en-US"/>
        </w:rPr>
        <w:t xml:space="preserve"> </w:t>
      </w:r>
      <w:r w:rsidRPr="006C4315">
        <w:rPr>
          <w:rFonts w:hint="eastAsia"/>
          <w:b/>
          <w:bCs/>
          <w:rtl/>
          <w:lang w:eastAsia="en-US"/>
        </w:rPr>
        <w:t>המפרטים</w:t>
      </w:r>
      <w:r w:rsidRPr="006C4315">
        <w:rPr>
          <w:b/>
          <w:bCs/>
          <w:rtl/>
          <w:lang w:eastAsia="en-US"/>
        </w:rPr>
        <w:t xml:space="preserve"> </w:t>
      </w:r>
      <w:r w:rsidRPr="006C4315">
        <w:rPr>
          <w:rFonts w:hint="eastAsia"/>
          <w:b/>
          <w:bCs/>
          <w:rtl/>
          <w:lang w:eastAsia="en-US"/>
        </w:rPr>
        <w:t>וכתבי</w:t>
      </w:r>
      <w:r w:rsidRPr="006C4315">
        <w:rPr>
          <w:b/>
          <w:bCs/>
          <w:rtl/>
          <w:lang w:eastAsia="en-US"/>
        </w:rPr>
        <w:t xml:space="preserve"> </w:t>
      </w:r>
      <w:r w:rsidRPr="006C4315">
        <w:rPr>
          <w:rFonts w:hint="eastAsia"/>
          <w:b/>
          <w:bCs/>
          <w:rtl/>
          <w:lang w:eastAsia="en-US"/>
        </w:rPr>
        <w:t>הכמויות</w:t>
      </w:r>
      <w:r w:rsidRPr="006C4315">
        <w:rPr>
          <w:rFonts w:hint="cs"/>
          <w:b/>
          <w:bCs/>
          <w:rtl/>
          <w:lang w:eastAsia="en-US"/>
        </w:rPr>
        <w:t>:</w:t>
      </w:r>
    </w:p>
    <w:p w14:paraId="78C6AC9D" w14:textId="77777777" w:rsidR="00E02357" w:rsidRPr="006C4315" w:rsidRDefault="00E02357" w:rsidP="00FB6355">
      <w:pPr>
        <w:pStyle w:val="a7"/>
        <w:widowControl w:val="0"/>
        <w:numPr>
          <w:ilvl w:val="1"/>
          <w:numId w:val="65"/>
        </w:numPr>
        <w:rPr>
          <w:rtl/>
        </w:rPr>
      </w:pPr>
      <w:r w:rsidRPr="006C4315">
        <w:rPr>
          <w:rFonts w:hint="cs"/>
          <w:rtl/>
        </w:rPr>
        <w:t xml:space="preserve">בכל מקום בו מופיעות כמויות בכתב הכמויות, הן מהוות </w:t>
      </w:r>
      <w:r w:rsidRPr="006C4315">
        <w:rPr>
          <w:rFonts w:hint="cs"/>
          <w:u w:val="single"/>
          <w:rtl/>
        </w:rPr>
        <w:t>הערכה בלבד</w:t>
      </w:r>
      <w:r w:rsidRPr="006C4315">
        <w:rPr>
          <w:rFonts w:hint="cs"/>
          <w:rtl/>
        </w:rPr>
        <w:t>, ואינן מהוות התחייבות של המשרד בקשר עם היקפו המדויק של הטקס והציוד הנדרש בקשר עמו.</w:t>
      </w:r>
    </w:p>
    <w:p w14:paraId="78D90A47" w14:textId="77777777" w:rsidR="00E02357" w:rsidRPr="006C4315" w:rsidRDefault="00E02357" w:rsidP="00FB6355">
      <w:pPr>
        <w:pStyle w:val="a7"/>
        <w:widowControl w:val="0"/>
        <w:numPr>
          <w:ilvl w:val="1"/>
          <w:numId w:val="65"/>
        </w:numPr>
      </w:pPr>
      <w:r w:rsidRPr="006C4315">
        <w:rPr>
          <w:rFonts w:hint="cs"/>
          <w:rtl/>
        </w:rPr>
        <w:t>המשרד אינו מתחייב להזמין את כל הרכיבים בכתב הכמויות. כמו כן, המשרד יהיה רשאי להזמין פריטים שבכתב הכמויות, בכמויות גדולות מהכמויות המופיעות בכתבי הכמויות שמציינות א</w:t>
      </w:r>
      <w:r w:rsidR="009B58A7" w:rsidRPr="006C4315">
        <w:rPr>
          <w:rFonts w:hint="cs"/>
          <w:rtl/>
        </w:rPr>
        <w:t>ו</w:t>
      </w:r>
      <w:r w:rsidRPr="006C4315">
        <w:rPr>
          <w:rFonts w:hint="cs"/>
          <w:rtl/>
        </w:rPr>
        <w:t xml:space="preserve">מדן </w:t>
      </w:r>
      <w:r w:rsidRPr="006C4315">
        <w:rPr>
          <w:rFonts w:hint="cs"/>
          <w:rtl/>
        </w:rPr>
        <w:lastRenderedPageBreak/>
        <w:t>בלתי מחייב בלבד. הזמנת הרכיבים תיעשה בהתאם לשיקול דעתו הבלעדי של המשרד ובהתאם לצרכיו, ובהתאם לכך ישולם בגין ההזמנה</w:t>
      </w:r>
      <w:r w:rsidR="00702FFF" w:rsidRPr="006C4315">
        <w:rPr>
          <w:rFonts w:hint="cs"/>
          <w:rtl/>
        </w:rPr>
        <w:t xml:space="preserve">. </w:t>
      </w:r>
      <w:r w:rsidRPr="006C4315">
        <w:rPr>
          <w:rFonts w:hint="cs"/>
          <w:rtl/>
        </w:rPr>
        <w:t>מובהר להסרת כל ספק שהמשרד לא ישלם כל תשלום ל</w:t>
      </w:r>
      <w:r w:rsidR="002E0FBE" w:rsidRPr="006C4315">
        <w:rPr>
          <w:rFonts w:hint="cs"/>
          <w:rtl/>
        </w:rPr>
        <w:t>ספק</w:t>
      </w:r>
      <w:r w:rsidRPr="006C4315">
        <w:rPr>
          <w:rFonts w:hint="cs"/>
          <w:rtl/>
        </w:rPr>
        <w:t xml:space="preserve"> אם תשלום כאמור לא אושר על ידי המשרד מראש. </w:t>
      </w:r>
    </w:p>
    <w:p w14:paraId="396C40C0" w14:textId="77777777" w:rsidR="00E02357" w:rsidRPr="006C4315" w:rsidRDefault="00E02357" w:rsidP="00FB6355">
      <w:pPr>
        <w:pStyle w:val="a7"/>
        <w:widowControl w:val="0"/>
        <w:numPr>
          <w:ilvl w:val="0"/>
          <w:numId w:val="65"/>
        </w:numPr>
        <w:rPr>
          <w:b/>
          <w:bCs/>
          <w:lang w:eastAsia="en-US"/>
        </w:rPr>
      </w:pPr>
      <w:r w:rsidRPr="006C4315">
        <w:rPr>
          <w:rFonts w:hint="eastAsia"/>
          <w:b/>
          <w:bCs/>
          <w:rtl/>
          <w:lang w:eastAsia="en-US"/>
        </w:rPr>
        <w:t>אספקת</w:t>
      </w:r>
      <w:r w:rsidRPr="006C4315">
        <w:rPr>
          <w:b/>
          <w:bCs/>
          <w:rtl/>
          <w:lang w:eastAsia="en-US"/>
        </w:rPr>
        <w:t xml:space="preserve"> </w:t>
      </w:r>
      <w:r w:rsidRPr="006C4315">
        <w:rPr>
          <w:rFonts w:hint="eastAsia"/>
          <w:b/>
          <w:bCs/>
          <w:rtl/>
          <w:lang w:eastAsia="en-US"/>
        </w:rPr>
        <w:t>הציוד</w:t>
      </w:r>
      <w:r w:rsidRPr="006C4315">
        <w:rPr>
          <w:b/>
          <w:bCs/>
          <w:rtl/>
          <w:lang w:eastAsia="en-US"/>
        </w:rPr>
        <w:t xml:space="preserve"> </w:t>
      </w:r>
      <w:r w:rsidRPr="006C4315">
        <w:rPr>
          <w:rFonts w:hint="eastAsia"/>
          <w:b/>
          <w:bCs/>
          <w:rtl/>
          <w:lang w:eastAsia="en-US"/>
        </w:rPr>
        <w:t>והצבתו</w:t>
      </w:r>
    </w:p>
    <w:p w14:paraId="08FCE271"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אחראי לאספקת הציוד והשירותים הנדרשים ממנו בהתאם למפרטים הטכניים המופיעים במסמך זה ובהתאם למועדי האספקה הנדרשים על ידי המשרד.</w:t>
      </w:r>
    </w:p>
    <w:p w14:paraId="6887B09C"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אחראי לכל השירות ולכל הציוד המסופק על ידו הן בתחום פעילותם התקינה והן בדרישות הבטיחותיות והתקניות.</w:t>
      </w:r>
    </w:p>
    <w:p w14:paraId="388F4D47"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אחראי לביצוע כל העבודות בהתאם לתקנות ולכל דין, ובין השאר בהתאם לתקנות הבטיחות בעבודה (עבודות בניה), התשמ"ו </w:t>
      </w:r>
      <w:r w:rsidRPr="006C4315">
        <w:rPr>
          <w:rtl/>
        </w:rPr>
        <w:t>–</w:t>
      </w:r>
      <w:r w:rsidRPr="006C4315">
        <w:rPr>
          <w:rFonts w:hint="cs"/>
          <w:rtl/>
        </w:rPr>
        <w:t xml:space="preserve"> 1987.</w:t>
      </w:r>
    </w:p>
    <w:p w14:paraId="6C947941" w14:textId="77777777" w:rsidR="00E02357" w:rsidRPr="006C4315" w:rsidRDefault="00E02357" w:rsidP="00FB6355">
      <w:pPr>
        <w:pStyle w:val="a7"/>
        <w:widowControl w:val="0"/>
        <w:numPr>
          <w:ilvl w:val="1"/>
          <w:numId w:val="65"/>
        </w:numPr>
        <w:rPr>
          <w:rtl/>
        </w:rPr>
      </w:pPr>
      <w:r w:rsidRPr="006C4315">
        <w:rPr>
          <w:rFonts w:hint="cs"/>
          <w:rtl/>
        </w:rPr>
        <w:t>כל הציוד שיופעל, יעמוד בכל התקנים הנדרשים לתפעול והפעלת הציוד הנדרש, בהיקפים מספקים תוך התייחסות לגיבוי למערכות השונות.</w:t>
      </w:r>
    </w:p>
    <w:p w14:paraId="16FC9200" w14:textId="77777777" w:rsidR="00E02357" w:rsidRPr="006C4315" w:rsidRDefault="00E02357" w:rsidP="00FB6355">
      <w:pPr>
        <w:pStyle w:val="a7"/>
        <w:widowControl w:val="0"/>
        <w:numPr>
          <w:ilvl w:val="1"/>
          <w:numId w:val="65"/>
        </w:numPr>
        <w:rPr>
          <w:rtl/>
        </w:rPr>
      </w:pPr>
      <w:r w:rsidRPr="006C4315">
        <w:rPr>
          <w:rFonts w:hint="cs"/>
          <w:rtl/>
        </w:rPr>
        <w:t>הובלת הציוד של ה</w:t>
      </w:r>
      <w:r w:rsidR="00CB22FE" w:rsidRPr="006C4315">
        <w:rPr>
          <w:rFonts w:hint="cs"/>
          <w:rtl/>
        </w:rPr>
        <w:t>ספק</w:t>
      </w:r>
      <w:r w:rsidRPr="006C4315">
        <w:rPr>
          <w:rFonts w:hint="cs"/>
          <w:rtl/>
        </w:rPr>
        <w:t xml:space="preserve"> למקום האירוע, התקנתו, תפעולו ופירוקו בתום האירוע, תבוצע על ידי ה</w:t>
      </w:r>
      <w:r w:rsidR="00CB22FE" w:rsidRPr="006C4315">
        <w:rPr>
          <w:rFonts w:hint="cs"/>
          <w:rtl/>
        </w:rPr>
        <w:t>ספק</w:t>
      </w:r>
      <w:r w:rsidRPr="006C4315">
        <w:rPr>
          <w:rFonts w:hint="cs"/>
          <w:rtl/>
        </w:rPr>
        <w:t xml:space="preserve"> ועל חשבונו.</w:t>
      </w:r>
    </w:p>
    <w:p w14:paraId="7279C651" w14:textId="77777777" w:rsidR="00E02357" w:rsidRPr="006C4315" w:rsidRDefault="00E02357" w:rsidP="00FB6355">
      <w:pPr>
        <w:pStyle w:val="a7"/>
        <w:widowControl w:val="0"/>
        <w:numPr>
          <w:ilvl w:val="0"/>
          <w:numId w:val="65"/>
        </w:numPr>
        <w:rPr>
          <w:b/>
          <w:bCs/>
          <w:rtl/>
          <w:lang w:eastAsia="en-US"/>
        </w:rPr>
      </w:pPr>
      <w:r w:rsidRPr="006C4315">
        <w:rPr>
          <w:rFonts w:hint="eastAsia"/>
          <w:b/>
          <w:bCs/>
          <w:rtl/>
          <w:lang w:eastAsia="en-US"/>
        </w:rPr>
        <w:t>שמירה</w:t>
      </w:r>
      <w:r w:rsidRPr="006C4315">
        <w:rPr>
          <w:b/>
          <w:bCs/>
          <w:rtl/>
          <w:lang w:eastAsia="en-US"/>
        </w:rPr>
        <w:t xml:space="preserve"> על הציוד</w:t>
      </w:r>
    </w:p>
    <w:p w14:paraId="44B9F3BB" w14:textId="77777777" w:rsidR="00E02357" w:rsidRPr="006C4315" w:rsidRDefault="00E02357" w:rsidP="00FB6355">
      <w:pPr>
        <w:pStyle w:val="a7"/>
        <w:widowControl w:val="0"/>
        <w:numPr>
          <w:ilvl w:val="1"/>
          <w:numId w:val="65"/>
        </w:numPr>
        <w:rPr>
          <w:rtl/>
        </w:rPr>
      </w:pPr>
      <w:r w:rsidRPr="006C4315">
        <w:rPr>
          <w:rtl/>
        </w:rPr>
        <w:t xml:space="preserve">באחריות </w:t>
      </w:r>
      <w:r w:rsidRPr="006C4315">
        <w:rPr>
          <w:rFonts w:hint="cs"/>
          <w:rtl/>
        </w:rPr>
        <w:t>ה</w:t>
      </w:r>
      <w:r w:rsidR="00CB22FE" w:rsidRPr="006C4315">
        <w:rPr>
          <w:rFonts w:hint="cs"/>
          <w:rtl/>
        </w:rPr>
        <w:t>ספק</w:t>
      </w:r>
      <w:r w:rsidRPr="006C4315">
        <w:rPr>
          <w:rtl/>
        </w:rPr>
        <w:t xml:space="preserve"> לוודא כי תהא שמירה רציפה</w:t>
      </w:r>
      <w:r w:rsidRPr="006C4315">
        <w:rPr>
          <w:rFonts w:hint="cs"/>
          <w:rtl/>
        </w:rPr>
        <w:t xml:space="preserve"> באתר</w:t>
      </w:r>
      <w:r w:rsidRPr="006C4315">
        <w:rPr>
          <w:rtl/>
        </w:rPr>
        <w:t xml:space="preserve"> ממועד הקמת הציוד באתר הטקס ועד לגמר הטקס.</w:t>
      </w:r>
      <w:r w:rsidRPr="006C4315">
        <w:rPr>
          <w:rFonts w:hint="cs"/>
          <w:rtl/>
        </w:rPr>
        <w:t xml:space="preserve"> </w:t>
      </w:r>
    </w:p>
    <w:p w14:paraId="2CC832C3" w14:textId="77777777" w:rsidR="00E02357" w:rsidRPr="006C4315" w:rsidRDefault="00E02357" w:rsidP="00FB6355">
      <w:pPr>
        <w:pStyle w:val="a7"/>
        <w:widowControl w:val="0"/>
        <w:numPr>
          <w:ilvl w:val="0"/>
          <w:numId w:val="65"/>
        </w:numPr>
        <w:rPr>
          <w:b/>
          <w:bCs/>
          <w:rtl/>
          <w:lang w:eastAsia="en-US"/>
        </w:rPr>
      </w:pPr>
      <w:r w:rsidRPr="006C4315">
        <w:rPr>
          <w:rFonts w:hint="eastAsia"/>
          <w:b/>
          <w:bCs/>
          <w:rtl/>
          <w:lang w:eastAsia="en-US"/>
        </w:rPr>
        <w:t>התאמת</w:t>
      </w:r>
      <w:r w:rsidRPr="006C4315">
        <w:rPr>
          <w:b/>
          <w:bCs/>
          <w:rtl/>
          <w:lang w:eastAsia="en-US"/>
        </w:rPr>
        <w:t xml:space="preserve"> </w:t>
      </w:r>
      <w:r w:rsidRPr="006C4315">
        <w:rPr>
          <w:rFonts w:hint="eastAsia"/>
          <w:b/>
          <w:bCs/>
          <w:rtl/>
          <w:lang w:eastAsia="en-US"/>
        </w:rPr>
        <w:t>הציוד</w:t>
      </w:r>
      <w:r w:rsidRPr="006C4315">
        <w:rPr>
          <w:b/>
          <w:bCs/>
          <w:rtl/>
          <w:lang w:eastAsia="en-US"/>
        </w:rPr>
        <w:t xml:space="preserve"> </w:t>
      </w:r>
      <w:r w:rsidRPr="006C4315">
        <w:rPr>
          <w:rFonts w:hint="eastAsia"/>
          <w:b/>
          <w:bCs/>
          <w:rtl/>
          <w:lang w:eastAsia="en-US"/>
        </w:rPr>
        <w:t>לדרישות</w:t>
      </w:r>
      <w:r w:rsidRPr="006C4315">
        <w:rPr>
          <w:b/>
          <w:bCs/>
          <w:rtl/>
          <w:lang w:eastAsia="en-US"/>
        </w:rPr>
        <w:t xml:space="preserve"> </w:t>
      </w:r>
      <w:r w:rsidRPr="006C4315">
        <w:rPr>
          <w:rFonts w:hint="eastAsia"/>
          <w:b/>
          <w:bCs/>
          <w:rtl/>
          <w:lang w:eastAsia="en-US"/>
        </w:rPr>
        <w:t>האיכות</w:t>
      </w:r>
      <w:r w:rsidRPr="006C4315">
        <w:rPr>
          <w:b/>
          <w:bCs/>
          <w:rtl/>
          <w:lang w:eastAsia="en-US"/>
        </w:rPr>
        <w:t xml:space="preserve"> </w:t>
      </w:r>
      <w:r w:rsidRPr="006C4315">
        <w:rPr>
          <w:rFonts w:hint="eastAsia"/>
          <w:b/>
          <w:bCs/>
          <w:rtl/>
          <w:lang w:eastAsia="en-US"/>
        </w:rPr>
        <w:t>והבטיחות</w:t>
      </w:r>
    </w:p>
    <w:p w14:paraId="175036EA"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אחראי כי יבוצע שימוש בציוד חדיש, במצב תקין לחלוטין.</w:t>
      </w:r>
    </w:p>
    <w:p w14:paraId="7B575AD6" w14:textId="77777777" w:rsidR="00E02357" w:rsidRPr="006C4315" w:rsidRDefault="00E02357" w:rsidP="00FB6355">
      <w:pPr>
        <w:pStyle w:val="a7"/>
        <w:widowControl w:val="0"/>
        <w:numPr>
          <w:ilvl w:val="1"/>
          <w:numId w:val="65"/>
        </w:numPr>
      </w:pPr>
      <w:r w:rsidRPr="006C4315">
        <w:rPr>
          <w:rFonts w:hint="cs"/>
          <w:rtl/>
        </w:rPr>
        <w:t>פרטי הציוד שיוצבו באתר הטקס יעמדו בכל הדרישות המקצועיות, הבטיחותיות והאחרות הנדרשות בהקמה, התקנה ושימוש בקונסטרוקציות שישמשו לביצוע הפעילות.</w:t>
      </w:r>
    </w:p>
    <w:p w14:paraId="6144CDE9" w14:textId="77777777" w:rsidR="00E02357" w:rsidRPr="006C4315" w:rsidRDefault="00E02357" w:rsidP="00FB6355">
      <w:pPr>
        <w:pStyle w:val="a7"/>
        <w:widowControl w:val="0"/>
        <w:numPr>
          <w:ilvl w:val="1"/>
          <w:numId w:val="65"/>
        </w:numPr>
        <w:rPr>
          <w:rtl/>
        </w:rPr>
      </w:pPr>
      <w:r w:rsidRPr="006C4315">
        <w:rPr>
          <w:rFonts w:hint="cs"/>
          <w:rtl/>
        </w:rPr>
        <w:t>כל רכיבי המערכת יעמדו בתקני מכון התקנים, וכן בתקני בטיחות הנדרשים בביצוע פעילות עם ציוד אלקטרוני / חשמל / מערכות הקרנה / אל פסק, ובכל תקן בטיחות אחר הנדרש בקשר עם כלל פרטי הציוד.</w:t>
      </w:r>
    </w:p>
    <w:p w14:paraId="279C3B63" w14:textId="77777777" w:rsidR="00E02357" w:rsidRPr="006C4315" w:rsidRDefault="00E02357" w:rsidP="00FB6355">
      <w:pPr>
        <w:pStyle w:val="a7"/>
        <w:widowControl w:val="0"/>
        <w:numPr>
          <w:ilvl w:val="1"/>
          <w:numId w:val="65"/>
        </w:numPr>
      </w:pPr>
      <w:r w:rsidRPr="006C4315">
        <w:rPr>
          <w:rFonts w:hint="cs"/>
          <w:rtl/>
        </w:rPr>
        <w:t>כל החיבורים, המוליכים ושאר הפריטים יהיו מוגנים בפני נגיעה אפשרית.</w:t>
      </w:r>
    </w:p>
    <w:p w14:paraId="2F9F1357" w14:textId="77777777" w:rsidR="00E02357" w:rsidRPr="006C4315" w:rsidRDefault="00E02357" w:rsidP="00FB6355">
      <w:pPr>
        <w:pStyle w:val="a7"/>
        <w:widowControl w:val="0"/>
        <w:numPr>
          <w:ilvl w:val="1"/>
          <w:numId w:val="65"/>
        </w:numPr>
      </w:pPr>
      <w:r w:rsidRPr="006C4315">
        <w:rPr>
          <w:rFonts w:hint="cs"/>
          <w:rtl/>
        </w:rPr>
        <w:t>באחריות ה</w:t>
      </w:r>
      <w:r w:rsidR="00CB22FE" w:rsidRPr="006C4315">
        <w:rPr>
          <w:rFonts w:hint="cs"/>
          <w:rtl/>
        </w:rPr>
        <w:t>ספק</w:t>
      </w:r>
      <w:r w:rsidRPr="006C4315">
        <w:rPr>
          <w:rFonts w:hint="cs"/>
          <w:rtl/>
        </w:rPr>
        <w:t xml:space="preserve"> להעביר את כל כבלי החשמל, התקשורת, ההפעלה וכו' בתעלות מוגנות ובטיחותיות.</w:t>
      </w:r>
    </w:p>
    <w:p w14:paraId="04B5CA4C" w14:textId="77777777" w:rsidR="00E02357" w:rsidRPr="006C4315" w:rsidRDefault="00E02357" w:rsidP="00FB6355">
      <w:pPr>
        <w:pStyle w:val="a7"/>
        <w:widowControl w:val="0"/>
        <w:numPr>
          <w:ilvl w:val="1"/>
          <w:numId w:val="65"/>
        </w:numPr>
      </w:pPr>
      <w:r w:rsidRPr="006C4315">
        <w:rPr>
          <w:rFonts w:hint="cs"/>
          <w:rtl/>
        </w:rPr>
        <w:t>על ה</w:t>
      </w:r>
      <w:r w:rsidR="00CB22FE" w:rsidRPr="006C4315">
        <w:rPr>
          <w:rFonts w:hint="cs"/>
          <w:rtl/>
        </w:rPr>
        <w:t>ספק</w:t>
      </w:r>
      <w:r w:rsidRPr="006C4315">
        <w:rPr>
          <w:rFonts w:hint="cs"/>
          <w:rtl/>
        </w:rPr>
        <w:t xml:space="preserve"> לספק את כל אמצעי הבטיחות הנדרשים כמקובל בעבודות חשמל על פי כל דין.</w:t>
      </w:r>
    </w:p>
    <w:p w14:paraId="4D1E8958" w14:textId="653EC827" w:rsidR="00E02357" w:rsidRPr="006C4315" w:rsidRDefault="00E02357" w:rsidP="00FB6355">
      <w:pPr>
        <w:pStyle w:val="a7"/>
        <w:widowControl w:val="0"/>
        <w:numPr>
          <w:ilvl w:val="1"/>
          <w:numId w:val="65"/>
        </w:numPr>
      </w:pPr>
      <w:r w:rsidRPr="006C4315">
        <w:rPr>
          <w:rFonts w:hint="cs"/>
          <w:rtl/>
        </w:rPr>
        <w:t>על ה</w:t>
      </w:r>
      <w:r w:rsidR="00CB22FE" w:rsidRPr="006C4315">
        <w:rPr>
          <w:rFonts w:hint="cs"/>
          <w:rtl/>
        </w:rPr>
        <w:t>ספק</w:t>
      </w:r>
      <w:r w:rsidRPr="006C4315">
        <w:rPr>
          <w:rFonts w:hint="cs"/>
          <w:rtl/>
        </w:rPr>
        <w:t xml:space="preserve"> לוודא כי כל ספקי המשנה וכל מי מטעמו, הם בעלי</w:t>
      </w:r>
      <w:r w:rsidRPr="006C4315">
        <w:rPr>
          <w:rtl/>
        </w:rPr>
        <w:t xml:space="preserve"> כל היתר ו/או </w:t>
      </w:r>
      <w:r w:rsidR="00F31CF2" w:rsidRPr="006C4315">
        <w:rPr>
          <w:rFonts w:hint="cs"/>
          <w:rtl/>
        </w:rPr>
        <w:t>רישיו</w:t>
      </w:r>
      <w:r w:rsidR="00F31CF2" w:rsidRPr="006C4315">
        <w:rPr>
          <w:rFonts w:hint="eastAsia"/>
          <w:rtl/>
        </w:rPr>
        <w:t>ן</w:t>
      </w:r>
      <w:r w:rsidRPr="006C4315">
        <w:rPr>
          <w:rtl/>
        </w:rPr>
        <w:t xml:space="preserve"> ו/או אישור מכל רשות מוסמכת, הנדרש לשם ביצוע השירותים</w:t>
      </w:r>
      <w:r w:rsidRPr="006C4315">
        <w:rPr>
          <w:rFonts w:hint="cs"/>
          <w:rtl/>
        </w:rPr>
        <w:t xml:space="preserve">, למשך כל תקופת ההתקשרות. </w:t>
      </w:r>
    </w:p>
    <w:p w14:paraId="2787D69A" w14:textId="77777777" w:rsidR="00E02357" w:rsidRPr="006C4315" w:rsidRDefault="00E02357" w:rsidP="00FB6355">
      <w:pPr>
        <w:pStyle w:val="a7"/>
        <w:widowControl w:val="0"/>
        <w:numPr>
          <w:ilvl w:val="0"/>
          <w:numId w:val="65"/>
        </w:numPr>
        <w:rPr>
          <w:b/>
          <w:bCs/>
          <w:lang w:eastAsia="en-US"/>
        </w:rPr>
      </w:pPr>
      <w:r w:rsidRPr="006C4315">
        <w:rPr>
          <w:rFonts w:hint="eastAsia"/>
          <w:b/>
          <w:bCs/>
          <w:rtl/>
          <w:lang w:eastAsia="en-US"/>
        </w:rPr>
        <w:t>הצבה</w:t>
      </w:r>
      <w:r w:rsidRPr="006C4315">
        <w:rPr>
          <w:b/>
          <w:bCs/>
          <w:rtl/>
          <w:lang w:eastAsia="en-US"/>
        </w:rPr>
        <w:t xml:space="preserve">, </w:t>
      </w:r>
      <w:r w:rsidRPr="006C4315">
        <w:rPr>
          <w:rFonts w:hint="eastAsia"/>
          <w:b/>
          <w:bCs/>
          <w:rtl/>
          <w:lang w:eastAsia="en-US"/>
        </w:rPr>
        <w:t>התקנה</w:t>
      </w:r>
      <w:r w:rsidRPr="006C4315">
        <w:rPr>
          <w:b/>
          <w:bCs/>
          <w:rtl/>
          <w:lang w:eastAsia="en-US"/>
        </w:rPr>
        <w:t xml:space="preserve"> </w:t>
      </w:r>
      <w:r w:rsidRPr="006C4315">
        <w:rPr>
          <w:rFonts w:hint="eastAsia"/>
          <w:b/>
          <w:bCs/>
          <w:rtl/>
          <w:lang w:eastAsia="en-US"/>
        </w:rPr>
        <w:t>והתאמה</w:t>
      </w:r>
      <w:r w:rsidRPr="006C4315">
        <w:rPr>
          <w:b/>
          <w:bCs/>
          <w:rtl/>
          <w:lang w:eastAsia="en-US"/>
        </w:rPr>
        <w:t xml:space="preserve"> </w:t>
      </w:r>
      <w:r w:rsidRPr="006C4315">
        <w:rPr>
          <w:rFonts w:hint="eastAsia"/>
          <w:b/>
          <w:bCs/>
          <w:rtl/>
          <w:lang w:eastAsia="en-US"/>
        </w:rPr>
        <w:t>לשטח</w:t>
      </w:r>
    </w:p>
    <w:p w14:paraId="21409F6C"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אחראי לקבל ממנהל ההתקשרות מטעם המשרד את פרטי האירוע, התשתית הקיימת במקום וכל פרט רלוונטי אחר. בכל מקרה שבו יידרש ל</w:t>
      </w:r>
      <w:r w:rsidR="00CB22FE" w:rsidRPr="006C4315">
        <w:rPr>
          <w:rFonts w:hint="cs"/>
          <w:rtl/>
        </w:rPr>
        <w:t>ספק</w:t>
      </w:r>
      <w:r w:rsidRPr="006C4315">
        <w:rPr>
          <w:rFonts w:hint="cs"/>
          <w:rtl/>
        </w:rPr>
        <w:t xml:space="preserve"> מידע נוסף הוא יפנה ישירות למנהל ההתקשרות מטעם המשרד.</w:t>
      </w:r>
    </w:p>
    <w:p w14:paraId="4730C508" w14:textId="77777777" w:rsidR="00E02357" w:rsidRPr="006C4315" w:rsidRDefault="00E02357" w:rsidP="00FB6355">
      <w:pPr>
        <w:pStyle w:val="a7"/>
        <w:widowControl w:val="0"/>
        <w:numPr>
          <w:ilvl w:val="1"/>
          <w:numId w:val="65"/>
        </w:numPr>
      </w:pPr>
      <w:r w:rsidRPr="006C4315">
        <w:rPr>
          <w:rFonts w:hint="cs"/>
          <w:rtl/>
        </w:rPr>
        <w:t>על ה</w:t>
      </w:r>
      <w:r w:rsidR="00CB22FE" w:rsidRPr="006C4315">
        <w:rPr>
          <w:rFonts w:hint="cs"/>
          <w:rtl/>
        </w:rPr>
        <w:t>ספק</w:t>
      </w:r>
      <w:r w:rsidRPr="006C4315">
        <w:rPr>
          <w:rFonts w:hint="cs"/>
          <w:rtl/>
        </w:rPr>
        <w:t xml:space="preserve"> להקים את כל הציוד והתשתיות לפי התכנון המוקדם שיימסר לו על ידי מנהל ההתקשרות מטעם המשרד, ולקבל בסיום ההקמה אישור סיום הקמה ממנהל ההתקשרות מטעם המשרד.</w:t>
      </w:r>
    </w:p>
    <w:p w14:paraId="350392BB"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יתאים את הציוד, המכשירים והשירותים לסוג השטח ולתשתית מבלי לחרוג מהדרישות </w:t>
      </w:r>
      <w:r w:rsidRPr="006C4315">
        <w:rPr>
          <w:rFonts w:hint="cs"/>
          <w:rtl/>
        </w:rPr>
        <w:lastRenderedPageBreak/>
        <w:t>המפורטות במפרטים ובכתבי הכמויות להלן.</w:t>
      </w:r>
    </w:p>
    <w:p w14:paraId="6520ED11"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יתקין את כל המערכות בצורה מיטבית ויבצע שימוש בציוד עזר שיספק ככל הנדרש מבחינה בטיחותית או מקצועית, כולל פריטים נדרשים אשר אינם מופיעים במפרטים הטכניים, לרבות מנופים מתאימים וציוד ייעודי לביצוע ההתקנה והפירוק,  כבלי מתח, כבלי תקשורת וכו'.</w:t>
      </w:r>
    </w:p>
    <w:p w14:paraId="3B339CE9" w14:textId="77777777" w:rsidR="00E02357" w:rsidRPr="006C4315" w:rsidRDefault="00E02357" w:rsidP="00FB6355">
      <w:pPr>
        <w:pStyle w:val="a7"/>
        <w:widowControl w:val="0"/>
        <w:numPr>
          <w:ilvl w:val="1"/>
          <w:numId w:val="65"/>
        </w:numPr>
        <w:rPr>
          <w:rtl/>
        </w:rPr>
      </w:pPr>
      <w:r w:rsidRPr="006C4315">
        <w:rPr>
          <w:rFonts w:hint="cs"/>
          <w:rtl/>
        </w:rPr>
        <w:t>על ה</w:t>
      </w:r>
      <w:r w:rsidR="00CB22FE" w:rsidRPr="006C4315">
        <w:rPr>
          <w:rFonts w:hint="cs"/>
          <w:rtl/>
        </w:rPr>
        <w:t>ספק</w:t>
      </w:r>
      <w:r w:rsidRPr="006C4315">
        <w:rPr>
          <w:rFonts w:hint="cs"/>
          <w:rtl/>
        </w:rPr>
        <w:t xml:space="preserve"> האחריות להתקין ולבדוק את תקינות פעילותם של כל הפריטים והציוד שיסופקו על ידו תוך התייחסות והתאמה לפרטים אחרים ולמערכות אחרות באירוע, והכל על פי הנחיות מנהל ההתקשרות מטעם המשרד. בכלל זה על ה</w:t>
      </w:r>
      <w:r w:rsidR="00CB22FE" w:rsidRPr="006C4315">
        <w:rPr>
          <w:rFonts w:hint="cs"/>
          <w:rtl/>
        </w:rPr>
        <w:t>ספק</w:t>
      </w:r>
      <w:r w:rsidRPr="006C4315">
        <w:rPr>
          <w:rFonts w:hint="cs"/>
          <w:rtl/>
        </w:rPr>
        <w:t xml:space="preserve"> לבדוק הפעלה ראשונית של כל מ</w:t>
      </w:r>
      <w:r w:rsidR="00D3273A" w:rsidRPr="006C4315">
        <w:rPr>
          <w:rFonts w:hint="cs"/>
          <w:rtl/>
        </w:rPr>
        <w:t>כשיר לרבות בדיקת בטיחות הפעלה.</w:t>
      </w:r>
      <w:r w:rsidR="002E0FBE" w:rsidRPr="006C4315">
        <w:t xml:space="preserve"> </w:t>
      </w:r>
      <w:r w:rsidRPr="006C4315">
        <w:rPr>
          <w:rFonts w:hint="cs"/>
          <w:rtl/>
        </w:rPr>
        <w:t>בנוסף לאמור לעיל, ה</w:t>
      </w:r>
      <w:r w:rsidR="00CB22FE" w:rsidRPr="006C4315">
        <w:rPr>
          <w:rFonts w:hint="cs"/>
          <w:rtl/>
        </w:rPr>
        <w:t>ספק</w:t>
      </w:r>
      <w:r w:rsidRPr="006C4315">
        <w:rPr>
          <w:rFonts w:hint="cs"/>
          <w:rtl/>
        </w:rPr>
        <w:t xml:space="preserve"> יבצע בדיקת הפעלה כוללת של כל המערכות שיסופקו על ידו, לפני מועד החזרות. בדיקה זו תבוצע בנוכחות </w:t>
      </w:r>
      <w:r w:rsidR="00104D3B" w:rsidRPr="006C4315">
        <w:rPr>
          <w:rFonts w:hint="cs"/>
          <w:rtl/>
        </w:rPr>
        <w:t>מהנדס הבטיחות</w:t>
      </w:r>
      <w:r w:rsidRPr="006C4315">
        <w:rPr>
          <w:rFonts w:hint="cs"/>
          <w:rtl/>
        </w:rPr>
        <w:t xml:space="preserve"> ובנוכחות מנהל ההתקשרות מטעם המשרד. הבדיקה טעונה אישור של מנהל ההתקשרות מטעם המשרד ו</w:t>
      </w:r>
      <w:r w:rsidR="00104D3B" w:rsidRPr="006C4315">
        <w:rPr>
          <w:rFonts w:hint="cs"/>
          <w:rtl/>
        </w:rPr>
        <w:t>מהנדס הבטיחות</w:t>
      </w:r>
      <w:r w:rsidRPr="006C4315">
        <w:rPr>
          <w:rFonts w:hint="cs"/>
          <w:rtl/>
        </w:rPr>
        <w:t xml:space="preserve">. </w:t>
      </w:r>
    </w:p>
    <w:p w14:paraId="46177A86" w14:textId="77777777" w:rsidR="00E02357" w:rsidRPr="006C4315" w:rsidRDefault="00E02357" w:rsidP="00FB6355">
      <w:pPr>
        <w:pStyle w:val="a7"/>
        <w:widowControl w:val="0"/>
        <w:numPr>
          <w:ilvl w:val="1"/>
          <w:numId w:val="65"/>
        </w:numPr>
      </w:pPr>
      <w:r w:rsidRPr="006C4315">
        <w:rPr>
          <w:rFonts w:hint="eastAsia"/>
          <w:rtl/>
        </w:rPr>
        <w:t>על</w:t>
      </w:r>
      <w:r w:rsidRPr="006C4315">
        <w:rPr>
          <w:rtl/>
        </w:rPr>
        <w:t xml:space="preserve"> </w:t>
      </w:r>
      <w:r w:rsidRPr="006C4315">
        <w:rPr>
          <w:rFonts w:hint="cs"/>
          <w:rtl/>
        </w:rPr>
        <w:t>ה</w:t>
      </w:r>
      <w:r w:rsidR="00CB22FE" w:rsidRPr="006C4315">
        <w:rPr>
          <w:rFonts w:hint="cs"/>
          <w:rtl/>
        </w:rPr>
        <w:t>ספק</w:t>
      </w:r>
      <w:r w:rsidRPr="006C4315">
        <w:rPr>
          <w:rFonts w:hint="cs"/>
          <w:rtl/>
        </w:rPr>
        <w:t xml:space="preserve"> יהיה</w:t>
      </w:r>
      <w:r w:rsidRPr="006C4315">
        <w:rPr>
          <w:rtl/>
        </w:rPr>
        <w:t xml:space="preserve"> להציג אישור על קיום כל הוראות החוק והבטיחות מ</w:t>
      </w:r>
      <w:r w:rsidR="00104D3B" w:rsidRPr="006C4315">
        <w:rPr>
          <w:rFonts w:hint="cs"/>
          <w:rtl/>
        </w:rPr>
        <w:t>מהנדס הבטיחות</w:t>
      </w:r>
      <w:r w:rsidRPr="006C4315">
        <w:rPr>
          <w:rFonts w:hint="cs"/>
          <w:rtl/>
        </w:rPr>
        <w:t xml:space="preserve"> ולפי העניין מ</w:t>
      </w:r>
      <w:r w:rsidRPr="006C4315">
        <w:rPr>
          <w:rtl/>
        </w:rPr>
        <w:t xml:space="preserve">מהנדס </w:t>
      </w:r>
      <w:r w:rsidRPr="006C4315">
        <w:rPr>
          <w:rFonts w:hint="cs"/>
          <w:rtl/>
        </w:rPr>
        <w:t>הקונסטרוקציה ומהנדס החשמל, בקשר עם המערכות, המבנים, הפיגומים והציוד שהוא מספק ומקים, לרבות בטיחות התקנתם והשימוש בהם.</w:t>
      </w:r>
    </w:p>
    <w:p w14:paraId="0DC44564" w14:textId="77777777" w:rsidR="00E02357" w:rsidRPr="006C4315" w:rsidRDefault="00E02357" w:rsidP="00FB6355">
      <w:pPr>
        <w:pStyle w:val="a7"/>
        <w:widowControl w:val="0"/>
        <w:numPr>
          <w:ilvl w:val="1"/>
          <w:numId w:val="65"/>
        </w:numPr>
      </w:pPr>
      <w:r w:rsidRPr="006C4315">
        <w:rPr>
          <w:rFonts w:hint="cs"/>
          <w:rtl/>
        </w:rPr>
        <w:t>היה ולמנהל ההתקשרות מטעם המשרד (או למי מטעמו) ו/או ל</w:t>
      </w:r>
      <w:r w:rsidR="00104D3B" w:rsidRPr="006C4315">
        <w:rPr>
          <w:rFonts w:hint="cs"/>
          <w:rtl/>
        </w:rPr>
        <w:t>מהנדס הבטיחות</w:t>
      </w:r>
      <w:r w:rsidRPr="006C4315">
        <w:rPr>
          <w:rFonts w:hint="cs"/>
          <w:rtl/>
        </w:rPr>
        <w:t xml:space="preserve"> יהיו הערות ו/או דרישות כלשהן הקשורות למיקום, להתקנה לחיבור האמצעים וכו', אחראי ה</w:t>
      </w:r>
      <w:r w:rsidR="00CB22FE" w:rsidRPr="006C4315">
        <w:rPr>
          <w:rFonts w:hint="cs"/>
          <w:rtl/>
        </w:rPr>
        <w:t>ספק</w:t>
      </w:r>
      <w:r w:rsidRPr="006C4315">
        <w:rPr>
          <w:rFonts w:hint="cs"/>
          <w:rtl/>
        </w:rPr>
        <w:t xml:space="preserve"> לתיקון כל הטעון תיקון, בהתאם להנחייתו של מנהל ההתקשרות מטעם המשרד( או מי מטעמו) ו/או </w:t>
      </w:r>
      <w:r w:rsidR="00104D3B" w:rsidRPr="006C4315">
        <w:rPr>
          <w:rFonts w:hint="cs"/>
          <w:rtl/>
        </w:rPr>
        <w:t>מהנדס הבטיחות</w:t>
      </w:r>
      <w:r w:rsidRPr="006C4315">
        <w:rPr>
          <w:rFonts w:hint="cs"/>
          <w:rtl/>
        </w:rPr>
        <w:t>.</w:t>
      </w:r>
    </w:p>
    <w:p w14:paraId="3DA6D795" w14:textId="77777777" w:rsidR="00E02357" w:rsidRPr="006C4315" w:rsidRDefault="00E02357" w:rsidP="00FB6355">
      <w:pPr>
        <w:pStyle w:val="a7"/>
        <w:widowControl w:val="0"/>
        <w:numPr>
          <w:ilvl w:val="0"/>
          <w:numId w:val="65"/>
        </w:numPr>
        <w:rPr>
          <w:rFonts w:ascii="David" w:hAnsi="David"/>
          <w:b/>
          <w:bCs/>
          <w:szCs w:val="26"/>
          <w:lang w:eastAsia="en-US"/>
        </w:rPr>
      </w:pPr>
      <w:r w:rsidRPr="006C4315">
        <w:rPr>
          <w:rFonts w:hint="eastAsia"/>
          <w:b/>
          <w:bCs/>
          <w:rtl/>
          <w:lang w:eastAsia="en-US"/>
        </w:rPr>
        <w:t>תחזוקה</w:t>
      </w:r>
      <w:r w:rsidRPr="006C4315">
        <w:rPr>
          <w:rFonts w:hint="cs"/>
          <w:b/>
          <w:bCs/>
          <w:rtl/>
          <w:lang w:eastAsia="en-US"/>
        </w:rPr>
        <w:t xml:space="preserve"> וציוד חלופי</w:t>
      </w:r>
    </w:p>
    <w:p w14:paraId="44A94931"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מתחייב למתן אחריות מלאה לציוד ולשירותים המוצעים על ידו. כמו כן, לצורך מתן השירותים ה</w:t>
      </w:r>
      <w:r w:rsidR="00CB22FE" w:rsidRPr="006C4315">
        <w:rPr>
          <w:rFonts w:hint="cs"/>
          <w:rtl/>
        </w:rPr>
        <w:t>ספק</w:t>
      </w:r>
      <w:r w:rsidRPr="006C4315">
        <w:rPr>
          <w:rFonts w:hint="cs"/>
          <w:rtl/>
        </w:rPr>
        <w:t xml:space="preserve"> יעמיד במקום האירוע טכנאי שירות שייתנו מענה מיידי, משלב ההקמה ועד לפירוק לאחר תום הטקס על אחריותו ועל חשבונו של ה</w:t>
      </w:r>
      <w:r w:rsidR="00CB22FE" w:rsidRPr="006C4315">
        <w:rPr>
          <w:rFonts w:hint="cs"/>
          <w:rtl/>
        </w:rPr>
        <w:t>ספק</w:t>
      </w:r>
      <w:r w:rsidRPr="006C4315">
        <w:rPr>
          <w:rFonts w:hint="cs"/>
          <w:rtl/>
        </w:rPr>
        <w:t>.</w:t>
      </w:r>
    </w:p>
    <w:p w14:paraId="2D69C361"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יהא בעל כל האמצעים המתאימים הדרושים למתן פתרון לבעיות שעלולות להתעורר במהלך מתן השירותים לקראת האירוע ובמהלך האירוע עצמו מתחילתו ועד לסיומו. </w:t>
      </w:r>
      <w:r w:rsidRPr="006C4315">
        <w:rPr>
          <w:rFonts w:hint="eastAsia"/>
          <w:rtl/>
        </w:rPr>
        <w:t>לצורך</w:t>
      </w:r>
      <w:r w:rsidRPr="006C4315">
        <w:rPr>
          <w:rtl/>
        </w:rPr>
        <w:t xml:space="preserve"> </w:t>
      </w:r>
      <w:r w:rsidRPr="006C4315">
        <w:rPr>
          <w:rFonts w:hint="eastAsia"/>
          <w:rtl/>
        </w:rPr>
        <w:t>כך</w:t>
      </w:r>
      <w:r w:rsidRPr="006C4315">
        <w:rPr>
          <w:rtl/>
        </w:rPr>
        <w:t xml:space="preserve"> </w:t>
      </w:r>
      <w:r w:rsidRPr="006C4315">
        <w:rPr>
          <w:rFonts w:hint="eastAsia"/>
          <w:rtl/>
        </w:rPr>
        <w:t>על</w:t>
      </w:r>
      <w:r w:rsidRPr="006C4315">
        <w:rPr>
          <w:rtl/>
        </w:rPr>
        <w:t xml:space="preserve"> </w:t>
      </w:r>
      <w:r w:rsidRPr="006C4315">
        <w:rPr>
          <w:rFonts w:hint="eastAsia"/>
          <w:rtl/>
        </w:rPr>
        <w:t>ה</w:t>
      </w:r>
      <w:r w:rsidR="00CB22FE" w:rsidRPr="006C4315">
        <w:rPr>
          <w:rFonts w:hint="eastAsia"/>
          <w:rtl/>
        </w:rPr>
        <w:t>ספק</w:t>
      </w:r>
      <w:r w:rsidRPr="006C4315">
        <w:rPr>
          <w:rtl/>
        </w:rPr>
        <w:t xml:space="preserve"> </w:t>
      </w:r>
      <w:r w:rsidRPr="006C4315">
        <w:rPr>
          <w:rFonts w:hint="eastAsia"/>
          <w:rtl/>
        </w:rPr>
        <w:t>להחזיק</w:t>
      </w:r>
      <w:r w:rsidRPr="006C4315">
        <w:rPr>
          <w:rtl/>
        </w:rPr>
        <w:t xml:space="preserve"> </w:t>
      </w:r>
      <w:r w:rsidRPr="006C4315">
        <w:rPr>
          <w:rFonts w:hint="eastAsia"/>
          <w:rtl/>
        </w:rPr>
        <w:t>במקום</w:t>
      </w:r>
      <w:r w:rsidRPr="006C4315">
        <w:rPr>
          <w:rtl/>
        </w:rPr>
        <w:t xml:space="preserve"> </w:t>
      </w:r>
      <w:r w:rsidRPr="006C4315">
        <w:rPr>
          <w:rFonts w:hint="eastAsia"/>
          <w:rtl/>
        </w:rPr>
        <w:t>האירוע</w:t>
      </w:r>
      <w:r w:rsidRPr="006C4315">
        <w:rPr>
          <w:rtl/>
        </w:rPr>
        <w:t xml:space="preserve"> </w:t>
      </w:r>
      <w:r w:rsidRPr="006C4315">
        <w:rPr>
          <w:rFonts w:hint="eastAsia"/>
          <w:rtl/>
        </w:rPr>
        <w:t>ציוד</w:t>
      </w:r>
      <w:r w:rsidRPr="006C4315">
        <w:rPr>
          <w:rtl/>
        </w:rPr>
        <w:t xml:space="preserve"> </w:t>
      </w:r>
      <w:r w:rsidRPr="006C4315">
        <w:rPr>
          <w:rFonts w:hint="eastAsia"/>
          <w:rtl/>
        </w:rPr>
        <w:t>חלופי</w:t>
      </w:r>
      <w:r w:rsidRPr="006C4315">
        <w:rPr>
          <w:rtl/>
        </w:rPr>
        <w:t xml:space="preserve">, </w:t>
      </w:r>
      <w:r w:rsidRPr="006C4315">
        <w:rPr>
          <w:rFonts w:hint="eastAsia"/>
          <w:rtl/>
        </w:rPr>
        <w:t>אשר</w:t>
      </w:r>
      <w:r w:rsidRPr="006C4315">
        <w:rPr>
          <w:rtl/>
        </w:rPr>
        <w:t xml:space="preserve"> </w:t>
      </w:r>
      <w:r w:rsidRPr="006C4315">
        <w:rPr>
          <w:rFonts w:hint="eastAsia"/>
          <w:rtl/>
        </w:rPr>
        <w:t>ניתן</w:t>
      </w:r>
      <w:r w:rsidRPr="006C4315">
        <w:rPr>
          <w:rtl/>
        </w:rPr>
        <w:t xml:space="preserve"> </w:t>
      </w:r>
      <w:r w:rsidRPr="006C4315">
        <w:rPr>
          <w:rFonts w:hint="eastAsia"/>
          <w:rtl/>
        </w:rPr>
        <w:t>יהיה</w:t>
      </w:r>
      <w:r w:rsidRPr="006C4315">
        <w:rPr>
          <w:rtl/>
        </w:rPr>
        <w:t xml:space="preserve"> </w:t>
      </w:r>
      <w:r w:rsidRPr="006C4315">
        <w:rPr>
          <w:rFonts w:hint="eastAsia"/>
          <w:rtl/>
        </w:rPr>
        <w:t>להחליפו</w:t>
      </w:r>
      <w:r w:rsidRPr="006C4315">
        <w:rPr>
          <w:rtl/>
        </w:rPr>
        <w:t xml:space="preserve"> </w:t>
      </w:r>
      <w:r w:rsidRPr="006C4315">
        <w:rPr>
          <w:rFonts w:hint="eastAsia"/>
          <w:rtl/>
        </w:rPr>
        <w:t>תוך</w:t>
      </w:r>
      <w:r w:rsidRPr="006C4315">
        <w:rPr>
          <w:rtl/>
        </w:rPr>
        <w:t xml:space="preserve"> </w:t>
      </w:r>
      <w:r w:rsidRPr="006C4315">
        <w:rPr>
          <w:rFonts w:hint="eastAsia"/>
          <w:rtl/>
        </w:rPr>
        <w:t>כדי</w:t>
      </w:r>
      <w:r w:rsidRPr="006C4315">
        <w:rPr>
          <w:rtl/>
        </w:rPr>
        <w:t xml:space="preserve"> </w:t>
      </w:r>
      <w:r w:rsidRPr="006C4315">
        <w:rPr>
          <w:rFonts w:hint="eastAsia"/>
          <w:rtl/>
        </w:rPr>
        <w:t>האירוע</w:t>
      </w:r>
      <w:r w:rsidRPr="006C4315">
        <w:rPr>
          <w:rtl/>
        </w:rPr>
        <w:t xml:space="preserve"> </w:t>
      </w:r>
      <w:r w:rsidRPr="006C4315">
        <w:rPr>
          <w:rFonts w:hint="eastAsia"/>
          <w:rtl/>
        </w:rPr>
        <w:t>במקרה</w:t>
      </w:r>
      <w:r w:rsidRPr="006C4315">
        <w:rPr>
          <w:rtl/>
        </w:rPr>
        <w:t xml:space="preserve"> </w:t>
      </w:r>
      <w:r w:rsidRPr="006C4315">
        <w:rPr>
          <w:rFonts w:hint="eastAsia"/>
          <w:rtl/>
        </w:rPr>
        <w:t>של</w:t>
      </w:r>
      <w:r w:rsidRPr="006C4315">
        <w:rPr>
          <w:rtl/>
        </w:rPr>
        <w:t xml:space="preserve"> </w:t>
      </w:r>
      <w:r w:rsidRPr="006C4315">
        <w:rPr>
          <w:rFonts w:hint="eastAsia"/>
          <w:rtl/>
        </w:rPr>
        <w:t>תקלה</w:t>
      </w:r>
      <w:r w:rsidRPr="006C4315">
        <w:rPr>
          <w:rFonts w:hint="cs"/>
          <w:rtl/>
        </w:rPr>
        <w:t>.</w:t>
      </w:r>
    </w:p>
    <w:p w14:paraId="4D792D44" w14:textId="77777777" w:rsidR="00E02357" w:rsidRPr="006C4315" w:rsidRDefault="00E02357" w:rsidP="00FB6355">
      <w:pPr>
        <w:pStyle w:val="a7"/>
        <w:widowControl w:val="0"/>
        <w:numPr>
          <w:ilvl w:val="0"/>
          <w:numId w:val="65"/>
        </w:numPr>
        <w:rPr>
          <w:b/>
          <w:bCs/>
          <w:lang w:eastAsia="en-US"/>
        </w:rPr>
      </w:pPr>
      <w:r w:rsidRPr="006C4315">
        <w:rPr>
          <w:rFonts w:hint="eastAsia"/>
          <w:b/>
          <w:bCs/>
          <w:rtl/>
          <w:lang w:eastAsia="en-US"/>
        </w:rPr>
        <w:t>פיקוח</w:t>
      </w:r>
      <w:r w:rsidRPr="006C4315">
        <w:rPr>
          <w:rFonts w:hint="cs"/>
          <w:b/>
          <w:bCs/>
          <w:rtl/>
          <w:lang w:eastAsia="en-US"/>
        </w:rPr>
        <w:t xml:space="preserve"> מטעם מרכז ההסברה</w:t>
      </w:r>
    </w:p>
    <w:p w14:paraId="3CCA590D" w14:textId="77777777" w:rsidR="00E02357" w:rsidRPr="006C4315" w:rsidRDefault="00E02357" w:rsidP="00FB6355">
      <w:pPr>
        <w:pStyle w:val="a7"/>
        <w:widowControl w:val="0"/>
        <w:numPr>
          <w:ilvl w:val="1"/>
          <w:numId w:val="65"/>
        </w:numPr>
      </w:pPr>
      <w:r w:rsidRPr="006C4315">
        <w:rPr>
          <w:rFonts w:hint="cs"/>
          <w:rtl/>
        </w:rPr>
        <w:t>השירותים שיינתנו על ידי ה</w:t>
      </w:r>
      <w:r w:rsidR="00CB22FE" w:rsidRPr="006C4315">
        <w:rPr>
          <w:rFonts w:hint="cs"/>
          <w:rtl/>
        </w:rPr>
        <w:t>ספק</w:t>
      </w:r>
      <w:r w:rsidRPr="006C4315">
        <w:rPr>
          <w:rFonts w:hint="cs"/>
          <w:rtl/>
        </w:rPr>
        <w:t xml:space="preserve"> </w:t>
      </w:r>
      <w:r w:rsidR="00D3273A" w:rsidRPr="006C4315">
        <w:rPr>
          <w:rFonts w:hint="cs"/>
          <w:rtl/>
        </w:rPr>
        <w:t>יהיו כפופים לפיקוח מנהל האירוע</w:t>
      </w:r>
      <w:r w:rsidRPr="006C4315">
        <w:rPr>
          <w:rFonts w:hint="cs"/>
          <w:rtl/>
        </w:rPr>
        <w:t xml:space="preserve"> מטעם המשרד בכל שלבי הביצוע, החל מתחילת ההכנות לקראת האירוע ועד לסיומו.</w:t>
      </w:r>
    </w:p>
    <w:p w14:paraId="39C72F46" w14:textId="77777777" w:rsidR="00E02357" w:rsidRPr="006C4315" w:rsidRDefault="00E02357" w:rsidP="00FB6355">
      <w:pPr>
        <w:pStyle w:val="a7"/>
        <w:widowControl w:val="0"/>
        <w:numPr>
          <w:ilvl w:val="1"/>
          <w:numId w:val="65"/>
        </w:numPr>
      </w:pPr>
      <w:r w:rsidRPr="006C4315">
        <w:rPr>
          <w:rFonts w:hint="cs"/>
          <w:rtl/>
        </w:rPr>
        <w:t xml:space="preserve">מנהל ההתקשרות מטעם המשרד </w:t>
      </w:r>
      <w:r w:rsidRPr="006C4315">
        <w:rPr>
          <w:rtl/>
        </w:rPr>
        <w:t>או מי מטעמו</w:t>
      </w:r>
      <w:r w:rsidRPr="006C4315">
        <w:rPr>
          <w:rFonts w:hint="cs"/>
          <w:rtl/>
        </w:rPr>
        <w:t xml:space="preserve"> רשאי לבדוק את הציוד המוצע על ידי ה</w:t>
      </w:r>
      <w:r w:rsidR="00CB22FE" w:rsidRPr="006C4315">
        <w:rPr>
          <w:rFonts w:hint="cs"/>
          <w:rtl/>
        </w:rPr>
        <w:t>ספק</w:t>
      </w:r>
      <w:r w:rsidRPr="006C4315">
        <w:rPr>
          <w:rFonts w:hint="cs"/>
          <w:rtl/>
        </w:rPr>
        <w:t xml:space="preserve"> להתקנה במקום האירוע בטרם  התקנתו.</w:t>
      </w:r>
    </w:p>
    <w:p w14:paraId="296D6B52"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מתחייב ל</w:t>
      </w:r>
      <w:r w:rsidR="00D3273A" w:rsidRPr="006C4315">
        <w:rPr>
          <w:rFonts w:hint="cs"/>
          <w:rtl/>
        </w:rPr>
        <w:t>פעול בהתאם להנחיות מנהל האירוע</w:t>
      </w:r>
      <w:r w:rsidRPr="006C4315">
        <w:rPr>
          <w:rFonts w:hint="cs"/>
          <w:rtl/>
        </w:rPr>
        <w:t xml:space="preserve"> מטעם המשרד בכל הקשור ללוחות הזמנים הקשיחים וללוחות הזמנים שיוכנו על ידי ה</w:t>
      </w:r>
      <w:r w:rsidR="00CB22FE" w:rsidRPr="006C4315">
        <w:rPr>
          <w:rFonts w:hint="cs"/>
          <w:rtl/>
        </w:rPr>
        <w:t>ספק</w:t>
      </w:r>
      <w:r w:rsidRPr="006C4315">
        <w:rPr>
          <w:rFonts w:hint="cs"/>
          <w:rtl/>
        </w:rPr>
        <w:t xml:space="preserve"> (בכל שלבי מתן השירותים), סוג ואיכות הציוד, מיקום הציוד ומניעת הפרעות וכו'.</w:t>
      </w:r>
    </w:p>
    <w:p w14:paraId="65BAE8ED" w14:textId="77777777" w:rsidR="00E02357" w:rsidRPr="006C4315" w:rsidRDefault="00E02357" w:rsidP="00FB6355">
      <w:pPr>
        <w:pStyle w:val="a7"/>
        <w:widowControl w:val="0"/>
        <w:numPr>
          <w:ilvl w:val="0"/>
          <w:numId w:val="65"/>
        </w:numPr>
        <w:rPr>
          <w:b/>
          <w:bCs/>
          <w:lang w:eastAsia="en-US"/>
        </w:rPr>
      </w:pPr>
      <w:r w:rsidRPr="006C4315">
        <w:rPr>
          <w:rFonts w:hint="eastAsia"/>
          <w:b/>
          <w:bCs/>
          <w:rtl/>
          <w:lang w:eastAsia="en-US"/>
        </w:rPr>
        <w:t>התאמות</w:t>
      </w:r>
      <w:r w:rsidRPr="006C4315">
        <w:rPr>
          <w:b/>
          <w:bCs/>
          <w:rtl/>
          <w:lang w:eastAsia="en-US"/>
        </w:rPr>
        <w:t xml:space="preserve"> </w:t>
      </w:r>
      <w:r w:rsidRPr="006C4315">
        <w:rPr>
          <w:rFonts w:hint="eastAsia"/>
          <w:b/>
          <w:bCs/>
          <w:rtl/>
          <w:lang w:eastAsia="en-US"/>
        </w:rPr>
        <w:t>ופירוקים</w:t>
      </w:r>
    </w:p>
    <w:p w14:paraId="4E86B885" w14:textId="77777777" w:rsidR="00E02357" w:rsidRPr="006C4315" w:rsidRDefault="00E02357" w:rsidP="00FB6355">
      <w:pPr>
        <w:pStyle w:val="a7"/>
        <w:widowControl w:val="0"/>
        <w:numPr>
          <w:ilvl w:val="1"/>
          <w:numId w:val="65"/>
        </w:numPr>
        <w:rPr>
          <w:rtl/>
        </w:rPr>
      </w:pPr>
      <w:r w:rsidRPr="006C4315">
        <w:rPr>
          <w:rFonts w:hint="cs"/>
          <w:rtl/>
        </w:rPr>
        <w:t>ה</w:t>
      </w:r>
      <w:r w:rsidR="002E0FBE" w:rsidRPr="006C4315">
        <w:rPr>
          <w:rFonts w:hint="cs"/>
          <w:rtl/>
        </w:rPr>
        <w:t>ספק</w:t>
      </w:r>
      <w:r w:rsidRPr="006C4315">
        <w:rPr>
          <w:rFonts w:hint="cs"/>
          <w:rtl/>
        </w:rPr>
        <w:t xml:space="preserve"> יידרש להציב את כל האמצעים, לבצע את כל הבדיקות וההתאמות הנדרשות לצורך הפעלת המערכות במהלך החזרות, וכן בטקס עצמו.</w:t>
      </w:r>
    </w:p>
    <w:p w14:paraId="216199CA" w14:textId="77777777" w:rsidR="00E02357" w:rsidRPr="006C4315" w:rsidRDefault="00E02357" w:rsidP="00FB6355">
      <w:pPr>
        <w:pStyle w:val="a7"/>
        <w:widowControl w:val="0"/>
        <w:numPr>
          <w:ilvl w:val="1"/>
          <w:numId w:val="65"/>
        </w:numPr>
        <w:rPr>
          <w:rtl/>
        </w:rPr>
      </w:pPr>
      <w:r w:rsidRPr="006C4315">
        <w:rPr>
          <w:rFonts w:hint="cs"/>
          <w:rtl/>
        </w:rPr>
        <w:t>ה</w:t>
      </w:r>
      <w:r w:rsidR="002E0FBE" w:rsidRPr="006C4315">
        <w:rPr>
          <w:rFonts w:hint="cs"/>
          <w:rtl/>
        </w:rPr>
        <w:t>ספק</w:t>
      </w:r>
      <w:r w:rsidRPr="006C4315">
        <w:rPr>
          <w:rFonts w:hint="cs"/>
          <w:rtl/>
        </w:rPr>
        <w:t xml:space="preserve"> יידרש להחזיר את האתר לקדמותו לאחר סיום הטקס, הכל על פי לוחות הזמנים הקשיחים וללוחות הזמנים שיכין ה</w:t>
      </w:r>
      <w:r w:rsidR="00CB22FE" w:rsidRPr="006C4315">
        <w:rPr>
          <w:rFonts w:hint="cs"/>
          <w:rtl/>
        </w:rPr>
        <w:t>ספק</w:t>
      </w:r>
      <w:r w:rsidRPr="006C4315">
        <w:rPr>
          <w:rFonts w:hint="cs"/>
          <w:rtl/>
        </w:rPr>
        <w:t>, בהתאם להוראות המשרד.</w:t>
      </w:r>
    </w:p>
    <w:p w14:paraId="38559B32" w14:textId="77777777" w:rsidR="00E02357" w:rsidRPr="006C4315" w:rsidRDefault="00E02357" w:rsidP="00FB6355">
      <w:pPr>
        <w:pStyle w:val="a7"/>
        <w:widowControl w:val="0"/>
        <w:numPr>
          <w:ilvl w:val="0"/>
          <w:numId w:val="65"/>
        </w:numPr>
        <w:rPr>
          <w:b/>
          <w:bCs/>
          <w:lang w:eastAsia="en-US"/>
        </w:rPr>
      </w:pPr>
      <w:r w:rsidRPr="006C4315">
        <w:rPr>
          <w:rFonts w:hint="eastAsia"/>
          <w:b/>
          <w:bCs/>
          <w:rtl/>
          <w:lang w:eastAsia="en-US"/>
        </w:rPr>
        <w:lastRenderedPageBreak/>
        <w:t>דיווחים</w:t>
      </w:r>
    </w:p>
    <w:p w14:paraId="472FAB93" w14:textId="21A3BB79" w:rsidR="00E02357" w:rsidRPr="006C4315" w:rsidRDefault="002E0FBE" w:rsidP="00FB6355">
      <w:pPr>
        <w:pStyle w:val="a7"/>
        <w:widowControl w:val="0"/>
        <w:numPr>
          <w:ilvl w:val="1"/>
          <w:numId w:val="65"/>
        </w:numPr>
      </w:pPr>
      <w:r w:rsidRPr="006C4315">
        <w:rPr>
          <w:rFonts w:hint="cs"/>
          <w:b/>
          <w:bCs/>
          <w:rtl/>
        </w:rPr>
        <w:t>ה</w:t>
      </w:r>
      <w:r w:rsidR="00CB22FE" w:rsidRPr="006C4315">
        <w:rPr>
          <w:rFonts w:hint="cs"/>
          <w:b/>
          <w:bCs/>
          <w:rtl/>
        </w:rPr>
        <w:t>ספק</w:t>
      </w:r>
      <w:r w:rsidRPr="006C4315">
        <w:rPr>
          <w:rFonts w:hint="cs"/>
          <w:b/>
          <w:bCs/>
          <w:rtl/>
        </w:rPr>
        <w:t xml:space="preserve">, באמצעות </w:t>
      </w:r>
      <w:r w:rsidR="000838AC" w:rsidRPr="006C4315">
        <w:rPr>
          <w:rFonts w:hint="cs"/>
          <w:b/>
          <w:bCs/>
          <w:rtl/>
        </w:rPr>
        <w:t>מפיק בפועל</w:t>
      </w:r>
      <w:r w:rsidRPr="006C4315">
        <w:rPr>
          <w:rFonts w:hint="cs"/>
          <w:b/>
          <w:bCs/>
          <w:rtl/>
        </w:rPr>
        <w:t>,</w:t>
      </w:r>
      <w:r w:rsidR="00E02357" w:rsidRPr="006C4315">
        <w:rPr>
          <w:rFonts w:hint="cs"/>
          <w:b/>
          <w:bCs/>
          <w:rtl/>
        </w:rPr>
        <w:t xml:space="preserve"> אחראי להפיק מדי שבוע, דוח מפורט </w:t>
      </w:r>
      <w:r w:rsidR="00AF7628" w:rsidRPr="006C4315">
        <w:rPr>
          <w:rFonts w:hint="cs"/>
          <w:b/>
          <w:bCs/>
          <w:rtl/>
        </w:rPr>
        <w:t>באקסל</w:t>
      </w:r>
      <w:r w:rsidR="00AF7628" w:rsidRPr="006C4315">
        <w:rPr>
          <w:rFonts w:hint="cs"/>
          <w:rtl/>
        </w:rPr>
        <w:t xml:space="preserve"> (ואם נדרש תוספת מלל ארוכה אז ניתן להוסיף גם מסמך וורד) </w:t>
      </w:r>
      <w:r w:rsidR="00E02357" w:rsidRPr="006C4315">
        <w:rPr>
          <w:rFonts w:hint="cs"/>
          <w:rtl/>
        </w:rPr>
        <w:t>הכולל את העבודות שבוצעו בשבוע האחרון, והתכנית לשבוע הבא.</w:t>
      </w:r>
    </w:p>
    <w:p w14:paraId="0AD5FB26" w14:textId="77777777" w:rsidR="00E02357" w:rsidRPr="006C4315" w:rsidRDefault="00E02357" w:rsidP="00FB6355">
      <w:pPr>
        <w:pStyle w:val="a7"/>
        <w:widowControl w:val="0"/>
        <w:numPr>
          <w:ilvl w:val="1"/>
          <w:numId w:val="65"/>
        </w:numPr>
      </w:pPr>
      <w:r w:rsidRPr="006C4315">
        <w:rPr>
          <w:rFonts w:hint="cs"/>
          <w:rtl/>
        </w:rPr>
        <w:t xml:space="preserve"> חל אירוע בטיחותי בו נגרם נזק לגוף או לרכוש, או התרחש אירוע בטיחותי שהסתיים ללא נזקים כאמור, מחויב ה</w:t>
      </w:r>
      <w:r w:rsidR="00CB22FE" w:rsidRPr="006C4315">
        <w:rPr>
          <w:rFonts w:hint="cs"/>
          <w:rtl/>
        </w:rPr>
        <w:t>ספק</w:t>
      </w:r>
      <w:r w:rsidRPr="006C4315">
        <w:rPr>
          <w:rFonts w:hint="cs"/>
          <w:rtl/>
        </w:rPr>
        <w:t xml:space="preserve"> בהפקת דוח מיידי ובהגשתו לאישור המשרד חתום על ידי </w:t>
      </w:r>
      <w:r w:rsidR="00104D3B" w:rsidRPr="006C4315">
        <w:rPr>
          <w:rFonts w:hint="cs"/>
          <w:rtl/>
        </w:rPr>
        <w:t>מהנדס הבטיחות</w:t>
      </w:r>
      <w:r w:rsidRPr="006C4315">
        <w:rPr>
          <w:rFonts w:hint="cs"/>
          <w:rtl/>
        </w:rPr>
        <w:t>, בהקדם האפשרי ולא יאוחר מ- 24 שעות ממועד האירוע.</w:t>
      </w:r>
    </w:p>
    <w:p w14:paraId="4E10A4FD" w14:textId="77777777" w:rsidR="00E02357" w:rsidRPr="006C4315" w:rsidRDefault="00E02357" w:rsidP="00FB6355">
      <w:pPr>
        <w:pStyle w:val="a7"/>
        <w:widowControl w:val="0"/>
        <w:numPr>
          <w:ilvl w:val="1"/>
          <w:numId w:val="65"/>
        </w:numPr>
      </w:pPr>
      <w:r w:rsidRPr="006C4315">
        <w:rPr>
          <w:rFonts w:hint="cs"/>
          <w:rtl/>
        </w:rPr>
        <w:t>דוח הבטיחות כאמור יכלול תיאור המקרה והמעורבים, תיאור הנזקים שנגרמו, בחינה של הגורמים שהובילו לאירוע, בחינה של נהלי הבטיחות הרלוונטיים לרבות המלצות לתקנם ככל שישנם, והמלצות למניעת הישנות האירוע.</w:t>
      </w:r>
    </w:p>
    <w:p w14:paraId="6F9662FC" w14:textId="215BDF42" w:rsidR="00E02357" w:rsidRPr="006C4315" w:rsidRDefault="000838AC" w:rsidP="00FB6355">
      <w:pPr>
        <w:pStyle w:val="a7"/>
        <w:widowControl w:val="0"/>
        <w:numPr>
          <w:ilvl w:val="1"/>
          <w:numId w:val="65"/>
        </w:numPr>
      </w:pPr>
      <w:r w:rsidRPr="006C4315">
        <w:rPr>
          <w:rFonts w:hint="cs"/>
          <w:rtl/>
        </w:rPr>
        <w:t>מפיק בפועל</w:t>
      </w:r>
      <w:r w:rsidR="00E02357" w:rsidRPr="006C4315">
        <w:rPr>
          <w:rFonts w:hint="cs"/>
          <w:rtl/>
        </w:rPr>
        <w:t xml:space="preserve"> יפיק דו"ח מסכם של האירו</w:t>
      </w:r>
      <w:r w:rsidR="00E02357" w:rsidRPr="006C4315">
        <w:rPr>
          <w:rFonts w:hint="eastAsia"/>
          <w:rtl/>
        </w:rPr>
        <w:t>ע</w:t>
      </w:r>
      <w:r w:rsidR="00E02357" w:rsidRPr="006C4315">
        <w:rPr>
          <w:rFonts w:hint="cs"/>
          <w:rtl/>
        </w:rPr>
        <w:t>, כולל אירועים חריגים והמלצות לשיפור לקראת השנים הבאות.</w:t>
      </w:r>
      <w:r w:rsidR="00AF7628" w:rsidRPr="006C4315">
        <w:rPr>
          <w:rFonts w:hint="cs"/>
          <w:rtl/>
        </w:rPr>
        <w:t xml:space="preserve"> </w:t>
      </w:r>
      <w:r w:rsidR="00E02357" w:rsidRPr="006C4315">
        <w:rPr>
          <w:rFonts w:hint="cs"/>
          <w:rtl/>
        </w:rPr>
        <w:t>הדו"ח המסכם כאמור יכלול, בין היתר, את כל האמצעים שבהם נעשה שימוש, היקפם ואופן השימוש בהם.</w:t>
      </w:r>
    </w:p>
    <w:p w14:paraId="77605F05" w14:textId="77777777" w:rsidR="00E02357" w:rsidRPr="006C4315" w:rsidRDefault="00E02357" w:rsidP="00FB6355">
      <w:pPr>
        <w:pStyle w:val="a7"/>
        <w:widowControl w:val="0"/>
        <w:numPr>
          <w:ilvl w:val="0"/>
          <w:numId w:val="65"/>
        </w:numPr>
        <w:rPr>
          <w:rFonts w:ascii="David" w:hAnsi="David"/>
          <w:b/>
          <w:bCs/>
          <w:szCs w:val="26"/>
          <w:rtl/>
          <w:lang w:eastAsia="en-US"/>
        </w:rPr>
      </w:pPr>
      <w:r w:rsidRPr="006C4315">
        <w:rPr>
          <w:rFonts w:hint="eastAsia"/>
          <w:b/>
          <w:bCs/>
          <w:rtl/>
          <w:lang w:eastAsia="en-US"/>
        </w:rPr>
        <w:t>צוותי</w:t>
      </w:r>
      <w:r w:rsidRPr="006C4315">
        <w:rPr>
          <w:b/>
          <w:bCs/>
          <w:rtl/>
          <w:lang w:eastAsia="en-US"/>
        </w:rPr>
        <w:t xml:space="preserve"> </w:t>
      </w:r>
      <w:r w:rsidRPr="006C4315">
        <w:rPr>
          <w:rFonts w:hint="eastAsia"/>
          <w:b/>
          <w:bCs/>
          <w:rtl/>
          <w:lang w:eastAsia="en-US"/>
        </w:rPr>
        <w:t>העבודה</w:t>
      </w:r>
    </w:p>
    <w:p w14:paraId="472A3E39"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w:t>
      </w:r>
      <w:r w:rsidRPr="006C4315">
        <w:rPr>
          <w:rFonts w:hint="cs"/>
          <w:rtl/>
        </w:rPr>
        <w:t>ק אחראי כי כל גורם העוסק בביצוע העבודה בשטח, יהיה בעל כל האישורים הדרושים לפי דין לביצוע עבודתו, ובעל כל ההסמכות והרישיונות הנדרשים לביצוע הפעילות (כגון רישיון עסק, תעודת הסמכה לעבודה בגובה, מפעיל זיקוקין דינור, תעודת חשמלאי מוסמך וכד').</w:t>
      </w:r>
    </w:p>
    <w:p w14:paraId="3AA1F0D7" w14:textId="77777777" w:rsidR="00E02357" w:rsidRPr="006C4315" w:rsidRDefault="00E02357" w:rsidP="00FB6355">
      <w:pPr>
        <w:pStyle w:val="a7"/>
        <w:widowControl w:val="0"/>
        <w:numPr>
          <w:ilvl w:val="1"/>
          <w:numId w:val="65"/>
        </w:numPr>
      </w:pPr>
      <w:r w:rsidRPr="006C4315">
        <w:rPr>
          <w:rFonts w:hint="cs"/>
          <w:rtl/>
        </w:rPr>
        <w:t>ה</w:t>
      </w:r>
      <w:r w:rsidR="00CB22FE" w:rsidRPr="006C4315">
        <w:rPr>
          <w:rFonts w:hint="cs"/>
          <w:rtl/>
        </w:rPr>
        <w:t>ספק</w:t>
      </w:r>
      <w:r w:rsidRPr="006C4315">
        <w:rPr>
          <w:rFonts w:hint="cs"/>
          <w:rtl/>
        </w:rPr>
        <w:t xml:space="preserve"> אחראי על פעילותם המקצועית של אנשי הצוות המופעלים על ידו. העובדים המקצועיים יהיו בעלי ההכשרה והניסיון הנדרשים, בהתאם לרמה המקצועית הנדרשת לביצוע המטלות שלפתחם.</w:t>
      </w:r>
    </w:p>
    <w:p w14:paraId="71A143AA" w14:textId="77777777" w:rsidR="00E02357" w:rsidRPr="006C4315" w:rsidRDefault="00E02357" w:rsidP="00FB6355">
      <w:pPr>
        <w:pStyle w:val="a7"/>
        <w:widowControl w:val="0"/>
        <w:numPr>
          <w:ilvl w:val="1"/>
          <w:numId w:val="65"/>
        </w:numPr>
        <w:rPr>
          <w:rFonts w:ascii="David" w:hAnsi="David"/>
          <w:rtl/>
        </w:rPr>
      </w:pPr>
      <w:r w:rsidRPr="006C4315">
        <w:rPr>
          <w:rFonts w:hint="cs"/>
          <w:rtl/>
        </w:rPr>
        <w:t>מנהל ההתקשרות מטעם המשרד רשאי לדרוש מה</w:t>
      </w:r>
      <w:r w:rsidR="00CB22FE" w:rsidRPr="006C4315">
        <w:rPr>
          <w:rFonts w:hint="cs"/>
          <w:rtl/>
        </w:rPr>
        <w:t>ספק</w:t>
      </w:r>
      <w:r w:rsidRPr="006C4315">
        <w:rPr>
          <w:rFonts w:hint="cs"/>
          <w:rtl/>
        </w:rPr>
        <w:t xml:space="preserve"> להחליף איש </w:t>
      </w:r>
      <w:r w:rsidR="00D3273A" w:rsidRPr="006C4315">
        <w:rPr>
          <w:rFonts w:hint="cs"/>
          <w:rtl/>
        </w:rPr>
        <w:t xml:space="preserve">צוות במקרים שונים, לרבות הנחיות </w:t>
      </w:r>
      <w:r w:rsidRPr="006C4315">
        <w:rPr>
          <w:rFonts w:hint="cs"/>
          <w:rtl/>
        </w:rPr>
        <w:t>ביטחוניו</w:t>
      </w:r>
      <w:r w:rsidRPr="006C4315">
        <w:rPr>
          <w:rFonts w:hint="eastAsia"/>
          <w:rtl/>
        </w:rPr>
        <w:t>ת</w:t>
      </w:r>
      <w:r w:rsidRPr="006C4315">
        <w:rPr>
          <w:rFonts w:hint="cs"/>
          <w:rtl/>
        </w:rPr>
        <w:t xml:space="preserve">, </w:t>
      </w:r>
      <w:r w:rsidR="00D3273A" w:rsidRPr="006C4315">
        <w:rPr>
          <w:rFonts w:hint="cs"/>
          <w:rtl/>
        </w:rPr>
        <w:t xml:space="preserve">אי עמידה בדרישות מקצועיות וכו'. </w:t>
      </w:r>
      <w:r w:rsidRPr="006C4315">
        <w:rPr>
          <w:rFonts w:hint="cs"/>
          <w:rtl/>
        </w:rPr>
        <w:t>במקרה כאמור יחליף ה</w:t>
      </w:r>
      <w:r w:rsidR="00CB22FE" w:rsidRPr="006C4315">
        <w:rPr>
          <w:rFonts w:hint="cs"/>
          <w:rtl/>
        </w:rPr>
        <w:t>ספק</w:t>
      </w:r>
      <w:r w:rsidRPr="006C4315">
        <w:rPr>
          <w:rFonts w:hint="cs"/>
          <w:rtl/>
        </w:rPr>
        <w:t xml:space="preserve"> את העובד בעובד אחר שיאושר על ידי מנהל ההתקשרות מטעם המשרד. למען הסר ספק יובהר כי ה</w:t>
      </w:r>
      <w:r w:rsidR="00CB22FE" w:rsidRPr="006C4315">
        <w:rPr>
          <w:rFonts w:hint="cs"/>
          <w:rtl/>
        </w:rPr>
        <w:t>ספק</w:t>
      </w:r>
      <w:r w:rsidRPr="006C4315">
        <w:rPr>
          <w:rFonts w:hint="cs"/>
          <w:rtl/>
        </w:rPr>
        <w:t xml:space="preserve"> אינו רשאי להחליף את אנשי הצוות לאחר שאושרו על ידי המשרד אלא לאחר קבלת אישור מראש ובכתב </w:t>
      </w:r>
      <w:r w:rsidRPr="006C4315">
        <w:rPr>
          <w:rFonts w:ascii="David" w:hAnsi="David"/>
          <w:rtl/>
        </w:rPr>
        <w:t>מהמשרד.</w:t>
      </w:r>
    </w:p>
    <w:p w14:paraId="52ADCF9C" w14:textId="77777777" w:rsidR="00E02357" w:rsidRPr="006C4315" w:rsidRDefault="00E02357" w:rsidP="00FB6355">
      <w:pPr>
        <w:pStyle w:val="a7"/>
        <w:widowControl w:val="0"/>
        <w:numPr>
          <w:ilvl w:val="1"/>
          <w:numId w:val="65"/>
        </w:numPr>
        <w:rPr>
          <w:rFonts w:ascii="David" w:hAnsi="David"/>
          <w:rtl/>
        </w:rPr>
      </w:pPr>
      <w:r w:rsidRPr="006C4315">
        <w:rPr>
          <w:rFonts w:ascii="David" w:hAnsi="David"/>
          <w:rtl/>
        </w:rPr>
        <w:t>על עובדי ה</w:t>
      </w:r>
      <w:r w:rsidR="00CB22FE" w:rsidRPr="006C4315">
        <w:rPr>
          <w:rFonts w:ascii="David" w:hAnsi="David"/>
          <w:rtl/>
        </w:rPr>
        <w:t>ספק</w:t>
      </w:r>
      <w:r w:rsidRPr="006C4315">
        <w:rPr>
          <w:rFonts w:ascii="David" w:hAnsi="David"/>
          <w:rtl/>
        </w:rPr>
        <w:t xml:space="preserve"> וכל מי מטעמו, בהתאם לדרישות המכרז, להיות נוכחים במקום הטקס החל משלב הצבת הציוד והאמצעים, ועד לפירוק, איסוף הציוד ופינויו ממקום האירוע והשבת המקום לקדמותו.</w:t>
      </w:r>
    </w:p>
    <w:p w14:paraId="71028170" w14:textId="77777777" w:rsidR="00E02357" w:rsidRPr="006C4315" w:rsidRDefault="00E02357" w:rsidP="00FB6355">
      <w:pPr>
        <w:pStyle w:val="a7"/>
        <w:widowControl w:val="0"/>
        <w:numPr>
          <w:ilvl w:val="1"/>
          <w:numId w:val="65"/>
        </w:numPr>
        <w:rPr>
          <w:rFonts w:ascii="David" w:hAnsi="David"/>
        </w:rPr>
      </w:pPr>
      <w:r w:rsidRPr="006C4315">
        <w:rPr>
          <w:rFonts w:ascii="David" w:hAnsi="David"/>
          <w:rtl/>
        </w:rPr>
        <w:t>על צוות ה</w:t>
      </w:r>
      <w:r w:rsidR="00CB22FE" w:rsidRPr="006C4315">
        <w:rPr>
          <w:rFonts w:ascii="David" w:hAnsi="David"/>
          <w:rtl/>
        </w:rPr>
        <w:t>ספק</w:t>
      </w:r>
      <w:r w:rsidRPr="006C4315">
        <w:rPr>
          <w:rFonts w:ascii="David" w:hAnsi="David"/>
          <w:rtl/>
        </w:rPr>
        <w:t xml:space="preserve"> הפועל במהלך הטקס ללבוש מדים או בגדים, לפי העניין, נקיים שהולמים את מעמד האירוע. מנהל ההתקשרות מטעם המשרד רשאי לדרוש מה</w:t>
      </w:r>
      <w:r w:rsidR="00CB22FE" w:rsidRPr="006C4315">
        <w:rPr>
          <w:rFonts w:ascii="David" w:hAnsi="David"/>
          <w:rtl/>
        </w:rPr>
        <w:t>ספק</w:t>
      </w:r>
      <w:r w:rsidRPr="006C4315">
        <w:rPr>
          <w:rFonts w:ascii="David" w:hAnsi="David"/>
          <w:rtl/>
        </w:rPr>
        <w:t xml:space="preserve"> להחליף איש צוות, אשר לבושו אינו תואם את מעמד האירוע.</w:t>
      </w:r>
    </w:p>
    <w:p w14:paraId="082CA9DD" w14:textId="77777777" w:rsidR="00E02357" w:rsidRPr="006C4315" w:rsidRDefault="00E02357" w:rsidP="00FB6355">
      <w:pPr>
        <w:pStyle w:val="a7"/>
        <w:widowControl w:val="0"/>
        <w:numPr>
          <w:ilvl w:val="0"/>
          <w:numId w:val="65"/>
        </w:numPr>
        <w:rPr>
          <w:rFonts w:ascii="David" w:hAnsi="David"/>
          <w:b/>
          <w:bCs/>
          <w:rtl/>
          <w:lang w:eastAsia="en-US"/>
        </w:rPr>
      </w:pPr>
      <w:r w:rsidRPr="006C4315">
        <w:rPr>
          <w:rFonts w:ascii="David" w:hAnsi="David"/>
          <w:b/>
          <w:bCs/>
          <w:rtl/>
          <w:lang w:eastAsia="en-US"/>
        </w:rPr>
        <w:t>שמירת הרכוש</w:t>
      </w:r>
    </w:p>
    <w:p w14:paraId="347D46A6" w14:textId="77777777" w:rsidR="00E02357" w:rsidRPr="006C4315" w:rsidRDefault="00E02357" w:rsidP="00FB6355">
      <w:pPr>
        <w:pStyle w:val="a7"/>
        <w:widowControl w:val="0"/>
        <w:numPr>
          <w:ilvl w:val="1"/>
          <w:numId w:val="65"/>
        </w:numPr>
        <w:rPr>
          <w:rFonts w:ascii="David" w:hAnsi="David"/>
        </w:rPr>
      </w:pPr>
      <w:r w:rsidRPr="006C4315">
        <w:rPr>
          <w:rFonts w:ascii="David" w:hAnsi="David"/>
          <w:rtl/>
        </w:rPr>
        <w:t>ה</w:t>
      </w:r>
      <w:r w:rsidR="00CB22FE" w:rsidRPr="006C4315">
        <w:rPr>
          <w:rFonts w:ascii="David" w:hAnsi="David"/>
          <w:rtl/>
        </w:rPr>
        <w:t>ספק</w:t>
      </w:r>
      <w:r w:rsidRPr="006C4315">
        <w:rPr>
          <w:rFonts w:ascii="David" w:hAnsi="David"/>
          <w:rtl/>
        </w:rPr>
        <w:t xml:space="preserve"> יהיה אחראי לשמירת הרכוש המופקד בידיו ואשר שייך למשרד או מצוי בחזקתו, לרבות הציוד שיפורק ויילקח חזרה על ידי ה</w:t>
      </w:r>
      <w:r w:rsidR="00CB22FE" w:rsidRPr="006C4315">
        <w:rPr>
          <w:rFonts w:ascii="David" w:hAnsi="David"/>
          <w:rtl/>
        </w:rPr>
        <w:t>ספק</w:t>
      </w:r>
      <w:r w:rsidRPr="006C4315">
        <w:rPr>
          <w:rFonts w:ascii="David" w:hAnsi="David"/>
          <w:rtl/>
        </w:rPr>
        <w:t xml:space="preserve"> בתום הטקס. ה</w:t>
      </w:r>
      <w:r w:rsidR="00CB22FE" w:rsidRPr="006C4315">
        <w:rPr>
          <w:rFonts w:ascii="David" w:hAnsi="David"/>
          <w:rtl/>
        </w:rPr>
        <w:t>ספק</w:t>
      </w:r>
      <w:r w:rsidRPr="006C4315">
        <w:rPr>
          <w:rFonts w:ascii="David" w:hAnsi="David"/>
          <w:rtl/>
        </w:rPr>
        <w:t xml:space="preserve"> יוודא כי עובדיו מיומנים בשימוש בכלי העבודה ובחומרים המשמשים לביצוע העבודות וכי ינקטו בכל האמצעים הנדרשים למניעת פגיעה ונזקים למבנה על ציודו.</w:t>
      </w:r>
    </w:p>
    <w:p w14:paraId="450C0D18" w14:textId="77777777" w:rsidR="00E02357" w:rsidRPr="006C4315" w:rsidRDefault="00E02357" w:rsidP="00FB6355">
      <w:pPr>
        <w:pStyle w:val="a7"/>
        <w:widowControl w:val="0"/>
        <w:numPr>
          <w:ilvl w:val="1"/>
          <w:numId w:val="65"/>
        </w:numPr>
        <w:rPr>
          <w:rFonts w:ascii="David" w:hAnsi="David"/>
        </w:rPr>
      </w:pPr>
      <w:r w:rsidRPr="006C4315">
        <w:rPr>
          <w:rFonts w:ascii="David" w:hAnsi="David"/>
          <w:rtl/>
        </w:rPr>
        <w:t xml:space="preserve"> כל נזק שייגרם לרכוש על-ידי ה</w:t>
      </w:r>
      <w:r w:rsidR="00CB22FE" w:rsidRPr="006C4315">
        <w:rPr>
          <w:rFonts w:ascii="David" w:hAnsi="David"/>
          <w:rtl/>
        </w:rPr>
        <w:t>ספק</w:t>
      </w:r>
      <w:r w:rsidRPr="006C4315">
        <w:rPr>
          <w:rFonts w:ascii="David" w:hAnsi="David"/>
          <w:rtl/>
        </w:rPr>
        <w:t xml:space="preserve"> במהלך עבודתו, יתוקן על ידו ללא תשלום בסמוך למועד האירוע. תיקון הנזק יבוצע כך, שיאפשר פעולה מלאה ותקינה של המתקן שנפגע.</w:t>
      </w:r>
    </w:p>
    <w:p w14:paraId="7A5F33CC" w14:textId="77777777" w:rsidR="00E02357" w:rsidRPr="006C4315" w:rsidRDefault="00E02357" w:rsidP="00FB6355">
      <w:pPr>
        <w:pStyle w:val="a7"/>
        <w:widowControl w:val="0"/>
        <w:numPr>
          <w:ilvl w:val="1"/>
          <w:numId w:val="65"/>
        </w:numPr>
        <w:rPr>
          <w:rFonts w:ascii="David" w:hAnsi="David"/>
        </w:rPr>
      </w:pPr>
      <w:r w:rsidRPr="006C4315">
        <w:rPr>
          <w:rFonts w:ascii="David" w:hAnsi="David"/>
          <w:rtl/>
        </w:rPr>
        <w:t xml:space="preserve"> אין באמור כדי לגרוע מזכותו של המשרד לתקן כל נזק כאמור, תוך חיוב ה</w:t>
      </w:r>
      <w:r w:rsidR="00CB22FE" w:rsidRPr="006C4315">
        <w:rPr>
          <w:rFonts w:ascii="David" w:hAnsi="David"/>
          <w:rtl/>
        </w:rPr>
        <w:t>ספק</w:t>
      </w:r>
      <w:r w:rsidRPr="006C4315">
        <w:rPr>
          <w:rFonts w:ascii="David" w:hAnsi="David"/>
          <w:rtl/>
        </w:rPr>
        <w:t xml:space="preserve"> בהוצאותיו.</w:t>
      </w:r>
    </w:p>
    <w:p w14:paraId="31531065" w14:textId="77777777" w:rsidR="00E02357" w:rsidRPr="006C4315" w:rsidRDefault="00E02357" w:rsidP="00FB6355">
      <w:pPr>
        <w:pStyle w:val="a7"/>
        <w:widowControl w:val="0"/>
        <w:numPr>
          <w:ilvl w:val="0"/>
          <w:numId w:val="65"/>
        </w:numPr>
        <w:rPr>
          <w:rFonts w:ascii="David" w:hAnsi="David"/>
          <w:b/>
          <w:bCs/>
          <w:lang w:eastAsia="en-US"/>
        </w:rPr>
      </w:pPr>
      <w:r w:rsidRPr="006C4315">
        <w:rPr>
          <w:rFonts w:ascii="David" w:hAnsi="David"/>
          <w:b/>
          <w:bCs/>
          <w:rtl/>
          <w:lang w:eastAsia="en-US"/>
        </w:rPr>
        <w:lastRenderedPageBreak/>
        <w:t>מניעת הפרעות</w:t>
      </w:r>
    </w:p>
    <w:p w14:paraId="5AA8D31F" w14:textId="77777777" w:rsidR="00E02357" w:rsidRPr="006C4315" w:rsidRDefault="00E02357" w:rsidP="00FB6355">
      <w:pPr>
        <w:pStyle w:val="a7"/>
        <w:widowControl w:val="0"/>
        <w:numPr>
          <w:ilvl w:val="1"/>
          <w:numId w:val="65"/>
        </w:numPr>
        <w:rPr>
          <w:rFonts w:ascii="David" w:hAnsi="David"/>
        </w:rPr>
      </w:pPr>
      <w:r w:rsidRPr="006C4315">
        <w:rPr>
          <w:rFonts w:ascii="David" w:hAnsi="David"/>
          <w:rtl/>
        </w:rPr>
        <w:t>ה</w:t>
      </w:r>
      <w:r w:rsidR="00CB22FE" w:rsidRPr="006C4315">
        <w:rPr>
          <w:rFonts w:ascii="David" w:hAnsi="David"/>
          <w:rtl/>
        </w:rPr>
        <w:t>ספק</w:t>
      </w:r>
      <w:r w:rsidRPr="006C4315">
        <w:rPr>
          <w:rFonts w:ascii="David" w:hAnsi="David"/>
          <w:rtl/>
        </w:rPr>
        <w:t xml:space="preserve"> מתחייב לבצע את עבודתו תוך התחשבות מקסימלית בצרכי העובדים, המאכלסים והמבקרים באזור העבודה, ויעשה כמיטב יכולתו למנוע תקלות והפרעות מכל סוג לפעולתם, ובכלל זה הצורך להפעיל כלי עבודה מתאימים, לעבוד מחוץ לשעות הפעילות הרגילות וכדומה.</w:t>
      </w:r>
    </w:p>
    <w:p w14:paraId="19B843B3" w14:textId="77777777" w:rsidR="00E02357" w:rsidRPr="006C4315" w:rsidRDefault="00E02357" w:rsidP="00FB6355">
      <w:pPr>
        <w:pStyle w:val="a7"/>
        <w:widowControl w:val="0"/>
        <w:numPr>
          <w:ilvl w:val="1"/>
          <w:numId w:val="65"/>
        </w:numPr>
        <w:rPr>
          <w:rFonts w:ascii="David" w:hAnsi="David"/>
        </w:rPr>
      </w:pPr>
      <w:r w:rsidRPr="006C4315">
        <w:rPr>
          <w:rFonts w:ascii="David" w:hAnsi="David"/>
          <w:rtl/>
        </w:rPr>
        <w:t>בכל מקרה בו נוצר מפגע בטיחותי, יטפל בו ה</w:t>
      </w:r>
      <w:r w:rsidR="00CB22FE" w:rsidRPr="006C4315">
        <w:rPr>
          <w:rFonts w:ascii="David" w:hAnsi="David"/>
          <w:rtl/>
        </w:rPr>
        <w:t>ספק</w:t>
      </w:r>
      <w:r w:rsidRPr="006C4315">
        <w:rPr>
          <w:rFonts w:ascii="David" w:hAnsi="David"/>
          <w:rtl/>
        </w:rPr>
        <w:t xml:space="preserve"> באופן מיידי וברציפות עד לפתרון המלא, לרבות בדרך של התקנת אמצעים המתאימים לפי הנחיות משרד התעשייה, המסחר והתעסוקה להגנת דיירים עובדים ומבקרים באזור העבודה, העלולים להסתובב בתחום המפגע.</w:t>
      </w:r>
    </w:p>
    <w:p w14:paraId="4D09F208" w14:textId="77777777" w:rsidR="00E02357" w:rsidRPr="006C4315" w:rsidRDefault="00E02357" w:rsidP="00FB6355">
      <w:pPr>
        <w:pStyle w:val="a7"/>
        <w:widowControl w:val="0"/>
        <w:numPr>
          <w:ilvl w:val="0"/>
          <w:numId w:val="65"/>
        </w:numPr>
        <w:rPr>
          <w:rFonts w:ascii="David" w:hAnsi="David"/>
          <w:b/>
          <w:bCs/>
          <w:lang w:eastAsia="en-US"/>
        </w:rPr>
      </w:pPr>
      <w:r w:rsidRPr="006C4315">
        <w:rPr>
          <w:rFonts w:ascii="David" w:hAnsi="David"/>
          <w:b/>
          <w:bCs/>
          <w:rtl/>
          <w:lang w:eastAsia="en-US"/>
        </w:rPr>
        <w:t>סילוק פסולת ונ</w:t>
      </w:r>
      <w:r w:rsidR="00BB6DF0" w:rsidRPr="006C4315">
        <w:rPr>
          <w:rFonts w:ascii="David" w:hAnsi="David"/>
          <w:b/>
          <w:bCs/>
          <w:rtl/>
          <w:lang w:eastAsia="en-US"/>
        </w:rPr>
        <w:t>י</w:t>
      </w:r>
      <w:r w:rsidRPr="006C4315">
        <w:rPr>
          <w:rFonts w:ascii="David" w:hAnsi="David"/>
          <w:b/>
          <w:bCs/>
          <w:rtl/>
          <w:lang w:eastAsia="en-US"/>
        </w:rPr>
        <w:t>קיון האתר</w:t>
      </w:r>
    </w:p>
    <w:p w14:paraId="11970C1A" w14:textId="77777777" w:rsidR="00E02357" w:rsidRPr="006C4315" w:rsidRDefault="00E02357" w:rsidP="00FB6355">
      <w:pPr>
        <w:pStyle w:val="a7"/>
        <w:widowControl w:val="0"/>
        <w:numPr>
          <w:ilvl w:val="1"/>
          <w:numId w:val="65"/>
        </w:numPr>
        <w:rPr>
          <w:rFonts w:ascii="David" w:hAnsi="David"/>
        </w:rPr>
      </w:pPr>
      <w:r w:rsidRPr="006C4315">
        <w:rPr>
          <w:rFonts w:ascii="David" w:hAnsi="David"/>
          <w:rtl/>
        </w:rPr>
        <w:t>במהלך ביצוע העבודה יאסוף ה</w:t>
      </w:r>
      <w:r w:rsidR="00CB22FE" w:rsidRPr="006C4315">
        <w:rPr>
          <w:rFonts w:ascii="David" w:hAnsi="David"/>
          <w:rtl/>
        </w:rPr>
        <w:t>ספק</w:t>
      </w:r>
      <w:r w:rsidRPr="006C4315">
        <w:rPr>
          <w:rFonts w:ascii="David" w:hAnsi="David"/>
          <w:rtl/>
        </w:rPr>
        <w:t xml:space="preserve"> את הפסולת, במיוחד זו המונחת במעברים, כך שלא ייווצר מפגע בטיחותי ו/או אסתטי. </w:t>
      </w:r>
    </w:p>
    <w:p w14:paraId="6AB80A33" w14:textId="77777777" w:rsidR="00E02357" w:rsidRPr="006C4315" w:rsidRDefault="00E02357" w:rsidP="00FB6355">
      <w:pPr>
        <w:pStyle w:val="a7"/>
        <w:widowControl w:val="0"/>
        <w:numPr>
          <w:ilvl w:val="1"/>
          <w:numId w:val="65"/>
        </w:numPr>
        <w:rPr>
          <w:rFonts w:ascii="David" w:hAnsi="David"/>
        </w:rPr>
      </w:pPr>
      <w:r w:rsidRPr="006C4315">
        <w:rPr>
          <w:rFonts w:ascii="David" w:hAnsi="David"/>
          <w:rtl/>
        </w:rPr>
        <w:t>ה</w:t>
      </w:r>
      <w:r w:rsidR="00CB22FE" w:rsidRPr="006C4315">
        <w:rPr>
          <w:rFonts w:ascii="David" w:hAnsi="David"/>
          <w:rtl/>
        </w:rPr>
        <w:t>ספק</w:t>
      </w:r>
      <w:r w:rsidRPr="006C4315">
        <w:rPr>
          <w:rFonts w:ascii="David" w:hAnsi="David"/>
          <w:rtl/>
        </w:rPr>
        <w:t xml:space="preserve"> יסלק מאתר העבודה, מיד עם סיום העבודה, כל פסולת שתיווצר על ידי עובדיו ו/או מי מטעמו במהלך עבודתם, וינקה את המקום בשלמות, לשביעות רצון נציג המזמין.</w:t>
      </w:r>
    </w:p>
    <w:p w14:paraId="316C2EAE" w14:textId="77777777" w:rsidR="00E02357" w:rsidRPr="006C4315" w:rsidRDefault="00E02357" w:rsidP="00FB6355">
      <w:pPr>
        <w:pStyle w:val="a7"/>
        <w:widowControl w:val="0"/>
        <w:numPr>
          <w:ilvl w:val="1"/>
          <w:numId w:val="65"/>
        </w:numPr>
        <w:rPr>
          <w:rFonts w:ascii="David" w:hAnsi="David"/>
        </w:rPr>
      </w:pPr>
      <w:r w:rsidRPr="006C4315">
        <w:rPr>
          <w:rFonts w:ascii="David" w:hAnsi="David"/>
          <w:rtl/>
        </w:rPr>
        <w:t>במהלך כל העבודות באתר לרבות במהלך המופע המקדים והטקס, ידאג ה</w:t>
      </w:r>
      <w:r w:rsidR="00CB22FE" w:rsidRPr="006C4315">
        <w:rPr>
          <w:rFonts w:ascii="David" w:hAnsi="David"/>
          <w:rtl/>
        </w:rPr>
        <w:t>ספק</w:t>
      </w:r>
      <w:r w:rsidRPr="006C4315">
        <w:rPr>
          <w:rFonts w:ascii="David" w:hAnsi="David"/>
          <w:rtl/>
        </w:rPr>
        <w:t xml:space="preserve"> לניקיון מתמיד של האתר, לרבות הצבתם של פחי זבל ושקיות לפינוי אשפה בכל רחבי האתר, לרבות סמוך למקומות הישיבה, הכניסות והמעברים. </w:t>
      </w:r>
    </w:p>
    <w:p w14:paraId="06C2FE24" w14:textId="77777777" w:rsidR="00164347" w:rsidRPr="006C4315" w:rsidRDefault="00164347" w:rsidP="00FB6355">
      <w:pPr>
        <w:pStyle w:val="a7"/>
        <w:widowControl w:val="0"/>
        <w:numPr>
          <w:ilvl w:val="1"/>
          <w:numId w:val="65"/>
        </w:numPr>
        <w:rPr>
          <w:rFonts w:ascii="David" w:hAnsi="David"/>
        </w:rPr>
      </w:pPr>
      <w:r w:rsidRPr="006C4315">
        <w:rPr>
          <w:rFonts w:ascii="David" w:hAnsi="David"/>
          <w:rtl/>
        </w:rPr>
        <w:t xml:space="preserve">במהלך כל העבודות באתר לרבות במהלך המופע המקדים והטקס, ידאג הספק לניקיון השירותים הכימיים על בסיס יומי. </w:t>
      </w:r>
    </w:p>
    <w:p w14:paraId="5EDF51DA" w14:textId="796A004A" w:rsidR="00164347" w:rsidRPr="006C4315" w:rsidRDefault="00164347" w:rsidP="00FB6355">
      <w:pPr>
        <w:pStyle w:val="a7"/>
        <w:widowControl w:val="0"/>
        <w:numPr>
          <w:ilvl w:val="1"/>
          <w:numId w:val="65"/>
        </w:numPr>
        <w:rPr>
          <w:rFonts w:ascii="David" w:hAnsi="David"/>
        </w:rPr>
      </w:pPr>
      <w:r w:rsidRPr="006C4315">
        <w:rPr>
          <w:rFonts w:ascii="David" w:hAnsi="David"/>
          <w:rtl/>
        </w:rPr>
        <w:t>ביום המופע המקדים וביום טקס יציב הספק צוות מנקים במהלך כל שעות היום.</w:t>
      </w:r>
    </w:p>
    <w:p w14:paraId="1E478F1F" w14:textId="77777777" w:rsidR="00E02357" w:rsidRPr="006C4315" w:rsidRDefault="00E02357" w:rsidP="00E02357">
      <w:pPr>
        <w:spacing w:line="240" w:lineRule="auto"/>
        <w:ind w:left="2268"/>
        <w:rPr>
          <w:rFonts w:ascii="David" w:hAnsi="David"/>
          <w:rtl/>
          <w:lang w:eastAsia="en-US"/>
        </w:rPr>
      </w:pPr>
    </w:p>
    <w:p w14:paraId="3A4A5DCC" w14:textId="77777777" w:rsidR="00E02357" w:rsidRPr="006C4315" w:rsidRDefault="00E02357" w:rsidP="00E02357">
      <w:pPr>
        <w:spacing w:line="240" w:lineRule="auto"/>
        <w:ind w:left="1418"/>
        <w:rPr>
          <w:rFonts w:ascii="David" w:hAnsi="David"/>
          <w:rtl/>
          <w:lang w:eastAsia="en-US"/>
        </w:rPr>
      </w:pPr>
    </w:p>
    <w:p w14:paraId="51FD242A" w14:textId="77777777" w:rsidR="00E02357" w:rsidRPr="006C4315" w:rsidRDefault="00E02357" w:rsidP="00E02357">
      <w:pPr>
        <w:spacing w:line="240" w:lineRule="auto"/>
        <w:rPr>
          <w:rFonts w:ascii="David" w:hAnsi="David"/>
          <w:rtl/>
          <w:lang w:eastAsia="en-US"/>
        </w:rPr>
      </w:pPr>
    </w:p>
    <w:p w14:paraId="77613CEA" w14:textId="77777777" w:rsidR="00E02357" w:rsidRPr="006C4315" w:rsidRDefault="00E02357" w:rsidP="00E02357">
      <w:pPr>
        <w:spacing w:line="240" w:lineRule="auto"/>
        <w:jc w:val="center"/>
        <w:rPr>
          <w:rFonts w:ascii="David" w:hAnsi="David"/>
          <w:rtl/>
          <w:lang w:eastAsia="en-US"/>
        </w:rPr>
      </w:pPr>
    </w:p>
    <w:p w14:paraId="686ADF28" w14:textId="77777777" w:rsidR="000663B6" w:rsidRPr="006C4315" w:rsidRDefault="000663B6" w:rsidP="00E02357">
      <w:pPr>
        <w:spacing w:line="240" w:lineRule="auto"/>
        <w:jc w:val="center"/>
        <w:rPr>
          <w:rFonts w:ascii="David" w:hAnsi="David"/>
          <w:rtl/>
          <w:lang w:eastAsia="en-US"/>
        </w:rPr>
      </w:pPr>
    </w:p>
    <w:p w14:paraId="66FFEF00" w14:textId="77777777" w:rsidR="000663B6" w:rsidRPr="006C4315" w:rsidRDefault="000663B6" w:rsidP="00E02357">
      <w:pPr>
        <w:spacing w:line="240" w:lineRule="auto"/>
        <w:jc w:val="center"/>
        <w:rPr>
          <w:rFonts w:ascii="David" w:hAnsi="David"/>
          <w:rtl/>
          <w:lang w:eastAsia="en-US"/>
        </w:rPr>
      </w:pPr>
      <w:r w:rsidRPr="006C4315">
        <w:rPr>
          <w:rFonts w:ascii="David" w:hAnsi="David"/>
          <w:rtl/>
          <w:lang w:eastAsia="en-US"/>
        </w:rPr>
        <w:br w:type="page"/>
      </w:r>
    </w:p>
    <w:p w14:paraId="0380BB4E" w14:textId="77777777" w:rsidR="000663B6" w:rsidRPr="006C4315" w:rsidRDefault="000663B6" w:rsidP="00E02357">
      <w:pPr>
        <w:spacing w:line="240" w:lineRule="auto"/>
        <w:jc w:val="center"/>
        <w:rPr>
          <w:rFonts w:ascii="David" w:hAnsi="David"/>
          <w:rtl/>
          <w:lang w:eastAsia="en-US"/>
        </w:rPr>
      </w:pPr>
    </w:p>
    <w:p w14:paraId="7C9E4CD0" w14:textId="77777777" w:rsidR="00E02357" w:rsidRPr="006C4315" w:rsidRDefault="005A1294" w:rsidP="003F6B5B">
      <w:pPr>
        <w:pStyle w:val="2"/>
        <w:rPr>
          <w:rFonts w:ascii="David" w:hAnsi="David"/>
          <w:b w:val="0"/>
          <w:bCs w:val="0"/>
          <w:lang w:eastAsia="en-US"/>
        </w:rPr>
      </w:pPr>
      <w:bookmarkStart w:id="96" w:name="_Toc462677297"/>
      <w:r w:rsidRPr="006C4315">
        <w:rPr>
          <w:rFonts w:ascii="David" w:hAnsi="David"/>
          <w:rtl/>
        </w:rPr>
        <w:t xml:space="preserve">נספח </w:t>
      </w:r>
      <w:r w:rsidR="00F266E5" w:rsidRPr="006C4315">
        <w:rPr>
          <w:rFonts w:ascii="David" w:hAnsi="David"/>
          <w:rtl/>
        </w:rPr>
        <w:t>1</w:t>
      </w:r>
      <w:r w:rsidRPr="006C4315">
        <w:rPr>
          <w:rFonts w:ascii="David" w:hAnsi="David"/>
          <w:rtl/>
        </w:rPr>
        <w:t>- הוראות</w:t>
      </w:r>
      <w:r w:rsidR="00E02357" w:rsidRPr="006C4315">
        <w:rPr>
          <w:rFonts w:ascii="David" w:hAnsi="David"/>
          <w:rtl/>
        </w:rPr>
        <w:t xml:space="preserve"> בטיחות</w:t>
      </w:r>
      <w:bookmarkEnd w:id="96"/>
      <w:r w:rsidR="00E02357" w:rsidRPr="006C4315">
        <w:rPr>
          <w:rFonts w:ascii="David" w:hAnsi="David"/>
          <w:rtl/>
        </w:rPr>
        <w:t xml:space="preserve"> </w:t>
      </w:r>
    </w:p>
    <w:p w14:paraId="5FF5D194" w14:textId="77777777" w:rsidR="005A1294" w:rsidRPr="006C4315" w:rsidRDefault="005A1294" w:rsidP="005A1294">
      <w:pPr>
        <w:overflowPunct/>
        <w:autoSpaceDE/>
        <w:autoSpaceDN/>
        <w:bidi w:val="0"/>
        <w:adjustRightInd/>
        <w:spacing w:line="240" w:lineRule="auto"/>
        <w:jc w:val="center"/>
        <w:textAlignment w:val="auto"/>
        <w:rPr>
          <w:rFonts w:ascii="David" w:hAnsi="David"/>
          <w:b/>
          <w:bCs/>
          <w:lang w:eastAsia="en-US"/>
        </w:rPr>
      </w:pPr>
    </w:p>
    <w:p w14:paraId="74760B15" w14:textId="5B66C5C1" w:rsidR="006C6422" w:rsidRPr="006C4315" w:rsidRDefault="00E02357" w:rsidP="003F6B5B">
      <w:pPr>
        <w:overflowPunct/>
        <w:autoSpaceDE/>
        <w:autoSpaceDN/>
        <w:bidi w:val="0"/>
        <w:adjustRightInd/>
        <w:spacing w:line="240" w:lineRule="auto"/>
        <w:jc w:val="right"/>
        <w:textAlignment w:val="auto"/>
        <w:rPr>
          <w:rFonts w:ascii="David" w:hAnsi="David"/>
          <w:b/>
          <w:bCs/>
          <w:rtl/>
          <w:lang w:eastAsia="en-US"/>
        </w:rPr>
      </w:pPr>
      <w:r w:rsidRPr="006C4315">
        <w:rPr>
          <w:rFonts w:ascii="David" w:hAnsi="David"/>
          <w:b/>
          <w:bCs/>
          <w:rtl/>
          <w:lang w:eastAsia="en-US"/>
        </w:rPr>
        <w:t>במסמך זה הנחיות כלליות מחייבות בנושאי בטי</w:t>
      </w:r>
      <w:r w:rsidR="005A1294" w:rsidRPr="006C4315">
        <w:rPr>
          <w:rFonts w:ascii="David" w:hAnsi="David"/>
          <w:b/>
          <w:bCs/>
          <w:rtl/>
          <w:lang w:eastAsia="en-US"/>
        </w:rPr>
        <w:t xml:space="preserve">חות. הנחיות אלו מחייבות את </w:t>
      </w:r>
      <w:r w:rsidR="003F6B5B" w:rsidRPr="006C4315">
        <w:rPr>
          <w:rFonts w:ascii="David" w:hAnsi="David"/>
          <w:b/>
          <w:bCs/>
          <w:rtl/>
          <w:lang w:eastAsia="en-US"/>
        </w:rPr>
        <w:t xml:space="preserve">המפיק </w:t>
      </w:r>
      <w:r w:rsidRPr="006C4315">
        <w:rPr>
          <w:rFonts w:ascii="David" w:hAnsi="David"/>
          <w:b/>
          <w:bCs/>
          <w:rtl/>
          <w:lang w:eastAsia="en-US"/>
        </w:rPr>
        <w:t>ומי מטעמו לרבות ספקי המשנה, בשינויים המחייבים</w:t>
      </w:r>
      <w:r w:rsidR="00C05CF2" w:rsidRPr="006C4315">
        <w:rPr>
          <w:rFonts w:ascii="David" w:hAnsi="David"/>
          <w:b/>
          <w:bCs/>
          <w:rtl/>
          <w:lang w:eastAsia="en-US"/>
        </w:rPr>
        <w:t>.</w:t>
      </w:r>
      <w:r w:rsidR="004655EF" w:rsidRPr="006C4315">
        <w:rPr>
          <w:rFonts w:ascii="David" w:hAnsi="David"/>
          <w:b/>
          <w:bCs/>
          <w:rtl/>
          <w:lang w:eastAsia="en-US"/>
        </w:rPr>
        <w:t xml:space="preserve">  </w:t>
      </w:r>
    </w:p>
    <w:p w14:paraId="6F94092E" w14:textId="77777777" w:rsidR="00001DC3" w:rsidRPr="006C4315" w:rsidRDefault="00001DC3" w:rsidP="00001DC3">
      <w:pPr>
        <w:overflowPunct/>
        <w:autoSpaceDE/>
        <w:autoSpaceDN/>
        <w:bidi w:val="0"/>
        <w:adjustRightInd/>
        <w:spacing w:line="240" w:lineRule="auto"/>
        <w:jc w:val="right"/>
        <w:textAlignment w:val="auto"/>
        <w:rPr>
          <w:rFonts w:ascii="David" w:hAnsi="David"/>
          <w:b/>
          <w:bCs/>
          <w:rtl/>
          <w:lang w:eastAsia="en-US"/>
        </w:rPr>
      </w:pPr>
    </w:p>
    <w:p w14:paraId="1D3120ED" w14:textId="77777777" w:rsidR="006C6422" w:rsidRPr="006C4315" w:rsidRDefault="006C6422" w:rsidP="006C6422">
      <w:pPr>
        <w:jc w:val="center"/>
        <w:rPr>
          <w:rFonts w:ascii="David" w:hAnsi="David"/>
          <w:rtl/>
        </w:rPr>
      </w:pPr>
    </w:p>
    <w:p w14:paraId="00C8D747" w14:textId="77777777" w:rsidR="006C6422" w:rsidRPr="006C4315" w:rsidRDefault="006C6422" w:rsidP="00FB6355">
      <w:pPr>
        <w:pStyle w:val="a7"/>
        <w:numPr>
          <w:ilvl w:val="0"/>
          <w:numId w:val="70"/>
        </w:numPr>
        <w:tabs>
          <w:tab w:val="num" w:pos="618"/>
          <w:tab w:val="num" w:pos="1338"/>
        </w:tabs>
        <w:overflowPunct/>
        <w:autoSpaceDE/>
        <w:autoSpaceDN/>
        <w:adjustRightInd/>
        <w:ind w:right="426" w:hanging="630"/>
        <w:jc w:val="left"/>
        <w:textAlignment w:val="auto"/>
        <w:rPr>
          <w:rFonts w:ascii="David" w:hAnsi="David"/>
          <w:b/>
          <w:bCs/>
          <w:u w:val="single"/>
          <w:rtl/>
        </w:rPr>
      </w:pPr>
      <w:r w:rsidRPr="006C4315">
        <w:rPr>
          <w:rFonts w:ascii="David" w:hAnsi="David"/>
          <w:b/>
          <w:bCs/>
          <w:u w:val="single"/>
          <w:rtl/>
        </w:rPr>
        <w:t>הנחיות כלליות</w:t>
      </w:r>
    </w:p>
    <w:p w14:paraId="33F77498" w14:textId="77777777" w:rsidR="006C6422" w:rsidRPr="006C4315" w:rsidRDefault="006C6422" w:rsidP="00FB6355">
      <w:pPr>
        <w:pStyle w:val="a7"/>
        <w:numPr>
          <w:ilvl w:val="1"/>
          <w:numId w:val="71"/>
        </w:numPr>
        <w:overflowPunct/>
        <w:autoSpaceDE/>
        <w:autoSpaceDN/>
        <w:adjustRightInd/>
        <w:spacing w:after="120"/>
        <w:ind w:left="1066" w:right="426" w:hanging="357"/>
        <w:jc w:val="left"/>
        <w:textAlignment w:val="auto"/>
        <w:rPr>
          <w:rFonts w:ascii="David" w:hAnsi="David"/>
        </w:rPr>
      </w:pPr>
      <w:r w:rsidRPr="006C4315">
        <w:rPr>
          <w:rFonts w:ascii="David" w:hAnsi="David"/>
          <w:rtl/>
        </w:rPr>
        <w:t>המפיק, הספק או הקבלן יהיה אחראי לעמוד בדרישות אלו, לרבות העברת האישורים הנדרשים.</w:t>
      </w:r>
    </w:p>
    <w:p w14:paraId="3740AEBB" w14:textId="77777777" w:rsidR="006C6422" w:rsidRPr="006C4315" w:rsidRDefault="006C6422" w:rsidP="00FB6355">
      <w:pPr>
        <w:pStyle w:val="a7"/>
        <w:numPr>
          <w:ilvl w:val="1"/>
          <w:numId w:val="71"/>
        </w:numPr>
        <w:overflowPunct/>
        <w:autoSpaceDE/>
        <w:autoSpaceDN/>
        <w:adjustRightInd/>
        <w:spacing w:after="120"/>
        <w:ind w:left="1066" w:right="426" w:hanging="357"/>
        <w:jc w:val="left"/>
        <w:textAlignment w:val="auto"/>
        <w:rPr>
          <w:rFonts w:ascii="David" w:hAnsi="David"/>
        </w:rPr>
      </w:pPr>
      <w:r w:rsidRPr="006C4315">
        <w:rPr>
          <w:rFonts w:ascii="David" w:hAnsi="David"/>
          <w:rtl/>
        </w:rPr>
        <w:t>הספק/קבלן יקרא ויאשר בחתימתו כי יעבוד בהתאם לכל הכללים ודרישות החוק המוזכרות בנספח הבטיחות.</w:t>
      </w:r>
    </w:p>
    <w:p w14:paraId="477C1429" w14:textId="77777777" w:rsidR="006C6422" w:rsidRPr="006C4315" w:rsidRDefault="006C6422" w:rsidP="00FB6355">
      <w:pPr>
        <w:pStyle w:val="a7"/>
        <w:numPr>
          <w:ilvl w:val="1"/>
          <w:numId w:val="71"/>
        </w:numPr>
        <w:overflowPunct/>
        <w:autoSpaceDE/>
        <w:autoSpaceDN/>
        <w:adjustRightInd/>
        <w:spacing w:after="120"/>
        <w:ind w:left="1066" w:right="426" w:hanging="357"/>
        <w:jc w:val="left"/>
        <w:textAlignment w:val="auto"/>
        <w:rPr>
          <w:rFonts w:ascii="David" w:hAnsi="David"/>
        </w:rPr>
      </w:pPr>
      <w:r w:rsidRPr="006C4315">
        <w:rPr>
          <w:rFonts w:ascii="David" w:hAnsi="David"/>
          <w:rtl/>
        </w:rPr>
        <w:t xml:space="preserve">הספק/קבלן אחראי להדרכת כל עובדיו על גורמי הסיכון בעבודה והנחיות ספציפיות למתחם. </w:t>
      </w:r>
    </w:p>
    <w:p w14:paraId="7E1E5157" w14:textId="77777777" w:rsidR="006C6422" w:rsidRPr="006C4315" w:rsidRDefault="006C6422" w:rsidP="00FB6355">
      <w:pPr>
        <w:pStyle w:val="a7"/>
        <w:numPr>
          <w:ilvl w:val="1"/>
          <w:numId w:val="71"/>
        </w:numPr>
        <w:overflowPunct/>
        <w:autoSpaceDE/>
        <w:autoSpaceDN/>
        <w:adjustRightInd/>
        <w:spacing w:after="120"/>
        <w:ind w:left="1066" w:right="426" w:hanging="357"/>
        <w:jc w:val="left"/>
        <w:textAlignment w:val="auto"/>
        <w:rPr>
          <w:rFonts w:ascii="David" w:hAnsi="David"/>
        </w:rPr>
      </w:pPr>
      <w:r w:rsidRPr="006C4315">
        <w:rPr>
          <w:rFonts w:ascii="David" w:hAnsi="David"/>
          <w:rtl/>
        </w:rPr>
        <w:t>הספק/הקבלן יתחייב להעמיד לרשות עובדיו את כל הציוד מגן אישי הנדרש בסוג זה של עבודה בהתאם לדרישות פקודת הבטיחות ותקנותיה.</w:t>
      </w:r>
    </w:p>
    <w:p w14:paraId="6C237EBF" w14:textId="77777777" w:rsidR="006C6422" w:rsidRPr="006C4315" w:rsidRDefault="006C6422" w:rsidP="00FB6355">
      <w:pPr>
        <w:pStyle w:val="a7"/>
        <w:numPr>
          <w:ilvl w:val="1"/>
          <w:numId w:val="71"/>
        </w:numPr>
        <w:overflowPunct/>
        <w:autoSpaceDE/>
        <w:autoSpaceDN/>
        <w:adjustRightInd/>
        <w:spacing w:after="120"/>
        <w:ind w:left="1066" w:right="426" w:hanging="357"/>
        <w:jc w:val="left"/>
        <w:textAlignment w:val="auto"/>
        <w:rPr>
          <w:rFonts w:ascii="David" w:hAnsi="David"/>
        </w:rPr>
      </w:pPr>
      <w:r w:rsidRPr="006C4315">
        <w:rPr>
          <w:rFonts w:ascii="David" w:hAnsi="David"/>
          <w:rtl/>
        </w:rPr>
        <w:t>הספק/ הקבלן המבצע ייקח על אחריותו גם את תכנון המתקנים ויחולו עליו חובות התכנון והבדיקה להתאמת הביצוע לתכנון. כל מסמך שיוגש לאישור מתקן ו/או ציוד ילווה ברישיון רלוונטי בתוקף של כותב המסמך.</w:t>
      </w:r>
    </w:p>
    <w:p w14:paraId="28C2673D" w14:textId="01DA1624" w:rsidR="006C6422" w:rsidRPr="006C4315" w:rsidRDefault="006C6422" w:rsidP="00FB6355">
      <w:pPr>
        <w:pStyle w:val="a7"/>
        <w:numPr>
          <w:ilvl w:val="1"/>
          <w:numId w:val="71"/>
        </w:numPr>
        <w:overflowPunct/>
        <w:autoSpaceDE/>
        <w:autoSpaceDN/>
        <w:adjustRightInd/>
        <w:spacing w:after="120"/>
        <w:ind w:left="1066" w:right="426" w:hanging="357"/>
        <w:jc w:val="left"/>
        <w:textAlignment w:val="auto"/>
        <w:rPr>
          <w:rFonts w:ascii="David" w:hAnsi="David"/>
        </w:rPr>
      </w:pPr>
      <w:r w:rsidRPr="006C4315">
        <w:rPr>
          <w:rFonts w:ascii="David" w:hAnsi="David"/>
          <w:rtl/>
        </w:rPr>
        <w:t>כל מתקן/ציוד שיותקן/מותקן בשטח יבוצע בהתאם לתכנון מפורט של המתקן</w:t>
      </w:r>
      <w:r w:rsidR="00FD39AA" w:rsidRPr="006C4315">
        <w:rPr>
          <w:rFonts w:ascii="David" w:hAnsi="David"/>
          <w:rtl/>
        </w:rPr>
        <w:t xml:space="preserve"> (</w:t>
      </w:r>
      <w:r w:rsidRPr="006C4315">
        <w:rPr>
          <w:rFonts w:ascii="David" w:hAnsi="David"/>
          <w:rtl/>
        </w:rPr>
        <w:t>לא תכנית יצרן אלא תכנית בפועל</w:t>
      </w:r>
      <w:r w:rsidR="00FD39AA" w:rsidRPr="006C4315">
        <w:rPr>
          <w:rFonts w:ascii="David" w:hAnsi="David"/>
          <w:rtl/>
        </w:rPr>
        <w:t>)</w:t>
      </w:r>
      <w:r w:rsidRPr="006C4315">
        <w:rPr>
          <w:rFonts w:ascii="David" w:hAnsi="David"/>
          <w:rtl/>
        </w:rPr>
        <w:t xml:space="preserve">. התכנית תלווה בחישובים סטטיים ותעמוד בכל התקנים הישראלים בהתייחס לרוח, בטון, פלדה </w:t>
      </w:r>
      <w:r w:rsidR="00570DF6" w:rsidRPr="006C4315">
        <w:rPr>
          <w:rFonts w:ascii="David" w:hAnsi="David"/>
          <w:rtl/>
        </w:rPr>
        <w:t>וכו'</w:t>
      </w:r>
      <w:r w:rsidRPr="006C4315">
        <w:rPr>
          <w:rFonts w:ascii="David" w:hAnsi="David"/>
          <w:rtl/>
        </w:rPr>
        <w:t xml:space="preserve">.  </w:t>
      </w:r>
    </w:p>
    <w:p w14:paraId="53B9152E" w14:textId="4644D71F" w:rsidR="004373E0" w:rsidRPr="006C4315" w:rsidRDefault="004373E0" w:rsidP="00FB6355">
      <w:pPr>
        <w:pStyle w:val="a7"/>
        <w:numPr>
          <w:ilvl w:val="1"/>
          <w:numId w:val="71"/>
        </w:numPr>
        <w:overflowPunct/>
        <w:autoSpaceDE/>
        <w:autoSpaceDN/>
        <w:adjustRightInd/>
        <w:spacing w:after="120"/>
        <w:ind w:right="426"/>
        <w:textAlignment w:val="auto"/>
        <w:rPr>
          <w:rFonts w:ascii="David" w:hAnsi="David"/>
          <w:rtl/>
        </w:rPr>
      </w:pPr>
      <w:r w:rsidRPr="006C4315">
        <w:rPr>
          <w:rFonts w:ascii="David" w:hAnsi="David"/>
          <w:rtl/>
        </w:rPr>
        <w:t>הספק יהא אחראי על מתחם צה"ל ואישור תכניות הבטיחות לצבא.</w:t>
      </w:r>
    </w:p>
    <w:p w14:paraId="7E6E58F4" w14:textId="42127C7C" w:rsidR="004373E0" w:rsidRPr="006C4315" w:rsidRDefault="004373E0" w:rsidP="00FB6355">
      <w:pPr>
        <w:pStyle w:val="a7"/>
        <w:numPr>
          <w:ilvl w:val="1"/>
          <w:numId w:val="71"/>
        </w:numPr>
        <w:overflowPunct/>
        <w:autoSpaceDE/>
        <w:autoSpaceDN/>
        <w:adjustRightInd/>
        <w:spacing w:after="120"/>
        <w:ind w:right="426"/>
        <w:textAlignment w:val="auto"/>
        <w:rPr>
          <w:rFonts w:ascii="David" w:hAnsi="David"/>
          <w:rtl/>
        </w:rPr>
      </w:pPr>
      <w:r w:rsidRPr="006C4315">
        <w:rPr>
          <w:rFonts w:ascii="David" w:hAnsi="David"/>
          <w:rtl/>
        </w:rPr>
        <w:t>על הספק להקפיד למלא אחר ההוראות המחייבות על פי כל חוק.</w:t>
      </w:r>
    </w:p>
    <w:p w14:paraId="44FF60C2" w14:textId="77777777" w:rsidR="006C6422" w:rsidRPr="006C4315" w:rsidRDefault="006C6422" w:rsidP="006C6422">
      <w:pPr>
        <w:pStyle w:val="a7"/>
        <w:spacing w:after="120"/>
        <w:ind w:left="1066" w:right="426"/>
        <w:rPr>
          <w:rFonts w:ascii="David" w:hAnsi="David"/>
        </w:rPr>
      </w:pPr>
    </w:p>
    <w:p w14:paraId="142FC4E7" w14:textId="77777777" w:rsidR="006C6422" w:rsidRPr="006C4315" w:rsidRDefault="006C6422" w:rsidP="00FB6355">
      <w:pPr>
        <w:pStyle w:val="a7"/>
        <w:numPr>
          <w:ilvl w:val="0"/>
          <w:numId w:val="70"/>
        </w:numPr>
        <w:tabs>
          <w:tab w:val="num" w:pos="618"/>
          <w:tab w:val="num" w:pos="1338"/>
        </w:tabs>
        <w:overflowPunct/>
        <w:autoSpaceDE/>
        <w:autoSpaceDN/>
        <w:adjustRightInd/>
        <w:ind w:right="426" w:hanging="630"/>
        <w:jc w:val="left"/>
        <w:textAlignment w:val="auto"/>
        <w:rPr>
          <w:rFonts w:ascii="David" w:hAnsi="David"/>
          <w:b/>
          <w:bCs/>
          <w:u w:val="single"/>
        </w:rPr>
      </w:pPr>
      <w:r w:rsidRPr="006C4315">
        <w:rPr>
          <w:rFonts w:ascii="David" w:hAnsi="David"/>
          <w:b/>
          <w:bCs/>
          <w:u w:val="single"/>
          <w:rtl/>
        </w:rPr>
        <w:t>עבודות הקמה ופירוק</w:t>
      </w:r>
    </w:p>
    <w:p w14:paraId="390A1966" w14:textId="77777777" w:rsidR="00C05CF2" w:rsidRPr="006C4315" w:rsidRDefault="00C05CF2" w:rsidP="00C05CF2">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מתחם האירוע בעת ביצוע עבודות הקמה הנו "אתר בנייה" לכל דבר כל עוד מבוצעות בו עבודות בניית קונסטרוקציות, התקנות תאורה והגברה.</w:t>
      </w:r>
    </w:p>
    <w:p w14:paraId="537D1EA4" w14:textId="77777777" w:rsidR="00C05CF2" w:rsidRPr="006C4315" w:rsidRDefault="00C05CF2" w:rsidP="00C05CF2">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 xml:space="preserve">"אתר בניה" – משמעו – כל נהלי הבטיחות וגהות בעבודה חלים על כל מי שבא בו (מי שבא בו – כל המורשה להיכנס בשעריו), לרבות אופן הלבוש, הנעלה, ציוד מגן נדרש וכו', </w:t>
      </w:r>
      <w:r w:rsidRPr="006C4315">
        <w:rPr>
          <w:rFonts w:ascii="David" w:hAnsi="David"/>
          <w:u w:val="single"/>
          <w:rtl/>
        </w:rPr>
        <w:t>כלל זה תופס גם לגבי גורמי אכיפה, נציגי המזמין וכו'.</w:t>
      </w:r>
    </w:p>
    <w:p w14:paraId="07A17DE8" w14:textId="77777777" w:rsidR="00D83CA2" w:rsidRPr="006C4315" w:rsidRDefault="00914B90" w:rsidP="00FB6355">
      <w:pPr>
        <w:pStyle w:val="a7"/>
        <w:numPr>
          <w:ilvl w:val="1"/>
          <w:numId w:val="72"/>
        </w:numPr>
        <w:rPr>
          <w:rFonts w:ascii="David" w:hAnsi="David"/>
          <w:rtl/>
        </w:rPr>
      </w:pPr>
      <w:r w:rsidRPr="006C4315">
        <w:rPr>
          <w:rFonts w:ascii="David" w:hAnsi="David"/>
          <w:rtl/>
        </w:rPr>
        <w:t xml:space="preserve">תכנית הבינוי (לכל אמצעי פיזי: תפאורה, טריבונות, אוהלים, מגדלים, טראסים וכל מבנה אחר) תחויב להיות מאושרת ע"י </w:t>
      </w:r>
      <w:r w:rsidR="0026098F" w:rsidRPr="006C4315">
        <w:rPr>
          <w:rFonts w:ascii="David" w:hAnsi="David"/>
          <w:rtl/>
        </w:rPr>
        <w:t>יועץ הבטיחות</w:t>
      </w:r>
      <w:r w:rsidRPr="006C4315">
        <w:rPr>
          <w:rFonts w:ascii="David" w:hAnsi="David"/>
          <w:rtl/>
        </w:rPr>
        <w:t xml:space="preserve">, מטעם מרכז ההסברה. </w:t>
      </w:r>
      <w:r w:rsidR="00D83CA2" w:rsidRPr="006C4315">
        <w:rPr>
          <w:rFonts w:ascii="David" w:hAnsi="David"/>
          <w:rtl/>
        </w:rPr>
        <w:t xml:space="preserve">לא יוקם במתחם האתר אף מתקן/ציוד אשר לא עבר את אישור יועץ הבטיחות מטעם המזמין. </w:t>
      </w:r>
    </w:p>
    <w:p w14:paraId="5967D24B" w14:textId="77777777" w:rsidR="00914B90" w:rsidRPr="006C4315" w:rsidRDefault="000C2690"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על יועץ הבטיחות מטעם הספק להכין תכנית ניהול מקרים ותגובות לניהול סיכונים (למשל בצרכי פינוי: לאן מפנים, לאיזה מרחק, נהלי דיווח לגורמים הרלוונטיים וכו').</w:t>
      </w:r>
    </w:p>
    <w:p w14:paraId="7EFB7D1B" w14:textId="2A4DA484" w:rsidR="00D9195F" w:rsidRPr="006C4315" w:rsidRDefault="00D9195F"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 xml:space="preserve">מפיק </w:t>
      </w:r>
      <w:r w:rsidR="004373E0" w:rsidRPr="006C4315">
        <w:rPr>
          <w:rFonts w:ascii="David" w:hAnsi="David"/>
          <w:rtl/>
        </w:rPr>
        <w:t>טכני</w:t>
      </w:r>
      <w:r w:rsidRPr="006C4315">
        <w:rPr>
          <w:rFonts w:ascii="David" w:hAnsi="David"/>
          <w:rtl/>
        </w:rPr>
        <w:t xml:space="preserve"> מטעם הספק (שנמצא באתר בכל זמן האירוע) </w:t>
      </w:r>
    </w:p>
    <w:p w14:paraId="138E7CDE"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הקבלנים והספקים יהיו אחראיים על עובדיהם ו/או עובדים המועסקים ע"י קבלני מטעמם. הקבלן/ספק יעביר את רשימת עובדיו לרבות מספרי ת.ז. בכל עת ועל פי דרישת מנהל האירוע/אתר.</w:t>
      </w:r>
    </w:p>
    <w:p w14:paraId="5C590FA9"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העבודה באתר ההקמה תבוצע בפיקוחו של ראש צוות מטעם הקבלן הבקיא בפרטי העבודה הנדרשת וינהל את העובדים באתר.</w:t>
      </w:r>
    </w:p>
    <w:p w14:paraId="5FBABD61"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lastRenderedPageBreak/>
        <w:t>מפאת אופיו המיוחד של האירוע, יש לוודא כי עובדי הקבלן יתלבשו  ויתנהגו בצורה הולמת.</w:t>
      </w:r>
    </w:p>
    <w:p w14:paraId="1A001D2A"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במהלך ימי ההקמה וההפעלה ינעלו אנשי הצוות נעלי עבודה תקניות, חולצות ומכנסיים, לא תתאפשר עבודה בגוף גלוי וללא קסדת מגן כנדרש בחוק.</w:t>
      </w:r>
    </w:p>
    <w:p w14:paraId="116B8F74"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במהלך העבודות יושם ע"י הקבלנים והספקים דגש מיוחד לכל נושא עבודות בגובה בכפוף לתקנות הבטיחות בעבודה</w:t>
      </w:r>
      <w:r w:rsidR="00FD39AA" w:rsidRPr="006C4315">
        <w:rPr>
          <w:rFonts w:ascii="David" w:hAnsi="David"/>
          <w:rtl/>
        </w:rPr>
        <w:t xml:space="preserve"> </w:t>
      </w:r>
      <w:r w:rsidRPr="006C4315">
        <w:rPr>
          <w:rFonts w:ascii="David" w:hAnsi="David"/>
          <w:rtl/>
        </w:rPr>
        <w:t xml:space="preserve">(עבודה בגובה) ולהנחיות המפיק או מי מטעמו. </w:t>
      </w:r>
    </w:p>
    <w:p w14:paraId="666B1BA5"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עבודות בגובה יתבצעו לאחר הצגת תעודת הסמכה של העובד (יש לצרף רשימת עובדים המורשים לעבוד בגובה ותאריך תפוגת התעודה).</w:t>
      </w:r>
    </w:p>
    <w:p w14:paraId="36108639"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חובת המעסיק לתת בידי עובדיו את כל הציוד מגן אישי הנדרש ולהקפיד כי יעשה בהם שימוש בכפוף לתקנות.</w:t>
      </w:r>
    </w:p>
    <w:p w14:paraId="32FA0728"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בתהליך ההקמה יקפידו הקבלנים והספקים על קיום דרישת החוק להעסקת בני נוער, שעות עבודה והמנוחה, מקורות מים צוננים ולבוש מתאים וכן תנאי גהות כנדרש בתקנות.</w:t>
      </w:r>
    </w:p>
    <w:p w14:paraId="3CF16A30"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 xml:space="preserve">חובת הדרכת עובדים ע"י הקבלנים והספקים הנה מפתח לקיום תנאי הבטיחות בעבודה ובשימוש בכלי עבודה. חובת ההדרכה מוטלת על קבלן וספק- לעובדים הכפופים לו. </w:t>
      </w:r>
    </w:p>
    <w:p w14:paraId="1483996B"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קיים איסור חמור על הסתובבות באתר ההקמה למעט האזורים שאושרו לצורך העבודה.</w:t>
      </w:r>
    </w:p>
    <w:p w14:paraId="17A15984"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עבודה חמה, עבודות ריתוך/חיתוך מתכת שיוצרת ניצוצות, תבוצע ע"פ היתר מהמזמין/ נציג המזמין בשטח ע"י עובד שהוכשר לכך או בעל הסמכה מתאימה. העבודה תבוצע ע"י 2 עובדים כאשר אחד מהם יוגדר כצופה אש והשני יבצע את העבודה החמה</w:t>
      </w:r>
      <w:r w:rsidR="0032002B" w:rsidRPr="006C4315">
        <w:rPr>
          <w:rFonts w:ascii="David" w:hAnsi="David"/>
          <w:rtl/>
        </w:rPr>
        <w:t>.</w:t>
      </w:r>
      <w:r w:rsidRPr="006C4315">
        <w:rPr>
          <w:rFonts w:ascii="David" w:hAnsi="David"/>
          <w:rtl/>
        </w:rPr>
        <w:t xml:space="preserve"> בסמוך לנקודת ביצוע העבודה יהיה מטפה מטלטל ויורחק כל ציוד דליק למרחק של 10 מטר ממקום העבודה.</w:t>
      </w:r>
    </w:p>
    <w:p w14:paraId="23F3E6E9"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חובת הקבלן לדאוג להימצאות ציוד עזרה ראשונה לעובדיו באתר ההקמה ומגיש עזרה ראשונה מוסמך.</w:t>
      </w:r>
    </w:p>
    <w:p w14:paraId="5EEE36D5" w14:textId="77777777" w:rsidR="006C6422" w:rsidRPr="006C4315" w:rsidRDefault="006C6422" w:rsidP="00FB6355">
      <w:pPr>
        <w:pStyle w:val="a7"/>
        <w:numPr>
          <w:ilvl w:val="1"/>
          <w:numId w:val="72"/>
        </w:numPr>
        <w:overflowPunct/>
        <w:autoSpaceDE/>
        <w:autoSpaceDN/>
        <w:adjustRightInd/>
        <w:spacing w:after="120"/>
        <w:ind w:left="1066" w:right="426" w:hanging="357"/>
        <w:jc w:val="left"/>
        <w:textAlignment w:val="auto"/>
        <w:rPr>
          <w:rFonts w:ascii="David" w:hAnsi="David"/>
        </w:rPr>
      </w:pPr>
      <w:r w:rsidRPr="006C4315">
        <w:rPr>
          <w:rFonts w:ascii="David" w:hAnsi="David"/>
          <w:rtl/>
        </w:rPr>
        <w:t>בעת חשיפה לקרינת שמש יש לדאוג להספקת קרם הגנה וכובע לכל עובד.</w:t>
      </w:r>
    </w:p>
    <w:p w14:paraId="73BA8070" w14:textId="77777777" w:rsidR="006C6422" w:rsidRPr="006C4315" w:rsidRDefault="006C6422" w:rsidP="006C6422">
      <w:pPr>
        <w:pStyle w:val="a7"/>
        <w:spacing w:after="120"/>
        <w:ind w:left="1066" w:right="426"/>
        <w:rPr>
          <w:rFonts w:ascii="David" w:hAnsi="David"/>
        </w:rPr>
      </w:pPr>
    </w:p>
    <w:p w14:paraId="54DE3A94" w14:textId="77777777" w:rsidR="006C6422" w:rsidRPr="006C4315" w:rsidRDefault="006C6422" w:rsidP="00FB6355">
      <w:pPr>
        <w:pStyle w:val="a7"/>
        <w:numPr>
          <w:ilvl w:val="0"/>
          <w:numId w:val="70"/>
        </w:numPr>
        <w:overflowPunct/>
        <w:autoSpaceDE/>
        <w:autoSpaceDN/>
        <w:adjustRightInd/>
        <w:spacing w:after="120"/>
        <w:ind w:right="426"/>
        <w:jc w:val="left"/>
        <w:textAlignment w:val="auto"/>
        <w:rPr>
          <w:rFonts w:ascii="David" w:hAnsi="David"/>
        </w:rPr>
      </w:pPr>
      <w:r w:rsidRPr="006C4315">
        <w:rPr>
          <w:rFonts w:ascii="David" w:hAnsi="David"/>
          <w:b/>
          <w:bCs/>
          <w:u w:val="single"/>
          <w:rtl/>
        </w:rPr>
        <w:t>תשתיות חשמל, הגברה ותאורה</w:t>
      </w:r>
    </w:p>
    <w:p w14:paraId="6C7A1D33" w14:textId="77777777" w:rsidR="006C6422" w:rsidRPr="006C4315" w:rsidRDefault="006C6422" w:rsidP="00FB6355">
      <w:pPr>
        <w:pStyle w:val="a7"/>
        <w:numPr>
          <w:ilvl w:val="1"/>
          <w:numId w:val="73"/>
        </w:numPr>
        <w:overflowPunct/>
        <w:autoSpaceDE/>
        <w:autoSpaceDN/>
        <w:adjustRightInd/>
        <w:spacing w:after="120"/>
        <w:ind w:left="1066" w:right="426" w:hanging="357"/>
        <w:jc w:val="left"/>
        <w:textAlignment w:val="auto"/>
        <w:rPr>
          <w:rFonts w:ascii="David" w:hAnsi="David"/>
        </w:rPr>
      </w:pPr>
      <w:r w:rsidRPr="006C4315">
        <w:rPr>
          <w:rFonts w:ascii="David" w:hAnsi="David"/>
          <w:rtl/>
        </w:rPr>
        <w:t xml:space="preserve">צוות העובדים חייב להיות מלווה בשטח בחשמלאי בהתאם לדרישות החוק, במידה ונערכות התקנות חשמל באתר שרישיונו תואם לדרישת החוק. </w:t>
      </w:r>
    </w:p>
    <w:p w14:paraId="23BF1AC6" w14:textId="77777777" w:rsidR="006C6422" w:rsidRPr="006C4315" w:rsidRDefault="006C6422" w:rsidP="00FB6355">
      <w:pPr>
        <w:pStyle w:val="a7"/>
        <w:numPr>
          <w:ilvl w:val="1"/>
          <w:numId w:val="73"/>
        </w:numPr>
        <w:overflowPunct/>
        <w:autoSpaceDE/>
        <w:autoSpaceDN/>
        <w:adjustRightInd/>
        <w:spacing w:after="120"/>
        <w:ind w:left="1066" w:right="426" w:hanging="357"/>
        <w:jc w:val="left"/>
        <w:textAlignment w:val="auto"/>
        <w:rPr>
          <w:rFonts w:ascii="David" w:hAnsi="David"/>
        </w:rPr>
      </w:pPr>
      <w:r w:rsidRPr="006C4315">
        <w:rPr>
          <w:rFonts w:ascii="David" w:hAnsi="David"/>
          <w:rtl/>
        </w:rPr>
        <w:t>התקנת מערכות הגברה</w:t>
      </w:r>
      <w:r w:rsidR="0032002B" w:rsidRPr="006C4315">
        <w:rPr>
          <w:rFonts w:ascii="David" w:hAnsi="David"/>
          <w:rtl/>
        </w:rPr>
        <w:t>,</w:t>
      </w:r>
      <w:r w:rsidRPr="006C4315">
        <w:rPr>
          <w:rFonts w:ascii="David" w:hAnsi="David"/>
          <w:rtl/>
        </w:rPr>
        <w:t xml:space="preserve"> הן בתלייה והן בהצבה על גבי מגדלים ו/או פודיומים</w:t>
      </w:r>
      <w:r w:rsidR="0032002B" w:rsidRPr="006C4315">
        <w:rPr>
          <w:rFonts w:ascii="David" w:hAnsi="David"/>
          <w:rtl/>
        </w:rPr>
        <w:t>,</w:t>
      </w:r>
      <w:r w:rsidRPr="006C4315">
        <w:rPr>
          <w:rFonts w:ascii="David" w:hAnsi="David"/>
          <w:rtl/>
        </w:rPr>
        <w:t xml:space="preserve"> תבוצע ע"י בעל מקצוע מיומן.</w:t>
      </w:r>
    </w:p>
    <w:p w14:paraId="7572F179" w14:textId="77777777" w:rsidR="00C92E37" w:rsidRPr="006C4315" w:rsidRDefault="006C6422" w:rsidP="00FB6355">
      <w:pPr>
        <w:pStyle w:val="a7"/>
        <w:numPr>
          <w:ilvl w:val="1"/>
          <w:numId w:val="73"/>
        </w:numPr>
        <w:overflowPunct/>
        <w:autoSpaceDE/>
        <w:autoSpaceDN/>
        <w:adjustRightInd/>
        <w:spacing w:after="120"/>
        <w:ind w:left="1066" w:right="426" w:hanging="357"/>
        <w:jc w:val="left"/>
        <w:textAlignment w:val="auto"/>
        <w:rPr>
          <w:rFonts w:ascii="David" w:hAnsi="David"/>
        </w:rPr>
      </w:pPr>
      <w:r w:rsidRPr="006C4315">
        <w:rPr>
          <w:rFonts w:ascii="David" w:hAnsi="David"/>
          <w:rtl/>
        </w:rPr>
        <w:t>שימוש באמצעי הרמה מכני ו/או חשמלי מחייב אישור על בדיקה תקופתית</w:t>
      </w:r>
      <w:r w:rsidR="0032002B" w:rsidRPr="006C4315">
        <w:rPr>
          <w:rFonts w:ascii="David" w:hAnsi="David"/>
          <w:rtl/>
        </w:rPr>
        <w:t>. בטרם תחילת ביצוע ההקמות, על הספק</w:t>
      </w:r>
      <w:r w:rsidRPr="006C4315">
        <w:rPr>
          <w:rFonts w:ascii="David" w:hAnsi="David"/>
          <w:rtl/>
        </w:rPr>
        <w:t xml:space="preserve"> ל</w:t>
      </w:r>
      <w:r w:rsidR="0032002B" w:rsidRPr="006C4315">
        <w:rPr>
          <w:rFonts w:ascii="David" w:hAnsi="David"/>
          <w:rtl/>
        </w:rPr>
        <w:t xml:space="preserve">העביר לידי המזמין בכתב </w:t>
      </w:r>
      <w:r w:rsidRPr="006C4315">
        <w:rPr>
          <w:rFonts w:ascii="David" w:hAnsi="David"/>
          <w:rtl/>
        </w:rPr>
        <w:t xml:space="preserve">את כל האישורים לציוד ההרמה המכני והחשמלי שברשות המציע והצהרה כי ציוד ההרמה הנ"ל הוא </w:t>
      </w:r>
      <w:r w:rsidR="0032002B" w:rsidRPr="006C4315">
        <w:rPr>
          <w:rFonts w:ascii="David" w:hAnsi="David"/>
          <w:rtl/>
        </w:rPr>
        <w:t>ש</w:t>
      </w:r>
      <w:r w:rsidRPr="006C4315">
        <w:rPr>
          <w:rFonts w:ascii="David" w:hAnsi="David"/>
          <w:rtl/>
        </w:rPr>
        <w:t>ישמש באירועים השונים.</w:t>
      </w:r>
    </w:p>
    <w:p w14:paraId="55A69D1A" w14:textId="77777777" w:rsidR="00C92E37" w:rsidRPr="006C4315" w:rsidRDefault="00C92E37" w:rsidP="00FB6355">
      <w:pPr>
        <w:pStyle w:val="a7"/>
        <w:numPr>
          <w:ilvl w:val="1"/>
          <w:numId w:val="73"/>
        </w:numPr>
        <w:overflowPunct/>
        <w:autoSpaceDE/>
        <w:autoSpaceDN/>
        <w:adjustRightInd/>
        <w:spacing w:after="120"/>
        <w:ind w:left="1066" w:right="426" w:hanging="357"/>
        <w:jc w:val="left"/>
        <w:textAlignment w:val="auto"/>
        <w:rPr>
          <w:rFonts w:ascii="David" w:hAnsi="David"/>
        </w:rPr>
      </w:pPr>
      <w:r w:rsidRPr="006C4315">
        <w:rPr>
          <w:rFonts w:ascii="David" w:hAnsi="David"/>
          <w:rtl/>
        </w:rPr>
        <w:t>כל עבודות ההתקנה בגובה יבוצעו בכפוף לתקנות הבטיחות הרלוונטיות. חובת המעסיק לתת בידי עובדיו את כל הציוד הבטיחותי ולהקפיד כי יעשה בהם שימוש בכפוף לתקנות.</w:t>
      </w:r>
    </w:p>
    <w:p w14:paraId="73E5C8E2" w14:textId="77777777" w:rsidR="00C92E37" w:rsidRPr="006C4315" w:rsidRDefault="00C92E37" w:rsidP="00FB6355">
      <w:pPr>
        <w:pStyle w:val="a7"/>
        <w:numPr>
          <w:ilvl w:val="1"/>
          <w:numId w:val="73"/>
        </w:numPr>
        <w:overflowPunct/>
        <w:autoSpaceDE/>
        <w:autoSpaceDN/>
        <w:adjustRightInd/>
        <w:spacing w:after="120"/>
        <w:ind w:left="1066" w:right="426" w:hanging="357"/>
        <w:jc w:val="left"/>
        <w:textAlignment w:val="auto"/>
        <w:rPr>
          <w:rFonts w:ascii="David" w:hAnsi="David"/>
        </w:rPr>
      </w:pPr>
      <w:r w:rsidRPr="006C4315">
        <w:rPr>
          <w:rFonts w:ascii="David" w:hAnsi="David"/>
          <w:rtl/>
        </w:rPr>
        <w:t>עבודות בגובה יתבצעו לאחר הצגת תעודת כשירות של העובד.</w:t>
      </w:r>
    </w:p>
    <w:p w14:paraId="51586928" w14:textId="77777777" w:rsidR="00C92E37" w:rsidRPr="006C4315" w:rsidRDefault="00C92E37" w:rsidP="00FB6355">
      <w:pPr>
        <w:pStyle w:val="a7"/>
        <w:numPr>
          <w:ilvl w:val="1"/>
          <w:numId w:val="73"/>
        </w:numPr>
        <w:overflowPunct/>
        <w:autoSpaceDE/>
        <w:autoSpaceDN/>
        <w:adjustRightInd/>
        <w:spacing w:after="120"/>
        <w:ind w:left="1066" w:right="426" w:hanging="357"/>
        <w:jc w:val="left"/>
        <w:textAlignment w:val="auto"/>
        <w:rPr>
          <w:rFonts w:ascii="David" w:hAnsi="David"/>
        </w:rPr>
      </w:pPr>
      <w:r w:rsidRPr="006C4315">
        <w:rPr>
          <w:rFonts w:ascii="David" w:hAnsi="David"/>
          <w:rtl/>
        </w:rPr>
        <w:t>כל הגנראטורים שיגיעו לשטח לספק מקור זרם יבדקו ע"י הספק בטרם הגיעם לשטח</w:t>
      </w:r>
      <w:r w:rsidR="0032002B" w:rsidRPr="006C4315">
        <w:rPr>
          <w:rFonts w:ascii="David" w:hAnsi="David"/>
          <w:rtl/>
        </w:rPr>
        <w:t>,</w:t>
      </w:r>
      <w:r w:rsidRPr="006C4315">
        <w:rPr>
          <w:rFonts w:ascii="David" w:hAnsi="David"/>
          <w:rtl/>
        </w:rPr>
        <w:t xml:space="preserve"> כולל הימצאות כל הרכיבים המתבקשים להתחברות לרשת ולהארקה.</w:t>
      </w:r>
    </w:p>
    <w:p w14:paraId="47C70277" w14:textId="77777777" w:rsidR="00C92E37" w:rsidRPr="006C4315" w:rsidRDefault="00C92E37" w:rsidP="00FB6355">
      <w:pPr>
        <w:pStyle w:val="a7"/>
        <w:numPr>
          <w:ilvl w:val="1"/>
          <w:numId w:val="73"/>
        </w:numPr>
        <w:overflowPunct/>
        <w:autoSpaceDE/>
        <w:autoSpaceDN/>
        <w:adjustRightInd/>
        <w:spacing w:after="120"/>
        <w:ind w:right="426"/>
        <w:jc w:val="left"/>
        <w:textAlignment w:val="auto"/>
        <w:rPr>
          <w:rFonts w:ascii="David" w:hAnsi="David"/>
        </w:rPr>
      </w:pPr>
      <w:r w:rsidRPr="006C4315">
        <w:rPr>
          <w:rFonts w:ascii="David" w:hAnsi="David"/>
          <w:rtl/>
        </w:rPr>
        <w:t>בדיקות החשמל הסופיות יבוצעו ע"י בודק מוסמך לרמת המתח ברשת.</w:t>
      </w:r>
    </w:p>
    <w:p w14:paraId="38B66E64" w14:textId="77777777" w:rsidR="006C6422" w:rsidRPr="006C4315" w:rsidRDefault="006C6422" w:rsidP="00FB6355">
      <w:pPr>
        <w:pStyle w:val="a7"/>
        <w:numPr>
          <w:ilvl w:val="1"/>
          <w:numId w:val="73"/>
        </w:numPr>
        <w:overflowPunct/>
        <w:autoSpaceDE/>
        <w:autoSpaceDN/>
        <w:adjustRightInd/>
        <w:spacing w:after="120"/>
        <w:ind w:left="1066" w:right="426" w:hanging="357"/>
        <w:jc w:val="left"/>
        <w:textAlignment w:val="auto"/>
        <w:rPr>
          <w:rFonts w:ascii="David" w:hAnsi="David"/>
        </w:rPr>
      </w:pPr>
      <w:r w:rsidRPr="006C4315">
        <w:rPr>
          <w:rFonts w:ascii="David" w:hAnsi="David"/>
          <w:rtl/>
        </w:rPr>
        <w:t>באחריות קבלני התאורה וההגברה לספק למתחם האירוע ציוד וכבלים שנבדקו בבית המלאכה/מעבדת הספק/קבלן.</w:t>
      </w:r>
    </w:p>
    <w:p w14:paraId="49B5C007" w14:textId="77777777" w:rsidR="006C6422" w:rsidRPr="006C4315" w:rsidRDefault="006C6422" w:rsidP="006C6422">
      <w:pPr>
        <w:pStyle w:val="a7"/>
        <w:spacing w:after="120"/>
        <w:ind w:left="1066" w:right="426"/>
        <w:rPr>
          <w:rFonts w:ascii="David" w:hAnsi="David"/>
          <w:rtl/>
        </w:rPr>
      </w:pPr>
    </w:p>
    <w:p w14:paraId="5C94B43E" w14:textId="77777777" w:rsidR="006C6422" w:rsidRPr="006C4315" w:rsidRDefault="006C6422" w:rsidP="00FB6355">
      <w:pPr>
        <w:pStyle w:val="a7"/>
        <w:numPr>
          <w:ilvl w:val="0"/>
          <w:numId w:val="70"/>
        </w:numPr>
        <w:overflowPunct/>
        <w:autoSpaceDE/>
        <w:autoSpaceDN/>
        <w:adjustRightInd/>
        <w:spacing w:after="120"/>
        <w:ind w:right="426"/>
        <w:jc w:val="left"/>
        <w:textAlignment w:val="auto"/>
        <w:rPr>
          <w:rFonts w:ascii="David" w:hAnsi="David"/>
        </w:rPr>
      </w:pPr>
      <w:r w:rsidRPr="006C4315">
        <w:rPr>
          <w:rFonts w:ascii="David" w:hAnsi="David"/>
          <w:b/>
          <w:bCs/>
          <w:u w:val="single"/>
          <w:rtl/>
        </w:rPr>
        <w:t>סכנות ממתקנים</w:t>
      </w:r>
    </w:p>
    <w:p w14:paraId="4FD39759" w14:textId="77777777" w:rsidR="006C6422" w:rsidRPr="006C4315" w:rsidRDefault="006C6422" w:rsidP="00FB6355">
      <w:pPr>
        <w:pStyle w:val="a7"/>
        <w:numPr>
          <w:ilvl w:val="1"/>
          <w:numId w:val="74"/>
        </w:numPr>
        <w:overflowPunct/>
        <w:autoSpaceDE/>
        <w:autoSpaceDN/>
        <w:adjustRightInd/>
        <w:spacing w:after="120"/>
        <w:ind w:left="1066" w:right="426" w:hanging="357"/>
        <w:jc w:val="left"/>
        <w:textAlignment w:val="auto"/>
        <w:rPr>
          <w:rFonts w:ascii="David" w:hAnsi="David"/>
        </w:rPr>
      </w:pPr>
      <w:r w:rsidRPr="006C4315">
        <w:rPr>
          <w:rFonts w:ascii="David" w:hAnsi="David"/>
          <w:rtl/>
        </w:rPr>
        <w:t>המפיק, הקבלן או הספק יספק אישור כי נתן דעתו והמתקנים אינם מסכנים את הציבור לאחר שנבדקו על ידו או מי מטעמו.</w:t>
      </w:r>
    </w:p>
    <w:p w14:paraId="03620F99" w14:textId="77777777" w:rsidR="006C6422" w:rsidRPr="006C4315" w:rsidRDefault="006C6422" w:rsidP="00FB6355">
      <w:pPr>
        <w:pStyle w:val="a7"/>
        <w:numPr>
          <w:ilvl w:val="1"/>
          <w:numId w:val="74"/>
        </w:numPr>
        <w:overflowPunct/>
        <w:autoSpaceDE/>
        <w:autoSpaceDN/>
        <w:adjustRightInd/>
        <w:spacing w:after="120"/>
        <w:ind w:left="1066" w:right="426" w:hanging="357"/>
        <w:jc w:val="left"/>
        <w:textAlignment w:val="auto"/>
        <w:rPr>
          <w:rFonts w:ascii="David" w:hAnsi="David"/>
        </w:rPr>
      </w:pPr>
      <w:r w:rsidRPr="006C4315">
        <w:rPr>
          <w:rFonts w:ascii="David" w:hAnsi="David"/>
          <w:rtl/>
        </w:rPr>
        <w:t>במתקן שיש בו חלקים נעים יש להתקין גידור בטוח (בהתאם לדרישות פקודת הבטיחות בעבודה) המונע מגע של אדם עם חלקים נעים, או להציב את המתקן באופן שאינו מאפשר מגע אדם עם חלקים נעים ומסתובבים העלולים לפגוע בו.</w:t>
      </w:r>
    </w:p>
    <w:p w14:paraId="63FD0106" w14:textId="77777777" w:rsidR="006C6422" w:rsidRPr="006C4315" w:rsidRDefault="006C6422" w:rsidP="006C6422">
      <w:pPr>
        <w:pStyle w:val="a7"/>
        <w:spacing w:after="120"/>
        <w:ind w:left="1066" w:right="426"/>
        <w:rPr>
          <w:rFonts w:ascii="David" w:hAnsi="David"/>
          <w:rtl/>
        </w:rPr>
      </w:pPr>
    </w:p>
    <w:p w14:paraId="7C1D35F7" w14:textId="77777777" w:rsidR="006C6422" w:rsidRPr="006C4315" w:rsidRDefault="006C6422" w:rsidP="00FB6355">
      <w:pPr>
        <w:pStyle w:val="a7"/>
        <w:numPr>
          <w:ilvl w:val="0"/>
          <w:numId w:val="70"/>
        </w:numPr>
        <w:overflowPunct/>
        <w:autoSpaceDE/>
        <w:autoSpaceDN/>
        <w:adjustRightInd/>
        <w:spacing w:after="120"/>
        <w:ind w:right="426"/>
        <w:jc w:val="left"/>
        <w:textAlignment w:val="auto"/>
        <w:rPr>
          <w:rFonts w:ascii="David" w:hAnsi="David"/>
        </w:rPr>
      </w:pPr>
      <w:r w:rsidRPr="006C4315">
        <w:rPr>
          <w:rFonts w:ascii="David" w:hAnsi="David"/>
          <w:b/>
          <w:bCs/>
          <w:u w:val="single"/>
          <w:rtl/>
        </w:rPr>
        <w:t>תליית מנועים או אביזרים כבדים אחרים בגובה</w:t>
      </w:r>
    </w:p>
    <w:p w14:paraId="07AC4F6D" w14:textId="77777777" w:rsidR="006C6422" w:rsidRPr="006C4315" w:rsidRDefault="006C6422" w:rsidP="00FB6355">
      <w:pPr>
        <w:pStyle w:val="a7"/>
        <w:numPr>
          <w:ilvl w:val="1"/>
          <w:numId w:val="75"/>
        </w:numPr>
        <w:overflowPunct/>
        <w:autoSpaceDE/>
        <w:autoSpaceDN/>
        <w:adjustRightInd/>
        <w:spacing w:after="120"/>
        <w:ind w:left="1066" w:right="426" w:hanging="357"/>
        <w:jc w:val="left"/>
        <w:textAlignment w:val="auto"/>
        <w:rPr>
          <w:rFonts w:ascii="David" w:hAnsi="David"/>
        </w:rPr>
      </w:pPr>
      <w:bookmarkStart w:id="97" w:name="_Ref456881865"/>
      <w:r w:rsidRPr="006C4315">
        <w:rPr>
          <w:rFonts w:ascii="David" w:hAnsi="David"/>
          <w:rtl/>
        </w:rPr>
        <w:t>אין לתלות מנועים או אבזרים כבדים אחרים בגובה, אלא אם מהנדס אזרחי הרשום במדור הנדסת מבנים (קונסטרוקטור) בדק את הבאים:</w:t>
      </w:r>
      <w:bookmarkEnd w:id="97"/>
    </w:p>
    <w:p w14:paraId="786FC476" w14:textId="77777777" w:rsidR="006C6422"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יכולת עמידה בעומס של הקונסטרוקציה אליה מעוגן הציוד בגובה והתאמתה לשאת את משקל האבזרים המוצמדים אליה;</w:t>
      </w:r>
    </w:p>
    <w:p w14:paraId="72D0E816" w14:textId="77777777" w:rsidR="006C6422"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תקינות וחוזק נקודות העיגון, אמצעי העיגון ואביזרי התליה.</w:t>
      </w:r>
    </w:p>
    <w:p w14:paraId="536492B2" w14:textId="77777777" w:rsidR="006C6422"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 xml:space="preserve">עמידה בעומס רוחות, </w:t>
      </w:r>
      <w:r w:rsidR="0032002B" w:rsidRPr="006C4315">
        <w:rPr>
          <w:rFonts w:ascii="David" w:hAnsi="David"/>
          <w:rtl/>
        </w:rPr>
        <w:t>בוויברציות</w:t>
      </w:r>
      <w:r w:rsidRPr="006C4315">
        <w:rPr>
          <w:rFonts w:ascii="David" w:hAnsi="David"/>
          <w:rtl/>
        </w:rPr>
        <w:t xml:space="preserve"> (רטט) ובתנודות צפויות של הקונסטרוקציה ושל הציוד התלוי, תוך התייחסות גם למומנטים של פיתול עקב תנועות סיבוביות של הציוד.</w:t>
      </w:r>
    </w:p>
    <w:p w14:paraId="545C967F" w14:textId="53EB6829" w:rsidR="006C6422" w:rsidRPr="006C4315" w:rsidRDefault="006C6422" w:rsidP="00FB6355">
      <w:pPr>
        <w:pStyle w:val="a7"/>
        <w:numPr>
          <w:ilvl w:val="1"/>
          <w:numId w:val="75"/>
        </w:numPr>
        <w:overflowPunct/>
        <w:autoSpaceDE/>
        <w:autoSpaceDN/>
        <w:adjustRightInd/>
        <w:spacing w:after="120"/>
        <w:ind w:left="1066" w:right="426" w:hanging="357"/>
        <w:jc w:val="left"/>
        <w:textAlignment w:val="auto"/>
        <w:rPr>
          <w:rFonts w:ascii="David" w:hAnsi="David"/>
        </w:rPr>
      </w:pPr>
      <w:r w:rsidRPr="006C4315">
        <w:rPr>
          <w:rFonts w:ascii="David" w:hAnsi="David"/>
          <w:rtl/>
        </w:rPr>
        <w:t>למרות האמור</w:t>
      </w:r>
      <w:r w:rsidR="0032002B" w:rsidRPr="006C4315">
        <w:rPr>
          <w:rFonts w:ascii="David" w:hAnsi="David"/>
          <w:rtl/>
        </w:rPr>
        <w:t xml:space="preserve"> בסעיף </w:t>
      </w:r>
      <w:r w:rsidR="0032002B" w:rsidRPr="006C4315">
        <w:rPr>
          <w:rFonts w:ascii="David" w:hAnsi="David"/>
          <w:rtl/>
        </w:rPr>
        <w:fldChar w:fldCharType="begin"/>
      </w:r>
      <w:r w:rsidR="0032002B" w:rsidRPr="006C4315">
        <w:rPr>
          <w:rFonts w:ascii="David" w:hAnsi="David"/>
          <w:rtl/>
        </w:rPr>
        <w:instrText xml:space="preserve"> </w:instrText>
      </w:r>
      <w:r w:rsidR="0032002B" w:rsidRPr="006C4315">
        <w:rPr>
          <w:rFonts w:ascii="David" w:hAnsi="David"/>
        </w:rPr>
        <w:instrText>REF</w:instrText>
      </w:r>
      <w:r w:rsidR="0032002B" w:rsidRPr="006C4315">
        <w:rPr>
          <w:rFonts w:ascii="David" w:hAnsi="David"/>
          <w:rtl/>
        </w:rPr>
        <w:instrText xml:space="preserve"> _</w:instrText>
      </w:r>
      <w:r w:rsidR="0032002B" w:rsidRPr="006C4315">
        <w:rPr>
          <w:rFonts w:ascii="David" w:hAnsi="David"/>
        </w:rPr>
        <w:instrText>Ref456881865 \r \h</w:instrText>
      </w:r>
      <w:r w:rsidR="0032002B" w:rsidRPr="006C4315">
        <w:rPr>
          <w:rFonts w:ascii="David" w:hAnsi="David"/>
          <w:rtl/>
        </w:rPr>
        <w:instrText xml:space="preserve"> </w:instrText>
      </w:r>
      <w:r w:rsidR="00E94723" w:rsidRPr="006C4315">
        <w:rPr>
          <w:rFonts w:ascii="David" w:hAnsi="David"/>
          <w:rtl/>
        </w:rPr>
        <w:instrText xml:space="preserve"> \* </w:instrText>
      </w:r>
      <w:r w:rsidR="00E94723" w:rsidRPr="006C4315">
        <w:rPr>
          <w:rFonts w:ascii="David" w:hAnsi="David"/>
        </w:rPr>
        <w:instrText>MERGEFORMAT</w:instrText>
      </w:r>
      <w:r w:rsidR="00E94723" w:rsidRPr="006C4315">
        <w:rPr>
          <w:rFonts w:ascii="David" w:hAnsi="David"/>
          <w:rtl/>
        </w:rPr>
        <w:instrText xml:space="preserve"> </w:instrText>
      </w:r>
      <w:r w:rsidR="0032002B" w:rsidRPr="006C4315">
        <w:rPr>
          <w:rFonts w:ascii="David" w:hAnsi="David"/>
          <w:rtl/>
        </w:rPr>
      </w:r>
      <w:r w:rsidR="0032002B" w:rsidRPr="006C4315">
        <w:rPr>
          <w:rFonts w:ascii="David" w:hAnsi="David"/>
          <w:rtl/>
        </w:rPr>
        <w:fldChar w:fldCharType="separate"/>
      </w:r>
      <w:r w:rsidR="00B153D8" w:rsidRPr="006C4315">
        <w:rPr>
          <w:rFonts w:ascii="David" w:hAnsi="David"/>
          <w:cs/>
        </w:rPr>
        <w:t>‎</w:t>
      </w:r>
      <w:r w:rsidR="00B153D8" w:rsidRPr="006C4315">
        <w:rPr>
          <w:rFonts w:ascii="David" w:hAnsi="David"/>
        </w:rPr>
        <w:t>5.1</w:t>
      </w:r>
      <w:r w:rsidR="0032002B" w:rsidRPr="006C4315">
        <w:rPr>
          <w:rFonts w:ascii="David" w:hAnsi="David"/>
          <w:rtl/>
        </w:rPr>
        <w:fldChar w:fldCharType="end"/>
      </w:r>
      <w:r w:rsidRPr="006C4315">
        <w:rPr>
          <w:rFonts w:ascii="David" w:hAnsi="David"/>
          <w:rtl/>
        </w:rPr>
        <w:t xml:space="preserve"> לעיל, אין צורך בבדיקה של מהנדס כנ"ל אם לא חלה דרישה חוקית לבדוק את המתקנים התלויים בגובה בידי מהנדס;</w:t>
      </w:r>
    </w:p>
    <w:p w14:paraId="7F066C2F" w14:textId="77777777" w:rsidR="006C6422" w:rsidRPr="006C4315" w:rsidRDefault="006C6422" w:rsidP="00FB6355">
      <w:pPr>
        <w:pStyle w:val="a7"/>
        <w:numPr>
          <w:ilvl w:val="1"/>
          <w:numId w:val="75"/>
        </w:numPr>
        <w:overflowPunct/>
        <w:autoSpaceDE/>
        <w:autoSpaceDN/>
        <w:adjustRightInd/>
        <w:spacing w:after="120"/>
        <w:ind w:left="1066" w:right="426" w:hanging="357"/>
        <w:jc w:val="left"/>
        <w:textAlignment w:val="auto"/>
        <w:rPr>
          <w:rFonts w:ascii="David" w:hAnsi="David"/>
        </w:rPr>
      </w:pPr>
      <w:r w:rsidRPr="006C4315">
        <w:rPr>
          <w:rFonts w:ascii="David" w:hAnsi="David"/>
          <w:rtl/>
        </w:rPr>
        <w:t>אין לתלות מנועים או אביזרים כבדים אחרים בגובה מעל אזורים הנגישים לקהל ולמשתתפים באירוע ללא אבטחה נוספת בפני הינתקות באמצעות כבל, שרשרת, או אמצעי אחר היכולים לשאת משקל שהינו פי חמש ממשקל הציוד אותו הם אמורים לאבטח. האבטחה הנוספת תהיה בלתי תלויה בתקינות  אמצעי העיגון או התלייה של  הציוד (אבטחה כפולה). על אבזרי הרמה המשמשים לאבטחה כנ"ל חלה חובת בדיקה תקופתית של אבזרי הרמה בהתאם לפקודת הבטיחות בעבודה ותקנותיה.</w:t>
      </w:r>
    </w:p>
    <w:p w14:paraId="3471566A" w14:textId="77777777" w:rsidR="00FD39AA" w:rsidRPr="006C4315" w:rsidRDefault="00FD39AA" w:rsidP="00FD39AA">
      <w:pPr>
        <w:pStyle w:val="a7"/>
        <w:overflowPunct/>
        <w:autoSpaceDE/>
        <w:autoSpaceDN/>
        <w:adjustRightInd/>
        <w:spacing w:after="120"/>
        <w:ind w:left="1066" w:right="426"/>
        <w:jc w:val="left"/>
        <w:textAlignment w:val="auto"/>
        <w:rPr>
          <w:rFonts w:ascii="David" w:hAnsi="David"/>
          <w:rtl/>
        </w:rPr>
      </w:pPr>
    </w:p>
    <w:p w14:paraId="7BE09F46" w14:textId="77777777" w:rsidR="00A153A4" w:rsidRPr="006C4315" w:rsidRDefault="00A153A4" w:rsidP="00FD39AA">
      <w:pPr>
        <w:pStyle w:val="a7"/>
        <w:overflowPunct/>
        <w:autoSpaceDE/>
        <w:autoSpaceDN/>
        <w:adjustRightInd/>
        <w:spacing w:after="120"/>
        <w:ind w:left="1066" w:right="426"/>
        <w:jc w:val="left"/>
        <w:textAlignment w:val="auto"/>
        <w:rPr>
          <w:rFonts w:ascii="David" w:hAnsi="David"/>
          <w:rtl/>
        </w:rPr>
      </w:pPr>
    </w:p>
    <w:p w14:paraId="734B31A5" w14:textId="77777777" w:rsidR="00A153A4" w:rsidRPr="006C4315" w:rsidRDefault="00A153A4" w:rsidP="00FD39AA">
      <w:pPr>
        <w:pStyle w:val="a7"/>
        <w:overflowPunct/>
        <w:autoSpaceDE/>
        <w:autoSpaceDN/>
        <w:adjustRightInd/>
        <w:spacing w:after="120"/>
        <w:ind w:left="1066" w:right="426"/>
        <w:jc w:val="left"/>
        <w:textAlignment w:val="auto"/>
        <w:rPr>
          <w:rFonts w:ascii="David" w:hAnsi="David"/>
          <w:rtl/>
        </w:rPr>
      </w:pPr>
    </w:p>
    <w:p w14:paraId="7B0CE66A" w14:textId="77777777" w:rsidR="006C6422" w:rsidRPr="006C4315" w:rsidRDefault="006C6422" w:rsidP="00FB6355">
      <w:pPr>
        <w:pStyle w:val="a7"/>
        <w:numPr>
          <w:ilvl w:val="0"/>
          <w:numId w:val="70"/>
        </w:numPr>
        <w:rPr>
          <w:rFonts w:ascii="David" w:hAnsi="David"/>
          <w:b/>
          <w:bCs/>
          <w:color w:val="000000"/>
          <w:u w:val="single"/>
        </w:rPr>
      </w:pPr>
      <w:r w:rsidRPr="006C4315">
        <w:rPr>
          <w:rFonts w:ascii="David" w:hAnsi="David"/>
          <w:b/>
          <w:bCs/>
          <w:color w:val="000000"/>
          <w:u w:val="single"/>
          <w:rtl/>
        </w:rPr>
        <w:t>הנחיות לקבלן הבונה מבנה</w:t>
      </w:r>
    </w:p>
    <w:p w14:paraId="38F05C68" w14:textId="77777777" w:rsidR="00001DC3" w:rsidRPr="006C4315" w:rsidRDefault="006C6422" w:rsidP="00FB6355">
      <w:pPr>
        <w:pStyle w:val="a7"/>
        <w:numPr>
          <w:ilvl w:val="1"/>
          <w:numId w:val="76"/>
        </w:numPr>
        <w:overflowPunct/>
        <w:autoSpaceDE/>
        <w:autoSpaceDN/>
        <w:adjustRightInd/>
        <w:ind w:left="1106" w:hanging="360"/>
        <w:jc w:val="left"/>
        <w:textAlignment w:val="auto"/>
        <w:rPr>
          <w:rFonts w:ascii="David" w:hAnsi="David"/>
        </w:rPr>
      </w:pPr>
      <w:r w:rsidRPr="006C4315">
        <w:rPr>
          <w:rFonts w:ascii="David" w:hAnsi="David"/>
          <w:color w:val="000000"/>
          <w:rtl/>
        </w:rPr>
        <w:t>כל קבלן הבונה מבנה, בין אם מבנה קבע או מבנה ארעי, נדרש לליווי הבניה ע"י מהנדס מבנים</w:t>
      </w:r>
      <w:r w:rsidRPr="006C4315">
        <w:rPr>
          <w:rFonts w:ascii="David" w:hAnsi="David"/>
          <w:rtl/>
        </w:rPr>
        <w:t xml:space="preserve"> רשום ו/או הנדסאי מבנים רשום,</w:t>
      </w:r>
      <w:r w:rsidR="00001DC3" w:rsidRPr="006C4315">
        <w:rPr>
          <w:rFonts w:ascii="David" w:hAnsi="David"/>
          <w:rtl/>
        </w:rPr>
        <w:t xml:space="preserve"> </w:t>
      </w:r>
      <w:r w:rsidRPr="006C4315">
        <w:rPr>
          <w:rFonts w:ascii="David" w:hAnsi="David"/>
          <w:rtl/>
        </w:rPr>
        <w:t>בהתאם לסוג המבנה, כמוגדר בחוק התכנון והבניה.</w:t>
      </w:r>
    </w:p>
    <w:p w14:paraId="7815CAD5" w14:textId="77777777" w:rsidR="006C6422" w:rsidRPr="006C4315" w:rsidRDefault="006C6422" w:rsidP="00FB6355">
      <w:pPr>
        <w:pStyle w:val="a7"/>
        <w:numPr>
          <w:ilvl w:val="1"/>
          <w:numId w:val="76"/>
        </w:numPr>
        <w:overflowPunct/>
        <w:autoSpaceDE/>
        <w:autoSpaceDN/>
        <w:adjustRightInd/>
        <w:ind w:left="1106" w:hanging="360"/>
        <w:jc w:val="left"/>
        <w:textAlignment w:val="auto"/>
        <w:rPr>
          <w:rFonts w:ascii="David" w:hAnsi="David"/>
        </w:rPr>
      </w:pPr>
      <w:r w:rsidRPr="006C4315">
        <w:rPr>
          <w:rFonts w:ascii="David" w:hAnsi="David"/>
          <w:rtl/>
        </w:rPr>
        <w:t>התכנון ההנדסי למבנה,</w:t>
      </w:r>
      <w:r w:rsidR="00001DC3" w:rsidRPr="006C4315">
        <w:rPr>
          <w:rFonts w:ascii="David" w:hAnsi="David"/>
          <w:rtl/>
        </w:rPr>
        <w:t xml:space="preserve"> </w:t>
      </w:r>
      <w:r w:rsidRPr="006C4315">
        <w:rPr>
          <w:rFonts w:ascii="David" w:hAnsi="David"/>
          <w:rtl/>
        </w:rPr>
        <w:t xml:space="preserve">טרם הקמתו, יכלול את האמור להלן: </w:t>
      </w:r>
    </w:p>
    <w:p w14:paraId="77135166" w14:textId="77777777" w:rsidR="0032002B" w:rsidRPr="006C4315" w:rsidRDefault="0032002B" w:rsidP="00FB6355">
      <w:pPr>
        <w:pStyle w:val="a7"/>
        <w:numPr>
          <w:ilvl w:val="0"/>
          <w:numId w:val="75"/>
        </w:numPr>
        <w:overflowPunct/>
        <w:autoSpaceDE/>
        <w:autoSpaceDN/>
        <w:adjustRightInd/>
        <w:spacing w:after="120"/>
        <w:ind w:right="426"/>
        <w:jc w:val="left"/>
        <w:textAlignment w:val="auto"/>
        <w:rPr>
          <w:rFonts w:ascii="David" w:hAnsi="David"/>
          <w:vanish/>
          <w:rtl/>
        </w:rPr>
      </w:pPr>
    </w:p>
    <w:p w14:paraId="3B26B85B" w14:textId="77777777" w:rsidR="0032002B" w:rsidRPr="006C4315" w:rsidRDefault="0032002B" w:rsidP="00FB6355">
      <w:pPr>
        <w:pStyle w:val="a7"/>
        <w:numPr>
          <w:ilvl w:val="1"/>
          <w:numId w:val="75"/>
        </w:numPr>
        <w:overflowPunct/>
        <w:autoSpaceDE/>
        <w:autoSpaceDN/>
        <w:adjustRightInd/>
        <w:spacing w:after="120"/>
        <w:ind w:right="426"/>
        <w:jc w:val="left"/>
        <w:textAlignment w:val="auto"/>
        <w:rPr>
          <w:rFonts w:ascii="David" w:hAnsi="David"/>
          <w:vanish/>
          <w:rtl/>
        </w:rPr>
      </w:pPr>
    </w:p>
    <w:p w14:paraId="577B501A" w14:textId="77777777" w:rsidR="0032002B" w:rsidRPr="006C4315" w:rsidRDefault="0032002B" w:rsidP="00FB6355">
      <w:pPr>
        <w:pStyle w:val="a7"/>
        <w:numPr>
          <w:ilvl w:val="1"/>
          <w:numId w:val="75"/>
        </w:numPr>
        <w:overflowPunct/>
        <w:autoSpaceDE/>
        <w:autoSpaceDN/>
        <w:adjustRightInd/>
        <w:spacing w:after="120"/>
        <w:ind w:right="426"/>
        <w:jc w:val="left"/>
        <w:textAlignment w:val="auto"/>
        <w:rPr>
          <w:rFonts w:ascii="David" w:hAnsi="David"/>
          <w:vanish/>
          <w:rtl/>
        </w:rPr>
      </w:pPr>
    </w:p>
    <w:p w14:paraId="30BCD581" w14:textId="77777777" w:rsidR="00001DC3"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שרטוט הנדסי כללי של המבנה ופירוט האלמנטים המרכיבים אותו, לפי הצורך.</w:t>
      </w:r>
    </w:p>
    <w:p w14:paraId="57578A75" w14:textId="77777777" w:rsidR="00001DC3"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חישובים סטטיים, לרבות סכמות סטטיות וסכמות העומסים,</w:t>
      </w:r>
      <w:r w:rsidR="0032002B" w:rsidRPr="006C4315">
        <w:rPr>
          <w:rFonts w:ascii="David" w:hAnsi="David"/>
          <w:rtl/>
        </w:rPr>
        <w:t xml:space="preserve"> </w:t>
      </w:r>
      <w:r w:rsidRPr="006C4315">
        <w:rPr>
          <w:rFonts w:ascii="David" w:hAnsi="David"/>
          <w:rtl/>
        </w:rPr>
        <w:t>ערוכים ע"י מהנדס מבנים רשום ו/או הנדסאי מבנים רשום.</w:t>
      </w:r>
    </w:p>
    <w:p w14:paraId="5467871D" w14:textId="0CE0AC34" w:rsidR="00001DC3"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 xml:space="preserve">התכנון והחישוב הסטטי יתחשבו בכל שילובי העומסים המכסימליים הצפויים במבנה, לרבות שילוב בין עומסים קבועים לעומסים ניידים, לעומסים מרוח  </w:t>
      </w:r>
      <w:r w:rsidRPr="006C4315">
        <w:rPr>
          <w:rFonts w:ascii="David" w:hAnsi="David"/>
          <w:rtl/>
        </w:rPr>
        <w:lastRenderedPageBreak/>
        <w:t>ולעומסים מאלמנטים נוספים, כגון: גשרי תאורה, מסכים וכיו"ב,</w:t>
      </w:r>
      <w:r w:rsidR="0032002B" w:rsidRPr="006C4315">
        <w:rPr>
          <w:rFonts w:ascii="David" w:hAnsi="David"/>
          <w:rtl/>
        </w:rPr>
        <w:t xml:space="preserve"> </w:t>
      </w:r>
      <w:r w:rsidRPr="006C4315">
        <w:rPr>
          <w:rFonts w:ascii="David" w:hAnsi="David"/>
          <w:rtl/>
        </w:rPr>
        <w:t>המשולבים עפ"י התכנון במבנה ועשויים להשפיע עליו.</w:t>
      </w:r>
    </w:p>
    <w:p w14:paraId="22B750DC" w14:textId="77777777" w:rsidR="006C6422"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התכנית ההנדסית, החתומה ע"י המתכנן (מהנדס רשום ו/ או הנדסאי מבנים רשום כאמור לעיל) תכלול את הפרטים הבאים:</w:t>
      </w:r>
    </w:p>
    <w:p w14:paraId="6DA5BBEB" w14:textId="77777777" w:rsidR="00001DC3" w:rsidRPr="006C4315" w:rsidRDefault="006C6422" w:rsidP="00FB6355">
      <w:pPr>
        <w:pStyle w:val="a7"/>
        <w:numPr>
          <w:ilvl w:val="3"/>
          <w:numId w:val="75"/>
        </w:numPr>
        <w:overflowPunct/>
        <w:autoSpaceDE/>
        <w:autoSpaceDN/>
        <w:adjustRightInd/>
        <w:spacing w:after="120"/>
        <w:ind w:right="426"/>
        <w:jc w:val="left"/>
        <w:textAlignment w:val="auto"/>
        <w:rPr>
          <w:rFonts w:ascii="David" w:hAnsi="David"/>
        </w:rPr>
      </w:pPr>
      <w:r w:rsidRPr="006C4315">
        <w:rPr>
          <w:rFonts w:ascii="David" w:hAnsi="David"/>
          <w:rtl/>
        </w:rPr>
        <w:t>תכנית כללית של המבנה, לרבות פירוט</w:t>
      </w:r>
      <w:r w:rsidR="00FD39AA" w:rsidRPr="006C4315">
        <w:rPr>
          <w:rFonts w:ascii="David" w:hAnsi="David"/>
          <w:rtl/>
        </w:rPr>
        <w:t xml:space="preserve"> </w:t>
      </w:r>
      <w:r w:rsidRPr="006C4315">
        <w:rPr>
          <w:rFonts w:ascii="David" w:hAnsi="David"/>
          <w:rtl/>
        </w:rPr>
        <w:t>המידות.</w:t>
      </w:r>
    </w:p>
    <w:p w14:paraId="0A2728D3" w14:textId="77777777" w:rsidR="00001DC3" w:rsidRPr="006C4315" w:rsidRDefault="006C6422" w:rsidP="00FB6355">
      <w:pPr>
        <w:pStyle w:val="a7"/>
        <w:numPr>
          <w:ilvl w:val="3"/>
          <w:numId w:val="75"/>
        </w:numPr>
        <w:overflowPunct/>
        <w:autoSpaceDE/>
        <w:autoSpaceDN/>
        <w:adjustRightInd/>
        <w:spacing w:after="120"/>
        <w:ind w:right="426"/>
        <w:jc w:val="left"/>
        <w:textAlignment w:val="auto"/>
        <w:rPr>
          <w:rFonts w:ascii="David" w:hAnsi="David"/>
        </w:rPr>
      </w:pPr>
      <w:r w:rsidRPr="006C4315">
        <w:rPr>
          <w:rFonts w:ascii="David" w:hAnsi="David"/>
          <w:rtl/>
        </w:rPr>
        <w:t>שני חתכים בכיוונים ניצבים זה לזה, לרבות פירוט המפלסים ו/או</w:t>
      </w:r>
      <w:r w:rsidR="00FD39AA" w:rsidRPr="006C4315">
        <w:rPr>
          <w:rFonts w:ascii="David" w:hAnsi="David"/>
          <w:rtl/>
        </w:rPr>
        <w:t xml:space="preserve"> </w:t>
      </w:r>
      <w:r w:rsidRPr="006C4315">
        <w:rPr>
          <w:rFonts w:ascii="David" w:hAnsi="David"/>
          <w:rtl/>
        </w:rPr>
        <w:t>המידות.</w:t>
      </w:r>
    </w:p>
    <w:p w14:paraId="1B55E346" w14:textId="77777777" w:rsidR="00001DC3" w:rsidRPr="006C4315" w:rsidRDefault="006C6422" w:rsidP="00FB6355">
      <w:pPr>
        <w:pStyle w:val="a7"/>
        <w:numPr>
          <w:ilvl w:val="3"/>
          <w:numId w:val="75"/>
        </w:numPr>
        <w:overflowPunct/>
        <w:autoSpaceDE/>
        <w:autoSpaceDN/>
        <w:adjustRightInd/>
        <w:spacing w:after="120"/>
        <w:ind w:right="426"/>
        <w:jc w:val="left"/>
        <w:textAlignment w:val="auto"/>
        <w:rPr>
          <w:rFonts w:ascii="David" w:hAnsi="David"/>
        </w:rPr>
      </w:pPr>
      <w:r w:rsidRPr="006C4315">
        <w:rPr>
          <w:rFonts w:ascii="David" w:hAnsi="David"/>
          <w:rtl/>
        </w:rPr>
        <w:t>כל אלמנט המרכיב את המבנה יהיה ממוספר ומתויג.</w:t>
      </w:r>
    </w:p>
    <w:p w14:paraId="48FCA5E2" w14:textId="77777777" w:rsidR="00001DC3" w:rsidRPr="006C4315" w:rsidRDefault="006C6422" w:rsidP="00FB6355">
      <w:pPr>
        <w:pStyle w:val="a7"/>
        <w:numPr>
          <w:ilvl w:val="3"/>
          <w:numId w:val="75"/>
        </w:numPr>
        <w:overflowPunct/>
        <w:autoSpaceDE/>
        <w:autoSpaceDN/>
        <w:adjustRightInd/>
        <w:spacing w:after="120"/>
        <w:ind w:right="426"/>
        <w:jc w:val="left"/>
        <w:textAlignment w:val="auto"/>
        <w:rPr>
          <w:rFonts w:ascii="David" w:hAnsi="David"/>
        </w:rPr>
      </w:pPr>
      <w:r w:rsidRPr="006C4315">
        <w:rPr>
          <w:rFonts w:ascii="David" w:hAnsi="David"/>
          <w:rtl/>
        </w:rPr>
        <w:t>התיוג יהיה תואם את תכנית היצרן, כולל קיים.</w:t>
      </w:r>
    </w:p>
    <w:p w14:paraId="1F74A472" w14:textId="77777777" w:rsidR="006C6422" w:rsidRPr="006C4315" w:rsidRDefault="006C6422" w:rsidP="00FB6355">
      <w:pPr>
        <w:pStyle w:val="a7"/>
        <w:numPr>
          <w:ilvl w:val="3"/>
          <w:numId w:val="75"/>
        </w:numPr>
        <w:overflowPunct/>
        <w:autoSpaceDE/>
        <w:autoSpaceDN/>
        <w:adjustRightInd/>
        <w:spacing w:after="120"/>
        <w:ind w:right="426"/>
        <w:jc w:val="left"/>
        <w:textAlignment w:val="auto"/>
        <w:rPr>
          <w:rFonts w:ascii="David" w:hAnsi="David"/>
        </w:rPr>
      </w:pPr>
      <w:r w:rsidRPr="006C4315">
        <w:rPr>
          <w:rFonts w:ascii="David" w:hAnsi="David"/>
          <w:rtl/>
        </w:rPr>
        <w:t>פרטי חיבור, לרבות פירוט חיבורים מיוחדים.</w:t>
      </w:r>
    </w:p>
    <w:p w14:paraId="58D57EFB" w14:textId="77777777" w:rsidR="00001DC3" w:rsidRPr="006C4315" w:rsidRDefault="006C6422" w:rsidP="00FB6355">
      <w:pPr>
        <w:pStyle w:val="a7"/>
        <w:numPr>
          <w:ilvl w:val="1"/>
          <w:numId w:val="76"/>
        </w:numPr>
        <w:overflowPunct/>
        <w:autoSpaceDE/>
        <w:autoSpaceDN/>
        <w:adjustRightInd/>
        <w:ind w:left="1106" w:hanging="360"/>
        <w:jc w:val="left"/>
        <w:textAlignment w:val="auto"/>
        <w:rPr>
          <w:rFonts w:ascii="David" w:hAnsi="David"/>
        </w:rPr>
      </w:pPr>
      <w:r w:rsidRPr="006C4315">
        <w:rPr>
          <w:rFonts w:ascii="David" w:hAnsi="David"/>
          <w:rtl/>
        </w:rPr>
        <w:t>באחריות הקבלן והמתכנן מטעמו להבטיח שכל העיגונים הנדרשים, המשקולות המייצבות, הכבלים ו/או מאבטחים הקושרים את האלמנטים של המבנה לרכיבים הנושאים/מעגנים/מייצבים הגדולים מבין השניים: הכוחות הצפויים לפי החישוב הסטטי או הכוחות הקבועים בתקנות משרד העבודה ובתקנים הרלוונטיים.</w:t>
      </w:r>
    </w:p>
    <w:p w14:paraId="11754DA9" w14:textId="7B760C61" w:rsidR="00001DC3" w:rsidRPr="006C4315" w:rsidRDefault="006C6422" w:rsidP="00FB6355">
      <w:pPr>
        <w:pStyle w:val="a7"/>
        <w:numPr>
          <w:ilvl w:val="1"/>
          <w:numId w:val="76"/>
        </w:numPr>
        <w:overflowPunct/>
        <w:autoSpaceDE/>
        <w:autoSpaceDN/>
        <w:adjustRightInd/>
        <w:ind w:left="1106" w:hanging="360"/>
        <w:jc w:val="left"/>
        <w:textAlignment w:val="auto"/>
        <w:rPr>
          <w:rFonts w:ascii="David" w:hAnsi="David"/>
        </w:rPr>
      </w:pPr>
      <w:r w:rsidRPr="006C4315">
        <w:rPr>
          <w:rFonts w:ascii="David" w:hAnsi="David"/>
          <w:rtl/>
        </w:rPr>
        <w:t>בכל המקומות בהם קיים הפרש</w:t>
      </w:r>
      <w:r w:rsidR="00AE2586" w:rsidRPr="006C4315">
        <w:rPr>
          <w:rFonts w:ascii="David" w:hAnsi="David"/>
          <w:rtl/>
        </w:rPr>
        <w:t xml:space="preserve"> בין</w:t>
      </w:r>
      <w:r w:rsidRPr="006C4315">
        <w:rPr>
          <w:rFonts w:ascii="David" w:hAnsi="David"/>
          <w:rtl/>
        </w:rPr>
        <w:t xml:space="preserve"> מפלסים של 50 ס"מ ומעלה, יותקנו מעקות העומדים בדרישות, עפ"י ת"י 1142.</w:t>
      </w:r>
    </w:p>
    <w:p w14:paraId="5C310424" w14:textId="77777777" w:rsidR="006C6422" w:rsidRPr="006C4315" w:rsidRDefault="006C6422" w:rsidP="006C6422">
      <w:pPr>
        <w:rPr>
          <w:rFonts w:ascii="David" w:hAnsi="David"/>
          <w:rtl/>
        </w:rPr>
      </w:pPr>
    </w:p>
    <w:p w14:paraId="5F78B84F" w14:textId="77777777" w:rsidR="00C92E37" w:rsidRPr="006C4315" w:rsidRDefault="006C6422" w:rsidP="00FB6355">
      <w:pPr>
        <w:pStyle w:val="a7"/>
        <w:numPr>
          <w:ilvl w:val="0"/>
          <w:numId w:val="76"/>
        </w:numPr>
        <w:ind w:left="566" w:hanging="154"/>
        <w:rPr>
          <w:rFonts w:ascii="David" w:hAnsi="David"/>
          <w:b/>
          <w:bCs/>
          <w:u w:val="single"/>
        </w:rPr>
      </w:pPr>
      <w:r w:rsidRPr="006C4315">
        <w:rPr>
          <w:rFonts w:ascii="David" w:hAnsi="David"/>
          <w:b/>
          <w:bCs/>
          <w:u w:val="single"/>
          <w:rtl/>
        </w:rPr>
        <w:t>גנראטורים</w:t>
      </w:r>
    </w:p>
    <w:p w14:paraId="3543A9BC" w14:textId="77777777" w:rsidR="00C92E37" w:rsidRPr="006C4315" w:rsidRDefault="006C6422" w:rsidP="00FB6355">
      <w:pPr>
        <w:pStyle w:val="a7"/>
        <w:numPr>
          <w:ilvl w:val="1"/>
          <w:numId w:val="76"/>
        </w:numPr>
        <w:ind w:left="926" w:hanging="514"/>
        <w:rPr>
          <w:rFonts w:ascii="David" w:hAnsi="David"/>
          <w:b/>
          <w:bCs/>
          <w:u w:val="single"/>
        </w:rPr>
      </w:pPr>
      <w:r w:rsidRPr="006C4315">
        <w:rPr>
          <w:rFonts w:ascii="David" w:hAnsi="David"/>
          <w:rtl/>
        </w:rPr>
        <w:t>באחריות ספק הגנראטור לוודא כי בכל גנראטור העשוי להיות מופעל בעת האירוע, לרבות בעת ביצוע עבודות ההקמה של האירוע, בוצעה בדיקה תקופתית בהתאם לדרישות חוק החשמל והתקנות לחוק, ואין להתקינו באתר ללא קבלת אישור בכתב על תקינות הגנראטור ומכלוליו (כולל החיבורים), מטכנאי שהוסמך או מונה לתפקידו על-ידי החברה שמספקת את הגנראטור.</w:t>
      </w:r>
    </w:p>
    <w:p w14:paraId="7FD34E82" w14:textId="129BAD6C" w:rsidR="006C6422" w:rsidRPr="006C4315" w:rsidRDefault="00AE2586" w:rsidP="00FB6355">
      <w:pPr>
        <w:pStyle w:val="a7"/>
        <w:numPr>
          <w:ilvl w:val="1"/>
          <w:numId w:val="76"/>
        </w:numPr>
        <w:ind w:left="926" w:hanging="514"/>
        <w:rPr>
          <w:rFonts w:ascii="David" w:hAnsi="David"/>
          <w:b/>
          <w:bCs/>
          <w:u w:val="single"/>
        </w:rPr>
      </w:pPr>
      <w:r w:rsidRPr="006C4315">
        <w:rPr>
          <w:rFonts w:ascii="David" w:hAnsi="David"/>
          <w:rtl/>
        </w:rPr>
        <w:t>באחריות ספק הגנראטור לוודא כי</w:t>
      </w:r>
      <w:r w:rsidR="006C6422" w:rsidRPr="006C4315">
        <w:rPr>
          <w:rFonts w:ascii="David" w:hAnsi="David"/>
          <w:rtl/>
        </w:rPr>
        <w:t xml:space="preserve"> יש אישור בדבר רישום גנראטור במשרד התשתיות.</w:t>
      </w:r>
    </w:p>
    <w:p w14:paraId="6877E0C9" w14:textId="77777777" w:rsidR="00C92E37" w:rsidRPr="006C4315" w:rsidRDefault="00C92E37" w:rsidP="00FB6355">
      <w:pPr>
        <w:pStyle w:val="a7"/>
        <w:numPr>
          <w:ilvl w:val="1"/>
          <w:numId w:val="76"/>
        </w:numPr>
        <w:ind w:left="926" w:hanging="514"/>
        <w:rPr>
          <w:rFonts w:ascii="David" w:hAnsi="David"/>
          <w:b/>
          <w:bCs/>
          <w:u w:val="single"/>
        </w:rPr>
      </w:pPr>
      <w:r w:rsidRPr="006C4315">
        <w:rPr>
          <w:rFonts w:ascii="David" w:hAnsi="David"/>
          <w:rtl/>
        </w:rPr>
        <w:t xml:space="preserve">לגנראטור מיכל דלק חיצוני. המיכל </w:t>
      </w:r>
      <w:r w:rsidR="006C6422" w:rsidRPr="006C4315">
        <w:rPr>
          <w:rFonts w:ascii="David" w:hAnsi="David"/>
          <w:rtl/>
        </w:rPr>
        <w:t xml:space="preserve">יוצב אך ורק בתוך בריכת איסוף (מאצרה) בגודל מתאים. </w:t>
      </w:r>
    </w:p>
    <w:p w14:paraId="59F7801F" w14:textId="77777777" w:rsidR="00C92E37" w:rsidRPr="006C4315" w:rsidRDefault="006C6422" w:rsidP="00FB6355">
      <w:pPr>
        <w:pStyle w:val="a7"/>
        <w:numPr>
          <w:ilvl w:val="1"/>
          <w:numId w:val="76"/>
        </w:numPr>
        <w:ind w:left="926" w:hanging="514"/>
        <w:rPr>
          <w:rFonts w:ascii="David" w:hAnsi="David"/>
          <w:b/>
          <w:bCs/>
          <w:u w:val="single"/>
        </w:rPr>
      </w:pPr>
      <w:r w:rsidRPr="006C4315">
        <w:rPr>
          <w:rFonts w:ascii="David" w:hAnsi="David"/>
          <w:rtl/>
        </w:rPr>
        <w:t>למרות האמור לעיל, אין הכרח בבריכת איסוף אם למיכל הדלק החיצוני יש דופן כפולה, והדבר מתועד לפחות באחד מהאופנים הבאים:</w:t>
      </w:r>
    </w:p>
    <w:p w14:paraId="06FAFDD5" w14:textId="77777777" w:rsidR="004549E5" w:rsidRPr="006C4315" w:rsidRDefault="004549E5" w:rsidP="00FB6355">
      <w:pPr>
        <w:pStyle w:val="a7"/>
        <w:numPr>
          <w:ilvl w:val="0"/>
          <w:numId w:val="75"/>
        </w:numPr>
        <w:overflowPunct/>
        <w:autoSpaceDE/>
        <w:autoSpaceDN/>
        <w:adjustRightInd/>
        <w:spacing w:after="120"/>
        <w:ind w:right="426"/>
        <w:jc w:val="left"/>
        <w:textAlignment w:val="auto"/>
        <w:rPr>
          <w:rFonts w:ascii="David" w:hAnsi="David"/>
          <w:vanish/>
          <w:rtl/>
        </w:rPr>
      </w:pPr>
    </w:p>
    <w:p w14:paraId="65E87C50" w14:textId="77777777" w:rsidR="004549E5" w:rsidRPr="006C4315" w:rsidRDefault="004549E5" w:rsidP="00FB6355">
      <w:pPr>
        <w:pStyle w:val="a7"/>
        <w:numPr>
          <w:ilvl w:val="1"/>
          <w:numId w:val="75"/>
        </w:numPr>
        <w:overflowPunct/>
        <w:autoSpaceDE/>
        <w:autoSpaceDN/>
        <w:adjustRightInd/>
        <w:spacing w:after="120"/>
        <w:ind w:right="426"/>
        <w:jc w:val="left"/>
        <w:textAlignment w:val="auto"/>
        <w:rPr>
          <w:rFonts w:ascii="David" w:hAnsi="David"/>
          <w:vanish/>
          <w:rtl/>
        </w:rPr>
      </w:pPr>
    </w:p>
    <w:p w14:paraId="22F60226" w14:textId="77777777" w:rsidR="004549E5" w:rsidRPr="006C4315" w:rsidRDefault="004549E5" w:rsidP="00FB6355">
      <w:pPr>
        <w:pStyle w:val="a7"/>
        <w:numPr>
          <w:ilvl w:val="1"/>
          <w:numId w:val="75"/>
        </w:numPr>
        <w:overflowPunct/>
        <w:autoSpaceDE/>
        <w:autoSpaceDN/>
        <w:adjustRightInd/>
        <w:spacing w:after="120"/>
        <w:ind w:right="426"/>
        <w:jc w:val="left"/>
        <w:textAlignment w:val="auto"/>
        <w:rPr>
          <w:rFonts w:ascii="David" w:hAnsi="David"/>
          <w:vanish/>
          <w:rtl/>
        </w:rPr>
      </w:pPr>
    </w:p>
    <w:p w14:paraId="52BD33A9" w14:textId="77777777" w:rsidR="004549E5" w:rsidRPr="006C4315" w:rsidRDefault="004549E5" w:rsidP="00FB6355">
      <w:pPr>
        <w:pStyle w:val="a7"/>
        <w:numPr>
          <w:ilvl w:val="1"/>
          <w:numId w:val="75"/>
        </w:numPr>
        <w:overflowPunct/>
        <w:autoSpaceDE/>
        <w:autoSpaceDN/>
        <w:adjustRightInd/>
        <w:spacing w:after="120"/>
        <w:ind w:right="426"/>
        <w:jc w:val="left"/>
        <w:textAlignment w:val="auto"/>
        <w:rPr>
          <w:rFonts w:ascii="David" w:hAnsi="David"/>
          <w:vanish/>
          <w:rtl/>
        </w:rPr>
      </w:pPr>
    </w:p>
    <w:p w14:paraId="3F73BBA7" w14:textId="77777777" w:rsidR="004549E5" w:rsidRPr="006C4315" w:rsidRDefault="004549E5" w:rsidP="00FB6355">
      <w:pPr>
        <w:pStyle w:val="a7"/>
        <w:numPr>
          <w:ilvl w:val="1"/>
          <w:numId w:val="75"/>
        </w:numPr>
        <w:overflowPunct/>
        <w:autoSpaceDE/>
        <w:autoSpaceDN/>
        <w:adjustRightInd/>
        <w:spacing w:after="120"/>
        <w:ind w:right="426"/>
        <w:jc w:val="left"/>
        <w:textAlignment w:val="auto"/>
        <w:rPr>
          <w:rFonts w:ascii="David" w:hAnsi="David"/>
          <w:vanish/>
          <w:rtl/>
        </w:rPr>
      </w:pPr>
    </w:p>
    <w:p w14:paraId="55F2C6AA" w14:textId="77777777" w:rsidR="00C92E37"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רישום על גבי הגנראטור גופו</w:t>
      </w:r>
      <w:r w:rsidR="004549E5" w:rsidRPr="006C4315">
        <w:rPr>
          <w:rFonts w:ascii="David" w:hAnsi="David"/>
          <w:rtl/>
        </w:rPr>
        <w:t>.</w:t>
      </w:r>
    </w:p>
    <w:p w14:paraId="5DBC4F28" w14:textId="77777777" w:rsidR="00C92E37"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 xml:space="preserve">אישור בכתב מספק הגנראטור המציין כי הוא בעל דופן כפולה. </w:t>
      </w:r>
    </w:p>
    <w:p w14:paraId="1C35A4D9" w14:textId="77777777" w:rsidR="00C92E37" w:rsidRPr="006C4315" w:rsidRDefault="006C6422" w:rsidP="00FB6355">
      <w:pPr>
        <w:pStyle w:val="a7"/>
        <w:numPr>
          <w:ilvl w:val="1"/>
          <w:numId w:val="76"/>
        </w:numPr>
        <w:ind w:left="926" w:hanging="514"/>
        <w:rPr>
          <w:rFonts w:ascii="David" w:hAnsi="David"/>
          <w:b/>
          <w:bCs/>
          <w:u w:val="single"/>
        </w:rPr>
      </w:pPr>
      <w:r w:rsidRPr="006C4315">
        <w:rPr>
          <w:rFonts w:ascii="David" w:hAnsi="David"/>
          <w:rtl/>
        </w:rPr>
        <w:t>מיקום, גידור, ותאורת הגנראטור</w:t>
      </w:r>
      <w:r w:rsidR="004549E5" w:rsidRPr="006C4315">
        <w:rPr>
          <w:rFonts w:ascii="David" w:hAnsi="David"/>
          <w:rtl/>
        </w:rPr>
        <w:t>:</w:t>
      </w:r>
    </w:p>
    <w:p w14:paraId="5101E136" w14:textId="77777777" w:rsidR="004549E5" w:rsidRPr="006C4315" w:rsidRDefault="004549E5" w:rsidP="00FB6355">
      <w:pPr>
        <w:pStyle w:val="a7"/>
        <w:numPr>
          <w:ilvl w:val="1"/>
          <w:numId w:val="75"/>
        </w:numPr>
        <w:overflowPunct/>
        <w:autoSpaceDE/>
        <w:autoSpaceDN/>
        <w:adjustRightInd/>
        <w:spacing w:after="120"/>
        <w:ind w:right="426"/>
        <w:jc w:val="left"/>
        <w:textAlignment w:val="auto"/>
        <w:rPr>
          <w:rFonts w:ascii="David" w:hAnsi="David"/>
          <w:vanish/>
          <w:rtl/>
        </w:rPr>
      </w:pPr>
    </w:p>
    <w:p w14:paraId="5029C04A" w14:textId="77777777" w:rsidR="00C92E37"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יש לגדר את האזור בו נמצאים הגנראטור ומיכל הדלק החיצוני, באופן המונע כניסת אנשים בלתי מורשים.</w:t>
      </w:r>
    </w:p>
    <w:p w14:paraId="6CC2B165" w14:textId="77777777" w:rsidR="00C92E37"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יש להציב שילוט אזהרה מתאים הכולל, בין היתר, שלט בולט ובו כתוב "זהירות חשמל", שלט האוסר על שימוש באש גלויה, ושלט האוסר על כניסת אנשים בלתי מורשים.</w:t>
      </w:r>
    </w:p>
    <w:p w14:paraId="041C59B8" w14:textId="77777777" w:rsidR="00C92E37"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t>אין לקיים כל מבנה או מתקן במרחק הקטן מ-1 מ' מהגנראטור ו/או ממיכל דלק החיצוני שלו (באם קיים). יש לנכש צמחיה הנמצאת בסמוך לגנרטור, ולהרחיק ממנו חומרים מתלקחים מכל סוג – כולל עצים, בדים, אריזות, תפאורות וכדומה.</w:t>
      </w:r>
    </w:p>
    <w:p w14:paraId="4EAA9C38" w14:textId="77777777" w:rsidR="006C6422" w:rsidRPr="006C4315" w:rsidRDefault="006C6422" w:rsidP="00FB6355">
      <w:pPr>
        <w:pStyle w:val="a7"/>
        <w:numPr>
          <w:ilvl w:val="2"/>
          <w:numId w:val="75"/>
        </w:numPr>
        <w:overflowPunct/>
        <w:autoSpaceDE/>
        <w:autoSpaceDN/>
        <w:adjustRightInd/>
        <w:spacing w:after="120"/>
        <w:ind w:right="426"/>
        <w:jc w:val="left"/>
        <w:textAlignment w:val="auto"/>
        <w:rPr>
          <w:rFonts w:ascii="David" w:hAnsi="David"/>
        </w:rPr>
      </w:pPr>
      <w:r w:rsidRPr="006C4315">
        <w:rPr>
          <w:rFonts w:ascii="David" w:hAnsi="David"/>
          <w:rtl/>
        </w:rPr>
        <w:lastRenderedPageBreak/>
        <w:t>יש להתקין תאורת חירום בלוחות החשמל של גנראטורים, ובמקום בו הם מופעלים.</w:t>
      </w:r>
    </w:p>
    <w:p w14:paraId="0237E8EA" w14:textId="77777777" w:rsidR="006C6422" w:rsidRPr="006C4315" w:rsidRDefault="006C6422" w:rsidP="00FB6355">
      <w:pPr>
        <w:pStyle w:val="a7"/>
        <w:numPr>
          <w:ilvl w:val="1"/>
          <w:numId w:val="76"/>
        </w:numPr>
        <w:tabs>
          <w:tab w:val="left" w:pos="897"/>
        </w:tabs>
        <w:overflowPunct/>
        <w:autoSpaceDE/>
        <w:autoSpaceDN/>
        <w:adjustRightInd/>
        <w:ind w:left="926" w:hanging="514"/>
        <w:textAlignment w:val="auto"/>
        <w:rPr>
          <w:rFonts w:ascii="David" w:hAnsi="David"/>
        </w:rPr>
      </w:pPr>
      <w:r w:rsidRPr="006C4315">
        <w:rPr>
          <w:rFonts w:ascii="David" w:hAnsi="David"/>
          <w:rtl/>
        </w:rPr>
        <w:t>תדלוק גנראטור בשטח האירוע</w:t>
      </w:r>
      <w:r w:rsidR="004549E5" w:rsidRPr="006C4315">
        <w:rPr>
          <w:rFonts w:ascii="David" w:hAnsi="David"/>
          <w:rtl/>
        </w:rPr>
        <w:t xml:space="preserve">- </w:t>
      </w:r>
      <w:r w:rsidRPr="006C4315">
        <w:rPr>
          <w:rFonts w:ascii="David" w:hAnsi="David"/>
          <w:rtl/>
        </w:rPr>
        <w:t xml:space="preserve">אין לתדלק גנראטור שאינו מצויד במיכל דלק חיצוני בזמן פעולתו, ובנוסף יש לוודא קיום הארקה בין הגנראטור לרכב המתדלק. </w:t>
      </w:r>
    </w:p>
    <w:p w14:paraId="35EF00F2" w14:textId="77777777" w:rsidR="006C6422" w:rsidRPr="006C4315" w:rsidRDefault="006C6422" w:rsidP="006C6422">
      <w:pPr>
        <w:tabs>
          <w:tab w:val="left" w:pos="897"/>
        </w:tabs>
        <w:ind w:right="360"/>
        <w:rPr>
          <w:rFonts w:ascii="David" w:hAnsi="David"/>
          <w:rtl/>
        </w:rPr>
      </w:pPr>
    </w:p>
    <w:p w14:paraId="2D0416A4" w14:textId="77777777" w:rsidR="004549E5" w:rsidRPr="006C4315" w:rsidRDefault="004655EF" w:rsidP="006C6422">
      <w:pPr>
        <w:overflowPunct/>
        <w:autoSpaceDE/>
        <w:autoSpaceDN/>
        <w:bidi w:val="0"/>
        <w:adjustRightInd/>
        <w:spacing w:line="240" w:lineRule="auto"/>
        <w:jc w:val="right"/>
        <w:textAlignment w:val="auto"/>
        <w:rPr>
          <w:rFonts w:ascii="David" w:hAnsi="David"/>
          <w:b/>
          <w:bCs/>
          <w:rtl/>
          <w:lang w:eastAsia="en-US"/>
        </w:rPr>
        <w:sectPr w:rsidR="004549E5" w:rsidRPr="006C4315" w:rsidSect="00154E29">
          <w:pgSz w:w="11906" w:h="16838"/>
          <w:pgMar w:top="1440" w:right="1080" w:bottom="1440" w:left="1080" w:header="708" w:footer="708" w:gutter="0"/>
          <w:cols w:space="708"/>
          <w:titlePg/>
          <w:bidi/>
          <w:rtlGutter/>
          <w:docGrid w:linePitch="360"/>
        </w:sectPr>
      </w:pPr>
      <w:r w:rsidRPr="006C4315">
        <w:rPr>
          <w:rFonts w:ascii="David" w:hAnsi="David"/>
          <w:b/>
          <w:bCs/>
          <w:rtl/>
          <w:lang w:eastAsia="en-US"/>
        </w:rPr>
        <w:t xml:space="preserve"> </w:t>
      </w:r>
    </w:p>
    <w:p w14:paraId="10E54A14" w14:textId="25506868" w:rsidR="00D03B93" w:rsidRPr="006C4315" w:rsidRDefault="00C92E37" w:rsidP="00D03B93">
      <w:pPr>
        <w:pStyle w:val="2"/>
        <w:jc w:val="both"/>
        <w:rPr>
          <w:rFonts w:ascii="David" w:hAnsi="David"/>
          <w:rtl/>
        </w:rPr>
      </w:pPr>
      <w:bookmarkStart w:id="98" w:name="_Toc462677298"/>
      <w:r w:rsidRPr="006C4315">
        <w:rPr>
          <w:rFonts w:ascii="David" w:hAnsi="David"/>
          <w:rtl/>
        </w:rPr>
        <w:lastRenderedPageBreak/>
        <w:t>נ</w:t>
      </w:r>
      <w:r w:rsidR="005F5111" w:rsidRPr="006C4315">
        <w:rPr>
          <w:rFonts w:ascii="David" w:hAnsi="David"/>
          <w:rtl/>
        </w:rPr>
        <w:t xml:space="preserve">ספח </w:t>
      </w:r>
      <w:r w:rsidR="00607696" w:rsidRPr="006C4315">
        <w:rPr>
          <w:rFonts w:ascii="David" w:hAnsi="David"/>
          <w:rtl/>
        </w:rPr>
        <w:t>א'</w:t>
      </w:r>
      <w:r w:rsidR="005F5111" w:rsidRPr="006C4315">
        <w:rPr>
          <w:rFonts w:ascii="David" w:hAnsi="David"/>
          <w:rtl/>
        </w:rPr>
        <w:t>1 – מפרט טכני וכתב כמויות – תפאורה</w:t>
      </w:r>
      <w:r w:rsidR="00B31313" w:rsidRPr="006C4315">
        <w:rPr>
          <w:rFonts w:ascii="David" w:hAnsi="David"/>
          <w:rtl/>
        </w:rPr>
        <w:t xml:space="preserve"> ובינוי</w:t>
      </w:r>
      <w:bookmarkEnd w:id="98"/>
    </w:p>
    <w:p w14:paraId="47579318" w14:textId="77777777" w:rsidR="005F5111" w:rsidRPr="006C4315" w:rsidRDefault="005F5111" w:rsidP="005544DC">
      <w:pPr>
        <w:spacing w:line="240" w:lineRule="auto"/>
        <w:rPr>
          <w:rFonts w:ascii="David" w:hAnsi="David"/>
          <w:rtl/>
          <w:lang w:eastAsia="en-US"/>
        </w:rPr>
      </w:pPr>
    </w:p>
    <w:p w14:paraId="05B2D18B" w14:textId="77777777" w:rsidR="005F5111" w:rsidRPr="006C4315" w:rsidRDefault="005F5111" w:rsidP="005544DC">
      <w:pPr>
        <w:overflowPunct/>
        <w:autoSpaceDE/>
        <w:autoSpaceDN/>
        <w:adjustRightInd/>
        <w:spacing w:line="240" w:lineRule="auto"/>
        <w:ind w:left="720"/>
        <w:jc w:val="left"/>
        <w:textAlignment w:val="auto"/>
        <w:rPr>
          <w:rFonts w:ascii="David" w:hAnsi="David"/>
          <w:b/>
          <w:bCs/>
          <w:rtl/>
        </w:rPr>
      </w:pPr>
    </w:p>
    <w:p w14:paraId="381D8276" w14:textId="77777777" w:rsidR="005F5111" w:rsidRPr="006C4315" w:rsidRDefault="005F5111" w:rsidP="00FB6355">
      <w:pPr>
        <w:numPr>
          <w:ilvl w:val="0"/>
          <w:numId w:val="52"/>
        </w:numPr>
        <w:overflowPunct/>
        <w:autoSpaceDE/>
        <w:autoSpaceDN/>
        <w:adjustRightInd/>
        <w:spacing w:line="240" w:lineRule="auto"/>
        <w:jc w:val="left"/>
        <w:textAlignment w:val="auto"/>
        <w:rPr>
          <w:rFonts w:ascii="David" w:hAnsi="David"/>
          <w:rtl/>
          <w:lang w:eastAsia="en-US"/>
        </w:rPr>
      </w:pPr>
      <w:r w:rsidRPr="006C4315">
        <w:rPr>
          <w:rFonts w:ascii="David" w:hAnsi="David"/>
          <w:rtl/>
        </w:rPr>
        <w:t>ה</w:t>
      </w:r>
      <w:r w:rsidR="00CB22FE" w:rsidRPr="006C4315">
        <w:rPr>
          <w:rFonts w:ascii="David" w:hAnsi="David"/>
          <w:rtl/>
        </w:rPr>
        <w:t>ספק</w:t>
      </w:r>
      <w:r w:rsidRPr="006C4315">
        <w:rPr>
          <w:rFonts w:ascii="David" w:hAnsi="David"/>
          <w:rtl/>
        </w:rPr>
        <w:t xml:space="preserve"> אחראי לבנות, להציב ולהפעיל</w:t>
      </w:r>
      <w:r w:rsidRPr="006C4315">
        <w:rPr>
          <w:rFonts w:ascii="David" w:hAnsi="David"/>
          <w:rtl/>
          <w:lang w:eastAsia="en-US"/>
        </w:rPr>
        <w:t xml:space="preserve"> תפאורה בעצמו </w:t>
      </w:r>
      <w:r w:rsidR="00112C9E" w:rsidRPr="006C4315">
        <w:rPr>
          <w:rFonts w:ascii="David" w:hAnsi="David"/>
          <w:rtl/>
          <w:lang w:eastAsia="en-US"/>
        </w:rPr>
        <w:t xml:space="preserve">(ובלבד שיש לו הכשרה לכך) </w:t>
      </w:r>
      <w:r w:rsidRPr="006C4315">
        <w:rPr>
          <w:rFonts w:ascii="David" w:hAnsi="David"/>
          <w:rtl/>
          <w:lang w:eastAsia="en-US"/>
        </w:rPr>
        <w:t>או ע"י התקשרות עם חברת תפאורה על פי עיצוב ומפרט שיועברו ע"י</w:t>
      </w:r>
      <w:r w:rsidR="00112C9E" w:rsidRPr="006C4315">
        <w:rPr>
          <w:rFonts w:ascii="David" w:hAnsi="David"/>
          <w:rtl/>
          <w:lang w:eastAsia="en-US"/>
        </w:rPr>
        <w:t xml:space="preserve"> </w:t>
      </w:r>
      <w:r w:rsidRPr="006C4315">
        <w:rPr>
          <w:rFonts w:ascii="David" w:hAnsi="David"/>
          <w:rtl/>
          <w:lang w:eastAsia="en-US"/>
        </w:rPr>
        <w:t xml:space="preserve">מעצב </w:t>
      </w:r>
      <w:r w:rsidR="00112C9E" w:rsidRPr="006C4315">
        <w:rPr>
          <w:rFonts w:ascii="David" w:hAnsi="David"/>
          <w:rtl/>
          <w:lang w:eastAsia="en-US"/>
        </w:rPr>
        <w:t>ה</w:t>
      </w:r>
      <w:r w:rsidRPr="006C4315">
        <w:rPr>
          <w:rFonts w:ascii="David" w:hAnsi="David"/>
          <w:rtl/>
          <w:lang w:eastAsia="en-US"/>
        </w:rPr>
        <w:t>תפאורה מטע</w:t>
      </w:r>
      <w:r w:rsidR="00CB22FE" w:rsidRPr="006C4315">
        <w:rPr>
          <w:rFonts w:ascii="David" w:hAnsi="David"/>
          <w:rtl/>
          <w:lang w:eastAsia="en-US"/>
        </w:rPr>
        <w:t>ם המשרד</w:t>
      </w:r>
      <w:r w:rsidRPr="006C4315">
        <w:rPr>
          <w:rFonts w:ascii="David" w:hAnsi="David"/>
          <w:rtl/>
          <w:lang w:eastAsia="en-US"/>
        </w:rPr>
        <w:t>.</w:t>
      </w:r>
    </w:p>
    <w:p w14:paraId="5F22AED9" w14:textId="77777777" w:rsidR="005F5111" w:rsidRPr="006C4315" w:rsidRDefault="005F5111" w:rsidP="005544DC">
      <w:pPr>
        <w:spacing w:line="260" w:lineRule="exact"/>
        <w:rPr>
          <w:rFonts w:ascii="David" w:hAnsi="David"/>
          <w:rtl/>
          <w:lang w:eastAsia="en-US"/>
        </w:rPr>
      </w:pPr>
    </w:p>
    <w:p w14:paraId="509AADB2" w14:textId="77777777" w:rsidR="005F5111" w:rsidRPr="006C4315" w:rsidRDefault="005F5111" w:rsidP="00FB6355">
      <w:pPr>
        <w:numPr>
          <w:ilvl w:val="0"/>
          <w:numId w:val="52"/>
        </w:numPr>
        <w:overflowPunct/>
        <w:autoSpaceDE/>
        <w:autoSpaceDN/>
        <w:adjustRightInd/>
        <w:spacing w:line="240" w:lineRule="auto"/>
        <w:jc w:val="left"/>
        <w:textAlignment w:val="auto"/>
        <w:rPr>
          <w:rFonts w:ascii="David" w:hAnsi="David"/>
          <w:lang w:eastAsia="en-US"/>
        </w:rPr>
      </w:pPr>
      <w:r w:rsidRPr="006C4315">
        <w:rPr>
          <w:rFonts w:ascii="David" w:hAnsi="David"/>
          <w:rtl/>
        </w:rPr>
        <w:t>ה</w:t>
      </w:r>
      <w:r w:rsidR="00CB22FE" w:rsidRPr="006C4315">
        <w:rPr>
          <w:rFonts w:ascii="David" w:hAnsi="David"/>
          <w:rtl/>
        </w:rPr>
        <w:t>ספק</w:t>
      </w:r>
      <w:r w:rsidRPr="006C4315">
        <w:rPr>
          <w:rFonts w:ascii="David" w:hAnsi="David"/>
          <w:rtl/>
        </w:rPr>
        <w:t xml:space="preserve"> יבצע בדיקה כוללת לבחינת יציבות התפאורה, לפני מועד החזרות. בדיקה זו תאושר תחילה</w:t>
      </w:r>
      <w:r w:rsidRPr="006C4315">
        <w:rPr>
          <w:rFonts w:ascii="David" w:hAnsi="David"/>
          <w:rtl/>
          <w:lang w:eastAsia="en-US"/>
        </w:rPr>
        <w:t xml:space="preserve"> על ידי מהנדס הקונסטרוקציה מטעם ה</w:t>
      </w:r>
      <w:r w:rsidR="00CB22FE" w:rsidRPr="006C4315">
        <w:rPr>
          <w:rFonts w:ascii="David" w:hAnsi="David"/>
          <w:rtl/>
          <w:lang w:eastAsia="en-US"/>
        </w:rPr>
        <w:t>ספק</w:t>
      </w:r>
      <w:r w:rsidRPr="006C4315">
        <w:rPr>
          <w:rFonts w:ascii="David" w:hAnsi="David"/>
          <w:rtl/>
          <w:lang w:eastAsia="en-US"/>
        </w:rPr>
        <w:t xml:space="preserve">, ובנוסף תבוצע הבדיקה בנוכחות </w:t>
      </w:r>
      <w:r w:rsidR="00104D3B" w:rsidRPr="006C4315">
        <w:rPr>
          <w:rFonts w:ascii="David" w:hAnsi="David"/>
          <w:rtl/>
          <w:lang w:eastAsia="en-US"/>
        </w:rPr>
        <w:t>מהנדס הבטיחות</w:t>
      </w:r>
      <w:r w:rsidRPr="006C4315">
        <w:rPr>
          <w:rFonts w:ascii="David" w:hAnsi="David"/>
          <w:rtl/>
          <w:lang w:eastAsia="en-US"/>
        </w:rPr>
        <w:t xml:space="preserve"> מטעם המשרד ומנהל ההתקשרות מטעם המשרד. הבדיקה טעונה אישור של מנהל ההתקשרות מטעם המשרד ו</w:t>
      </w:r>
      <w:r w:rsidR="00104D3B" w:rsidRPr="006C4315">
        <w:rPr>
          <w:rFonts w:ascii="David" w:hAnsi="David"/>
          <w:rtl/>
          <w:lang w:eastAsia="en-US"/>
        </w:rPr>
        <w:t>מהנדס הבטיחות</w:t>
      </w:r>
      <w:r w:rsidRPr="006C4315">
        <w:rPr>
          <w:rFonts w:ascii="David" w:hAnsi="David"/>
          <w:rtl/>
          <w:lang w:eastAsia="en-US"/>
        </w:rPr>
        <w:t xml:space="preserve"> מטעם המשרד, בהתאם ללוחות הזמנים הקשיחים. </w:t>
      </w:r>
    </w:p>
    <w:p w14:paraId="590670F6" w14:textId="77777777" w:rsidR="00CA2562" w:rsidRPr="006C4315" w:rsidRDefault="00CA2562" w:rsidP="00CA2562">
      <w:pPr>
        <w:pStyle w:val="a7"/>
        <w:rPr>
          <w:rFonts w:ascii="David" w:hAnsi="David"/>
          <w:rtl/>
          <w:lang w:eastAsia="en-US"/>
        </w:rPr>
      </w:pPr>
    </w:p>
    <w:p w14:paraId="67286B66" w14:textId="77777777" w:rsidR="005F5111" w:rsidRPr="006C4315" w:rsidRDefault="005F5111" w:rsidP="00FB6355">
      <w:pPr>
        <w:numPr>
          <w:ilvl w:val="0"/>
          <w:numId w:val="52"/>
        </w:numPr>
        <w:overflowPunct/>
        <w:autoSpaceDE/>
        <w:autoSpaceDN/>
        <w:adjustRightInd/>
        <w:spacing w:line="240" w:lineRule="auto"/>
        <w:jc w:val="left"/>
        <w:textAlignment w:val="auto"/>
        <w:rPr>
          <w:rFonts w:ascii="David" w:hAnsi="David"/>
          <w:lang w:eastAsia="en-US"/>
        </w:rPr>
      </w:pPr>
      <w:bookmarkStart w:id="99" w:name="_Ref342146317"/>
      <w:r w:rsidRPr="006C4315">
        <w:rPr>
          <w:rFonts w:ascii="David" w:hAnsi="David"/>
          <w:rtl/>
          <w:lang w:eastAsia="en-US"/>
        </w:rPr>
        <w:t>מבלי לגרוע מהאמור במסמך ב' – מפרט השירותים (שנספח זה הינו חלק בלתי נפרד ממנו), מתחייב ה</w:t>
      </w:r>
      <w:r w:rsidR="00CB22FE" w:rsidRPr="006C4315">
        <w:rPr>
          <w:rFonts w:ascii="David" w:hAnsi="David"/>
          <w:rtl/>
          <w:lang w:eastAsia="en-US"/>
        </w:rPr>
        <w:t>ספק</w:t>
      </w:r>
      <w:r w:rsidRPr="006C4315">
        <w:rPr>
          <w:rFonts w:ascii="David" w:hAnsi="David"/>
          <w:rtl/>
          <w:lang w:eastAsia="en-US"/>
        </w:rPr>
        <w:t xml:space="preserve"> לכל המפורט להלן:</w:t>
      </w:r>
      <w:bookmarkEnd w:id="99"/>
      <w:r w:rsidRPr="006C4315">
        <w:rPr>
          <w:rFonts w:ascii="David" w:hAnsi="David"/>
          <w:rtl/>
          <w:lang w:eastAsia="en-US"/>
        </w:rPr>
        <w:t xml:space="preserve"> </w:t>
      </w:r>
    </w:p>
    <w:p w14:paraId="14AD26B0" w14:textId="77777777" w:rsidR="00CA2562" w:rsidRPr="006C4315" w:rsidRDefault="00CA2562" w:rsidP="00CA2562">
      <w:pPr>
        <w:pStyle w:val="a7"/>
        <w:rPr>
          <w:rFonts w:ascii="David" w:hAnsi="David"/>
          <w:rtl/>
          <w:lang w:eastAsia="en-US"/>
        </w:rPr>
      </w:pPr>
    </w:p>
    <w:p w14:paraId="51B1E05D" w14:textId="77777777" w:rsidR="005F5111" w:rsidRPr="006C4315" w:rsidRDefault="005F5111" w:rsidP="005544DC">
      <w:pPr>
        <w:overflowPunct/>
        <w:autoSpaceDE/>
        <w:autoSpaceDN/>
        <w:adjustRightInd/>
        <w:spacing w:line="240" w:lineRule="auto"/>
        <w:ind w:firstLine="360"/>
        <w:jc w:val="left"/>
        <w:textAlignment w:val="auto"/>
        <w:rPr>
          <w:rFonts w:ascii="David" w:hAnsi="David"/>
          <w:b/>
          <w:bCs/>
          <w:lang w:eastAsia="en-US"/>
        </w:rPr>
      </w:pPr>
      <w:r w:rsidRPr="006C4315">
        <w:rPr>
          <w:rFonts w:ascii="David" w:hAnsi="David"/>
          <w:b/>
          <w:bCs/>
          <w:rtl/>
          <w:lang w:eastAsia="en-US"/>
        </w:rPr>
        <w:t xml:space="preserve">ספק התפאורה יעמוד בתנאים המפורטים להלן :  </w:t>
      </w:r>
    </w:p>
    <w:p w14:paraId="2FF932FE" w14:textId="77777777" w:rsidR="005F5111" w:rsidRPr="006C4315" w:rsidRDefault="005F5111" w:rsidP="005544DC">
      <w:pPr>
        <w:overflowPunct/>
        <w:autoSpaceDE/>
        <w:autoSpaceDN/>
        <w:adjustRightInd/>
        <w:spacing w:line="240" w:lineRule="auto"/>
        <w:textAlignment w:val="auto"/>
        <w:rPr>
          <w:rFonts w:ascii="David" w:hAnsi="David"/>
          <w:rtl/>
          <w:lang w:eastAsia="en-US"/>
        </w:rPr>
      </w:pPr>
    </w:p>
    <w:p w14:paraId="062600A3" w14:textId="77777777" w:rsidR="005F5111" w:rsidRPr="006C4315" w:rsidRDefault="005F5111" w:rsidP="00FB6355">
      <w:pPr>
        <w:numPr>
          <w:ilvl w:val="1"/>
          <w:numId w:val="52"/>
        </w:numPr>
        <w:overflowPunct/>
        <w:autoSpaceDE/>
        <w:autoSpaceDN/>
        <w:adjustRightInd/>
        <w:spacing w:line="240" w:lineRule="auto"/>
        <w:jc w:val="left"/>
        <w:textAlignment w:val="auto"/>
        <w:rPr>
          <w:rFonts w:ascii="David" w:hAnsi="David"/>
        </w:rPr>
      </w:pPr>
      <w:r w:rsidRPr="006C4315">
        <w:rPr>
          <w:rFonts w:ascii="David" w:hAnsi="David"/>
          <w:rtl/>
        </w:rPr>
        <w:t>ספק התפאורה ייצר והקים תפאורה בלפחות חמ</w:t>
      </w:r>
      <w:r w:rsidR="00D7243C" w:rsidRPr="006C4315">
        <w:rPr>
          <w:rFonts w:ascii="David" w:hAnsi="David"/>
          <w:rtl/>
        </w:rPr>
        <w:t>י</w:t>
      </w:r>
      <w:r w:rsidRPr="006C4315">
        <w:rPr>
          <w:rFonts w:ascii="David" w:hAnsi="David"/>
          <w:rtl/>
        </w:rPr>
        <w:t xml:space="preserve">שה (5) אירועים שנערכו במקומות פתוחים (תחת כיפת השמיים), במהלך </w:t>
      </w:r>
      <w:r w:rsidR="00F266E5" w:rsidRPr="006C4315">
        <w:rPr>
          <w:rFonts w:ascii="David" w:hAnsi="David"/>
          <w:rtl/>
        </w:rPr>
        <w:t>3 השנים האחרונות</w:t>
      </w:r>
      <w:r w:rsidRPr="006C4315">
        <w:rPr>
          <w:rFonts w:ascii="David" w:hAnsi="David"/>
          <w:rtl/>
        </w:rPr>
        <w:t xml:space="preserve">, כאשר ההיקף הכספי של השירות שניתן על ידי ספק התפאורה (ייצור והקמת תפאורה) בכל אירוע היה לפחות </w:t>
      </w:r>
      <w:r w:rsidRPr="006C4315">
        <w:rPr>
          <w:rFonts w:ascii="David" w:hAnsi="David"/>
          <w:b/>
          <w:bCs/>
          <w:rtl/>
        </w:rPr>
        <w:t xml:space="preserve">מאתיים וחמישים אלף  (250,000) ₪ (כולל מע"מ). </w:t>
      </w:r>
    </w:p>
    <w:p w14:paraId="7AF30FD4" w14:textId="77777777" w:rsidR="005F5111" w:rsidRPr="006C4315" w:rsidRDefault="005F5111" w:rsidP="005544DC">
      <w:pPr>
        <w:overflowPunct/>
        <w:autoSpaceDE/>
        <w:autoSpaceDN/>
        <w:adjustRightInd/>
        <w:spacing w:line="240" w:lineRule="auto"/>
        <w:ind w:left="792"/>
        <w:textAlignment w:val="auto"/>
        <w:rPr>
          <w:rFonts w:ascii="David" w:hAnsi="David"/>
        </w:rPr>
      </w:pPr>
    </w:p>
    <w:p w14:paraId="59B33512" w14:textId="77777777" w:rsidR="005F5111" w:rsidRPr="006C4315" w:rsidRDefault="005F5111" w:rsidP="00FB6355">
      <w:pPr>
        <w:numPr>
          <w:ilvl w:val="1"/>
          <w:numId w:val="52"/>
        </w:numPr>
        <w:overflowPunct/>
        <w:autoSpaceDE/>
        <w:autoSpaceDN/>
        <w:adjustRightInd/>
        <w:spacing w:line="240" w:lineRule="auto"/>
        <w:jc w:val="left"/>
        <w:textAlignment w:val="auto"/>
        <w:rPr>
          <w:rFonts w:ascii="David" w:hAnsi="David"/>
        </w:rPr>
      </w:pPr>
      <w:r w:rsidRPr="006C4315">
        <w:rPr>
          <w:rFonts w:ascii="David" w:hAnsi="David"/>
          <w:rtl/>
        </w:rPr>
        <w:t>ספק התפאורה מעסיק צוות מקצועי כמפורט להלן:</w:t>
      </w:r>
    </w:p>
    <w:p w14:paraId="4B07D386" w14:textId="77777777" w:rsidR="00CA2562" w:rsidRPr="006C4315" w:rsidRDefault="00CA2562" w:rsidP="00CA2562">
      <w:pPr>
        <w:pStyle w:val="a7"/>
        <w:rPr>
          <w:rFonts w:ascii="David" w:hAnsi="David"/>
          <w:rtl/>
        </w:rPr>
      </w:pPr>
    </w:p>
    <w:p w14:paraId="064A894F" w14:textId="77777777" w:rsidR="005F5111" w:rsidRPr="006C4315" w:rsidRDefault="005F5111" w:rsidP="00FB6355">
      <w:pPr>
        <w:numPr>
          <w:ilvl w:val="2"/>
          <w:numId w:val="52"/>
        </w:numPr>
        <w:overflowPunct/>
        <w:autoSpaceDE/>
        <w:autoSpaceDN/>
        <w:adjustRightInd/>
        <w:spacing w:line="240" w:lineRule="auto"/>
        <w:jc w:val="left"/>
        <w:textAlignment w:val="auto"/>
        <w:rPr>
          <w:rFonts w:ascii="David" w:hAnsi="David"/>
          <w:rtl/>
        </w:rPr>
      </w:pPr>
      <w:r w:rsidRPr="006C4315">
        <w:rPr>
          <w:rFonts w:ascii="David" w:hAnsi="David"/>
          <w:b/>
          <w:bCs/>
          <w:u w:val="single"/>
          <w:rtl/>
          <w:lang w:eastAsia="en-US"/>
        </w:rPr>
        <w:t>מהנדס קונסטרוקציה</w:t>
      </w:r>
      <w:r w:rsidRPr="006C4315">
        <w:rPr>
          <w:rFonts w:ascii="David" w:hAnsi="David"/>
          <w:b/>
          <w:bCs/>
          <w:u w:val="single"/>
          <w:rtl/>
        </w:rPr>
        <w:t xml:space="preserve"> </w:t>
      </w:r>
    </w:p>
    <w:p w14:paraId="74825611" w14:textId="77777777" w:rsidR="005F5111" w:rsidRPr="006C4315" w:rsidRDefault="005F5111" w:rsidP="005544DC">
      <w:pPr>
        <w:spacing w:line="280" w:lineRule="exact"/>
        <w:ind w:left="1417"/>
        <w:rPr>
          <w:rFonts w:ascii="David" w:hAnsi="David"/>
          <w:rtl/>
        </w:rPr>
      </w:pPr>
      <w:r w:rsidRPr="006C4315">
        <w:rPr>
          <w:rFonts w:ascii="David" w:hAnsi="David"/>
          <w:rtl/>
        </w:rPr>
        <w:t xml:space="preserve">על ספק התפאורה להעסיק מהנדס רשוי, </w:t>
      </w:r>
      <w:r w:rsidRPr="006C4315">
        <w:rPr>
          <w:rFonts w:ascii="David" w:hAnsi="David"/>
          <w:rtl/>
          <w:lang w:eastAsia="en-US"/>
        </w:rPr>
        <w:t>הרשום במדור הנדסת מבנים בפנקס המהנדסים והאדריכלים</w:t>
      </w:r>
      <w:r w:rsidRPr="006C4315">
        <w:rPr>
          <w:rFonts w:ascii="David" w:hAnsi="David"/>
          <w:rtl/>
        </w:rPr>
        <w:t xml:space="preserve">, אשר ילווה את פעילות ייצור והקמת התפאורה ויאשר את הקונסטרוקציה בסיום עבודת ההקמה. </w:t>
      </w:r>
    </w:p>
    <w:p w14:paraId="472CB71F" w14:textId="77777777" w:rsidR="005F5111" w:rsidRPr="006C4315" w:rsidRDefault="005F5111" w:rsidP="005544DC">
      <w:pPr>
        <w:spacing w:line="280" w:lineRule="exact"/>
        <w:ind w:left="1417"/>
        <w:rPr>
          <w:rFonts w:ascii="David" w:hAnsi="David"/>
          <w:rtl/>
        </w:rPr>
      </w:pPr>
      <w:r w:rsidRPr="006C4315">
        <w:rPr>
          <w:rFonts w:ascii="David" w:hAnsi="David"/>
          <w:rtl/>
        </w:rPr>
        <w:t>מהנדס הקונסטרוקציה מטעם ספק התפאורה אינו חייב להיות עובד ספק התפאורה, (אך אינו יכול להיות מהנדס המועסק ע"י המ</w:t>
      </w:r>
      <w:r w:rsidR="00D7243C" w:rsidRPr="006C4315">
        <w:rPr>
          <w:rFonts w:ascii="David" w:hAnsi="David"/>
          <w:rtl/>
        </w:rPr>
        <w:t>ציע</w:t>
      </w:r>
      <w:r w:rsidRPr="006C4315">
        <w:rPr>
          <w:rFonts w:ascii="David" w:hAnsi="David"/>
          <w:rtl/>
        </w:rPr>
        <w:t xml:space="preserve">), ובתנאי שיש לו את המיומנות, ההסכמה והכישורים הנדרשים, לליווי הקמה כאמור. </w:t>
      </w:r>
    </w:p>
    <w:p w14:paraId="1979FE4D" w14:textId="77777777" w:rsidR="005F5111" w:rsidRPr="006C4315" w:rsidRDefault="005F5111" w:rsidP="005544DC">
      <w:pPr>
        <w:spacing w:line="280" w:lineRule="exact"/>
        <w:ind w:left="2160" w:hanging="720"/>
        <w:rPr>
          <w:rFonts w:ascii="David" w:hAnsi="David"/>
          <w:rtl/>
        </w:rPr>
      </w:pPr>
    </w:p>
    <w:p w14:paraId="781D81DF" w14:textId="77777777" w:rsidR="005F5111" w:rsidRPr="006C4315" w:rsidRDefault="005F5111" w:rsidP="00FB6355">
      <w:pPr>
        <w:numPr>
          <w:ilvl w:val="2"/>
          <w:numId w:val="52"/>
        </w:num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צוות טכני להקמה, חיבור ותחזוקה</w:t>
      </w:r>
      <w:r w:rsidR="00140AE3" w:rsidRPr="006C4315">
        <w:rPr>
          <w:rFonts w:ascii="David" w:hAnsi="David"/>
          <w:b/>
          <w:bCs/>
          <w:u w:val="single"/>
          <w:rtl/>
        </w:rPr>
        <w:t xml:space="preserve"> (בעל לפחות 8 עובדים)</w:t>
      </w:r>
    </w:p>
    <w:p w14:paraId="1F0C472B" w14:textId="77777777" w:rsidR="005F5111" w:rsidRPr="006C4315" w:rsidRDefault="005F5111" w:rsidP="005544DC">
      <w:pPr>
        <w:spacing w:line="280" w:lineRule="exact"/>
        <w:ind w:left="1417"/>
        <w:rPr>
          <w:rFonts w:ascii="David" w:hAnsi="David"/>
          <w:rtl/>
        </w:rPr>
      </w:pPr>
      <w:r w:rsidRPr="006C4315">
        <w:rPr>
          <w:rFonts w:ascii="David" w:hAnsi="David"/>
          <w:rtl/>
        </w:rPr>
        <w:t>כל עובדי ספק התפאורה שיועסקו לצורך ייצור הקמה חיבור תחזוקה ופירוק של התפאורה, יהיו בעלי כל ההסמכות והרישיונות הנדרשים לביצוע הפעילות (לרבות הסמכות הקשורות לביצוע עבודות בגובה), והם בעלי נ</w:t>
      </w:r>
      <w:r w:rsidR="0016072D" w:rsidRPr="006C4315">
        <w:rPr>
          <w:rFonts w:ascii="David" w:hAnsi="David"/>
          <w:rtl/>
        </w:rPr>
        <w:t>י</w:t>
      </w:r>
      <w:r w:rsidRPr="006C4315">
        <w:rPr>
          <w:rFonts w:ascii="David" w:hAnsi="David"/>
          <w:rtl/>
        </w:rPr>
        <w:t xml:space="preserve">סיון של לפחות 3 שנים בביצוע תפקידם.  </w:t>
      </w:r>
    </w:p>
    <w:p w14:paraId="3512F98A" w14:textId="77777777" w:rsidR="005F5111" w:rsidRPr="006C4315" w:rsidRDefault="005F5111" w:rsidP="005544DC">
      <w:pPr>
        <w:tabs>
          <w:tab w:val="num" w:pos="2409"/>
        </w:tabs>
        <w:spacing w:line="240" w:lineRule="auto"/>
        <w:ind w:left="2268"/>
        <w:rPr>
          <w:rFonts w:ascii="David" w:hAnsi="David"/>
          <w:b/>
          <w:bCs/>
          <w:u w:val="single"/>
          <w:lang w:eastAsia="en-US"/>
        </w:rPr>
      </w:pPr>
    </w:p>
    <w:p w14:paraId="33FBF076" w14:textId="0D4D4CA5" w:rsidR="005F5111" w:rsidRPr="006C4315" w:rsidRDefault="005F5111" w:rsidP="003312B4">
      <w:pPr>
        <w:overflowPunct/>
        <w:autoSpaceDE/>
        <w:autoSpaceDN/>
        <w:adjustRightInd/>
        <w:spacing w:line="240" w:lineRule="auto"/>
        <w:textAlignment w:val="auto"/>
        <w:rPr>
          <w:rFonts w:ascii="David" w:hAnsi="David"/>
          <w:b/>
          <w:bCs/>
          <w:rtl/>
        </w:rPr>
      </w:pPr>
      <w:r w:rsidRPr="006C4315">
        <w:rPr>
          <w:rFonts w:ascii="David" w:hAnsi="David"/>
          <w:b/>
          <w:bCs/>
          <w:rtl/>
        </w:rPr>
        <w:t>להוכחת עמידת המ</w:t>
      </w:r>
      <w:r w:rsidR="00CB22FE" w:rsidRPr="006C4315">
        <w:rPr>
          <w:rFonts w:ascii="David" w:hAnsi="David"/>
          <w:b/>
          <w:bCs/>
          <w:rtl/>
        </w:rPr>
        <w:t>ציע</w:t>
      </w:r>
      <w:r w:rsidRPr="006C4315">
        <w:rPr>
          <w:rFonts w:ascii="David" w:hAnsi="David"/>
          <w:b/>
          <w:bCs/>
          <w:rtl/>
        </w:rPr>
        <w:t xml:space="preserve"> בתנאי המכרז, ובפרט אלה המפורטים לעיל בסעיף </w:t>
      </w:r>
      <w:r w:rsidRPr="006C4315">
        <w:rPr>
          <w:rFonts w:ascii="David" w:hAnsi="David"/>
        </w:rPr>
        <w:fldChar w:fldCharType="begin"/>
      </w:r>
      <w:r w:rsidRPr="006C4315">
        <w:rPr>
          <w:rFonts w:ascii="David" w:hAnsi="David"/>
        </w:rPr>
        <w:instrText xml:space="preserve"> REF _Ref342146317 \r \h  \* MERGEFORMAT </w:instrText>
      </w:r>
      <w:r w:rsidRPr="006C4315">
        <w:rPr>
          <w:rFonts w:ascii="David" w:hAnsi="David"/>
        </w:rPr>
      </w:r>
      <w:r w:rsidRPr="006C4315">
        <w:rPr>
          <w:rFonts w:ascii="David" w:hAnsi="David"/>
        </w:rPr>
        <w:fldChar w:fldCharType="separate"/>
      </w:r>
      <w:r w:rsidR="00B153D8" w:rsidRPr="006C4315">
        <w:rPr>
          <w:rFonts w:ascii="David" w:hAnsi="David"/>
          <w:b/>
          <w:bCs/>
          <w:cs/>
        </w:rPr>
        <w:t>‎</w:t>
      </w:r>
      <w:r w:rsidR="00B153D8" w:rsidRPr="006C4315">
        <w:rPr>
          <w:rFonts w:ascii="David" w:hAnsi="David"/>
          <w:b/>
          <w:bCs/>
        </w:rPr>
        <w:t>3</w:t>
      </w:r>
      <w:r w:rsidRPr="006C4315">
        <w:rPr>
          <w:rFonts w:ascii="David" w:hAnsi="David"/>
        </w:rPr>
        <w:fldChar w:fldCharType="end"/>
      </w:r>
      <w:r w:rsidRPr="006C4315">
        <w:rPr>
          <w:rFonts w:ascii="David" w:hAnsi="David"/>
          <w:b/>
          <w:bCs/>
          <w:rtl/>
        </w:rPr>
        <w:t xml:space="preserve"> בקשר עם ספק התפאורה, יעביר המ</w:t>
      </w:r>
      <w:r w:rsidR="00CB22FE" w:rsidRPr="006C4315">
        <w:rPr>
          <w:rFonts w:ascii="David" w:hAnsi="David"/>
          <w:b/>
          <w:bCs/>
          <w:rtl/>
        </w:rPr>
        <w:t>ציע</w:t>
      </w:r>
      <w:r w:rsidRPr="006C4315">
        <w:rPr>
          <w:rFonts w:ascii="David" w:hAnsi="David"/>
          <w:b/>
          <w:bCs/>
          <w:rtl/>
        </w:rPr>
        <w:t xml:space="preserve"> אישור בתצהיר, חתום ומאומת כדין בנוסח שיאושר ע"י המשרד, על עמידת הספק האמור לעיל בתנאים אלה, עד ליום 1.2.</w:t>
      </w:r>
      <w:r w:rsidR="00F266E5" w:rsidRPr="006C4315">
        <w:rPr>
          <w:rFonts w:ascii="David" w:hAnsi="David"/>
          <w:b/>
          <w:bCs/>
          <w:rtl/>
        </w:rPr>
        <w:t xml:space="preserve">16 </w:t>
      </w:r>
      <w:r w:rsidRPr="006C4315">
        <w:rPr>
          <w:rFonts w:ascii="David" w:hAnsi="David"/>
          <w:b/>
          <w:bCs/>
          <w:rtl/>
        </w:rPr>
        <w:t xml:space="preserve">או עד למועד חתימת ההסכם, על פי המאוחר מבין השניים. </w:t>
      </w:r>
    </w:p>
    <w:p w14:paraId="6344A3B9" w14:textId="77777777" w:rsidR="005F5111" w:rsidRPr="006C4315" w:rsidRDefault="005F5111" w:rsidP="005544DC">
      <w:pPr>
        <w:overflowPunct/>
        <w:autoSpaceDE/>
        <w:autoSpaceDN/>
        <w:adjustRightInd/>
        <w:spacing w:line="240" w:lineRule="auto"/>
        <w:textAlignment w:val="auto"/>
        <w:rPr>
          <w:rFonts w:ascii="David" w:hAnsi="David"/>
          <w:b/>
          <w:bCs/>
          <w:rtl/>
        </w:rPr>
      </w:pPr>
    </w:p>
    <w:p w14:paraId="5B49EDA3" w14:textId="77777777" w:rsidR="005F5111" w:rsidRPr="006C4315" w:rsidRDefault="005F5111" w:rsidP="005544DC">
      <w:pPr>
        <w:overflowPunct/>
        <w:autoSpaceDE/>
        <w:autoSpaceDN/>
        <w:adjustRightInd/>
        <w:spacing w:line="240" w:lineRule="auto"/>
        <w:textAlignment w:val="auto"/>
        <w:rPr>
          <w:rFonts w:ascii="David" w:hAnsi="David"/>
          <w:b/>
          <w:bCs/>
          <w:rtl/>
        </w:rPr>
      </w:pPr>
      <w:r w:rsidRPr="006C4315">
        <w:rPr>
          <w:rFonts w:ascii="David" w:hAnsi="David"/>
          <w:rtl/>
          <w:lang w:eastAsia="en-US"/>
        </w:rPr>
        <w:t>על ה</w:t>
      </w:r>
      <w:r w:rsidR="00112C9E" w:rsidRPr="006C4315">
        <w:rPr>
          <w:rFonts w:ascii="David" w:hAnsi="David"/>
          <w:rtl/>
          <w:lang w:eastAsia="en-US"/>
        </w:rPr>
        <w:t>ספק</w:t>
      </w:r>
      <w:r w:rsidRPr="006C4315">
        <w:rPr>
          <w:rFonts w:ascii="David" w:hAnsi="David"/>
          <w:rtl/>
          <w:lang w:eastAsia="en-US"/>
        </w:rPr>
        <w:t xml:space="preserve"> יהיה להציג אישור על קיום כל הוראות החוק והבטיחות ממהנדס הקונסטרוקציה מטעם ספק התפאורה ומ</w:t>
      </w:r>
      <w:r w:rsidR="00104D3B" w:rsidRPr="006C4315">
        <w:rPr>
          <w:rFonts w:ascii="David" w:hAnsi="David"/>
          <w:rtl/>
          <w:lang w:eastAsia="en-US"/>
        </w:rPr>
        <w:t>מהנדס הבטיחות</w:t>
      </w:r>
      <w:r w:rsidRPr="006C4315">
        <w:rPr>
          <w:rFonts w:ascii="David" w:hAnsi="David"/>
          <w:rtl/>
          <w:lang w:eastAsia="en-US"/>
        </w:rPr>
        <w:t xml:space="preserve"> וממהנדס הקונסטרוקציה מטעם ה</w:t>
      </w:r>
      <w:r w:rsidR="00112C9E" w:rsidRPr="006C4315">
        <w:rPr>
          <w:rFonts w:ascii="David" w:hAnsi="David"/>
          <w:rtl/>
          <w:lang w:eastAsia="en-US"/>
        </w:rPr>
        <w:t>ספק</w:t>
      </w:r>
      <w:r w:rsidRPr="006C4315">
        <w:rPr>
          <w:rFonts w:ascii="David" w:hAnsi="David"/>
          <w:rtl/>
          <w:lang w:eastAsia="en-US"/>
        </w:rPr>
        <w:t>, בקשר עם התפאורה.</w:t>
      </w:r>
    </w:p>
    <w:p w14:paraId="3E2E629A" w14:textId="77777777" w:rsidR="005F5111" w:rsidRPr="006C4315" w:rsidRDefault="005F5111" w:rsidP="005544DC">
      <w:pPr>
        <w:suppressAutoHyphens/>
        <w:overflowPunct/>
        <w:autoSpaceDE/>
        <w:autoSpaceDN/>
        <w:adjustRightInd/>
        <w:spacing w:line="240" w:lineRule="auto"/>
        <w:ind w:right="2552"/>
        <w:textAlignment w:val="auto"/>
        <w:rPr>
          <w:rFonts w:ascii="David" w:hAnsi="David"/>
          <w:rtl/>
        </w:rPr>
      </w:pPr>
    </w:p>
    <w:p w14:paraId="77C8978F" w14:textId="77777777" w:rsidR="00755E66" w:rsidRPr="006C4315" w:rsidRDefault="00755E66" w:rsidP="005544DC">
      <w:pPr>
        <w:overflowPunct/>
        <w:autoSpaceDE/>
        <w:autoSpaceDN/>
        <w:adjustRightInd/>
        <w:spacing w:line="240" w:lineRule="auto"/>
        <w:jc w:val="left"/>
        <w:textAlignment w:val="auto"/>
        <w:rPr>
          <w:rFonts w:ascii="David" w:hAnsi="David"/>
          <w:rtl/>
        </w:rPr>
      </w:pPr>
    </w:p>
    <w:p w14:paraId="656B384A" w14:textId="77777777" w:rsidR="00755E66" w:rsidRPr="006C4315" w:rsidRDefault="00755E66" w:rsidP="005544DC">
      <w:pPr>
        <w:overflowPunct/>
        <w:autoSpaceDE/>
        <w:autoSpaceDN/>
        <w:adjustRightInd/>
        <w:spacing w:line="240" w:lineRule="auto"/>
        <w:jc w:val="left"/>
        <w:textAlignment w:val="auto"/>
        <w:rPr>
          <w:rFonts w:ascii="David" w:hAnsi="David"/>
          <w:rtl/>
        </w:rPr>
      </w:pPr>
    </w:p>
    <w:p w14:paraId="5D5B6C16" w14:textId="77777777" w:rsidR="00755E66" w:rsidRPr="006C4315" w:rsidRDefault="00755E66" w:rsidP="005544DC">
      <w:pPr>
        <w:overflowPunct/>
        <w:autoSpaceDE/>
        <w:autoSpaceDN/>
        <w:adjustRightInd/>
        <w:spacing w:line="240" w:lineRule="auto"/>
        <w:jc w:val="left"/>
        <w:textAlignment w:val="auto"/>
        <w:rPr>
          <w:rFonts w:ascii="David" w:hAnsi="David"/>
          <w:rtl/>
        </w:rPr>
      </w:pPr>
    </w:p>
    <w:p w14:paraId="174E75D7" w14:textId="77777777" w:rsidR="00755E66" w:rsidRPr="006C4315" w:rsidRDefault="00755E66" w:rsidP="005544DC">
      <w:pPr>
        <w:overflowPunct/>
        <w:autoSpaceDE/>
        <w:autoSpaceDN/>
        <w:adjustRightInd/>
        <w:spacing w:line="240" w:lineRule="auto"/>
        <w:jc w:val="left"/>
        <w:textAlignment w:val="auto"/>
        <w:rPr>
          <w:rFonts w:ascii="David" w:hAnsi="David"/>
          <w:rtl/>
        </w:rPr>
      </w:pPr>
    </w:p>
    <w:p w14:paraId="380B7786" w14:textId="77777777" w:rsidR="00755E66" w:rsidRPr="006C4315" w:rsidRDefault="00755E66" w:rsidP="005544DC">
      <w:pPr>
        <w:overflowPunct/>
        <w:autoSpaceDE/>
        <w:autoSpaceDN/>
        <w:adjustRightInd/>
        <w:spacing w:line="240" w:lineRule="auto"/>
        <w:jc w:val="left"/>
        <w:textAlignment w:val="auto"/>
        <w:rPr>
          <w:rFonts w:ascii="David" w:hAnsi="David"/>
          <w:rtl/>
        </w:rPr>
      </w:pPr>
    </w:p>
    <w:p w14:paraId="2AF50EEC" w14:textId="77777777" w:rsidR="00755E66" w:rsidRPr="006C4315" w:rsidRDefault="00755E66" w:rsidP="005544DC">
      <w:pPr>
        <w:overflowPunct/>
        <w:autoSpaceDE/>
        <w:autoSpaceDN/>
        <w:adjustRightInd/>
        <w:spacing w:line="240" w:lineRule="auto"/>
        <w:jc w:val="left"/>
        <w:textAlignment w:val="auto"/>
        <w:rPr>
          <w:rFonts w:ascii="David" w:hAnsi="David"/>
          <w:rtl/>
        </w:rPr>
      </w:pPr>
    </w:p>
    <w:p w14:paraId="164A32E7" w14:textId="77777777" w:rsidR="00755E66" w:rsidRPr="006C4315" w:rsidRDefault="00755E66" w:rsidP="005544DC">
      <w:pPr>
        <w:overflowPunct/>
        <w:autoSpaceDE/>
        <w:autoSpaceDN/>
        <w:adjustRightInd/>
        <w:spacing w:line="240" w:lineRule="auto"/>
        <w:jc w:val="left"/>
        <w:textAlignment w:val="auto"/>
        <w:rPr>
          <w:rFonts w:ascii="David" w:hAnsi="David"/>
          <w:rtl/>
        </w:rPr>
      </w:pPr>
    </w:p>
    <w:p w14:paraId="1F29A362" w14:textId="378F801D" w:rsidR="005F5111" w:rsidRPr="006C4315" w:rsidRDefault="00755E66" w:rsidP="005544DC">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 xml:space="preserve">טבלת </w:t>
      </w:r>
      <w:r w:rsidR="005F5111" w:rsidRPr="006C4315">
        <w:rPr>
          <w:rFonts w:ascii="David" w:hAnsi="David"/>
          <w:b/>
          <w:bCs/>
          <w:u w:val="single"/>
          <w:rtl/>
        </w:rPr>
        <w:t>ריכוז כמויות:</w:t>
      </w:r>
    </w:p>
    <w:p w14:paraId="1B6D9D4D" w14:textId="77777777" w:rsidR="005F5111" w:rsidRPr="006C4315" w:rsidRDefault="005F5111" w:rsidP="005544DC">
      <w:pPr>
        <w:overflowPunct/>
        <w:autoSpaceDE/>
        <w:autoSpaceDN/>
        <w:adjustRightInd/>
        <w:spacing w:line="240" w:lineRule="auto"/>
        <w:jc w:val="left"/>
        <w:textAlignment w:val="auto"/>
        <w:rPr>
          <w:rFonts w:ascii="David" w:hAnsi="David"/>
          <w:rtl/>
        </w:rPr>
      </w:pPr>
    </w:p>
    <w:tbl>
      <w:tblPr>
        <w:bidiVisual/>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6946"/>
        <w:gridCol w:w="1843"/>
      </w:tblGrid>
      <w:tr w:rsidR="00112C9E" w:rsidRPr="006C4315" w14:paraId="35BF86A6" w14:textId="77777777" w:rsidTr="00755E66">
        <w:tc>
          <w:tcPr>
            <w:tcW w:w="902" w:type="dxa"/>
          </w:tcPr>
          <w:p w14:paraId="57385D60" w14:textId="77777777" w:rsidR="00112C9E" w:rsidRPr="006C4315" w:rsidRDefault="00112C9E" w:rsidP="005544DC">
            <w:pPr>
              <w:suppressAutoHyphens/>
              <w:overflowPunct/>
              <w:autoSpaceDE/>
              <w:autoSpaceDN/>
              <w:adjustRightInd/>
              <w:spacing w:line="240" w:lineRule="auto"/>
              <w:jc w:val="left"/>
              <w:textAlignment w:val="auto"/>
              <w:rPr>
                <w:rFonts w:ascii="David" w:hAnsi="David"/>
                <w:rtl/>
              </w:rPr>
            </w:pPr>
            <w:r w:rsidRPr="006C4315">
              <w:rPr>
                <w:rFonts w:ascii="David" w:hAnsi="David"/>
                <w:rtl/>
              </w:rPr>
              <w:t>מס'</w:t>
            </w:r>
          </w:p>
        </w:tc>
        <w:tc>
          <w:tcPr>
            <w:tcW w:w="6946" w:type="dxa"/>
          </w:tcPr>
          <w:p w14:paraId="286313E1" w14:textId="77777777" w:rsidR="00112C9E" w:rsidRPr="006C4315" w:rsidRDefault="00112C9E" w:rsidP="005544DC">
            <w:pPr>
              <w:suppressAutoHyphens/>
              <w:overflowPunct/>
              <w:autoSpaceDE/>
              <w:autoSpaceDN/>
              <w:adjustRightInd/>
              <w:spacing w:line="240" w:lineRule="auto"/>
              <w:ind w:left="1440"/>
              <w:jc w:val="left"/>
              <w:textAlignment w:val="auto"/>
              <w:rPr>
                <w:rFonts w:ascii="David" w:hAnsi="David"/>
                <w:rtl/>
              </w:rPr>
            </w:pPr>
            <w:r w:rsidRPr="006C4315">
              <w:rPr>
                <w:rFonts w:ascii="David" w:hAnsi="David"/>
                <w:rtl/>
              </w:rPr>
              <w:t>פריטים</w:t>
            </w:r>
          </w:p>
        </w:tc>
        <w:tc>
          <w:tcPr>
            <w:tcW w:w="1843" w:type="dxa"/>
          </w:tcPr>
          <w:p w14:paraId="7BFE56B5" w14:textId="77777777" w:rsidR="00112C9E" w:rsidRPr="006C4315" w:rsidRDefault="00112C9E" w:rsidP="005544DC">
            <w:pPr>
              <w:suppressAutoHyphens/>
              <w:overflowPunct/>
              <w:autoSpaceDE/>
              <w:autoSpaceDN/>
              <w:adjustRightInd/>
              <w:spacing w:line="240" w:lineRule="auto"/>
              <w:jc w:val="left"/>
              <w:textAlignment w:val="auto"/>
              <w:rPr>
                <w:rFonts w:ascii="David" w:hAnsi="David"/>
                <w:rtl/>
              </w:rPr>
            </w:pPr>
            <w:r w:rsidRPr="006C4315">
              <w:rPr>
                <w:rFonts w:ascii="David" w:hAnsi="David"/>
                <w:rtl/>
              </w:rPr>
              <w:t>מחיר ליחידה</w:t>
            </w:r>
          </w:p>
          <w:p w14:paraId="675151E4" w14:textId="77777777" w:rsidR="00112C9E" w:rsidRPr="006C4315" w:rsidRDefault="00112C9E" w:rsidP="005544DC">
            <w:pPr>
              <w:suppressAutoHyphens/>
              <w:overflowPunct/>
              <w:autoSpaceDE/>
              <w:autoSpaceDN/>
              <w:adjustRightInd/>
              <w:spacing w:line="240" w:lineRule="auto"/>
              <w:jc w:val="left"/>
              <w:textAlignment w:val="auto"/>
              <w:rPr>
                <w:rFonts w:ascii="David" w:hAnsi="David"/>
                <w:rtl/>
              </w:rPr>
            </w:pPr>
          </w:p>
        </w:tc>
      </w:tr>
      <w:tr w:rsidR="00112C9E" w:rsidRPr="006C4315" w14:paraId="44945468" w14:textId="77777777" w:rsidTr="00755E66">
        <w:tc>
          <w:tcPr>
            <w:tcW w:w="902" w:type="dxa"/>
          </w:tcPr>
          <w:p w14:paraId="00425237" w14:textId="1FD2986D" w:rsidR="00112C9E" w:rsidRPr="006C4315" w:rsidRDefault="00112C9E"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0B58C0BE" w14:textId="77777777" w:rsidR="00112C9E" w:rsidRPr="006C4315" w:rsidRDefault="00112C9E" w:rsidP="00EA058A">
            <w:pPr>
              <w:suppressAutoHyphens/>
              <w:overflowPunct/>
              <w:autoSpaceDE/>
              <w:autoSpaceDN/>
              <w:adjustRightInd/>
              <w:spacing w:line="240" w:lineRule="auto"/>
              <w:jc w:val="left"/>
              <w:textAlignment w:val="auto"/>
              <w:rPr>
                <w:rFonts w:ascii="David" w:hAnsi="David"/>
                <w:rtl/>
              </w:rPr>
            </w:pPr>
            <w:r w:rsidRPr="006C4315">
              <w:rPr>
                <w:rFonts w:ascii="David" w:hAnsi="David"/>
                <w:rtl/>
              </w:rPr>
              <w:t>משואות -</w:t>
            </w:r>
            <w:r w:rsidRPr="006C4315">
              <w:rPr>
                <w:rFonts w:ascii="David" w:hAnsi="David"/>
              </w:rPr>
              <w:t>12</w:t>
            </w:r>
            <w:r w:rsidRPr="006C4315">
              <w:rPr>
                <w:rFonts w:ascii="David" w:hAnsi="David"/>
                <w:rtl/>
              </w:rPr>
              <w:t xml:space="preserve"> יחידות כולל משטח ומעמד עם מתקן למסך לד חזית וצד – רוחב </w:t>
            </w:r>
            <w:r w:rsidRPr="006C4315">
              <w:rPr>
                <w:rFonts w:ascii="David" w:hAnsi="David"/>
              </w:rPr>
              <w:t>60</w:t>
            </w:r>
            <w:r w:rsidRPr="006C4315">
              <w:rPr>
                <w:rFonts w:ascii="David" w:hAnsi="David"/>
                <w:rtl/>
              </w:rPr>
              <w:t xml:space="preserve"> ס"מ אורך </w:t>
            </w:r>
            <w:r w:rsidRPr="006C4315">
              <w:rPr>
                <w:rFonts w:ascii="David" w:hAnsi="David"/>
              </w:rPr>
              <w:t>60</w:t>
            </w:r>
            <w:r w:rsidRPr="006C4315">
              <w:rPr>
                <w:rFonts w:ascii="David" w:hAnsi="David"/>
                <w:rtl/>
              </w:rPr>
              <w:t xml:space="preserve"> ס"מ גובה </w:t>
            </w:r>
            <w:r w:rsidRPr="006C4315">
              <w:rPr>
                <w:rFonts w:ascii="David" w:hAnsi="David"/>
              </w:rPr>
              <w:t>110</w:t>
            </w:r>
            <w:r w:rsidRPr="006C4315">
              <w:rPr>
                <w:rFonts w:ascii="David" w:hAnsi="David"/>
                <w:rtl/>
              </w:rPr>
              <w:t xml:space="preserve"> ס"מ כולל- כלי קיבול למשואה, וקאט-אאוט </w:t>
            </w:r>
            <w:r w:rsidRPr="006C4315">
              <w:rPr>
                <w:rFonts w:ascii="David" w:hAnsi="David"/>
                <w:rtl/>
              </w:rPr>
              <w:lastRenderedPageBreak/>
              <w:t xml:space="preserve">מובלט של סמל שבטי ישראל. </w:t>
            </w:r>
          </w:p>
        </w:tc>
        <w:tc>
          <w:tcPr>
            <w:tcW w:w="1843" w:type="dxa"/>
          </w:tcPr>
          <w:p w14:paraId="66E6F00F"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lastRenderedPageBreak/>
              <w:t xml:space="preserve">מחיר למשואה בודדת - </w:t>
            </w:r>
          </w:p>
        </w:tc>
      </w:tr>
      <w:tr w:rsidR="00112C9E" w:rsidRPr="006C4315" w14:paraId="4D034783" w14:textId="77777777" w:rsidTr="00755E66">
        <w:tc>
          <w:tcPr>
            <w:tcW w:w="902" w:type="dxa"/>
          </w:tcPr>
          <w:p w14:paraId="0976EE61" w14:textId="6D2E49B0" w:rsidR="00112C9E" w:rsidRPr="006C4315" w:rsidRDefault="00112C9E"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32A3B57D"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בניית במה מדרגות ושיפוע לטובת משמר הכנסת. בשטח של כ- 4.8*9.6 מ', בגובה של כ- 0.8 מ'.</w:t>
            </w:r>
          </w:p>
        </w:tc>
        <w:tc>
          <w:tcPr>
            <w:tcW w:w="1843" w:type="dxa"/>
          </w:tcPr>
          <w:p w14:paraId="4D76435E"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מחיר למטר מרובע -</w:t>
            </w:r>
          </w:p>
        </w:tc>
      </w:tr>
      <w:tr w:rsidR="00112C9E" w:rsidRPr="006C4315" w14:paraId="1616F1D6" w14:textId="77777777" w:rsidTr="00755E66">
        <w:tc>
          <w:tcPr>
            <w:tcW w:w="902" w:type="dxa"/>
          </w:tcPr>
          <w:p w14:paraId="11DB48AE" w14:textId="23CDD8B4" w:rsidR="00112C9E" w:rsidRPr="006C4315" w:rsidRDefault="00112C9E"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247FF7C1" w14:textId="0C0E806D"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ב</w:t>
            </w:r>
            <w:r w:rsidR="00E05777" w:rsidRPr="006C4315">
              <w:rPr>
                <w:rFonts w:ascii="David" w:hAnsi="David"/>
                <w:rtl/>
              </w:rPr>
              <w:t>ניית במה לדגלנים +</w:t>
            </w:r>
            <w:r w:rsidRPr="006C4315">
              <w:rPr>
                <w:rFonts w:ascii="David" w:hAnsi="David"/>
                <w:rtl/>
              </w:rPr>
              <w:t xml:space="preserve"> מדרגות בשטח של כ- 2.4 * 9.6 מ', בגובה של כ- 2 מ'. </w:t>
            </w:r>
          </w:p>
        </w:tc>
        <w:tc>
          <w:tcPr>
            <w:tcW w:w="1843" w:type="dxa"/>
          </w:tcPr>
          <w:p w14:paraId="5C5077F6"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מחיר למטר מרובע -</w:t>
            </w:r>
          </w:p>
        </w:tc>
      </w:tr>
      <w:tr w:rsidR="00112C9E" w:rsidRPr="006C4315" w14:paraId="1C7F2A20" w14:textId="77777777" w:rsidTr="00755E66">
        <w:tc>
          <w:tcPr>
            <w:tcW w:w="902" w:type="dxa"/>
          </w:tcPr>
          <w:p w14:paraId="09484D93" w14:textId="2AFF3D4B" w:rsidR="00112C9E" w:rsidRPr="006C4315" w:rsidRDefault="00112C9E"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35D4C809"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בניית מפלסים לתזמורת בשלושה גבהים שונים בשטח של כ- 3.6*9.6 מ'.</w:t>
            </w:r>
          </w:p>
        </w:tc>
        <w:tc>
          <w:tcPr>
            <w:tcW w:w="1843" w:type="dxa"/>
          </w:tcPr>
          <w:p w14:paraId="3F0ACD9F"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מחיר למטר מרובע -</w:t>
            </w:r>
          </w:p>
        </w:tc>
      </w:tr>
      <w:tr w:rsidR="00112C9E" w:rsidRPr="006C4315" w14:paraId="547252C4" w14:textId="77777777" w:rsidTr="00755E66">
        <w:tc>
          <w:tcPr>
            <w:tcW w:w="902" w:type="dxa"/>
          </w:tcPr>
          <w:p w14:paraId="557FCD8A" w14:textId="1CDF402A" w:rsidR="00112C9E" w:rsidRPr="006C4315" w:rsidRDefault="00112C9E"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22FCFEA7"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12 קופסאות תאורה לכיסויי משואות בגודל של כ- 0.6*0.6*1.1 מ'.</w:t>
            </w:r>
          </w:p>
        </w:tc>
        <w:tc>
          <w:tcPr>
            <w:tcW w:w="1843" w:type="dxa"/>
          </w:tcPr>
          <w:p w14:paraId="5EC20623"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 xml:space="preserve">מחיר למטר מרובע - </w:t>
            </w:r>
          </w:p>
        </w:tc>
      </w:tr>
      <w:tr w:rsidR="00112C9E" w:rsidRPr="006C4315" w14:paraId="2D2C2BC6" w14:textId="77777777" w:rsidTr="00755E66">
        <w:tc>
          <w:tcPr>
            <w:tcW w:w="902" w:type="dxa"/>
          </w:tcPr>
          <w:p w14:paraId="40DE122E" w14:textId="3BAD3D89" w:rsidR="00112C9E" w:rsidRPr="006C4315" w:rsidRDefault="00112C9E"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226C348C"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קופסת תאורה למשואה המרכזית בגודל של כ- 0.8*0.8*1.1 מ'.</w:t>
            </w:r>
          </w:p>
        </w:tc>
        <w:tc>
          <w:tcPr>
            <w:tcW w:w="1843" w:type="dxa"/>
          </w:tcPr>
          <w:p w14:paraId="2C289D6D"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מחיר למטר מרובע -</w:t>
            </w:r>
          </w:p>
        </w:tc>
      </w:tr>
      <w:tr w:rsidR="00112C9E" w:rsidRPr="006C4315" w14:paraId="31F544DA" w14:textId="77777777" w:rsidTr="00755E66">
        <w:tc>
          <w:tcPr>
            <w:tcW w:w="902" w:type="dxa"/>
          </w:tcPr>
          <w:p w14:paraId="12982838" w14:textId="001E860B" w:rsidR="00112C9E" w:rsidRPr="006C4315" w:rsidRDefault="00112C9E"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724BA549"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12 קופסאות הגבהה לבמות בגודל של כ- 0.2*1.2*0.8 מ'</w:t>
            </w:r>
          </w:p>
        </w:tc>
        <w:tc>
          <w:tcPr>
            <w:tcW w:w="1843" w:type="dxa"/>
          </w:tcPr>
          <w:p w14:paraId="5B10E385"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מחיר למטר מרובע -</w:t>
            </w:r>
          </w:p>
        </w:tc>
      </w:tr>
      <w:tr w:rsidR="00112C9E" w:rsidRPr="006C4315" w14:paraId="5DF6CDC0" w14:textId="77777777" w:rsidTr="00755E66">
        <w:tc>
          <w:tcPr>
            <w:tcW w:w="902" w:type="dxa"/>
          </w:tcPr>
          <w:p w14:paraId="4FEB0A4D" w14:textId="2E08FC3C" w:rsidR="00112C9E" w:rsidRPr="006C4315" w:rsidRDefault="00112C9E"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06F70AE9" w14:textId="6FD46F92" w:rsidR="00112C9E" w:rsidRPr="006C4315" w:rsidRDefault="00112C9E" w:rsidP="00972DC7">
            <w:pPr>
              <w:suppressAutoHyphens/>
              <w:overflowPunct/>
              <w:autoSpaceDE/>
              <w:autoSpaceDN/>
              <w:adjustRightInd/>
              <w:spacing w:line="240" w:lineRule="auto"/>
              <w:jc w:val="left"/>
              <w:textAlignment w:val="auto"/>
              <w:rPr>
                <w:rFonts w:ascii="David" w:hAnsi="David"/>
                <w:rtl/>
              </w:rPr>
            </w:pPr>
            <w:r w:rsidRPr="006C4315">
              <w:rPr>
                <w:rFonts w:ascii="David" w:hAnsi="David"/>
                <w:rtl/>
              </w:rPr>
              <w:t>דוכן נואם</w:t>
            </w:r>
            <w:r w:rsidR="00E05777" w:rsidRPr="006C4315">
              <w:rPr>
                <w:rFonts w:ascii="David" w:hAnsi="David"/>
                <w:rtl/>
              </w:rPr>
              <w:t>.</w:t>
            </w:r>
          </w:p>
        </w:tc>
        <w:tc>
          <w:tcPr>
            <w:tcW w:w="1843" w:type="dxa"/>
          </w:tcPr>
          <w:p w14:paraId="4E6A4571"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112C9E" w:rsidRPr="006C4315" w14:paraId="053EA411" w14:textId="77777777" w:rsidTr="00755E66">
        <w:trPr>
          <w:trHeight w:val="409"/>
        </w:trPr>
        <w:tc>
          <w:tcPr>
            <w:tcW w:w="902" w:type="dxa"/>
          </w:tcPr>
          <w:p w14:paraId="60402673" w14:textId="29C15208" w:rsidR="00112C9E" w:rsidRPr="006C4315" w:rsidRDefault="00112C9E"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180FF29B" w14:textId="43C933CB" w:rsidR="00112C9E" w:rsidRPr="006C4315" w:rsidRDefault="00112C9E" w:rsidP="00E05777">
            <w:pPr>
              <w:suppressAutoHyphens/>
              <w:overflowPunct/>
              <w:autoSpaceDE/>
              <w:autoSpaceDN/>
              <w:adjustRightInd/>
              <w:spacing w:line="240" w:lineRule="auto"/>
              <w:jc w:val="left"/>
              <w:textAlignment w:val="auto"/>
              <w:rPr>
                <w:rFonts w:ascii="David" w:hAnsi="David"/>
                <w:rtl/>
              </w:rPr>
            </w:pPr>
            <w:r w:rsidRPr="006C4315">
              <w:rPr>
                <w:rFonts w:ascii="David" w:hAnsi="David"/>
                <w:rtl/>
              </w:rPr>
              <w:t>משואה מרכזית על בסיס מתקן קיים משנת 2015</w:t>
            </w:r>
            <w:r w:rsidR="00E05777" w:rsidRPr="006C4315">
              <w:rPr>
                <w:rFonts w:ascii="David" w:hAnsi="David"/>
                <w:rtl/>
              </w:rPr>
              <w:t>.</w:t>
            </w:r>
          </w:p>
        </w:tc>
        <w:tc>
          <w:tcPr>
            <w:tcW w:w="1843" w:type="dxa"/>
          </w:tcPr>
          <w:p w14:paraId="36DADC35" w14:textId="77777777" w:rsidR="00112C9E" w:rsidRPr="006C4315" w:rsidRDefault="00112C9E"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1912C1" w:rsidRPr="006C4315" w14:paraId="3F9CC191" w14:textId="77777777" w:rsidTr="00755E66">
        <w:trPr>
          <w:trHeight w:val="550"/>
        </w:trPr>
        <w:tc>
          <w:tcPr>
            <w:tcW w:w="902" w:type="dxa"/>
          </w:tcPr>
          <w:p w14:paraId="4F28C63D" w14:textId="7874C2A9" w:rsidR="001912C1" w:rsidRPr="006C4315" w:rsidRDefault="001912C1"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6A49F67D" w14:textId="77777777" w:rsidR="001912C1" w:rsidRPr="006C4315" w:rsidRDefault="001912C1"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 xml:space="preserve">מדרגות עליה לבמה משני צידי גב במה </w:t>
            </w:r>
            <w:r w:rsidRPr="006C4315">
              <w:rPr>
                <w:rFonts w:ascii="David" w:hAnsi="David"/>
                <w:u w:val="single"/>
                <w:rtl/>
              </w:rPr>
              <w:t>או לחילופין</w:t>
            </w:r>
            <w:r w:rsidRPr="006C4315">
              <w:rPr>
                <w:rFonts w:ascii="David" w:hAnsi="David"/>
                <w:rtl/>
              </w:rPr>
              <w:t xml:space="preserve"> רמפה המשמשת לנכים באם יידרש.</w:t>
            </w:r>
          </w:p>
        </w:tc>
        <w:tc>
          <w:tcPr>
            <w:tcW w:w="1843" w:type="dxa"/>
          </w:tcPr>
          <w:p w14:paraId="3281FB91" w14:textId="77777777" w:rsidR="001912C1" w:rsidRPr="006C4315" w:rsidRDefault="001912C1" w:rsidP="003B3EDD">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3A4815" w:rsidRPr="006C4315" w14:paraId="73517E8F" w14:textId="77777777" w:rsidTr="00755E66">
        <w:trPr>
          <w:trHeight w:val="550"/>
        </w:trPr>
        <w:tc>
          <w:tcPr>
            <w:tcW w:w="902" w:type="dxa"/>
          </w:tcPr>
          <w:p w14:paraId="771C7246"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1958E10A" w14:textId="17FD44A5" w:rsidR="003A4815" w:rsidRPr="006C4315" w:rsidRDefault="00E05777" w:rsidP="00E05777">
            <w:pPr>
              <w:suppressAutoHyphens/>
              <w:overflowPunct/>
              <w:autoSpaceDE/>
              <w:autoSpaceDN/>
              <w:adjustRightInd/>
              <w:spacing w:line="240" w:lineRule="auto"/>
              <w:textAlignment w:val="auto"/>
              <w:rPr>
                <w:rFonts w:ascii="David" w:hAnsi="David"/>
                <w:rtl/>
              </w:rPr>
            </w:pPr>
            <w:r w:rsidRPr="006C4315">
              <w:rPr>
                <w:rFonts w:ascii="David" w:hAnsi="David"/>
                <w:rtl/>
              </w:rPr>
              <w:t>במה משופעת בצורת טבעת בקוטר 34 מ' ובשטח 730 מר'. בניה על בסיס פודיום עם השלמות צורניות ומעטפת לרצפת לד לצורת הטבעת, כולל כל הנדרש ליצירת נראות נקייה והתאמה לפני שטח לרבות מדרגות עליה וירידה לקבר הרצל.</w:t>
            </w:r>
          </w:p>
        </w:tc>
        <w:tc>
          <w:tcPr>
            <w:tcW w:w="1843" w:type="dxa"/>
          </w:tcPr>
          <w:p w14:paraId="01BE0EFC" w14:textId="54CA761D"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3A4815" w:rsidRPr="006C4315" w14:paraId="4040B5A3" w14:textId="77777777" w:rsidTr="00755E66">
        <w:trPr>
          <w:trHeight w:val="550"/>
        </w:trPr>
        <w:tc>
          <w:tcPr>
            <w:tcW w:w="902" w:type="dxa"/>
          </w:tcPr>
          <w:p w14:paraId="42EBA8DE"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65BA164D" w14:textId="35B70C6A"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רצפת לד בהשלמה לבינוי רצפה משופעת עגולה בשטח כולל של 300 מ'.</w:t>
            </w:r>
          </w:p>
        </w:tc>
        <w:tc>
          <w:tcPr>
            <w:tcW w:w="1843" w:type="dxa"/>
          </w:tcPr>
          <w:p w14:paraId="2EF67705" w14:textId="762207C1"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3A4815" w:rsidRPr="006C4315" w14:paraId="1BB53918" w14:textId="77777777" w:rsidTr="00755E66">
        <w:trPr>
          <w:trHeight w:val="550"/>
        </w:trPr>
        <w:tc>
          <w:tcPr>
            <w:tcW w:w="902" w:type="dxa"/>
          </w:tcPr>
          <w:p w14:paraId="0D84F83F"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41344E0C" w14:textId="379AAE55" w:rsidR="003A4815" w:rsidRPr="006C4315" w:rsidRDefault="00E05777"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גב במה על בסיס פיגום עם השלמות נגרות ליצירת קשת מוקרנת באורך 46 מ' לגובה 14 מ' כולל פתחים למעברי שחקנים ומדרגות פנימיות לעליה לבמות משואות בשטח של כ 640 מ'. הנ"ל בחיפוי נגרות הקף ליצירת קשת מושלמת ומעטפת רשת מש/שמשונית מודפסת מתוחה על גבי מסגרות תלויות מגב הבמה, כולל חיפוי טראס ו/או קונסטרוקציה ליצירת התליה והשלמות נגרות במעטפת המרפסת לצרכי הקרנה ונראות.</w:t>
            </w:r>
          </w:p>
        </w:tc>
        <w:tc>
          <w:tcPr>
            <w:tcW w:w="1843" w:type="dxa"/>
          </w:tcPr>
          <w:p w14:paraId="0EA2EEF0" w14:textId="1290736C"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3A4815" w:rsidRPr="006C4315" w14:paraId="6A6AA1ED" w14:textId="77777777" w:rsidTr="00755E66">
        <w:trPr>
          <w:trHeight w:val="550"/>
        </w:trPr>
        <w:tc>
          <w:tcPr>
            <w:tcW w:w="902" w:type="dxa"/>
          </w:tcPr>
          <w:p w14:paraId="125C0146"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6EA98CB4" w14:textId="56D122A7"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במות מרחפות -</w:t>
            </w:r>
            <w:r w:rsidR="00E05777" w:rsidRPr="006C4315">
              <w:rPr>
                <w:rFonts w:ascii="David" w:hAnsi="David"/>
                <w:rtl/>
              </w:rPr>
              <w:t xml:space="preserve"> </w:t>
            </w:r>
            <w:r w:rsidRPr="006C4315">
              <w:rPr>
                <w:rFonts w:ascii="David" w:hAnsi="David"/>
                <w:rtl/>
              </w:rPr>
              <w:t xml:space="preserve">במות צורניות בגב הבמה לצרכי המופע והקרנה בשטח 200 מר' במות בגבהים </w:t>
            </w:r>
            <w:r w:rsidR="00E05777" w:rsidRPr="006C4315">
              <w:rPr>
                <w:rFonts w:ascii="David" w:hAnsi="David"/>
                <w:rtl/>
              </w:rPr>
              <w:t>שונים ועוד 200 מר' בינוי נגרויות בצורות שונות ופרזול לצרכי העמדת לדים בגב הבמה.</w:t>
            </w:r>
          </w:p>
        </w:tc>
        <w:tc>
          <w:tcPr>
            <w:tcW w:w="1843" w:type="dxa"/>
          </w:tcPr>
          <w:p w14:paraId="7987D105" w14:textId="6B41D04B" w:rsidR="003A4815" w:rsidRPr="006C4315" w:rsidRDefault="00E05777"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4</w:t>
            </w:r>
          </w:p>
        </w:tc>
      </w:tr>
      <w:tr w:rsidR="003A4815" w:rsidRPr="006C4315" w14:paraId="3678605F" w14:textId="77777777" w:rsidTr="00755E66">
        <w:trPr>
          <w:trHeight w:val="550"/>
        </w:trPr>
        <w:tc>
          <w:tcPr>
            <w:tcW w:w="902" w:type="dxa"/>
          </w:tcPr>
          <w:p w14:paraId="17D2FDB5"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145BBEDB" w14:textId="2218910D" w:rsidR="003A4815" w:rsidRPr="006C4315" w:rsidRDefault="00E05777"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לד בגב משואות -</w:t>
            </w:r>
            <w:r w:rsidR="00755E66" w:rsidRPr="006C4315">
              <w:rPr>
                <w:rFonts w:ascii="David" w:hAnsi="David"/>
                <w:rtl/>
              </w:rPr>
              <w:t xml:space="preserve"> 2</w:t>
            </w:r>
            <w:r w:rsidRPr="006C4315">
              <w:rPr>
                <w:rFonts w:ascii="David" w:hAnsi="David"/>
                <w:rtl/>
              </w:rPr>
              <w:t xml:space="preserve"> </w:t>
            </w:r>
            <w:r w:rsidR="003A4815" w:rsidRPr="006C4315">
              <w:rPr>
                <w:rFonts w:ascii="David" w:hAnsi="David"/>
                <w:rtl/>
              </w:rPr>
              <w:t>יח' של 17 מ' לגובה 4 מ' ועוד 2 יח' של 14 מ' לגובה 5 מ' בגב הבמה.</w:t>
            </w:r>
          </w:p>
        </w:tc>
        <w:tc>
          <w:tcPr>
            <w:tcW w:w="1843" w:type="dxa"/>
          </w:tcPr>
          <w:p w14:paraId="1EB59095" w14:textId="4D111C4E" w:rsidR="003A4815" w:rsidRPr="006C4315" w:rsidRDefault="00755E66"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3A4815" w:rsidRPr="006C4315" w14:paraId="54359F6A" w14:textId="77777777" w:rsidTr="00755E66">
        <w:trPr>
          <w:trHeight w:val="550"/>
        </w:trPr>
        <w:tc>
          <w:tcPr>
            <w:tcW w:w="902" w:type="dxa"/>
          </w:tcPr>
          <w:p w14:paraId="4315F7D9"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3CD229C8" w14:textId="652FD377"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 xml:space="preserve">טראס עגול תלוי באמצעות מנוף בקוטר 24 מ', השלמת נגרות בהקיף הטראס מכל צדדיו לגובה </w:t>
            </w:r>
            <w:r w:rsidR="00E05777" w:rsidRPr="006C4315">
              <w:rPr>
                <w:rFonts w:ascii="David" w:hAnsi="David"/>
                <w:rtl/>
              </w:rPr>
              <w:t>ועומק 1 מ'. לד בחזית הטראס באורך 90 מ' בגובה 1 מ'.</w:t>
            </w:r>
          </w:p>
        </w:tc>
        <w:tc>
          <w:tcPr>
            <w:tcW w:w="1843" w:type="dxa"/>
          </w:tcPr>
          <w:p w14:paraId="6599B159" w14:textId="76BFF787"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3A4815" w:rsidRPr="006C4315" w14:paraId="15FCAB41" w14:textId="77777777" w:rsidTr="00755E66">
        <w:trPr>
          <w:trHeight w:val="550"/>
        </w:trPr>
        <w:tc>
          <w:tcPr>
            <w:tcW w:w="902" w:type="dxa"/>
          </w:tcPr>
          <w:p w14:paraId="2831778E"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0CC45875" w14:textId="41AD45C7" w:rsidR="003A4815" w:rsidRPr="006C4315" w:rsidRDefault="003A4815" w:rsidP="00755E66">
            <w:pPr>
              <w:suppressAutoHyphens/>
              <w:overflowPunct/>
              <w:autoSpaceDE/>
              <w:autoSpaceDN/>
              <w:adjustRightInd/>
              <w:spacing w:line="240" w:lineRule="auto"/>
              <w:jc w:val="left"/>
              <w:textAlignment w:val="auto"/>
              <w:rPr>
                <w:rFonts w:ascii="David" w:hAnsi="David"/>
                <w:rtl/>
              </w:rPr>
            </w:pPr>
            <w:r w:rsidRPr="006C4315">
              <w:rPr>
                <w:rFonts w:ascii="David" w:hAnsi="David"/>
                <w:rtl/>
              </w:rPr>
              <w:t xml:space="preserve">יח' במות משואות - נגרות </w:t>
            </w:r>
            <w:r w:rsidR="00755E66" w:rsidRPr="006C4315">
              <w:rPr>
                <w:rFonts w:ascii="David" w:hAnsi="David"/>
                <w:rtl/>
              </w:rPr>
              <w:t>חזית + פודיום. לדים בחזית כל משואה</w:t>
            </w:r>
            <w:r w:rsidRPr="006C4315">
              <w:rPr>
                <w:rFonts w:ascii="David" w:hAnsi="David"/>
                <w:rtl/>
              </w:rPr>
              <w:t xml:space="preserve"> </w:t>
            </w:r>
            <w:r w:rsidR="00755E66" w:rsidRPr="006C4315">
              <w:rPr>
                <w:rFonts w:ascii="David" w:hAnsi="David"/>
                <w:rtl/>
              </w:rPr>
              <w:t xml:space="preserve">במידות </w:t>
            </w:r>
            <w:r w:rsidRPr="006C4315">
              <w:rPr>
                <w:rFonts w:ascii="David" w:hAnsi="David"/>
                <w:rtl/>
              </w:rPr>
              <w:t>של 1</w:t>
            </w:r>
            <w:r w:rsidRPr="006C4315">
              <w:rPr>
                <w:rFonts w:ascii="David" w:hAnsi="David"/>
              </w:rPr>
              <w:t>X</w:t>
            </w:r>
            <w:r w:rsidRPr="006C4315">
              <w:rPr>
                <w:rFonts w:ascii="David" w:hAnsi="David"/>
                <w:rtl/>
              </w:rPr>
              <w:t>1 מ'.</w:t>
            </w:r>
          </w:p>
        </w:tc>
        <w:tc>
          <w:tcPr>
            <w:tcW w:w="1843" w:type="dxa"/>
          </w:tcPr>
          <w:p w14:paraId="63823A1F" w14:textId="502054B0" w:rsidR="003A4815" w:rsidRPr="006C4315" w:rsidRDefault="00755E66"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12</w:t>
            </w:r>
          </w:p>
        </w:tc>
      </w:tr>
      <w:tr w:rsidR="003A4815" w:rsidRPr="006C4315" w14:paraId="5B6DD6B4" w14:textId="77777777" w:rsidTr="00755E66">
        <w:trPr>
          <w:trHeight w:val="550"/>
        </w:trPr>
        <w:tc>
          <w:tcPr>
            <w:tcW w:w="902" w:type="dxa"/>
          </w:tcPr>
          <w:p w14:paraId="194296FC"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2AA70822" w14:textId="16E0E40F"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 xml:space="preserve">בינוי תפאורות נעות על גבי רחבת הטקס, סה"כ 900 מר' כולל חלוקה ליחידות נעות על גלגלים, </w:t>
            </w:r>
            <w:r w:rsidR="00755E66" w:rsidRPr="006C4315">
              <w:rPr>
                <w:rFonts w:ascii="David" w:hAnsi="David"/>
                <w:rtl/>
              </w:rPr>
              <w:t xml:space="preserve">תפאורות </w:t>
            </w:r>
            <w:r w:rsidR="00E05777" w:rsidRPr="006C4315">
              <w:rPr>
                <w:rFonts w:ascii="David" w:hAnsi="David"/>
                <w:rtl/>
              </w:rPr>
              <w:t xml:space="preserve">מתנפחות בצורות שונות בשטח של כ 900 מר' ולגובה של 15 מ' </w:t>
            </w:r>
            <w:r w:rsidR="00305D2D" w:rsidRPr="006C4315">
              <w:rPr>
                <w:rFonts w:ascii="David" w:hAnsi="David"/>
                <w:rtl/>
              </w:rPr>
              <w:t>(</w:t>
            </w:r>
            <w:r w:rsidR="00E05777" w:rsidRPr="006C4315">
              <w:rPr>
                <w:rFonts w:ascii="David" w:hAnsi="David"/>
                <w:rtl/>
              </w:rPr>
              <w:t>כ - 150 יח'</w:t>
            </w:r>
            <w:r w:rsidR="00305D2D" w:rsidRPr="006C4315">
              <w:rPr>
                <w:rFonts w:ascii="David" w:hAnsi="David"/>
                <w:rtl/>
              </w:rPr>
              <w:t>)</w:t>
            </w:r>
            <w:r w:rsidR="00E05777" w:rsidRPr="006C4315">
              <w:rPr>
                <w:rFonts w:ascii="David" w:hAnsi="David"/>
                <w:rtl/>
              </w:rPr>
              <w:t>.</w:t>
            </w:r>
          </w:p>
        </w:tc>
        <w:tc>
          <w:tcPr>
            <w:tcW w:w="1843" w:type="dxa"/>
          </w:tcPr>
          <w:p w14:paraId="64EFB7DF" w14:textId="20A3273B"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3A4815" w:rsidRPr="006C4315" w14:paraId="0529C214" w14:textId="77777777" w:rsidTr="00755E66">
        <w:trPr>
          <w:trHeight w:val="550"/>
        </w:trPr>
        <w:tc>
          <w:tcPr>
            <w:tcW w:w="902" w:type="dxa"/>
          </w:tcPr>
          <w:p w14:paraId="23FC846C" w14:textId="56995E6C"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2970DEBB" w14:textId="700D6581" w:rsidR="003A4815" w:rsidRPr="006C4315" w:rsidRDefault="00E05777"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 xml:space="preserve">בינוי במות בגבהים שונים בגב הבמה על בסיס בינוי </w:t>
            </w:r>
            <w:r w:rsidRPr="006C4315">
              <w:rPr>
                <w:rFonts w:ascii="David" w:hAnsi="David"/>
              </w:rPr>
              <w:t>Layer</w:t>
            </w:r>
            <w:r w:rsidRPr="006C4315">
              <w:rPr>
                <w:rFonts w:ascii="David" w:hAnsi="David"/>
                <w:rtl/>
              </w:rPr>
              <w:t xml:space="preserve"> ומעטפת חזית הדפסה על גבי שמשונית </w:t>
            </w:r>
            <w:r w:rsidRPr="006C4315">
              <w:rPr>
                <w:rFonts w:ascii="David" w:hAnsi="David"/>
                <w:rtl/>
              </w:rPr>
              <w:tab/>
              <w:t>סה"כ 80 מ' לגובה משתנה 6 - 12 מ' ועומק 3 -  4 מ' כל אחד.</w:t>
            </w:r>
          </w:p>
        </w:tc>
        <w:tc>
          <w:tcPr>
            <w:tcW w:w="1843" w:type="dxa"/>
          </w:tcPr>
          <w:p w14:paraId="6A1D67F3" w14:textId="2E24BA08"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3A4815" w:rsidRPr="006C4315" w14:paraId="36CF9A3F" w14:textId="77777777" w:rsidTr="00755E66">
        <w:trPr>
          <w:trHeight w:val="550"/>
        </w:trPr>
        <w:tc>
          <w:tcPr>
            <w:tcW w:w="902" w:type="dxa"/>
          </w:tcPr>
          <w:p w14:paraId="497D9B07" w14:textId="54C84733"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72B1281E" w14:textId="0D420352"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 xml:space="preserve">בינוי </w:t>
            </w:r>
            <w:r w:rsidR="00E05777" w:rsidRPr="006C4315">
              <w:rPr>
                <w:rFonts w:ascii="David" w:hAnsi="David"/>
                <w:rtl/>
              </w:rPr>
              <w:t>במות צפו</w:t>
            </w:r>
            <w:r w:rsidR="00755E66" w:rsidRPr="006C4315">
              <w:rPr>
                <w:rFonts w:ascii="David" w:hAnsi="David"/>
                <w:rtl/>
              </w:rPr>
              <w:t xml:space="preserve">ת בגב טריבונה להעמדת משתתפים. </w:t>
            </w:r>
            <w:r w:rsidR="00E05777" w:rsidRPr="006C4315">
              <w:rPr>
                <w:rFonts w:ascii="David" w:hAnsi="David"/>
                <w:rtl/>
              </w:rPr>
              <w:t>יח' של 22 מ' לעומק 4 מ' ובגובה 8 מ' כולל מדרגות נפרדות.</w:t>
            </w:r>
          </w:p>
        </w:tc>
        <w:tc>
          <w:tcPr>
            <w:tcW w:w="1843" w:type="dxa"/>
          </w:tcPr>
          <w:p w14:paraId="115CF92B" w14:textId="0E285F52" w:rsidR="003A4815" w:rsidRPr="006C4315" w:rsidRDefault="00755E66"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2</w:t>
            </w:r>
          </w:p>
        </w:tc>
      </w:tr>
      <w:tr w:rsidR="003A4815" w:rsidRPr="006C4315" w14:paraId="20AD56EC" w14:textId="77777777" w:rsidTr="00755E66">
        <w:trPr>
          <w:trHeight w:val="550"/>
        </w:trPr>
        <w:tc>
          <w:tcPr>
            <w:tcW w:w="902" w:type="dxa"/>
          </w:tcPr>
          <w:p w14:paraId="55E9CFD4"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05D6D5E8" w14:textId="47BCBFC5" w:rsidR="003A4815" w:rsidRPr="006C4315" w:rsidRDefault="00E05777"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 xml:space="preserve">כל חזיתות התפאורה יודגשו באמצעות פסי אור מסוג סטריפ לד </w:t>
            </w:r>
            <w:r w:rsidRPr="006C4315">
              <w:rPr>
                <w:rFonts w:ascii="David" w:hAnsi="David"/>
              </w:rPr>
              <w:t>RGB</w:t>
            </w:r>
            <w:r w:rsidRPr="006C4315">
              <w:rPr>
                <w:rFonts w:ascii="David" w:hAnsi="David"/>
                <w:rtl/>
              </w:rPr>
              <w:t xml:space="preserve"> ביחס שלא יפחת מ 60 יח' למטר, הנ"ל יושב בתוך מסילת אלומיניום ייעודית עם חיפוי פרספקס מובנה ובשליטה מלוח תאורה ראשי בהדלקות נפרדות על פי הוראות מתכנן התאורה. כמות מוערכת 300 מ' רץ.</w:t>
            </w:r>
          </w:p>
        </w:tc>
        <w:tc>
          <w:tcPr>
            <w:tcW w:w="1843" w:type="dxa"/>
          </w:tcPr>
          <w:p w14:paraId="1DD8C940" w14:textId="21EC25CE"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1</w:t>
            </w:r>
          </w:p>
        </w:tc>
      </w:tr>
      <w:tr w:rsidR="003A4815" w:rsidRPr="006C4315" w14:paraId="4976FEF9" w14:textId="77777777" w:rsidTr="00755E66">
        <w:trPr>
          <w:trHeight w:val="550"/>
        </w:trPr>
        <w:tc>
          <w:tcPr>
            <w:tcW w:w="902" w:type="dxa"/>
          </w:tcPr>
          <w:p w14:paraId="34EC57D4" w14:textId="77777777" w:rsidR="003A4815" w:rsidRPr="006C4315" w:rsidRDefault="003A4815" w:rsidP="00FB6355">
            <w:pPr>
              <w:pStyle w:val="a7"/>
              <w:numPr>
                <w:ilvl w:val="0"/>
                <w:numId w:val="100"/>
              </w:numPr>
              <w:suppressAutoHyphens/>
              <w:overflowPunct/>
              <w:autoSpaceDE/>
              <w:autoSpaceDN/>
              <w:adjustRightInd/>
              <w:spacing w:line="240" w:lineRule="auto"/>
              <w:jc w:val="left"/>
              <w:textAlignment w:val="auto"/>
              <w:rPr>
                <w:rFonts w:ascii="David" w:hAnsi="David"/>
                <w:rtl/>
              </w:rPr>
            </w:pPr>
          </w:p>
        </w:tc>
        <w:tc>
          <w:tcPr>
            <w:tcW w:w="6946" w:type="dxa"/>
          </w:tcPr>
          <w:p w14:paraId="69F22D6A" w14:textId="143047A7"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t xml:space="preserve">לדים: בינוי תשתיות להעמדת הלדים יבוצע בתאום עם חברות הבינוי ובאחריות חברת הלדים. לדים רצפה יהיו </w:t>
            </w:r>
            <w:r w:rsidR="00755E66" w:rsidRPr="006C4315">
              <w:rPr>
                <w:rFonts w:ascii="David" w:hAnsi="David"/>
                <w:rtl/>
              </w:rPr>
              <w:t>ייעודיים</w:t>
            </w:r>
            <w:r w:rsidRPr="006C4315">
              <w:rPr>
                <w:rFonts w:ascii="David" w:hAnsi="David"/>
                <w:rtl/>
              </w:rPr>
              <w:t xml:space="preserve"> לכך וברזולוציה שלא תפחת מ 6 - 7 מ"מ. לדים בחזית הבמה יהיו מסוג </w:t>
            </w:r>
            <w:r w:rsidRPr="006C4315">
              <w:rPr>
                <w:rFonts w:ascii="David" w:hAnsi="David"/>
              </w:rPr>
              <w:t xml:space="preserve">Black </w:t>
            </w:r>
            <w:r w:rsidRPr="006C4315">
              <w:rPr>
                <w:rFonts w:ascii="David" w:hAnsi="David"/>
                <w:rtl/>
              </w:rPr>
              <w:tab/>
            </w:r>
            <w:r w:rsidRPr="006C4315">
              <w:rPr>
                <w:rFonts w:ascii="David" w:hAnsi="David"/>
              </w:rPr>
              <w:t>Led</w:t>
            </w:r>
            <w:r w:rsidRPr="006C4315">
              <w:rPr>
                <w:rFonts w:ascii="David" w:hAnsi="David"/>
                <w:rtl/>
              </w:rPr>
              <w:t xml:space="preserve"> וברזולוציה שלא תפחת </w:t>
            </w:r>
            <w:r w:rsidRPr="006C4315">
              <w:rPr>
                <w:rFonts w:ascii="David" w:hAnsi="David"/>
                <w:rtl/>
              </w:rPr>
              <w:lastRenderedPageBreak/>
              <w:t>מ - 12 מ"מ.</w:t>
            </w:r>
          </w:p>
        </w:tc>
        <w:tc>
          <w:tcPr>
            <w:tcW w:w="1843" w:type="dxa"/>
          </w:tcPr>
          <w:p w14:paraId="0AC52DB4" w14:textId="7B730C4D" w:rsidR="003A4815" w:rsidRPr="006C4315" w:rsidRDefault="003A4815" w:rsidP="003A4815">
            <w:pPr>
              <w:suppressAutoHyphens/>
              <w:overflowPunct/>
              <w:autoSpaceDE/>
              <w:autoSpaceDN/>
              <w:adjustRightInd/>
              <w:spacing w:line="240" w:lineRule="auto"/>
              <w:jc w:val="left"/>
              <w:textAlignment w:val="auto"/>
              <w:rPr>
                <w:rFonts w:ascii="David" w:hAnsi="David"/>
                <w:rtl/>
              </w:rPr>
            </w:pPr>
            <w:r w:rsidRPr="006C4315">
              <w:rPr>
                <w:rFonts w:ascii="David" w:hAnsi="David"/>
                <w:rtl/>
              </w:rPr>
              <w:lastRenderedPageBreak/>
              <w:t>1</w:t>
            </w:r>
          </w:p>
        </w:tc>
      </w:tr>
    </w:tbl>
    <w:p w14:paraId="242CC33F" w14:textId="77777777" w:rsidR="003A4815" w:rsidRPr="006C4315" w:rsidRDefault="003A4815" w:rsidP="003A4815">
      <w:pPr>
        <w:overflowPunct/>
        <w:autoSpaceDE/>
        <w:autoSpaceDN/>
        <w:adjustRightInd/>
        <w:spacing w:line="240" w:lineRule="auto"/>
        <w:textAlignment w:val="auto"/>
        <w:rPr>
          <w:rFonts w:ascii="David" w:hAnsi="David"/>
          <w:rtl/>
          <w:lang w:eastAsia="en-US"/>
        </w:rPr>
      </w:pPr>
    </w:p>
    <w:p w14:paraId="644B1C54" w14:textId="77777777" w:rsidR="003A4815" w:rsidRPr="006C4315" w:rsidRDefault="003A4815" w:rsidP="003A4815">
      <w:pPr>
        <w:overflowPunct/>
        <w:autoSpaceDE/>
        <w:autoSpaceDN/>
        <w:adjustRightInd/>
        <w:spacing w:line="240" w:lineRule="auto"/>
        <w:textAlignment w:val="auto"/>
        <w:rPr>
          <w:rFonts w:ascii="David" w:hAnsi="David"/>
          <w:rtl/>
          <w:lang w:eastAsia="en-US"/>
        </w:rPr>
      </w:pPr>
    </w:p>
    <w:p w14:paraId="20BE243D" w14:textId="77777777" w:rsidR="003A4815" w:rsidRPr="006C4315" w:rsidRDefault="003A4815" w:rsidP="003A4815">
      <w:pPr>
        <w:overflowPunct/>
        <w:autoSpaceDE/>
        <w:autoSpaceDN/>
        <w:adjustRightInd/>
        <w:spacing w:line="240" w:lineRule="auto"/>
        <w:textAlignment w:val="auto"/>
        <w:rPr>
          <w:rFonts w:ascii="David" w:hAnsi="David"/>
          <w:b/>
          <w:bCs/>
          <w:rtl/>
          <w:lang w:eastAsia="en-US"/>
        </w:rPr>
      </w:pPr>
      <w:r w:rsidRPr="006C4315">
        <w:rPr>
          <w:rFonts w:ascii="David" w:hAnsi="David"/>
          <w:b/>
          <w:bCs/>
          <w:rtl/>
          <w:lang w:eastAsia="en-US"/>
        </w:rPr>
        <w:t xml:space="preserve">הערה- </w:t>
      </w:r>
    </w:p>
    <w:p w14:paraId="7BBAB3FC" w14:textId="2F15CC86" w:rsidR="00D03B93" w:rsidRPr="006C4315" w:rsidRDefault="003A4815" w:rsidP="003A4815">
      <w:pPr>
        <w:overflowPunct/>
        <w:autoSpaceDE/>
        <w:autoSpaceDN/>
        <w:adjustRightInd/>
        <w:spacing w:line="240" w:lineRule="auto"/>
        <w:textAlignment w:val="auto"/>
        <w:rPr>
          <w:rFonts w:ascii="David" w:hAnsi="David"/>
          <w:rtl/>
        </w:rPr>
      </w:pPr>
      <w:r w:rsidRPr="006C4315">
        <w:rPr>
          <w:rFonts w:ascii="David" w:hAnsi="David"/>
          <w:rtl/>
          <w:lang w:eastAsia="en-US"/>
        </w:rPr>
        <w:t xml:space="preserve">כל השלמות הנגרות יבוצעו בחיתוך צורני על פי הקבצים שניתנו בהתאמה לבינוי התשתית זאת באמצעות לוחות סנדוויץ' אדום בתקינה אירופאית וחיפוי שטיח עליון בהדבקה. כל בינוי ה </w:t>
      </w:r>
      <w:r w:rsidRPr="006C4315">
        <w:rPr>
          <w:rFonts w:ascii="David" w:hAnsi="David"/>
          <w:lang w:eastAsia="en-US"/>
        </w:rPr>
        <w:t>Layer</w:t>
      </w:r>
      <w:r w:rsidRPr="006C4315">
        <w:rPr>
          <w:rFonts w:ascii="David" w:hAnsi="David"/>
          <w:rtl/>
          <w:lang w:eastAsia="en-US"/>
        </w:rPr>
        <w:t xml:space="preserve"> והקונסטרוקציות ליצירת הבמות הצפות יהוו תשתית הנדסית בלבד ולא ישמשו ליצירת מתיחת </w:t>
      </w:r>
      <w:r w:rsidRPr="006C4315">
        <w:rPr>
          <w:rFonts w:ascii="David" w:hAnsi="David"/>
          <w:rtl/>
          <w:lang w:eastAsia="en-US"/>
        </w:rPr>
        <w:tab/>
        <w:t>הבדים או הנגרויות בקו נראות ראשון.</w:t>
      </w:r>
      <w:r w:rsidR="00D03B93" w:rsidRPr="006C4315">
        <w:rPr>
          <w:rFonts w:ascii="David" w:hAnsi="David"/>
          <w:rtl/>
        </w:rPr>
        <w:br w:type="page"/>
      </w:r>
    </w:p>
    <w:p w14:paraId="4497C25B" w14:textId="77777777" w:rsidR="005F5111" w:rsidRPr="006C4315" w:rsidRDefault="00112C9E" w:rsidP="005544DC">
      <w:pPr>
        <w:pStyle w:val="2"/>
        <w:rPr>
          <w:rFonts w:ascii="David" w:hAnsi="David"/>
          <w:rtl/>
        </w:rPr>
      </w:pPr>
      <w:bookmarkStart w:id="100" w:name="_Toc462677299"/>
      <w:r w:rsidRPr="006C4315">
        <w:rPr>
          <w:rFonts w:ascii="David" w:hAnsi="David"/>
          <w:rtl/>
        </w:rPr>
        <w:lastRenderedPageBreak/>
        <w:t>נ</w:t>
      </w:r>
      <w:r w:rsidR="005F5111" w:rsidRPr="006C4315">
        <w:rPr>
          <w:rFonts w:ascii="David" w:hAnsi="David"/>
          <w:rtl/>
        </w:rPr>
        <w:t xml:space="preserve">ספח </w:t>
      </w:r>
      <w:r w:rsidR="00607696" w:rsidRPr="006C4315">
        <w:rPr>
          <w:rFonts w:ascii="David" w:hAnsi="David"/>
          <w:rtl/>
        </w:rPr>
        <w:t>א'</w:t>
      </w:r>
      <w:r w:rsidR="005F5111" w:rsidRPr="006C4315">
        <w:rPr>
          <w:rFonts w:ascii="David" w:hAnsi="David"/>
          <w:rtl/>
        </w:rPr>
        <w:t xml:space="preserve">2 – מפרט טכני וכתב כמויות </w:t>
      </w:r>
      <w:r w:rsidR="00CA2562" w:rsidRPr="006C4315">
        <w:rPr>
          <w:rFonts w:ascii="David" w:hAnsi="David"/>
          <w:rtl/>
        </w:rPr>
        <w:t>–</w:t>
      </w:r>
      <w:r w:rsidR="005F5111" w:rsidRPr="006C4315">
        <w:rPr>
          <w:rFonts w:ascii="David" w:hAnsi="David"/>
          <w:rtl/>
        </w:rPr>
        <w:t xml:space="preserve"> הפעלת מקרנים, לדים ומחשבי תאורה בטקס הדלקת המשואות (להלן גם: "לדים")</w:t>
      </w:r>
      <w:bookmarkEnd w:id="100"/>
    </w:p>
    <w:p w14:paraId="082709BE" w14:textId="77777777" w:rsidR="005F5111" w:rsidRPr="006C4315" w:rsidRDefault="005F5111" w:rsidP="005544DC">
      <w:pPr>
        <w:tabs>
          <w:tab w:val="center" w:pos="6186"/>
        </w:tabs>
        <w:overflowPunct/>
        <w:autoSpaceDE/>
        <w:autoSpaceDN/>
        <w:adjustRightInd/>
        <w:spacing w:line="240" w:lineRule="auto"/>
        <w:ind w:left="5"/>
        <w:jc w:val="left"/>
        <w:textAlignment w:val="auto"/>
        <w:rPr>
          <w:rFonts w:ascii="David" w:hAnsi="David"/>
          <w:rtl/>
          <w:lang w:eastAsia="en-US"/>
        </w:rPr>
      </w:pPr>
    </w:p>
    <w:p w14:paraId="5CAD8488" w14:textId="77777777" w:rsidR="005F5111" w:rsidRPr="006C4315" w:rsidRDefault="005F5111" w:rsidP="00FB6355">
      <w:pPr>
        <w:numPr>
          <w:ilvl w:val="0"/>
          <w:numId w:val="51"/>
        </w:numPr>
        <w:overflowPunct/>
        <w:autoSpaceDE/>
        <w:autoSpaceDN/>
        <w:adjustRightInd/>
        <w:spacing w:line="240" w:lineRule="auto"/>
        <w:jc w:val="left"/>
        <w:textAlignment w:val="auto"/>
        <w:rPr>
          <w:rFonts w:ascii="David" w:hAnsi="David"/>
          <w:u w:val="single"/>
          <w:rtl/>
        </w:rPr>
      </w:pPr>
      <w:r w:rsidRPr="006C4315">
        <w:rPr>
          <w:rFonts w:ascii="David" w:hAnsi="David"/>
          <w:u w:val="single"/>
          <w:rtl/>
        </w:rPr>
        <w:t>כללי</w:t>
      </w:r>
    </w:p>
    <w:p w14:paraId="07C22C54"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3F2B3A9A" w14:textId="77777777" w:rsidR="005F5111" w:rsidRPr="006C4315" w:rsidRDefault="005F5111" w:rsidP="00FB6355">
      <w:pPr>
        <w:numPr>
          <w:ilvl w:val="0"/>
          <w:numId w:val="50"/>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באחריות ה</w:t>
      </w:r>
      <w:r w:rsidR="00B32E53" w:rsidRPr="006C4315">
        <w:rPr>
          <w:rFonts w:ascii="David" w:hAnsi="David"/>
          <w:rtl/>
          <w:lang w:eastAsia="en-US"/>
        </w:rPr>
        <w:t>ספק</w:t>
      </w:r>
      <w:r w:rsidRPr="006C4315">
        <w:rPr>
          <w:rFonts w:ascii="David" w:hAnsi="David"/>
          <w:rtl/>
          <w:lang w:eastAsia="en-US"/>
        </w:rPr>
        <w:t xml:space="preserve"> להרכיב, להציב ולהפעיל מערכות הקרנה מורכבות, כחלק מהמפגן האורקולי בטקס.</w:t>
      </w:r>
    </w:p>
    <w:p w14:paraId="7874069A" w14:textId="77777777" w:rsidR="00B32E53" w:rsidRPr="006C4315" w:rsidRDefault="005F5111" w:rsidP="00FB6355">
      <w:pPr>
        <w:numPr>
          <w:ilvl w:val="0"/>
          <w:numId w:val="50"/>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מבלי לגרוע מכל האמור במסמך ב' – מפרט השירותים (שנספח זה הינו חלק בלתי נפרד ממנו),  מתחייב ה</w:t>
      </w:r>
      <w:r w:rsidR="00B32E53" w:rsidRPr="006C4315">
        <w:rPr>
          <w:rFonts w:ascii="David" w:hAnsi="David"/>
          <w:rtl/>
          <w:lang w:eastAsia="en-US"/>
        </w:rPr>
        <w:t>ספק</w:t>
      </w:r>
      <w:r w:rsidRPr="006C4315">
        <w:rPr>
          <w:rFonts w:ascii="David" w:hAnsi="David"/>
          <w:rtl/>
          <w:lang w:eastAsia="en-US"/>
        </w:rPr>
        <w:t xml:space="preserve"> כמפורט להלן: </w:t>
      </w:r>
    </w:p>
    <w:p w14:paraId="162E27ED" w14:textId="77777777" w:rsidR="005F5111" w:rsidRPr="006C4315" w:rsidRDefault="005F5111" w:rsidP="00FB6355">
      <w:pPr>
        <w:numPr>
          <w:ilvl w:val="1"/>
          <w:numId w:val="50"/>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כל פריטי הציוד המפורטים בנספח זה, לרבות </w:t>
      </w:r>
      <w:r w:rsidRPr="006C4315">
        <w:rPr>
          <w:rFonts w:ascii="David" w:hAnsi="David"/>
          <w:b/>
          <w:bCs/>
          <w:rtl/>
          <w:lang w:eastAsia="en-US"/>
        </w:rPr>
        <w:t>מקרנים, לדים ומחשבי תאורה</w:t>
      </w:r>
      <w:r w:rsidRPr="006C4315">
        <w:rPr>
          <w:rFonts w:ascii="David" w:hAnsi="David"/>
          <w:rtl/>
          <w:lang w:eastAsia="en-US"/>
        </w:rPr>
        <w:t xml:space="preserve"> יעמדו בכל דרישות </w:t>
      </w:r>
      <w:r w:rsidRPr="006C4315">
        <w:rPr>
          <w:rFonts w:ascii="David" w:hAnsi="David"/>
          <w:b/>
          <w:bCs/>
          <w:rtl/>
          <w:lang w:eastAsia="en-US"/>
        </w:rPr>
        <w:t>חוק החשמל, התשי"ד-1954</w:t>
      </w:r>
      <w:r w:rsidRPr="006C4315">
        <w:rPr>
          <w:rFonts w:ascii="David" w:hAnsi="David"/>
          <w:rtl/>
          <w:lang w:eastAsia="en-US"/>
        </w:rPr>
        <w:t xml:space="preserve"> והתקנות שהותקנו מכוחו.</w:t>
      </w:r>
    </w:p>
    <w:p w14:paraId="03BE6AD2" w14:textId="77777777" w:rsidR="005F5111" w:rsidRPr="006C4315" w:rsidRDefault="005F5111" w:rsidP="005544DC">
      <w:pPr>
        <w:spacing w:line="240" w:lineRule="auto"/>
        <w:ind w:left="567"/>
        <w:rPr>
          <w:rFonts w:ascii="David" w:hAnsi="David"/>
          <w:lang w:eastAsia="en-US"/>
        </w:rPr>
      </w:pPr>
    </w:p>
    <w:p w14:paraId="3B14A4D9" w14:textId="77777777" w:rsidR="005F5111" w:rsidRPr="006C4315" w:rsidRDefault="005F5111" w:rsidP="00F266E5">
      <w:pPr>
        <w:overflowPunct/>
        <w:autoSpaceDE/>
        <w:autoSpaceDN/>
        <w:adjustRightInd/>
        <w:spacing w:line="240" w:lineRule="auto"/>
        <w:textAlignment w:val="auto"/>
        <w:rPr>
          <w:rFonts w:ascii="David" w:hAnsi="David"/>
          <w:b/>
          <w:bCs/>
          <w:rtl/>
        </w:rPr>
      </w:pPr>
      <w:r w:rsidRPr="006C4315">
        <w:rPr>
          <w:rFonts w:ascii="David" w:hAnsi="David"/>
          <w:b/>
          <w:bCs/>
          <w:rtl/>
        </w:rPr>
        <w:t>להוכחת עמידת המ</w:t>
      </w:r>
      <w:r w:rsidR="00EA058A" w:rsidRPr="006C4315">
        <w:rPr>
          <w:rFonts w:ascii="David" w:hAnsi="David"/>
          <w:b/>
          <w:bCs/>
          <w:rtl/>
        </w:rPr>
        <w:t>ציע ו/או ספק המשנה</w:t>
      </w:r>
      <w:r w:rsidRPr="006C4315">
        <w:rPr>
          <w:rFonts w:ascii="David" w:hAnsi="David"/>
          <w:b/>
          <w:bCs/>
          <w:rtl/>
        </w:rPr>
        <w:t xml:space="preserve"> בתנאי זה, יעביר המ</w:t>
      </w:r>
      <w:r w:rsidR="00EA058A" w:rsidRPr="006C4315">
        <w:rPr>
          <w:rFonts w:ascii="David" w:hAnsi="David"/>
          <w:b/>
          <w:bCs/>
          <w:rtl/>
        </w:rPr>
        <w:t>ציע</w:t>
      </w:r>
      <w:r w:rsidRPr="006C4315">
        <w:rPr>
          <w:rFonts w:ascii="David" w:hAnsi="David"/>
          <w:b/>
          <w:bCs/>
          <w:rtl/>
        </w:rPr>
        <w:t xml:space="preserve"> אישור בתצהיר, חתום ומאומת כדין בנוסח שיאושר ע"י המשרד, על עמידת הציוד האמור בתנאי זה, עד ליום </w:t>
      </w:r>
      <w:r w:rsidR="00F266E5" w:rsidRPr="006C4315">
        <w:rPr>
          <w:rFonts w:ascii="David" w:hAnsi="David"/>
          <w:b/>
          <w:bCs/>
          <w:rtl/>
        </w:rPr>
        <w:t xml:space="preserve">1.2.16 </w:t>
      </w:r>
      <w:r w:rsidRPr="006C4315">
        <w:rPr>
          <w:rFonts w:ascii="David" w:hAnsi="David"/>
          <w:b/>
          <w:bCs/>
          <w:rtl/>
        </w:rPr>
        <w:t xml:space="preserve">או עד למועד חתימת ההסכם, על פי המאוחר מבין השניים. </w:t>
      </w:r>
    </w:p>
    <w:p w14:paraId="2204F944" w14:textId="77777777" w:rsidR="005F5111" w:rsidRPr="006C4315" w:rsidRDefault="005F5111" w:rsidP="005544DC">
      <w:pPr>
        <w:overflowPunct/>
        <w:autoSpaceDE/>
        <w:autoSpaceDN/>
        <w:adjustRightInd/>
        <w:spacing w:line="240" w:lineRule="auto"/>
        <w:textAlignment w:val="auto"/>
        <w:rPr>
          <w:rFonts w:ascii="David" w:hAnsi="David"/>
          <w:rtl/>
          <w:lang w:eastAsia="en-US"/>
        </w:rPr>
      </w:pPr>
    </w:p>
    <w:p w14:paraId="33DB76C7" w14:textId="77777777" w:rsidR="005F5111" w:rsidRPr="006C4315" w:rsidRDefault="005F5111" w:rsidP="00FB6355">
      <w:pPr>
        <w:numPr>
          <w:ilvl w:val="0"/>
          <w:numId w:val="50"/>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האמור כולל בין השאר, העמדת מערכות הקרנה ולדים באתר, חיבורן למערכות משיקות, הפעלת צוות טכני להפעלת המערכות, לרבות מפעיל מחשב (ארט-דירקטור), פירוק ופינוי מהשטח, הכל על פי דרישות המשרד.</w:t>
      </w:r>
    </w:p>
    <w:p w14:paraId="0568784E" w14:textId="77777777" w:rsidR="005F5111" w:rsidRPr="006C4315" w:rsidRDefault="005F5111" w:rsidP="00FB6355">
      <w:pPr>
        <w:numPr>
          <w:ilvl w:val="0"/>
          <w:numId w:val="50"/>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לצורך ביצוע הפעילות, נדרש מה</w:t>
      </w:r>
      <w:r w:rsidR="00EA058A" w:rsidRPr="006C4315">
        <w:rPr>
          <w:rFonts w:ascii="David" w:hAnsi="David"/>
          <w:rtl/>
          <w:lang w:eastAsia="en-US"/>
        </w:rPr>
        <w:t>ספק</w:t>
      </w:r>
      <w:r w:rsidRPr="006C4315">
        <w:rPr>
          <w:rFonts w:ascii="David" w:hAnsi="David"/>
          <w:rtl/>
          <w:lang w:eastAsia="en-US"/>
        </w:rPr>
        <w:t xml:space="preserve"> להציב גנראטור חשמלי, בעוצמה מינימאלית של </w:t>
      </w:r>
      <w:r w:rsidRPr="006C4315">
        <w:rPr>
          <w:rFonts w:ascii="David" w:hAnsi="David"/>
          <w:lang w:eastAsia="en-US"/>
        </w:rPr>
        <w:t>250KVA</w:t>
      </w:r>
      <w:r w:rsidRPr="006C4315">
        <w:rPr>
          <w:rFonts w:ascii="David" w:hAnsi="David"/>
          <w:rtl/>
          <w:lang w:eastAsia="en-US"/>
        </w:rPr>
        <w:t>, למשך כל האירוע, החל בשלב ההקמה ועד לאחר סיום הטקס (יש לקחת בחשבון 50 שעות סולר).</w:t>
      </w:r>
    </w:p>
    <w:p w14:paraId="13DBEACE" w14:textId="77777777" w:rsidR="005F5111" w:rsidRPr="006C4315" w:rsidRDefault="005F5111" w:rsidP="00FB6355">
      <w:pPr>
        <w:numPr>
          <w:ilvl w:val="0"/>
          <w:numId w:val="50"/>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ה</w:t>
      </w:r>
      <w:r w:rsidR="00EA058A" w:rsidRPr="006C4315">
        <w:rPr>
          <w:rFonts w:ascii="David" w:hAnsi="David"/>
          <w:rtl/>
          <w:lang w:eastAsia="en-US"/>
        </w:rPr>
        <w:t>ספ</w:t>
      </w:r>
      <w:r w:rsidRPr="006C4315">
        <w:rPr>
          <w:rFonts w:ascii="David" w:hAnsi="David"/>
          <w:rtl/>
          <w:lang w:eastAsia="en-US"/>
        </w:rPr>
        <w:t>ק יבצע שימוש בציוד חדיש, במצב תקין לחלוטין, לרבות מחשב שליטה, רשתות לד, מסכי לד, ציוד הקרנה ומסכים, שולחן פיקוד, מערכת אל פסק  וכל ציוד נדרש אחר.</w:t>
      </w:r>
    </w:p>
    <w:p w14:paraId="76CBA997" w14:textId="77777777" w:rsidR="005F5111" w:rsidRPr="006C4315" w:rsidRDefault="005F5111" w:rsidP="00FB6355">
      <w:pPr>
        <w:numPr>
          <w:ilvl w:val="0"/>
          <w:numId w:val="50"/>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על המציע לקחת בחשבון כי המידות המפורטות להלן הינן מידות מקורבות, בהתאם לגודל קוביות הלד שברשותו.</w:t>
      </w:r>
    </w:p>
    <w:p w14:paraId="7E35EE01" w14:textId="77777777" w:rsidR="00140AE3" w:rsidRPr="006C4315" w:rsidRDefault="005F5111" w:rsidP="00FB6355">
      <w:pPr>
        <w:numPr>
          <w:ilvl w:val="0"/>
          <w:numId w:val="50"/>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על ה</w:t>
      </w:r>
      <w:r w:rsidR="00EA058A" w:rsidRPr="006C4315">
        <w:rPr>
          <w:rFonts w:ascii="David" w:hAnsi="David"/>
          <w:rtl/>
          <w:lang w:eastAsia="en-US"/>
        </w:rPr>
        <w:t>ספק</w:t>
      </w:r>
      <w:r w:rsidRPr="006C4315">
        <w:rPr>
          <w:rFonts w:ascii="David" w:hAnsi="David"/>
          <w:rtl/>
          <w:lang w:eastAsia="en-US"/>
        </w:rPr>
        <w:t xml:space="preserve"> יהיה להציג אישור על קיום כל הוראות החוק והבטיחות מ</w:t>
      </w:r>
      <w:r w:rsidR="00104D3B" w:rsidRPr="006C4315">
        <w:rPr>
          <w:rFonts w:ascii="David" w:hAnsi="David"/>
          <w:rtl/>
          <w:lang w:eastAsia="en-US"/>
        </w:rPr>
        <w:t>מהנדס הבטיחות</w:t>
      </w:r>
      <w:r w:rsidRPr="006C4315">
        <w:rPr>
          <w:rFonts w:ascii="David" w:hAnsi="David"/>
          <w:rtl/>
          <w:lang w:eastAsia="en-US"/>
        </w:rPr>
        <w:t xml:space="preserve"> ממהנדס הקונסטרוקציה וממהנדס החשמל מטעם </w:t>
      </w:r>
      <w:r w:rsidR="00EA058A" w:rsidRPr="006C4315">
        <w:rPr>
          <w:rFonts w:ascii="David" w:hAnsi="David"/>
          <w:rtl/>
          <w:lang w:eastAsia="en-US"/>
        </w:rPr>
        <w:t>המציע</w:t>
      </w:r>
      <w:r w:rsidRPr="006C4315">
        <w:rPr>
          <w:rFonts w:ascii="David" w:hAnsi="David"/>
          <w:rtl/>
          <w:lang w:eastAsia="en-US"/>
        </w:rPr>
        <w:t>, בקשר עם המקרנים, הלדים ומחשבי התאורה.</w:t>
      </w:r>
    </w:p>
    <w:p w14:paraId="75F888C8" w14:textId="77777777" w:rsidR="00CA2562" w:rsidRPr="006C4315" w:rsidRDefault="00CA2562" w:rsidP="00CA2562">
      <w:pPr>
        <w:pStyle w:val="a7"/>
        <w:rPr>
          <w:rFonts w:ascii="David" w:hAnsi="David"/>
          <w:rtl/>
          <w:lang w:eastAsia="en-US"/>
        </w:rPr>
      </w:pPr>
    </w:p>
    <w:p w14:paraId="5AA45A90" w14:textId="77777777" w:rsidR="005F5111" w:rsidRPr="006C4315" w:rsidRDefault="005F5111" w:rsidP="00FB6355">
      <w:pPr>
        <w:numPr>
          <w:ilvl w:val="0"/>
          <w:numId w:val="51"/>
        </w:numPr>
        <w:overflowPunct/>
        <w:autoSpaceDE/>
        <w:autoSpaceDN/>
        <w:adjustRightInd/>
        <w:spacing w:line="240" w:lineRule="auto"/>
        <w:jc w:val="left"/>
        <w:textAlignment w:val="auto"/>
        <w:rPr>
          <w:rFonts w:ascii="David" w:hAnsi="David"/>
          <w:b/>
          <w:bCs/>
          <w:u w:val="single"/>
          <w:rtl/>
          <w:lang w:eastAsia="en-US"/>
        </w:rPr>
      </w:pPr>
      <w:r w:rsidRPr="006C4315">
        <w:rPr>
          <w:rFonts w:ascii="David" w:hAnsi="David"/>
          <w:b/>
          <w:bCs/>
          <w:u w:val="single"/>
          <w:rtl/>
          <w:lang w:eastAsia="en-US"/>
        </w:rPr>
        <w:t xml:space="preserve">המפרט: </w:t>
      </w:r>
    </w:p>
    <w:p w14:paraId="6E333488"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3D7326AA" w14:textId="77777777" w:rsidR="003B3EDD" w:rsidRPr="006C4315" w:rsidRDefault="003B3EDD" w:rsidP="00FB6355">
      <w:pPr>
        <w:numPr>
          <w:ilvl w:val="0"/>
          <w:numId w:val="32"/>
        </w:numPr>
        <w:overflowPunct/>
        <w:autoSpaceDE/>
        <w:autoSpaceDN/>
        <w:adjustRightInd/>
        <w:spacing w:line="240" w:lineRule="auto"/>
        <w:contextualSpacing/>
        <w:jc w:val="left"/>
        <w:textAlignment w:val="auto"/>
        <w:rPr>
          <w:rFonts w:ascii="David" w:hAnsi="David"/>
          <w:b/>
          <w:bCs/>
        </w:rPr>
      </w:pPr>
      <w:r w:rsidRPr="006C4315">
        <w:rPr>
          <w:rFonts w:ascii="David" w:hAnsi="David"/>
          <w:b/>
          <w:bCs/>
          <w:rtl/>
        </w:rPr>
        <w:t>גנרטורים:</w:t>
      </w:r>
    </w:p>
    <w:p w14:paraId="059F18E9" w14:textId="33254B5E" w:rsidR="003B3EDD" w:rsidRPr="006C4315" w:rsidRDefault="00655B26" w:rsidP="00B32E53">
      <w:pPr>
        <w:overflowPunct/>
        <w:autoSpaceDE/>
        <w:autoSpaceDN/>
        <w:adjustRightInd/>
        <w:spacing w:line="240" w:lineRule="auto"/>
        <w:ind w:left="720"/>
        <w:contextualSpacing/>
        <w:jc w:val="left"/>
        <w:textAlignment w:val="auto"/>
        <w:rPr>
          <w:rFonts w:ascii="David" w:hAnsi="David"/>
          <w:b/>
          <w:bCs/>
          <w:rtl/>
        </w:rPr>
      </w:pPr>
      <w:r w:rsidRPr="006C4315">
        <w:rPr>
          <w:rFonts w:ascii="David" w:hAnsi="David"/>
          <w:rtl/>
          <w:lang w:eastAsia="en-US"/>
        </w:rPr>
        <w:t xml:space="preserve">2 </w:t>
      </w:r>
      <w:r w:rsidR="003B3EDD" w:rsidRPr="006C4315">
        <w:rPr>
          <w:rFonts w:ascii="David" w:hAnsi="David"/>
          <w:rtl/>
          <w:lang w:eastAsia="en-US"/>
        </w:rPr>
        <w:t>גנרטור 400</w:t>
      </w:r>
      <w:r w:rsidR="003B3EDD" w:rsidRPr="006C4315">
        <w:rPr>
          <w:rFonts w:ascii="David" w:hAnsi="David"/>
          <w:lang w:eastAsia="en-US"/>
        </w:rPr>
        <w:t>KVA</w:t>
      </w:r>
      <w:r w:rsidR="00903EC5" w:rsidRPr="006C4315">
        <w:rPr>
          <w:rFonts w:ascii="David" w:hAnsi="David"/>
          <w:lang w:eastAsia="en-US"/>
        </w:rPr>
        <w:t xml:space="preserve"> </w:t>
      </w:r>
      <w:r w:rsidR="003B3EDD" w:rsidRPr="006C4315">
        <w:rPr>
          <w:rFonts w:ascii="David" w:hAnsi="David"/>
          <w:rtl/>
          <w:lang w:eastAsia="en-US"/>
        </w:rPr>
        <w:t xml:space="preserve"> </w:t>
      </w:r>
      <w:r w:rsidR="00972DC7" w:rsidRPr="006C4315">
        <w:rPr>
          <w:rFonts w:ascii="David" w:hAnsi="David"/>
          <w:rtl/>
          <w:lang w:eastAsia="en-US"/>
        </w:rPr>
        <w:t xml:space="preserve">מסונכרנים </w:t>
      </w:r>
      <w:r w:rsidR="003B3EDD" w:rsidRPr="006C4315">
        <w:rPr>
          <w:rFonts w:ascii="David" w:hAnsi="David"/>
          <w:rtl/>
          <w:lang w:eastAsia="en-US"/>
        </w:rPr>
        <w:t>למשך כל האירוע (</w:t>
      </w:r>
      <w:r w:rsidRPr="006C4315">
        <w:rPr>
          <w:rFonts w:ascii="David" w:hAnsi="David"/>
          <w:rtl/>
          <w:lang w:eastAsia="en-US"/>
        </w:rPr>
        <w:t xml:space="preserve">לרבות </w:t>
      </w:r>
      <w:r w:rsidR="003B3EDD" w:rsidRPr="006C4315">
        <w:rPr>
          <w:rFonts w:ascii="David" w:hAnsi="David"/>
          <w:rtl/>
          <w:lang w:eastAsia="en-US"/>
        </w:rPr>
        <w:t>50 שעות סולר).</w:t>
      </w:r>
    </w:p>
    <w:p w14:paraId="438B4B41" w14:textId="77777777" w:rsidR="00655B26" w:rsidRPr="006C4315" w:rsidRDefault="00655B26" w:rsidP="0016072D">
      <w:pPr>
        <w:overflowPunct/>
        <w:autoSpaceDE/>
        <w:autoSpaceDN/>
        <w:adjustRightInd/>
        <w:spacing w:line="240" w:lineRule="auto"/>
        <w:ind w:left="720"/>
        <w:contextualSpacing/>
        <w:jc w:val="left"/>
        <w:textAlignment w:val="auto"/>
        <w:rPr>
          <w:rFonts w:ascii="David" w:hAnsi="David"/>
          <w:b/>
          <w:bCs/>
        </w:rPr>
      </w:pPr>
    </w:p>
    <w:p w14:paraId="51D2E7AF" w14:textId="5FFB17AA" w:rsidR="005F5111" w:rsidRPr="006C4315" w:rsidRDefault="005F5111" w:rsidP="00FB6355">
      <w:pPr>
        <w:numPr>
          <w:ilvl w:val="0"/>
          <w:numId w:val="32"/>
        </w:numPr>
        <w:overflowPunct/>
        <w:autoSpaceDE/>
        <w:autoSpaceDN/>
        <w:adjustRightInd/>
        <w:spacing w:line="240" w:lineRule="auto"/>
        <w:contextualSpacing/>
        <w:jc w:val="left"/>
        <w:textAlignment w:val="auto"/>
        <w:rPr>
          <w:rFonts w:ascii="David" w:hAnsi="David"/>
          <w:b/>
          <w:bCs/>
          <w:rtl/>
        </w:rPr>
      </w:pPr>
      <w:r w:rsidRPr="006C4315">
        <w:rPr>
          <w:rFonts w:ascii="David" w:hAnsi="David"/>
          <w:b/>
          <w:bCs/>
          <w:rtl/>
        </w:rPr>
        <w:t>מערכת שליטה</w:t>
      </w:r>
      <w:r w:rsidR="00D31AAE" w:rsidRPr="006C4315">
        <w:rPr>
          <w:rFonts w:ascii="David" w:hAnsi="David"/>
          <w:b/>
          <w:bCs/>
          <w:rtl/>
        </w:rPr>
        <w:t xml:space="preserve"> על ציוד הקרנה</w:t>
      </w:r>
      <w:r w:rsidRPr="006C4315">
        <w:rPr>
          <w:rFonts w:ascii="David" w:hAnsi="David"/>
          <w:b/>
          <w:bCs/>
          <w:rtl/>
        </w:rPr>
        <w:t xml:space="preserve">: </w:t>
      </w:r>
    </w:p>
    <w:p w14:paraId="230F1412" w14:textId="77777777" w:rsidR="005F5111" w:rsidRPr="006C4315" w:rsidRDefault="005F5111" w:rsidP="005544DC">
      <w:pPr>
        <w:overflowPunct/>
        <w:autoSpaceDE/>
        <w:autoSpaceDN/>
        <w:adjustRightInd/>
        <w:spacing w:line="240" w:lineRule="auto"/>
        <w:jc w:val="left"/>
        <w:textAlignment w:val="auto"/>
        <w:rPr>
          <w:rFonts w:ascii="David" w:hAnsi="David"/>
          <w:rtl/>
        </w:rPr>
      </w:pPr>
    </w:p>
    <w:tbl>
      <w:tblPr>
        <w:tblStyle w:val="af5"/>
        <w:tblpPr w:leftFromText="180" w:rightFromText="180" w:vertAnchor="text" w:horzAnchor="margin" w:tblpY="103"/>
        <w:bidiVisual/>
        <w:tblW w:w="9573" w:type="dxa"/>
        <w:tblLook w:val="04A0" w:firstRow="1" w:lastRow="0" w:firstColumn="1" w:lastColumn="0" w:noHBand="0" w:noVBand="1"/>
      </w:tblPr>
      <w:tblGrid>
        <w:gridCol w:w="3619"/>
        <w:gridCol w:w="851"/>
        <w:gridCol w:w="5103"/>
      </w:tblGrid>
      <w:tr w:rsidR="00D31AAE" w:rsidRPr="006C4315" w14:paraId="6231528D" w14:textId="77777777" w:rsidTr="0060648D">
        <w:trPr>
          <w:trHeight w:val="247"/>
        </w:trPr>
        <w:tc>
          <w:tcPr>
            <w:tcW w:w="3619" w:type="dxa"/>
          </w:tcPr>
          <w:p w14:paraId="12CC3D73" w14:textId="77777777" w:rsidR="00D31AAE" w:rsidRPr="006C4315" w:rsidRDefault="00D31AAE" w:rsidP="00D31AAE">
            <w:pPr>
              <w:spacing w:before="60" w:after="60" w:line="300" w:lineRule="exact"/>
              <w:rPr>
                <w:rFonts w:ascii="David" w:hAnsi="David"/>
                <w:b/>
                <w:bCs/>
                <w:u w:val="single"/>
                <w:rtl/>
              </w:rPr>
            </w:pPr>
            <w:r w:rsidRPr="006C4315">
              <w:rPr>
                <w:rFonts w:ascii="David" w:hAnsi="David"/>
                <w:b/>
                <w:bCs/>
                <w:u w:val="single"/>
                <w:rtl/>
              </w:rPr>
              <w:t>מקרנים לגב במה:</w:t>
            </w:r>
          </w:p>
        </w:tc>
        <w:tc>
          <w:tcPr>
            <w:tcW w:w="851" w:type="dxa"/>
          </w:tcPr>
          <w:p w14:paraId="405E20B8" w14:textId="77777777" w:rsidR="00D31AAE" w:rsidRPr="006C4315" w:rsidRDefault="00D31AAE" w:rsidP="00D31AAE">
            <w:pPr>
              <w:spacing w:before="60" w:after="60" w:line="300" w:lineRule="exact"/>
              <w:rPr>
                <w:rFonts w:ascii="David" w:hAnsi="David"/>
                <w:rtl/>
              </w:rPr>
            </w:pPr>
          </w:p>
        </w:tc>
        <w:tc>
          <w:tcPr>
            <w:tcW w:w="5103" w:type="dxa"/>
          </w:tcPr>
          <w:p w14:paraId="761A18AB" w14:textId="77777777" w:rsidR="00D31AAE" w:rsidRPr="006C4315" w:rsidRDefault="00D31AAE" w:rsidP="00D31AAE">
            <w:pPr>
              <w:spacing w:before="60" w:after="60" w:line="300" w:lineRule="exact"/>
              <w:rPr>
                <w:rFonts w:ascii="David" w:hAnsi="David"/>
                <w:rtl/>
              </w:rPr>
            </w:pPr>
          </w:p>
        </w:tc>
      </w:tr>
      <w:tr w:rsidR="00D31AAE" w:rsidRPr="006C4315" w14:paraId="293EA874" w14:textId="77777777" w:rsidTr="0060648D">
        <w:trPr>
          <w:trHeight w:val="264"/>
        </w:trPr>
        <w:tc>
          <w:tcPr>
            <w:tcW w:w="3619" w:type="dxa"/>
          </w:tcPr>
          <w:p w14:paraId="1938E3EF" w14:textId="77777777" w:rsidR="00D31AAE" w:rsidRPr="006C4315" w:rsidRDefault="00D31AAE" w:rsidP="00D31AAE">
            <w:pPr>
              <w:spacing w:before="60" w:after="60" w:line="300" w:lineRule="exact"/>
              <w:rPr>
                <w:rFonts w:ascii="David" w:hAnsi="David"/>
                <w:b/>
                <w:bCs/>
                <w:rtl/>
              </w:rPr>
            </w:pPr>
            <w:r w:rsidRPr="006C4315">
              <w:rPr>
                <w:rFonts w:ascii="David" w:hAnsi="David"/>
                <w:b/>
                <w:bCs/>
                <w:rtl/>
              </w:rPr>
              <w:t>אופציה 1</w:t>
            </w:r>
          </w:p>
        </w:tc>
        <w:tc>
          <w:tcPr>
            <w:tcW w:w="851" w:type="dxa"/>
          </w:tcPr>
          <w:p w14:paraId="368D1334" w14:textId="77777777" w:rsidR="00D31AAE" w:rsidRPr="006C4315" w:rsidRDefault="00D31AAE" w:rsidP="00D31AAE">
            <w:pPr>
              <w:spacing w:before="60" w:after="60" w:line="300" w:lineRule="exact"/>
              <w:rPr>
                <w:rFonts w:ascii="David" w:hAnsi="David"/>
                <w:rtl/>
              </w:rPr>
            </w:pPr>
          </w:p>
        </w:tc>
        <w:tc>
          <w:tcPr>
            <w:tcW w:w="5103" w:type="dxa"/>
          </w:tcPr>
          <w:p w14:paraId="5D268163" w14:textId="77777777" w:rsidR="00D31AAE" w:rsidRPr="006C4315" w:rsidRDefault="00D31AAE" w:rsidP="00D31AAE">
            <w:pPr>
              <w:spacing w:before="60" w:after="60" w:line="300" w:lineRule="exact"/>
              <w:rPr>
                <w:rFonts w:ascii="David" w:hAnsi="David"/>
                <w:rtl/>
              </w:rPr>
            </w:pPr>
          </w:p>
        </w:tc>
      </w:tr>
      <w:tr w:rsidR="0060648D" w:rsidRPr="006C4315" w14:paraId="75896984" w14:textId="77777777" w:rsidTr="0060648D">
        <w:trPr>
          <w:trHeight w:val="247"/>
        </w:trPr>
        <w:tc>
          <w:tcPr>
            <w:tcW w:w="3619" w:type="dxa"/>
            <w:shd w:val="clear" w:color="auto" w:fill="0D0D0D" w:themeFill="text1" w:themeFillTint="F2"/>
          </w:tcPr>
          <w:p w14:paraId="2B85BF56" w14:textId="120FB394" w:rsidR="0060648D" w:rsidRPr="006C4315" w:rsidRDefault="0060648D" w:rsidP="0060648D">
            <w:pPr>
              <w:spacing w:before="60" w:after="60" w:line="300" w:lineRule="exact"/>
              <w:rPr>
                <w:rFonts w:ascii="David" w:hAnsi="David"/>
                <w:rtl/>
              </w:rPr>
            </w:pPr>
            <w:r w:rsidRPr="006C4315">
              <w:rPr>
                <w:rFonts w:ascii="David" w:hAnsi="David"/>
                <w:rtl/>
              </w:rPr>
              <w:t>ציוד</w:t>
            </w:r>
          </w:p>
        </w:tc>
        <w:tc>
          <w:tcPr>
            <w:tcW w:w="851" w:type="dxa"/>
            <w:shd w:val="clear" w:color="auto" w:fill="0D0D0D" w:themeFill="text1" w:themeFillTint="F2"/>
          </w:tcPr>
          <w:p w14:paraId="450A0123" w14:textId="7F68E098" w:rsidR="0060648D" w:rsidRPr="006C4315" w:rsidRDefault="0060648D" w:rsidP="0060648D">
            <w:pPr>
              <w:spacing w:before="60" w:after="60" w:line="300" w:lineRule="exact"/>
              <w:rPr>
                <w:rFonts w:ascii="David" w:hAnsi="David"/>
                <w:rtl/>
              </w:rPr>
            </w:pPr>
            <w:r w:rsidRPr="006C4315">
              <w:rPr>
                <w:rFonts w:ascii="David" w:hAnsi="David"/>
                <w:rtl/>
              </w:rPr>
              <w:t>כמות</w:t>
            </w:r>
          </w:p>
        </w:tc>
        <w:tc>
          <w:tcPr>
            <w:tcW w:w="5103" w:type="dxa"/>
            <w:shd w:val="clear" w:color="auto" w:fill="0D0D0D" w:themeFill="text1" w:themeFillTint="F2"/>
          </w:tcPr>
          <w:p w14:paraId="2BDA6CB7" w14:textId="757D3162" w:rsidR="0060648D" w:rsidRPr="006C4315" w:rsidRDefault="0060648D" w:rsidP="0060648D">
            <w:pPr>
              <w:spacing w:before="60" w:after="60" w:line="300" w:lineRule="exact"/>
              <w:rPr>
                <w:rFonts w:ascii="David" w:hAnsi="David"/>
                <w:rtl/>
              </w:rPr>
            </w:pPr>
            <w:r w:rsidRPr="006C4315">
              <w:rPr>
                <w:rFonts w:ascii="David" w:hAnsi="David"/>
                <w:rtl/>
              </w:rPr>
              <w:t>הערות</w:t>
            </w:r>
          </w:p>
        </w:tc>
      </w:tr>
      <w:tr w:rsidR="00D31AAE" w:rsidRPr="006C4315" w14:paraId="32A184F3" w14:textId="77777777" w:rsidTr="0060648D">
        <w:trPr>
          <w:trHeight w:val="264"/>
        </w:trPr>
        <w:tc>
          <w:tcPr>
            <w:tcW w:w="3619" w:type="dxa"/>
            <w:shd w:val="clear" w:color="auto" w:fill="auto"/>
          </w:tcPr>
          <w:p w14:paraId="5918E823" w14:textId="77777777" w:rsidR="00D31AAE" w:rsidRPr="006C4315" w:rsidRDefault="00D31AAE" w:rsidP="00D31AAE">
            <w:pPr>
              <w:spacing w:before="60" w:after="60" w:line="300" w:lineRule="exact"/>
              <w:rPr>
                <w:rFonts w:ascii="David" w:hAnsi="David"/>
                <w:rtl/>
              </w:rPr>
            </w:pPr>
            <w:r w:rsidRPr="006C4315">
              <w:rPr>
                <w:rFonts w:ascii="David" w:hAnsi="David"/>
                <w:rtl/>
              </w:rPr>
              <w:t xml:space="preserve">מקרני 20,000 אנסי </w:t>
            </w:r>
            <w:r w:rsidRPr="006C4315">
              <w:rPr>
                <w:rFonts w:ascii="David" w:hAnsi="David"/>
              </w:rPr>
              <w:t>DLP</w:t>
            </w:r>
            <w:r w:rsidRPr="006C4315">
              <w:rPr>
                <w:rFonts w:ascii="David" w:hAnsi="David"/>
                <w:rtl/>
              </w:rPr>
              <w:t xml:space="preserve"> </w:t>
            </w:r>
            <w:r w:rsidRPr="006C4315">
              <w:rPr>
                <w:rFonts w:ascii="David" w:hAnsi="David"/>
              </w:rPr>
              <w:t xml:space="preserve">P </w:t>
            </w:r>
            <w:r w:rsidRPr="006C4315">
              <w:rPr>
                <w:rFonts w:ascii="David" w:hAnsi="David"/>
                <w:rtl/>
              </w:rPr>
              <w:t>1080</w:t>
            </w:r>
            <w:r w:rsidRPr="006C4315">
              <w:rPr>
                <w:rFonts w:ascii="David" w:hAnsi="David"/>
              </w:rPr>
              <w:t xml:space="preserve"> </w:t>
            </w:r>
          </w:p>
        </w:tc>
        <w:tc>
          <w:tcPr>
            <w:tcW w:w="851" w:type="dxa"/>
            <w:shd w:val="clear" w:color="auto" w:fill="auto"/>
          </w:tcPr>
          <w:p w14:paraId="2B8E6B1F" w14:textId="77777777" w:rsidR="00D31AAE" w:rsidRPr="006C4315" w:rsidRDefault="00D31AAE" w:rsidP="00D31AAE">
            <w:pPr>
              <w:spacing w:before="60" w:after="60" w:line="300" w:lineRule="exact"/>
              <w:rPr>
                <w:rFonts w:ascii="David" w:hAnsi="David"/>
                <w:rtl/>
              </w:rPr>
            </w:pPr>
            <w:r w:rsidRPr="006C4315">
              <w:rPr>
                <w:rFonts w:ascii="David" w:hAnsi="David"/>
                <w:rtl/>
              </w:rPr>
              <w:t>6</w:t>
            </w:r>
          </w:p>
        </w:tc>
        <w:tc>
          <w:tcPr>
            <w:tcW w:w="5103" w:type="dxa"/>
            <w:shd w:val="clear" w:color="auto" w:fill="auto"/>
          </w:tcPr>
          <w:p w14:paraId="11B04707" w14:textId="77777777" w:rsidR="00D31AAE" w:rsidRPr="006C4315" w:rsidRDefault="00D31AAE" w:rsidP="00D31AAE">
            <w:pPr>
              <w:spacing w:before="60" w:after="60" w:line="300" w:lineRule="exact"/>
              <w:rPr>
                <w:rFonts w:ascii="David" w:hAnsi="David"/>
                <w:rtl/>
              </w:rPr>
            </w:pPr>
            <w:r w:rsidRPr="006C4315">
              <w:rPr>
                <w:rFonts w:ascii="David" w:hAnsi="David"/>
                <w:rtl/>
              </w:rPr>
              <w:t>3 זוגות על מתקני סטאק ניתנים לכיוון ממוקמים על גבי גג המכולות</w:t>
            </w:r>
          </w:p>
        </w:tc>
      </w:tr>
      <w:tr w:rsidR="00D31AAE" w:rsidRPr="006C4315" w14:paraId="3761ABE4" w14:textId="77777777" w:rsidTr="0060648D">
        <w:trPr>
          <w:trHeight w:val="247"/>
        </w:trPr>
        <w:tc>
          <w:tcPr>
            <w:tcW w:w="3619" w:type="dxa"/>
            <w:shd w:val="clear" w:color="auto" w:fill="auto"/>
          </w:tcPr>
          <w:p w14:paraId="79763AF6" w14:textId="77777777" w:rsidR="00D31AAE" w:rsidRPr="006C4315" w:rsidRDefault="00D31AAE" w:rsidP="00D31AAE">
            <w:pPr>
              <w:spacing w:before="60" w:after="60" w:line="300" w:lineRule="exact"/>
              <w:rPr>
                <w:rFonts w:ascii="David" w:hAnsi="David"/>
                <w:rtl/>
              </w:rPr>
            </w:pPr>
            <w:r w:rsidRPr="006C4315">
              <w:rPr>
                <w:rFonts w:ascii="David" w:hAnsi="David"/>
                <w:rtl/>
              </w:rPr>
              <w:t>היפוטייזר טאיגה 6 יציאות</w:t>
            </w:r>
          </w:p>
        </w:tc>
        <w:tc>
          <w:tcPr>
            <w:tcW w:w="851" w:type="dxa"/>
            <w:shd w:val="clear" w:color="auto" w:fill="auto"/>
          </w:tcPr>
          <w:p w14:paraId="47C0E3A8" w14:textId="77777777" w:rsidR="00D31AAE" w:rsidRPr="006C4315" w:rsidRDefault="00D31AAE" w:rsidP="00D31AAE">
            <w:pPr>
              <w:spacing w:before="60" w:after="60" w:line="300" w:lineRule="exact"/>
              <w:rPr>
                <w:rFonts w:ascii="David" w:hAnsi="David"/>
                <w:rtl/>
              </w:rPr>
            </w:pPr>
            <w:r w:rsidRPr="006C4315">
              <w:rPr>
                <w:rFonts w:ascii="David" w:hAnsi="David"/>
                <w:rtl/>
              </w:rPr>
              <w:t>1</w:t>
            </w:r>
          </w:p>
        </w:tc>
        <w:tc>
          <w:tcPr>
            <w:tcW w:w="5103" w:type="dxa"/>
            <w:shd w:val="clear" w:color="auto" w:fill="auto"/>
          </w:tcPr>
          <w:p w14:paraId="4DEA7A46" w14:textId="77777777" w:rsidR="00D31AAE" w:rsidRPr="006C4315" w:rsidRDefault="00D31AAE" w:rsidP="00D31AAE">
            <w:pPr>
              <w:spacing w:before="60" w:after="60" w:line="300" w:lineRule="exact"/>
              <w:rPr>
                <w:rFonts w:ascii="David" w:hAnsi="David"/>
                <w:rtl/>
              </w:rPr>
            </w:pPr>
            <w:r w:rsidRPr="006C4315">
              <w:rPr>
                <w:rFonts w:ascii="David" w:hAnsi="David"/>
                <w:rtl/>
              </w:rPr>
              <w:t>ממוקם ב</w:t>
            </w:r>
            <w:r w:rsidRPr="006C4315">
              <w:rPr>
                <w:rFonts w:ascii="David" w:hAnsi="David"/>
              </w:rPr>
              <w:t>FOH</w:t>
            </w:r>
          </w:p>
        </w:tc>
      </w:tr>
      <w:tr w:rsidR="00D31AAE" w:rsidRPr="006C4315" w14:paraId="4D47B4F2" w14:textId="77777777" w:rsidTr="0060648D">
        <w:trPr>
          <w:trHeight w:val="264"/>
        </w:trPr>
        <w:tc>
          <w:tcPr>
            <w:tcW w:w="3619" w:type="dxa"/>
            <w:shd w:val="clear" w:color="auto" w:fill="auto"/>
          </w:tcPr>
          <w:p w14:paraId="390C2936" w14:textId="77777777" w:rsidR="00D31AAE" w:rsidRPr="006C4315" w:rsidRDefault="00D31AAE" w:rsidP="00D31AAE">
            <w:pPr>
              <w:spacing w:before="60" w:after="60" w:line="300" w:lineRule="exact"/>
              <w:rPr>
                <w:rFonts w:ascii="David" w:hAnsi="David"/>
                <w:rtl/>
              </w:rPr>
            </w:pPr>
            <w:r w:rsidRPr="006C4315">
              <w:rPr>
                <w:rFonts w:ascii="David" w:hAnsi="David"/>
                <w:rtl/>
              </w:rPr>
              <w:t xml:space="preserve">כבלי </w:t>
            </w:r>
            <w:r w:rsidRPr="006C4315">
              <w:rPr>
                <w:rFonts w:ascii="David" w:hAnsi="David"/>
              </w:rPr>
              <w:t>dvi</w:t>
            </w:r>
            <w:r w:rsidRPr="006C4315">
              <w:rPr>
                <w:rFonts w:ascii="David" w:hAnsi="David"/>
                <w:rtl/>
              </w:rPr>
              <w:t xml:space="preserve"> ורשת לשליטה מהמקרנים לתוך ה</w:t>
            </w:r>
            <w:r w:rsidRPr="006C4315">
              <w:rPr>
                <w:rFonts w:ascii="David" w:hAnsi="David"/>
              </w:rPr>
              <w:t>FO</w:t>
            </w:r>
          </w:p>
        </w:tc>
        <w:tc>
          <w:tcPr>
            <w:tcW w:w="851" w:type="dxa"/>
            <w:shd w:val="clear" w:color="auto" w:fill="auto"/>
          </w:tcPr>
          <w:p w14:paraId="2295DF3A" w14:textId="77777777" w:rsidR="00D31AAE" w:rsidRPr="006C4315" w:rsidRDefault="00D31AAE" w:rsidP="00D31AAE">
            <w:pPr>
              <w:spacing w:before="60" w:after="60" w:line="300" w:lineRule="exact"/>
              <w:rPr>
                <w:rFonts w:ascii="David" w:hAnsi="David"/>
                <w:rtl/>
              </w:rPr>
            </w:pPr>
            <w:r w:rsidRPr="006C4315">
              <w:rPr>
                <w:rFonts w:ascii="David" w:hAnsi="David"/>
                <w:rtl/>
              </w:rPr>
              <w:t>6</w:t>
            </w:r>
          </w:p>
        </w:tc>
        <w:tc>
          <w:tcPr>
            <w:tcW w:w="5103" w:type="dxa"/>
            <w:shd w:val="clear" w:color="auto" w:fill="auto"/>
          </w:tcPr>
          <w:p w14:paraId="6AA1690B" w14:textId="77777777" w:rsidR="00D31AAE" w:rsidRPr="006C4315" w:rsidRDefault="00D31AAE" w:rsidP="00D31AAE">
            <w:pPr>
              <w:spacing w:before="60" w:after="60" w:line="300" w:lineRule="exact"/>
              <w:rPr>
                <w:rFonts w:ascii="David" w:hAnsi="David"/>
                <w:rtl/>
              </w:rPr>
            </w:pPr>
          </w:p>
        </w:tc>
      </w:tr>
      <w:tr w:rsidR="00D31AAE" w:rsidRPr="006C4315" w14:paraId="30319E06" w14:textId="77777777" w:rsidTr="0060648D">
        <w:trPr>
          <w:trHeight w:val="264"/>
        </w:trPr>
        <w:tc>
          <w:tcPr>
            <w:tcW w:w="3619" w:type="dxa"/>
          </w:tcPr>
          <w:p w14:paraId="3312E828" w14:textId="77777777" w:rsidR="00D31AAE" w:rsidRPr="006C4315" w:rsidRDefault="00D31AAE" w:rsidP="0060648D">
            <w:pPr>
              <w:spacing w:before="60" w:after="60" w:line="300" w:lineRule="exact"/>
              <w:rPr>
                <w:rFonts w:ascii="David" w:hAnsi="David"/>
                <w:rtl/>
              </w:rPr>
            </w:pPr>
            <w:r w:rsidRPr="006C4315">
              <w:rPr>
                <w:rFonts w:ascii="David" w:hAnsi="David"/>
                <w:b/>
                <w:bCs/>
                <w:rtl/>
              </w:rPr>
              <w:t>אופציה 2</w:t>
            </w:r>
          </w:p>
        </w:tc>
        <w:tc>
          <w:tcPr>
            <w:tcW w:w="851" w:type="dxa"/>
          </w:tcPr>
          <w:p w14:paraId="77612217" w14:textId="77777777" w:rsidR="00D31AAE" w:rsidRPr="006C4315" w:rsidRDefault="00D31AAE" w:rsidP="00D31AAE">
            <w:pPr>
              <w:rPr>
                <w:rFonts w:ascii="David" w:hAnsi="David"/>
                <w:rtl/>
              </w:rPr>
            </w:pPr>
          </w:p>
        </w:tc>
        <w:tc>
          <w:tcPr>
            <w:tcW w:w="5103" w:type="dxa"/>
          </w:tcPr>
          <w:p w14:paraId="6465CB35" w14:textId="77777777" w:rsidR="00D31AAE" w:rsidRPr="006C4315" w:rsidRDefault="00D31AAE" w:rsidP="00D31AAE">
            <w:pPr>
              <w:rPr>
                <w:rFonts w:ascii="David" w:hAnsi="David"/>
                <w:rtl/>
              </w:rPr>
            </w:pPr>
          </w:p>
        </w:tc>
      </w:tr>
      <w:tr w:rsidR="00D31AAE" w:rsidRPr="006C4315" w14:paraId="59785C50" w14:textId="77777777" w:rsidTr="0060648D">
        <w:trPr>
          <w:trHeight w:val="247"/>
        </w:trPr>
        <w:tc>
          <w:tcPr>
            <w:tcW w:w="3619" w:type="dxa"/>
            <w:shd w:val="clear" w:color="auto" w:fill="0D0D0D" w:themeFill="text1" w:themeFillTint="F2"/>
          </w:tcPr>
          <w:p w14:paraId="7A8829FD" w14:textId="77777777" w:rsidR="00D31AAE" w:rsidRPr="006C4315" w:rsidRDefault="00D31AAE" w:rsidP="0060648D">
            <w:pPr>
              <w:spacing w:before="60" w:after="60" w:line="300" w:lineRule="exact"/>
              <w:rPr>
                <w:rFonts w:ascii="David" w:hAnsi="David"/>
                <w:rtl/>
              </w:rPr>
            </w:pPr>
            <w:r w:rsidRPr="006C4315">
              <w:rPr>
                <w:rFonts w:ascii="David" w:hAnsi="David"/>
                <w:rtl/>
              </w:rPr>
              <w:t>ציוד</w:t>
            </w:r>
          </w:p>
        </w:tc>
        <w:tc>
          <w:tcPr>
            <w:tcW w:w="851" w:type="dxa"/>
            <w:shd w:val="clear" w:color="auto" w:fill="0D0D0D" w:themeFill="text1" w:themeFillTint="F2"/>
          </w:tcPr>
          <w:p w14:paraId="54BFB8A2" w14:textId="77777777" w:rsidR="00D31AAE" w:rsidRPr="006C4315" w:rsidRDefault="00D31AAE" w:rsidP="0060648D">
            <w:pPr>
              <w:spacing w:before="60" w:after="60" w:line="300" w:lineRule="exact"/>
              <w:rPr>
                <w:rFonts w:ascii="David" w:hAnsi="David"/>
                <w:rtl/>
              </w:rPr>
            </w:pPr>
            <w:r w:rsidRPr="006C4315">
              <w:rPr>
                <w:rFonts w:ascii="David" w:hAnsi="David"/>
                <w:rtl/>
              </w:rPr>
              <w:t>כמות</w:t>
            </w:r>
          </w:p>
        </w:tc>
        <w:tc>
          <w:tcPr>
            <w:tcW w:w="5103" w:type="dxa"/>
            <w:shd w:val="clear" w:color="auto" w:fill="0D0D0D" w:themeFill="text1" w:themeFillTint="F2"/>
          </w:tcPr>
          <w:p w14:paraId="5A1B0414" w14:textId="77777777" w:rsidR="00D31AAE" w:rsidRPr="006C4315" w:rsidRDefault="00D31AAE" w:rsidP="0060648D">
            <w:pPr>
              <w:spacing w:before="60" w:after="60" w:line="300" w:lineRule="exact"/>
              <w:rPr>
                <w:rFonts w:ascii="David" w:hAnsi="David"/>
                <w:rtl/>
              </w:rPr>
            </w:pPr>
            <w:r w:rsidRPr="006C4315">
              <w:rPr>
                <w:rFonts w:ascii="David" w:hAnsi="David"/>
                <w:rtl/>
              </w:rPr>
              <w:t>הערות</w:t>
            </w:r>
          </w:p>
        </w:tc>
      </w:tr>
      <w:tr w:rsidR="00D31AAE" w:rsidRPr="006C4315" w14:paraId="0CFBE6A6" w14:textId="77777777" w:rsidTr="0060648D">
        <w:trPr>
          <w:trHeight w:val="264"/>
        </w:trPr>
        <w:tc>
          <w:tcPr>
            <w:tcW w:w="3619" w:type="dxa"/>
          </w:tcPr>
          <w:p w14:paraId="797A5C39" w14:textId="77777777" w:rsidR="00D31AAE" w:rsidRPr="006C4315" w:rsidRDefault="00D31AAE" w:rsidP="0060648D">
            <w:pPr>
              <w:spacing w:before="60" w:after="60" w:line="300" w:lineRule="exact"/>
              <w:rPr>
                <w:rFonts w:ascii="David" w:hAnsi="David"/>
                <w:rtl/>
              </w:rPr>
            </w:pPr>
            <w:r w:rsidRPr="006C4315">
              <w:rPr>
                <w:rFonts w:ascii="David" w:hAnsi="David"/>
                <w:rtl/>
              </w:rPr>
              <w:t>מקרני 40,000ב אנסי</w:t>
            </w:r>
            <w:r w:rsidRPr="006C4315">
              <w:rPr>
                <w:rFonts w:ascii="David" w:hAnsi="David"/>
              </w:rPr>
              <w:t xml:space="preserve">P        DLP  </w:t>
            </w:r>
            <w:r w:rsidRPr="006C4315">
              <w:rPr>
                <w:rFonts w:ascii="David" w:hAnsi="David"/>
                <w:rtl/>
              </w:rPr>
              <w:t>1080</w:t>
            </w:r>
          </w:p>
        </w:tc>
        <w:tc>
          <w:tcPr>
            <w:tcW w:w="851" w:type="dxa"/>
          </w:tcPr>
          <w:p w14:paraId="6630FDE0" w14:textId="77777777" w:rsidR="00D31AAE" w:rsidRPr="006C4315" w:rsidRDefault="00D31AAE" w:rsidP="0060648D">
            <w:pPr>
              <w:spacing w:before="60" w:after="60" w:line="300" w:lineRule="exact"/>
              <w:rPr>
                <w:rFonts w:ascii="David" w:hAnsi="David"/>
                <w:rtl/>
              </w:rPr>
            </w:pPr>
            <w:r w:rsidRPr="006C4315">
              <w:rPr>
                <w:rFonts w:ascii="David" w:hAnsi="David"/>
                <w:rtl/>
              </w:rPr>
              <w:t>3</w:t>
            </w:r>
          </w:p>
        </w:tc>
        <w:tc>
          <w:tcPr>
            <w:tcW w:w="5103" w:type="dxa"/>
          </w:tcPr>
          <w:p w14:paraId="00886E4B" w14:textId="77777777" w:rsidR="00D31AAE" w:rsidRPr="006C4315" w:rsidRDefault="00D31AAE" w:rsidP="0060648D">
            <w:pPr>
              <w:spacing w:before="60" w:after="60" w:line="300" w:lineRule="exact"/>
              <w:rPr>
                <w:rFonts w:ascii="David" w:hAnsi="David"/>
                <w:rtl/>
              </w:rPr>
            </w:pPr>
            <w:r w:rsidRPr="006C4315">
              <w:rPr>
                <w:rFonts w:ascii="David" w:hAnsi="David"/>
                <w:rtl/>
              </w:rPr>
              <w:t>3 זוגות על מתקני סטאק ניתנים לכיוון ממוקמים על גבי גג המכולות</w:t>
            </w:r>
          </w:p>
        </w:tc>
      </w:tr>
      <w:tr w:rsidR="00D31AAE" w:rsidRPr="006C4315" w14:paraId="380651A5" w14:textId="77777777" w:rsidTr="0060648D">
        <w:trPr>
          <w:trHeight w:val="247"/>
        </w:trPr>
        <w:tc>
          <w:tcPr>
            <w:tcW w:w="3619" w:type="dxa"/>
          </w:tcPr>
          <w:p w14:paraId="36CC3903" w14:textId="77777777" w:rsidR="00D31AAE" w:rsidRPr="006C4315" w:rsidRDefault="00D31AAE" w:rsidP="0060648D">
            <w:pPr>
              <w:spacing w:before="60" w:after="60" w:line="300" w:lineRule="exact"/>
              <w:rPr>
                <w:rFonts w:ascii="David" w:hAnsi="David"/>
                <w:rtl/>
              </w:rPr>
            </w:pPr>
            <w:r w:rsidRPr="006C4315">
              <w:rPr>
                <w:rFonts w:ascii="David" w:hAnsi="David"/>
                <w:rtl/>
              </w:rPr>
              <w:t>היפוטייזר בוריל 4 יציאות</w:t>
            </w:r>
          </w:p>
        </w:tc>
        <w:tc>
          <w:tcPr>
            <w:tcW w:w="851" w:type="dxa"/>
          </w:tcPr>
          <w:p w14:paraId="53B3EABD" w14:textId="77777777" w:rsidR="00D31AAE" w:rsidRPr="006C4315" w:rsidRDefault="00D31AAE" w:rsidP="0060648D">
            <w:pPr>
              <w:spacing w:before="60" w:after="60" w:line="300" w:lineRule="exact"/>
              <w:rPr>
                <w:rFonts w:ascii="David" w:hAnsi="David"/>
                <w:rtl/>
              </w:rPr>
            </w:pPr>
            <w:r w:rsidRPr="006C4315">
              <w:rPr>
                <w:rFonts w:ascii="David" w:hAnsi="David"/>
                <w:rtl/>
              </w:rPr>
              <w:t>1</w:t>
            </w:r>
          </w:p>
        </w:tc>
        <w:tc>
          <w:tcPr>
            <w:tcW w:w="5103" w:type="dxa"/>
          </w:tcPr>
          <w:p w14:paraId="3841311F" w14:textId="77777777" w:rsidR="00D31AAE" w:rsidRPr="006C4315" w:rsidRDefault="00D31AAE" w:rsidP="0060648D">
            <w:pPr>
              <w:spacing w:before="60" w:after="60" w:line="300" w:lineRule="exact"/>
              <w:rPr>
                <w:rFonts w:ascii="David" w:hAnsi="David"/>
                <w:rtl/>
              </w:rPr>
            </w:pPr>
            <w:r w:rsidRPr="006C4315">
              <w:rPr>
                <w:rFonts w:ascii="David" w:hAnsi="David"/>
                <w:rtl/>
              </w:rPr>
              <w:t>ממוקם ב</w:t>
            </w:r>
            <w:r w:rsidRPr="006C4315">
              <w:rPr>
                <w:rFonts w:ascii="David" w:hAnsi="David"/>
              </w:rPr>
              <w:t>FOH</w:t>
            </w:r>
          </w:p>
        </w:tc>
      </w:tr>
      <w:tr w:rsidR="00D31AAE" w:rsidRPr="006C4315" w14:paraId="50D5273B" w14:textId="77777777" w:rsidTr="0060648D">
        <w:trPr>
          <w:trHeight w:val="264"/>
        </w:trPr>
        <w:tc>
          <w:tcPr>
            <w:tcW w:w="3619" w:type="dxa"/>
          </w:tcPr>
          <w:p w14:paraId="6577098C" w14:textId="77777777" w:rsidR="00D31AAE" w:rsidRPr="006C4315" w:rsidRDefault="00D31AAE" w:rsidP="0060648D">
            <w:pPr>
              <w:spacing w:before="60" w:after="60" w:line="300" w:lineRule="exact"/>
              <w:rPr>
                <w:rFonts w:ascii="David" w:hAnsi="David"/>
                <w:rtl/>
              </w:rPr>
            </w:pPr>
            <w:r w:rsidRPr="006C4315">
              <w:rPr>
                <w:rFonts w:ascii="David" w:hAnsi="David"/>
                <w:rtl/>
              </w:rPr>
              <w:lastRenderedPageBreak/>
              <w:t xml:space="preserve">כבלי </w:t>
            </w:r>
            <w:r w:rsidRPr="006C4315">
              <w:rPr>
                <w:rFonts w:ascii="David" w:hAnsi="David"/>
              </w:rPr>
              <w:t>dvi</w:t>
            </w:r>
            <w:r w:rsidRPr="006C4315">
              <w:rPr>
                <w:rFonts w:ascii="David" w:hAnsi="David"/>
                <w:rtl/>
              </w:rPr>
              <w:t xml:space="preserve"> ורשת לשליטה מהמקרנים לתוך ה</w:t>
            </w:r>
            <w:r w:rsidRPr="006C4315">
              <w:rPr>
                <w:rFonts w:ascii="David" w:hAnsi="David"/>
              </w:rPr>
              <w:t>FO</w:t>
            </w:r>
          </w:p>
        </w:tc>
        <w:tc>
          <w:tcPr>
            <w:tcW w:w="851" w:type="dxa"/>
          </w:tcPr>
          <w:p w14:paraId="22B61B33" w14:textId="77777777" w:rsidR="00D31AAE" w:rsidRPr="006C4315" w:rsidRDefault="00D31AAE" w:rsidP="0060648D">
            <w:pPr>
              <w:spacing w:before="60" w:after="60" w:line="300" w:lineRule="exact"/>
              <w:rPr>
                <w:rFonts w:ascii="David" w:hAnsi="David"/>
                <w:rtl/>
              </w:rPr>
            </w:pPr>
            <w:r w:rsidRPr="006C4315">
              <w:rPr>
                <w:rFonts w:ascii="David" w:hAnsi="David"/>
                <w:rtl/>
              </w:rPr>
              <w:t>3</w:t>
            </w:r>
          </w:p>
        </w:tc>
        <w:tc>
          <w:tcPr>
            <w:tcW w:w="5103" w:type="dxa"/>
          </w:tcPr>
          <w:p w14:paraId="3F3E371D" w14:textId="77777777" w:rsidR="00D31AAE" w:rsidRPr="006C4315" w:rsidRDefault="00D31AAE" w:rsidP="0060648D">
            <w:pPr>
              <w:spacing w:before="60" w:after="60" w:line="300" w:lineRule="exact"/>
              <w:rPr>
                <w:rFonts w:ascii="David" w:hAnsi="David"/>
                <w:rtl/>
              </w:rPr>
            </w:pPr>
          </w:p>
        </w:tc>
      </w:tr>
      <w:tr w:rsidR="00D31AAE" w:rsidRPr="006C4315" w14:paraId="3B03B287" w14:textId="77777777" w:rsidTr="0060648D">
        <w:trPr>
          <w:trHeight w:val="264"/>
        </w:trPr>
        <w:tc>
          <w:tcPr>
            <w:tcW w:w="3619" w:type="dxa"/>
          </w:tcPr>
          <w:p w14:paraId="4688088D" w14:textId="77777777" w:rsidR="00D31AAE" w:rsidRPr="006C4315" w:rsidRDefault="00D31AAE" w:rsidP="0060648D">
            <w:pPr>
              <w:spacing w:before="60" w:after="60" w:line="300" w:lineRule="exact"/>
              <w:rPr>
                <w:rFonts w:ascii="David" w:hAnsi="David"/>
                <w:b/>
                <w:bCs/>
                <w:u w:val="single"/>
                <w:rtl/>
              </w:rPr>
            </w:pPr>
            <w:r w:rsidRPr="006C4315">
              <w:rPr>
                <w:rFonts w:ascii="David" w:hAnsi="David"/>
                <w:b/>
                <w:bCs/>
                <w:u w:val="single"/>
                <w:rtl/>
              </w:rPr>
              <w:t>מקרנים לרצפת הרחבה:</w:t>
            </w:r>
          </w:p>
        </w:tc>
        <w:tc>
          <w:tcPr>
            <w:tcW w:w="851" w:type="dxa"/>
          </w:tcPr>
          <w:p w14:paraId="6BBCE9F4" w14:textId="77777777" w:rsidR="00D31AAE" w:rsidRPr="006C4315" w:rsidRDefault="00D31AAE" w:rsidP="00D31AAE">
            <w:pPr>
              <w:rPr>
                <w:rFonts w:ascii="David" w:hAnsi="David"/>
                <w:rtl/>
              </w:rPr>
            </w:pPr>
          </w:p>
        </w:tc>
        <w:tc>
          <w:tcPr>
            <w:tcW w:w="5103" w:type="dxa"/>
          </w:tcPr>
          <w:p w14:paraId="49682296" w14:textId="77777777" w:rsidR="00D31AAE" w:rsidRPr="006C4315" w:rsidRDefault="00D31AAE" w:rsidP="00D31AAE">
            <w:pPr>
              <w:rPr>
                <w:rFonts w:ascii="David" w:hAnsi="David"/>
                <w:rtl/>
              </w:rPr>
            </w:pPr>
          </w:p>
        </w:tc>
      </w:tr>
      <w:tr w:rsidR="00D31AAE" w:rsidRPr="006C4315" w14:paraId="29C8F1C2" w14:textId="77777777" w:rsidTr="0060648D">
        <w:trPr>
          <w:trHeight w:val="247"/>
        </w:trPr>
        <w:tc>
          <w:tcPr>
            <w:tcW w:w="3619" w:type="dxa"/>
          </w:tcPr>
          <w:p w14:paraId="17E4BD50" w14:textId="77777777" w:rsidR="00D31AAE" w:rsidRPr="006C4315" w:rsidRDefault="00D31AAE" w:rsidP="0060648D">
            <w:pPr>
              <w:spacing w:before="60" w:after="60" w:line="300" w:lineRule="exact"/>
              <w:rPr>
                <w:rFonts w:ascii="David" w:hAnsi="David"/>
                <w:b/>
                <w:bCs/>
                <w:rtl/>
              </w:rPr>
            </w:pPr>
            <w:r w:rsidRPr="006C4315">
              <w:rPr>
                <w:rFonts w:ascii="David" w:hAnsi="David"/>
                <w:b/>
                <w:bCs/>
                <w:rtl/>
              </w:rPr>
              <w:t>אופציה 1</w:t>
            </w:r>
          </w:p>
        </w:tc>
        <w:tc>
          <w:tcPr>
            <w:tcW w:w="851" w:type="dxa"/>
          </w:tcPr>
          <w:p w14:paraId="3D3F587D" w14:textId="77777777" w:rsidR="00D31AAE" w:rsidRPr="006C4315" w:rsidRDefault="00D31AAE" w:rsidP="00D31AAE">
            <w:pPr>
              <w:rPr>
                <w:rFonts w:ascii="David" w:hAnsi="David"/>
                <w:rtl/>
              </w:rPr>
            </w:pPr>
          </w:p>
        </w:tc>
        <w:tc>
          <w:tcPr>
            <w:tcW w:w="5103" w:type="dxa"/>
          </w:tcPr>
          <w:p w14:paraId="4232969E" w14:textId="77777777" w:rsidR="00D31AAE" w:rsidRPr="006C4315" w:rsidRDefault="00D31AAE" w:rsidP="00D31AAE">
            <w:pPr>
              <w:rPr>
                <w:rFonts w:ascii="David" w:hAnsi="David"/>
                <w:rtl/>
              </w:rPr>
            </w:pPr>
          </w:p>
        </w:tc>
      </w:tr>
      <w:tr w:rsidR="00D31AAE" w:rsidRPr="006C4315" w14:paraId="6152648F" w14:textId="77777777" w:rsidTr="0060648D">
        <w:trPr>
          <w:trHeight w:val="264"/>
        </w:trPr>
        <w:tc>
          <w:tcPr>
            <w:tcW w:w="3619" w:type="dxa"/>
            <w:shd w:val="clear" w:color="auto" w:fill="0D0D0D" w:themeFill="text1" w:themeFillTint="F2"/>
          </w:tcPr>
          <w:p w14:paraId="1CEF6876" w14:textId="77777777" w:rsidR="00D31AAE" w:rsidRPr="006C4315" w:rsidRDefault="00D31AAE" w:rsidP="0060648D">
            <w:pPr>
              <w:spacing w:before="60" w:after="60" w:line="300" w:lineRule="exact"/>
              <w:rPr>
                <w:rFonts w:ascii="David" w:hAnsi="David"/>
                <w:rtl/>
              </w:rPr>
            </w:pPr>
            <w:r w:rsidRPr="006C4315">
              <w:rPr>
                <w:rFonts w:ascii="David" w:hAnsi="David"/>
                <w:rtl/>
              </w:rPr>
              <w:t>ציוד</w:t>
            </w:r>
          </w:p>
        </w:tc>
        <w:tc>
          <w:tcPr>
            <w:tcW w:w="851" w:type="dxa"/>
            <w:shd w:val="clear" w:color="auto" w:fill="0D0D0D" w:themeFill="text1" w:themeFillTint="F2"/>
          </w:tcPr>
          <w:p w14:paraId="27872733" w14:textId="77777777" w:rsidR="00D31AAE" w:rsidRPr="006C4315" w:rsidRDefault="00D31AAE" w:rsidP="0060648D">
            <w:pPr>
              <w:spacing w:before="60" w:after="60" w:line="300" w:lineRule="exact"/>
              <w:rPr>
                <w:rFonts w:ascii="David" w:hAnsi="David"/>
                <w:rtl/>
              </w:rPr>
            </w:pPr>
            <w:r w:rsidRPr="006C4315">
              <w:rPr>
                <w:rFonts w:ascii="David" w:hAnsi="David"/>
                <w:rtl/>
              </w:rPr>
              <w:t>כמות</w:t>
            </w:r>
          </w:p>
        </w:tc>
        <w:tc>
          <w:tcPr>
            <w:tcW w:w="5103" w:type="dxa"/>
            <w:shd w:val="clear" w:color="auto" w:fill="0D0D0D" w:themeFill="text1" w:themeFillTint="F2"/>
          </w:tcPr>
          <w:p w14:paraId="06F78913" w14:textId="77777777" w:rsidR="00D31AAE" w:rsidRPr="006C4315" w:rsidRDefault="00D31AAE" w:rsidP="0060648D">
            <w:pPr>
              <w:spacing w:before="60" w:after="60" w:line="300" w:lineRule="exact"/>
              <w:rPr>
                <w:rFonts w:ascii="David" w:hAnsi="David"/>
                <w:rtl/>
              </w:rPr>
            </w:pPr>
            <w:r w:rsidRPr="006C4315">
              <w:rPr>
                <w:rFonts w:ascii="David" w:hAnsi="David"/>
                <w:rtl/>
              </w:rPr>
              <w:t>הערות</w:t>
            </w:r>
          </w:p>
        </w:tc>
      </w:tr>
      <w:tr w:rsidR="00D31AAE" w:rsidRPr="006C4315" w14:paraId="48BE245A" w14:textId="77777777" w:rsidTr="0060648D">
        <w:trPr>
          <w:trHeight w:val="247"/>
        </w:trPr>
        <w:tc>
          <w:tcPr>
            <w:tcW w:w="3619" w:type="dxa"/>
          </w:tcPr>
          <w:p w14:paraId="30E8A6CE" w14:textId="77777777" w:rsidR="00D31AAE" w:rsidRPr="006C4315" w:rsidRDefault="00D31AAE" w:rsidP="0060648D">
            <w:pPr>
              <w:spacing w:before="60" w:after="60" w:line="300" w:lineRule="exact"/>
              <w:rPr>
                <w:rFonts w:ascii="David" w:hAnsi="David"/>
                <w:rtl/>
              </w:rPr>
            </w:pPr>
            <w:r w:rsidRPr="006C4315">
              <w:rPr>
                <w:rFonts w:ascii="David" w:hAnsi="David"/>
                <w:rtl/>
              </w:rPr>
              <w:t>מקרני 20,000 אנסי</w:t>
            </w:r>
            <w:r w:rsidRPr="006C4315">
              <w:rPr>
                <w:rFonts w:ascii="David" w:hAnsi="David"/>
              </w:rPr>
              <w:t xml:space="preserve">P DLP   </w:t>
            </w:r>
            <w:r w:rsidRPr="006C4315">
              <w:rPr>
                <w:rFonts w:ascii="David" w:hAnsi="David"/>
                <w:rtl/>
              </w:rPr>
              <w:t>1080</w:t>
            </w:r>
            <w:r w:rsidRPr="006C4315">
              <w:rPr>
                <w:rFonts w:ascii="David" w:hAnsi="David"/>
              </w:rPr>
              <w:t xml:space="preserve">    </w:t>
            </w:r>
          </w:p>
        </w:tc>
        <w:tc>
          <w:tcPr>
            <w:tcW w:w="851" w:type="dxa"/>
          </w:tcPr>
          <w:p w14:paraId="6853F30B" w14:textId="77777777" w:rsidR="00D31AAE" w:rsidRPr="006C4315" w:rsidRDefault="00D31AAE" w:rsidP="0060648D">
            <w:pPr>
              <w:spacing w:before="60" w:after="60" w:line="300" w:lineRule="exact"/>
              <w:rPr>
                <w:rFonts w:ascii="David" w:hAnsi="David"/>
                <w:rtl/>
              </w:rPr>
            </w:pPr>
            <w:r w:rsidRPr="006C4315">
              <w:rPr>
                <w:rFonts w:ascii="David" w:hAnsi="David"/>
                <w:rtl/>
              </w:rPr>
              <w:t>6</w:t>
            </w:r>
          </w:p>
        </w:tc>
        <w:tc>
          <w:tcPr>
            <w:tcW w:w="5103" w:type="dxa"/>
          </w:tcPr>
          <w:p w14:paraId="779FCE66" w14:textId="77777777" w:rsidR="00D31AAE" w:rsidRPr="006C4315" w:rsidRDefault="00D31AAE" w:rsidP="0060648D">
            <w:pPr>
              <w:spacing w:before="60" w:after="60" w:line="300" w:lineRule="exact"/>
              <w:rPr>
                <w:rFonts w:ascii="David" w:hAnsi="David"/>
                <w:rtl/>
              </w:rPr>
            </w:pPr>
            <w:r w:rsidRPr="006C4315">
              <w:rPr>
                <w:rFonts w:ascii="David" w:hAnsi="David"/>
                <w:rtl/>
              </w:rPr>
              <w:t>3 זוגות על מתקני סטאק ניתנים לכיוון ממוקמים על גבי גג המכולות</w:t>
            </w:r>
          </w:p>
        </w:tc>
      </w:tr>
      <w:tr w:rsidR="00D31AAE" w:rsidRPr="006C4315" w14:paraId="0164E6E1" w14:textId="77777777" w:rsidTr="0060648D">
        <w:trPr>
          <w:trHeight w:val="264"/>
        </w:trPr>
        <w:tc>
          <w:tcPr>
            <w:tcW w:w="3619" w:type="dxa"/>
          </w:tcPr>
          <w:p w14:paraId="41856FEE" w14:textId="77777777" w:rsidR="00D31AAE" w:rsidRPr="006C4315" w:rsidRDefault="00D31AAE" w:rsidP="0060648D">
            <w:pPr>
              <w:spacing w:before="60" w:after="60" w:line="300" w:lineRule="exact"/>
              <w:rPr>
                <w:rFonts w:ascii="David" w:hAnsi="David"/>
                <w:rtl/>
              </w:rPr>
            </w:pPr>
            <w:r w:rsidRPr="006C4315">
              <w:rPr>
                <w:rFonts w:ascii="David" w:hAnsi="David"/>
                <w:rtl/>
              </w:rPr>
              <w:t>היפוטייזר טאיגה 6 יציאות</w:t>
            </w:r>
          </w:p>
        </w:tc>
        <w:tc>
          <w:tcPr>
            <w:tcW w:w="851" w:type="dxa"/>
          </w:tcPr>
          <w:p w14:paraId="3723D221" w14:textId="77777777" w:rsidR="00D31AAE" w:rsidRPr="006C4315" w:rsidRDefault="00D31AAE" w:rsidP="0060648D">
            <w:pPr>
              <w:spacing w:before="60" w:after="60" w:line="300" w:lineRule="exact"/>
              <w:rPr>
                <w:rFonts w:ascii="David" w:hAnsi="David"/>
                <w:rtl/>
              </w:rPr>
            </w:pPr>
            <w:r w:rsidRPr="006C4315">
              <w:rPr>
                <w:rFonts w:ascii="David" w:hAnsi="David"/>
                <w:rtl/>
              </w:rPr>
              <w:t>1</w:t>
            </w:r>
          </w:p>
        </w:tc>
        <w:tc>
          <w:tcPr>
            <w:tcW w:w="5103" w:type="dxa"/>
          </w:tcPr>
          <w:p w14:paraId="74411F91" w14:textId="77777777" w:rsidR="00D31AAE" w:rsidRPr="006C4315" w:rsidRDefault="00D31AAE" w:rsidP="0060648D">
            <w:pPr>
              <w:spacing w:before="60" w:after="60" w:line="300" w:lineRule="exact"/>
              <w:rPr>
                <w:rFonts w:ascii="David" w:hAnsi="David"/>
                <w:rtl/>
              </w:rPr>
            </w:pPr>
            <w:r w:rsidRPr="006C4315">
              <w:rPr>
                <w:rFonts w:ascii="David" w:hAnsi="David"/>
                <w:rtl/>
              </w:rPr>
              <w:t>ממוקם ב</w:t>
            </w:r>
            <w:r w:rsidRPr="006C4315">
              <w:rPr>
                <w:rFonts w:ascii="David" w:hAnsi="David"/>
              </w:rPr>
              <w:t>FOH</w:t>
            </w:r>
          </w:p>
        </w:tc>
      </w:tr>
      <w:tr w:rsidR="00D31AAE" w:rsidRPr="006C4315" w14:paraId="39641042" w14:textId="77777777" w:rsidTr="0060648D">
        <w:trPr>
          <w:trHeight w:val="247"/>
        </w:trPr>
        <w:tc>
          <w:tcPr>
            <w:tcW w:w="3619" w:type="dxa"/>
          </w:tcPr>
          <w:p w14:paraId="16F9FA1E" w14:textId="77777777" w:rsidR="00D31AAE" w:rsidRPr="006C4315" w:rsidRDefault="00D31AAE" w:rsidP="0060648D">
            <w:pPr>
              <w:spacing w:before="60" w:after="60" w:line="300" w:lineRule="exact"/>
              <w:rPr>
                <w:rFonts w:ascii="David" w:hAnsi="David"/>
                <w:rtl/>
              </w:rPr>
            </w:pPr>
            <w:r w:rsidRPr="006C4315">
              <w:rPr>
                <w:rFonts w:ascii="David" w:hAnsi="David"/>
                <w:rtl/>
              </w:rPr>
              <w:t xml:space="preserve">כבלי </w:t>
            </w:r>
            <w:r w:rsidRPr="006C4315">
              <w:rPr>
                <w:rFonts w:ascii="David" w:hAnsi="David"/>
              </w:rPr>
              <w:t>dvi</w:t>
            </w:r>
            <w:r w:rsidRPr="006C4315">
              <w:rPr>
                <w:rFonts w:ascii="David" w:hAnsi="David"/>
                <w:rtl/>
              </w:rPr>
              <w:t xml:space="preserve"> ורשת לשליטה מהמקרנים לתוך ה</w:t>
            </w:r>
            <w:r w:rsidRPr="006C4315">
              <w:rPr>
                <w:rFonts w:ascii="David" w:hAnsi="David"/>
              </w:rPr>
              <w:t>FO</w:t>
            </w:r>
            <w:r w:rsidRPr="006C4315">
              <w:rPr>
                <w:rFonts w:ascii="David" w:hAnsi="David"/>
                <w:rtl/>
              </w:rPr>
              <w:t>ה</w:t>
            </w:r>
          </w:p>
        </w:tc>
        <w:tc>
          <w:tcPr>
            <w:tcW w:w="851" w:type="dxa"/>
          </w:tcPr>
          <w:p w14:paraId="0EFD031B" w14:textId="77777777" w:rsidR="00D31AAE" w:rsidRPr="006C4315" w:rsidRDefault="00D31AAE" w:rsidP="0060648D">
            <w:pPr>
              <w:spacing w:before="60" w:after="60" w:line="300" w:lineRule="exact"/>
              <w:rPr>
                <w:rFonts w:ascii="David" w:hAnsi="David"/>
                <w:rtl/>
              </w:rPr>
            </w:pPr>
            <w:r w:rsidRPr="006C4315">
              <w:rPr>
                <w:rFonts w:ascii="David" w:hAnsi="David"/>
                <w:rtl/>
              </w:rPr>
              <w:t>6</w:t>
            </w:r>
          </w:p>
        </w:tc>
        <w:tc>
          <w:tcPr>
            <w:tcW w:w="5103" w:type="dxa"/>
          </w:tcPr>
          <w:p w14:paraId="1B6CD640" w14:textId="77777777" w:rsidR="00D31AAE" w:rsidRPr="006C4315" w:rsidRDefault="00D31AAE" w:rsidP="0060648D">
            <w:pPr>
              <w:spacing w:before="60" w:after="60" w:line="300" w:lineRule="exact"/>
              <w:rPr>
                <w:rFonts w:ascii="David" w:hAnsi="David"/>
                <w:rtl/>
              </w:rPr>
            </w:pPr>
          </w:p>
        </w:tc>
      </w:tr>
      <w:tr w:rsidR="00D31AAE" w:rsidRPr="006C4315" w14:paraId="3844320D" w14:textId="77777777" w:rsidTr="0060648D">
        <w:trPr>
          <w:trHeight w:val="247"/>
        </w:trPr>
        <w:tc>
          <w:tcPr>
            <w:tcW w:w="3619" w:type="dxa"/>
          </w:tcPr>
          <w:p w14:paraId="4B980D66" w14:textId="77777777" w:rsidR="00D31AAE" w:rsidRPr="006C4315" w:rsidRDefault="00D31AAE" w:rsidP="0060648D">
            <w:pPr>
              <w:spacing w:before="60" w:after="60" w:line="300" w:lineRule="exact"/>
              <w:rPr>
                <w:rFonts w:ascii="David" w:hAnsi="David"/>
                <w:b/>
                <w:bCs/>
                <w:rtl/>
              </w:rPr>
            </w:pPr>
            <w:r w:rsidRPr="006C4315">
              <w:rPr>
                <w:rFonts w:ascii="David" w:hAnsi="David"/>
                <w:b/>
                <w:bCs/>
                <w:rtl/>
              </w:rPr>
              <w:t>אופציה 2</w:t>
            </w:r>
          </w:p>
        </w:tc>
        <w:tc>
          <w:tcPr>
            <w:tcW w:w="851" w:type="dxa"/>
          </w:tcPr>
          <w:p w14:paraId="2346DDB2" w14:textId="77777777" w:rsidR="00D31AAE" w:rsidRPr="006C4315" w:rsidRDefault="00D31AAE" w:rsidP="00D31AAE">
            <w:pPr>
              <w:rPr>
                <w:rFonts w:ascii="David" w:hAnsi="David"/>
                <w:rtl/>
              </w:rPr>
            </w:pPr>
          </w:p>
        </w:tc>
        <w:tc>
          <w:tcPr>
            <w:tcW w:w="5103" w:type="dxa"/>
          </w:tcPr>
          <w:p w14:paraId="70B3AEC2" w14:textId="77777777" w:rsidR="00D31AAE" w:rsidRPr="006C4315" w:rsidRDefault="00D31AAE" w:rsidP="00D31AAE">
            <w:pPr>
              <w:rPr>
                <w:rFonts w:ascii="David" w:hAnsi="David"/>
                <w:rtl/>
              </w:rPr>
            </w:pPr>
          </w:p>
        </w:tc>
      </w:tr>
      <w:tr w:rsidR="00D31AAE" w:rsidRPr="006C4315" w14:paraId="779FE597" w14:textId="77777777" w:rsidTr="0060648D">
        <w:trPr>
          <w:trHeight w:val="264"/>
        </w:trPr>
        <w:tc>
          <w:tcPr>
            <w:tcW w:w="3619" w:type="dxa"/>
            <w:shd w:val="clear" w:color="auto" w:fill="0D0D0D" w:themeFill="text1" w:themeFillTint="F2"/>
          </w:tcPr>
          <w:p w14:paraId="2B40F404" w14:textId="77777777" w:rsidR="00D31AAE" w:rsidRPr="006C4315" w:rsidRDefault="00D31AAE" w:rsidP="0060648D">
            <w:pPr>
              <w:spacing w:before="60" w:after="60" w:line="300" w:lineRule="exact"/>
              <w:rPr>
                <w:rFonts w:ascii="David" w:hAnsi="David"/>
                <w:rtl/>
              </w:rPr>
            </w:pPr>
            <w:r w:rsidRPr="006C4315">
              <w:rPr>
                <w:rFonts w:ascii="David" w:hAnsi="David"/>
                <w:rtl/>
              </w:rPr>
              <w:t>ציוד</w:t>
            </w:r>
          </w:p>
        </w:tc>
        <w:tc>
          <w:tcPr>
            <w:tcW w:w="851" w:type="dxa"/>
            <w:shd w:val="clear" w:color="auto" w:fill="0D0D0D" w:themeFill="text1" w:themeFillTint="F2"/>
          </w:tcPr>
          <w:p w14:paraId="75DE0861" w14:textId="77777777" w:rsidR="00D31AAE" w:rsidRPr="006C4315" w:rsidRDefault="00D31AAE" w:rsidP="0060648D">
            <w:pPr>
              <w:spacing w:before="60" w:after="60" w:line="300" w:lineRule="exact"/>
              <w:rPr>
                <w:rFonts w:ascii="David" w:hAnsi="David"/>
                <w:rtl/>
              </w:rPr>
            </w:pPr>
            <w:r w:rsidRPr="006C4315">
              <w:rPr>
                <w:rFonts w:ascii="David" w:hAnsi="David"/>
                <w:rtl/>
              </w:rPr>
              <w:t>כמות</w:t>
            </w:r>
          </w:p>
        </w:tc>
        <w:tc>
          <w:tcPr>
            <w:tcW w:w="5103" w:type="dxa"/>
            <w:shd w:val="clear" w:color="auto" w:fill="0D0D0D" w:themeFill="text1" w:themeFillTint="F2"/>
          </w:tcPr>
          <w:p w14:paraId="61F463A7" w14:textId="77777777" w:rsidR="00D31AAE" w:rsidRPr="006C4315" w:rsidRDefault="00D31AAE" w:rsidP="0060648D">
            <w:pPr>
              <w:spacing w:before="60" w:after="60" w:line="300" w:lineRule="exact"/>
              <w:rPr>
                <w:rFonts w:ascii="David" w:hAnsi="David"/>
                <w:rtl/>
              </w:rPr>
            </w:pPr>
            <w:r w:rsidRPr="006C4315">
              <w:rPr>
                <w:rFonts w:ascii="David" w:hAnsi="David"/>
                <w:rtl/>
              </w:rPr>
              <w:t>הערות</w:t>
            </w:r>
          </w:p>
        </w:tc>
      </w:tr>
      <w:tr w:rsidR="00D31AAE" w:rsidRPr="006C4315" w14:paraId="35738AFC" w14:textId="77777777" w:rsidTr="0060648D">
        <w:trPr>
          <w:trHeight w:val="247"/>
        </w:trPr>
        <w:tc>
          <w:tcPr>
            <w:tcW w:w="3619" w:type="dxa"/>
          </w:tcPr>
          <w:p w14:paraId="4C37CF96" w14:textId="77777777" w:rsidR="00D31AAE" w:rsidRPr="006C4315" w:rsidRDefault="00D31AAE" w:rsidP="0060648D">
            <w:pPr>
              <w:spacing w:before="60" w:after="60" w:line="300" w:lineRule="exact"/>
              <w:rPr>
                <w:rFonts w:ascii="David" w:hAnsi="David"/>
                <w:rtl/>
              </w:rPr>
            </w:pPr>
            <w:r w:rsidRPr="006C4315">
              <w:rPr>
                <w:rFonts w:ascii="David" w:hAnsi="David"/>
                <w:rtl/>
              </w:rPr>
              <w:t>מקרני 40,000 אנסי</w:t>
            </w:r>
            <w:r w:rsidRPr="006C4315">
              <w:rPr>
                <w:rFonts w:ascii="David" w:hAnsi="David"/>
              </w:rPr>
              <w:t xml:space="preserve"> DLP </w:t>
            </w:r>
            <w:r w:rsidRPr="006C4315">
              <w:rPr>
                <w:rFonts w:ascii="David" w:hAnsi="David"/>
                <w:rtl/>
              </w:rPr>
              <w:t xml:space="preserve"> </w:t>
            </w:r>
            <w:r w:rsidRPr="006C4315">
              <w:rPr>
                <w:rFonts w:ascii="David" w:hAnsi="David"/>
              </w:rPr>
              <w:t xml:space="preserve">P </w:t>
            </w:r>
            <w:r w:rsidRPr="006C4315">
              <w:rPr>
                <w:rFonts w:ascii="David" w:hAnsi="David"/>
                <w:rtl/>
              </w:rPr>
              <w:t>1080</w:t>
            </w:r>
            <w:r w:rsidRPr="006C4315">
              <w:rPr>
                <w:rFonts w:ascii="David" w:hAnsi="David"/>
              </w:rPr>
              <w:t xml:space="preserve"> </w:t>
            </w:r>
          </w:p>
        </w:tc>
        <w:tc>
          <w:tcPr>
            <w:tcW w:w="851" w:type="dxa"/>
          </w:tcPr>
          <w:p w14:paraId="14237F8B" w14:textId="77777777" w:rsidR="00D31AAE" w:rsidRPr="006C4315" w:rsidRDefault="00D31AAE" w:rsidP="0060648D">
            <w:pPr>
              <w:spacing w:before="60" w:after="60" w:line="300" w:lineRule="exact"/>
              <w:rPr>
                <w:rFonts w:ascii="David" w:hAnsi="David"/>
                <w:rtl/>
              </w:rPr>
            </w:pPr>
            <w:r w:rsidRPr="006C4315">
              <w:rPr>
                <w:rFonts w:ascii="David" w:hAnsi="David"/>
                <w:rtl/>
              </w:rPr>
              <w:t>3</w:t>
            </w:r>
          </w:p>
        </w:tc>
        <w:tc>
          <w:tcPr>
            <w:tcW w:w="5103" w:type="dxa"/>
          </w:tcPr>
          <w:p w14:paraId="30E0A700" w14:textId="77777777" w:rsidR="00D31AAE" w:rsidRPr="006C4315" w:rsidRDefault="00D31AAE" w:rsidP="0060648D">
            <w:pPr>
              <w:spacing w:before="60" w:after="60" w:line="300" w:lineRule="exact"/>
              <w:rPr>
                <w:rFonts w:ascii="David" w:hAnsi="David"/>
                <w:rtl/>
              </w:rPr>
            </w:pPr>
            <w:r w:rsidRPr="006C4315">
              <w:rPr>
                <w:rFonts w:ascii="David" w:hAnsi="David"/>
                <w:rtl/>
              </w:rPr>
              <w:t>3 זוגות על מתקני סטאק ניתנים לכיוון ממוקמים על גבי גג המכולות</w:t>
            </w:r>
          </w:p>
        </w:tc>
      </w:tr>
      <w:tr w:rsidR="00D31AAE" w:rsidRPr="006C4315" w14:paraId="0BFB3F7C" w14:textId="77777777" w:rsidTr="0060648D">
        <w:trPr>
          <w:trHeight w:val="264"/>
        </w:trPr>
        <w:tc>
          <w:tcPr>
            <w:tcW w:w="3619" w:type="dxa"/>
          </w:tcPr>
          <w:p w14:paraId="2CA7B32D" w14:textId="77777777" w:rsidR="00D31AAE" w:rsidRPr="006C4315" w:rsidRDefault="00D31AAE" w:rsidP="0060648D">
            <w:pPr>
              <w:spacing w:before="60" w:after="60" w:line="300" w:lineRule="exact"/>
              <w:rPr>
                <w:rFonts w:ascii="David" w:hAnsi="David"/>
                <w:rtl/>
              </w:rPr>
            </w:pPr>
            <w:r w:rsidRPr="006C4315">
              <w:rPr>
                <w:rFonts w:ascii="David" w:hAnsi="David"/>
                <w:rtl/>
              </w:rPr>
              <w:t>היפוטייזר בוריל 4 יציאות</w:t>
            </w:r>
          </w:p>
        </w:tc>
        <w:tc>
          <w:tcPr>
            <w:tcW w:w="851" w:type="dxa"/>
          </w:tcPr>
          <w:p w14:paraId="38917FB8" w14:textId="77777777" w:rsidR="00D31AAE" w:rsidRPr="006C4315" w:rsidRDefault="00D31AAE" w:rsidP="0060648D">
            <w:pPr>
              <w:spacing w:before="60" w:after="60" w:line="300" w:lineRule="exact"/>
              <w:rPr>
                <w:rFonts w:ascii="David" w:hAnsi="David"/>
                <w:rtl/>
              </w:rPr>
            </w:pPr>
            <w:r w:rsidRPr="006C4315">
              <w:rPr>
                <w:rFonts w:ascii="David" w:hAnsi="David"/>
                <w:rtl/>
              </w:rPr>
              <w:t>1</w:t>
            </w:r>
          </w:p>
        </w:tc>
        <w:tc>
          <w:tcPr>
            <w:tcW w:w="5103" w:type="dxa"/>
          </w:tcPr>
          <w:p w14:paraId="40DD7C6D" w14:textId="77777777" w:rsidR="00D31AAE" w:rsidRPr="006C4315" w:rsidRDefault="00D31AAE" w:rsidP="0060648D">
            <w:pPr>
              <w:spacing w:before="60" w:after="60" w:line="300" w:lineRule="exact"/>
              <w:rPr>
                <w:rFonts w:ascii="David" w:hAnsi="David"/>
                <w:rtl/>
              </w:rPr>
            </w:pPr>
            <w:r w:rsidRPr="006C4315">
              <w:rPr>
                <w:rFonts w:ascii="David" w:hAnsi="David"/>
                <w:rtl/>
              </w:rPr>
              <w:t>ממוקם ב</w:t>
            </w:r>
            <w:r w:rsidRPr="006C4315">
              <w:rPr>
                <w:rFonts w:ascii="David" w:hAnsi="David"/>
              </w:rPr>
              <w:t>FOH</w:t>
            </w:r>
          </w:p>
        </w:tc>
      </w:tr>
      <w:tr w:rsidR="00D31AAE" w:rsidRPr="006C4315" w14:paraId="09475311" w14:textId="77777777" w:rsidTr="0060648D">
        <w:trPr>
          <w:trHeight w:val="247"/>
        </w:trPr>
        <w:tc>
          <w:tcPr>
            <w:tcW w:w="3619" w:type="dxa"/>
          </w:tcPr>
          <w:p w14:paraId="40BF4260" w14:textId="77777777" w:rsidR="00D31AAE" w:rsidRPr="006C4315" w:rsidRDefault="00D31AAE" w:rsidP="0060648D">
            <w:pPr>
              <w:spacing w:before="60" w:after="60" w:line="300" w:lineRule="exact"/>
              <w:rPr>
                <w:rFonts w:ascii="David" w:hAnsi="David"/>
                <w:rtl/>
              </w:rPr>
            </w:pPr>
            <w:r w:rsidRPr="006C4315">
              <w:rPr>
                <w:rFonts w:ascii="David" w:hAnsi="David"/>
                <w:rtl/>
              </w:rPr>
              <w:t xml:space="preserve">כבלי </w:t>
            </w:r>
            <w:r w:rsidRPr="006C4315">
              <w:rPr>
                <w:rFonts w:ascii="David" w:hAnsi="David"/>
              </w:rPr>
              <w:t>dvi</w:t>
            </w:r>
            <w:r w:rsidRPr="006C4315">
              <w:rPr>
                <w:rFonts w:ascii="David" w:hAnsi="David"/>
                <w:rtl/>
              </w:rPr>
              <w:t xml:space="preserve"> ורשת לשליטה מהמקרנים לתוך ה </w:t>
            </w:r>
            <w:r w:rsidRPr="006C4315">
              <w:rPr>
                <w:rFonts w:ascii="David" w:hAnsi="David"/>
              </w:rPr>
              <w:t>FO</w:t>
            </w:r>
          </w:p>
        </w:tc>
        <w:tc>
          <w:tcPr>
            <w:tcW w:w="851" w:type="dxa"/>
          </w:tcPr>
          <w:p w14:paraId="04623DE9" w14:textId="77777777" w:rsidR="00D31AAE" w:rsidRPr="006C4315" w:rsidRDefault="00D31AAE" w:rsidP="0060648D">
            <w:pPr>
              <w:spacing w:before="60" w:after="60" w:line="300" w:lineRule="exact"/>
              <w:rPr>
                <w:rFonts w:ascii="David" w:hAnsi="David"/>
                <w:rtl/>
              </w:rPr>
            </w:pPr>
            <w:r w:rsidRPr="006C4315">
              <w:rPr>
                <w:rFonts w:ascii="David" w:hAnsi="David"/>
                <w:rtl/>
              </w:rPr>
              <w:t>3</w:t>
            </w:r>
          </w:p>
        </w:tc>
        <w:tc>
          <w:tcPr>
            <w:tcW w:w="5103" w:type="dxa"/>
          </w:tcPr>
          <w:p w14:paraId="47EDCFBD" w14:textId="77777777" w:rsidR="00D31AAE" w:rsidRPr="006C4315" w:rsidRDefault="00D31AAE" w:rsidP="0060648D">
            <w:pPr>
              <w:spacing w:before="60" w:after="60" w:line="300" w:lineRule="exact"/>
              <w:rPr>
                <w:rFonts w:ascii="David" w:hAnsi="David"/>
                <w:rtl/>
              </w:rPr>
            </w:pPr>
          </w:p>
        </w:tc>
      </w:tr>
      <w:tr w:rsidR="00D31AAE" w:rsidRPr="006C4315" w14:paraId="63C4D17C" w14:textId="77777777" w:rsidTr="0060648D">
        <w:trPr>
          <w:trHeight w:val="264"/>
        </w:trPr>
        <w:tc>
          <w:tcPr>
            <w:tcW w:w="3619" w:type="dxa"/>
          </w:tcPr>
          <w:p w14:paraId="5541FC09" w14:textId="05C56047" w:rsidR="00D31AAE" w:rsidRPr="006C4315" w:rsidRDefault="00AE7C9A" w:rsidP="0060648D">
            <w:pPr>
              <w:spacing w:before="60" w:after="60" w:line="300" w:lineRule="exact"/>
              <w:rPr>
                <w:rFonts w:ascii="David" w:hAnsi="David"/>
                <w:b/>
                <w:bCs/>
                <w:u w:val="single"/>
                <w:rtl/>
              </w:rPr>
            </w:pPr>
            <w:r w:rsidRPr="006C4315">
              <w:rPr>
                <w:rFonts w:ascii="David" w:hAnsi="David"/>
                <w:b/>
                <w:bCs/>
                <w:u w:val="single"/>
                <w:rtl/>
              </w:rPr>
              <w:t>ציוד מחשוב ל</w:t>
            </w:r>
            <w:r w:rsidR="00D31AAE" w:rsidRPr="006C4315">
              <w:rPr>
                <w:rFonts w:ascii="David" w:hAnsi="David"/>
                <w:b/>
                <w:bCs/>
                <w:u w:val="single"/>
                <w:rtl/>
              </w:rPr>
              <w:t>לדים בתפאורה:</w:t>
            </w:r>
          </w:p>
        </w:tc>
        <w:tc>
          <w:tcPr>
            <w:tcW w:w="851" w:type="dxa"/>
          </w:tcPr>
          <w:p w14:paraId="5F6EC21B" w14:textId="77777777" w:rsidR="00D31AAE" w:rsidRPr="006C4315" w:rsidRDefault="00D31AAE" w:rsidP="00D31AAE">
            <w:pPr>
              <w:rPr>
                <w:rFonts w:ascii="David" w:hAnsi="David"/>
                <w:rtl/>
              </w:rPr>
            </w:pPr>
          </w:p>
        </w:tc>
        <w:tc>
          <w:tcPr>
            <w:tcW w:w="5103" w:type="dxa"/>
          </w:tcPr>
          <w:p w14:paraId="371961AC" w14:textId="77777777" w:rsidR="00D31AAE" w:rsidRPr="006C4315" w:rsidRDefault="00D31AAE" w:rsidP="00D31AAE">
            <w:pPr>
              <w:rPr>
                <w:rFonts w:ascii="David" w:hAnsi="David"/>
                <w:rtl/>
              </w:rPr>
            </w:pPr>
          </w:p>
        </w:tc>
      </w:tr>
      <w:tr w:rsidR="00D31AAE" w:rsidRPr="006C4315" w14:paraId="4DB47828" w14:textId="77777777" w:rsidTr="0060648D">
        <w:trPr>
          <w:trHeight w:val="247"/>
        </w:trPr>
        <w:tc>
          <w:tcPr>
            <w:tcW w:w="3619" w:type="dxa"/>
            <w:shd w:val="clear" w:color="auto" w:fill="0D0D0D" w:themeFill="text1" w:themeFillTint="F2"/>
          </w:tcPr>
          <w:p w14:paraId="10A55F43" w14:textId="77777777" w:rsidR="00D31AAE" w:rsidRPr="006C4315" w:rsidRDefault="00D31AAE" w:rsidP="0060648D">
            <w:pPr>
              <w:spacing w:before="60" w:after="60" w:line="300" w:lineRule="exact"/>
              <w:rPr>
                <w:rFonts w:ascii="David" w:hAnsi="David"/>
                <w:rtl/>
              </w:rPr>
            </w:pPr>
            <w:r w:rsidRPr="006C4315">
              <w:rPr>
                <w:rFonts w:ascii="David" w:hAnsi="David"/>
                <w:rtl/>
              </w:rPr>
              <w:t xml:space="preserve">ציוד </w:t>
            </w:r>
          </w:p>
        </w:tc>
        <w:tc>
          <w:tcPr>
            <w:tcW w:w="851" w:type="dxa"/>
            <w:shd w:val="clear" w:color="auto" w:fill="0D0D0D" w:themeFill="text1" w:themeFillTint="F2"/>
          </w:tcPr>
          <w:p w14:paraId="33443F51" w14:textId="77777777" w:rsidR="00D31AAE" w:rsidRPr="006C4315" w:rsidRDefault="00D31AAE" w:rsidP="0060648D">
            <w:pPr>
              <w:spacing w:before="60" w:after="60" w:line="300" w:lineRule="exact"/>
              <w:rPr>
                <w:rFonts w:ascii="David" w:hAnsi="David"/>
                <w:rtl/>
              </w:rPr>
            </w:pPr>
            <w:r w:rsidRPr="006C4315">
              <w:rPr>
                <w:rFonts w:ascii="David" w:hAnsi="David"/>
                <w:rtl/>
              </w:rPr>
              <w:t>כמות</w:t>
            </w:r>
          </w:p>
        </w:tc>
        <w:tc>
          <w:tcPr>
            <w:tcW w:w="5103" w:type="dxa"/>
            <w:shd w:val="clear" w:color="auto" w:fill="0D0D0D" w:themeFill="text1" w:themeFillTint="F2"/>
          </w:tcPr>
          <w:p w14:paraId="5C3DE62F" w14:textId="77777777" w:rsidR="00D31AAE" w:rsidRPr="006C4315" w:rsidRDefault="00D31AAE" w:rsidP="0060648D">
            <w:pPr>
              <w:spacing w:before="60" w:after="60" w:line="300" w:lineRule="exact"/>
              <w:rPr>
                <w:rFonts w:ascii="David" w:hAnsi="David"/>
                <w:rtl/>
              </w:rPr>
            </w:pPr>
            <w:r w:rsidRPr="006C4315">
              <w:rPr>
                <w:rFonts w:ascii="David" w:hAnsi="David"/>
                <w:rtl/>
              </w:rPr>
              <w:t>הערות</w:t>
            </w:r>
          </w:p>
        </w:tc>
      </w:tr>
      <w:tr w:rsidR="00D31AAE" w:rsidRPr="006C4315" w14:paraId="3D1D2991" w14:textId="77777777" w:rsidTr="0060648D">
        <w:trPr>
          <w:trHeight w:val="264"/>
        </w:trPr>
        <w:tc>
          <w:tcPr>
            <w:tcW w:w="3619" w:type="dxa"/>
          </w:tcPr>
          <w:p w14:paraId="1F7283A1" w14:textId="77777777" w:rsidR="00D31AAE" w:rsidRPr="006C4315" w:rsidRDefault="00D31AAE" w:rsidP="0060648D">
            <w:pPr>
              <w:spacing w:before="60" w:after="60" w:line="300" w:lineRule="exact"/>
              <w:rPr>
                <w:rFonts w:ascii="David" w:hAnsi="David"/>
                <w:rtl/>
              </w:rPr>
            </w:pPr>
            <w:r w:rsidRPr="006C4315">
              <w:rPr>
                <w:rFonts w:ascii="David" w:hAnsi="David"/>
                <w:rtl/>
              </w:rPr>
              <w:t>היפוטייזר בורי 4 יציאות</w:t>
            </w:r>
          </w:p>
        </w:tc>
        <w:tc>
          <w:tcPr>
            <w:tcW w:w="851" w:type="dxa"/>
          </w:tcPr>
          <w:p w14:paraId="07307CF3" w14:textId="77777777" w:rsidR="00D31AAE" w:rsidRPr="006C4315" w:rsidRDefault="00D31AAE" w:rsidP="0060648D">
            <w:pPr>
              <w:spacing w:before="60" w:after="60" w:line="300" w:lineRule="exact"/>
              <w:rPr>
                <w:rFonts w:ascii="David" w:hAnsi="David"/>
                <w:rtl/>
              </w:rPr>
            </w:pPr>
            <w:r w:rsidRPr="006C4315">
              <w:rPr>
                <w:rFonts w:ascii="David" w:hAnsi="David"/>
                <w:rtl/>
              </w:rPr>
              <w:t>3</w:t>
            </w:r>
          </w:p>
        </w:tc>
        <w:tc>
          <w:tcPr>
            <w:tcW w:w="5103" w:type="dxa"/>
          </w:tcPr>
          <w:p w14:paraId="6A36385D" w14:textId="77777777" w:rsidR="00D31AAE" w:rsidRPr="006C4315" w:rsidRDefault="00D31AAE" w:rsidP="0060648D">
            <w:pPr>
              <w:spacing w:before="60" w:after="60" w:line="300" w:lineRule="exact"/>
              <w:rPr>
                <w:rFonts w:ascii="David" w:hAnsi="David"/>
                <w:rtl/>
              </w:rPr>
            </w:pPr>
            <w:r w:rsidRPr="006C4315">
              <w:rPr>
                <w:rFonts w:ascii="David" w:hAnsi="David"/>
                <w:rtl/>
              </w:rPr>
              <w:t>ממוקם באוהל מוצלל בבק סטייג'</w:t>
            </w:r>
          </w:p>
        </w:tc>
      </w:tr>
      <w:tr w:rsidR="00D31AAE" w:rsidRPr="006C4315" w14:paraId="003D4F71" w14:textId="77777777" w:rsidTr="0060648D">
        <w:trPr>
          <w:trHeight w:val="247"/>
        </w:trPr>
        <w:tc>
          <w:tcPr>
            <w:tcW w:w="3619" w:type="dxa"/>
          </w:tcPr>
          <w:p w14:paraId="22D07B17" w14:textId="77777777" w:rsidR="00D31AAE" w:rsidRPr="006C4315" w:rsidRDefault="00D31AAE" w:rsidP="0060648D">
            <w:pPr>
              <w:spacing w:before="60" w:after="60" w:line="300" w:lineRule="exact"/>
              <w:rPr>
                <w:rFonts w:ascii="David" w:hAnsi="David"/>
                <w:rtl/>
              </w:rPr>
            </w:pPr>
            <w:r w:rsidRPr="006C4315">
              <w:rPr>
                <w:rFonts w:ascii="David" w:hAnsi="David"/>
                <w:rtl/>
              </w:rPr>
              <w:t xml:space="preserve">לוח גראנד </w:t>
            </w:r>
            <w:r w:rsidRPr="006C4315">
              <w:rPr>
                <w:rFonts w:ascii="David" w:hAnsi="David"/>
              </w:rPr>
              <w:t>ma</w:t>
            </w:r>
            <w:r w:rsidRPr="006C4315">
              <w:rPr>
                <w:rFonts w:ascii="David" w:hAnsi="David"/>
                <w:rtl/>
              </w:rPr>
              <w:t xml:space="preserve"> לייט</w:t>
            </w:r>
          </w:p>
        </w:tc>
        <w:tc>
          <w:tcPr>
            <w:tcW w:w="851" w:type="dxa"/>
          </w:tcPr>
          <w:p w14:paraId="330EEBE9" w14:textId="77777777" w:rsidR="00D31AAE" w:rsidRPr="006C4315" w:rsidRDefault="00D31AAE" w:rsidP="0060648D">
            <w:pPr>
              <w:spacing w:before="60" w:after="60" w:line="300" w:lineRule="exact"/>
              <w:rPr>
                <w:rFonts w:ascii="David" w:hAnsi="David"/>
                <w:rtl/>
              </w:rPr>
            </w:pPr>
            <w:r w:rsidRPr="006C4315">
              <w:rPr>
                <w:rFonts w:ascii="David" w:hAnsi="David"/>
                <w:rtl/>
              </w:rPr>
              <w:t>1</w:t>
            </w:r>
          </w:p>
        </w:tc>
        <w:tc>
          <w:tcPr>
            <w:tcW w:w="5103" w:type="dxa"/>
          </w:tcPr>
          <w:p w14:paraId="5E7D1938" w14:textId="77777777" w:rsidR="00D31AAE" w:rsidRPr="006C4315" w:rsidRDefault="00D31AAE" w:rsidP="0060648D">
            <w:pPr>
              <w:spacing w:before="60" w:after="60" w:line="300" w:lineRule="exact"/>
              <w:rPr>
                <w:rFonts w:ascii="David" w:hAnsi="David"/>
                <w:rtl/>
              </w:rPr>
            </w:pPr>
            <w:r w:rsidRPr="006C4315">
              <w:rPr>
                <w:rFonts w:ascii="David" w:hAnsi="David"/>
                <w:rtl/>
              </w:rPr>
              <w:t>ממוקם ב</w:t>
            </w:r>
            <w:r w:rsidRPr="006C4315">
              <w:rPr>
                <w:rFonts w:ascii="David" w:hAnsi="David"/>
              </w:rPr>
              <w:t>FOH</w:t>
            </w:r>
          </w:p>
        </w:tc>
      </w:tr>
      <w:tr w:rsidR="00D31AAE" w:rsidRPr="006C4315" w14:paraId="1AFAF7CB" w14:textId="77777777" w:rsidTr="0060648D">
        <w:trPr>
          <w:trHeight w:val="264"/>
        </w:trPr>
        <w:tc>
          <w:tcPr>
            <w:tcW w:w="3619" w:type="dxa"/>
          </w:tcPr>
          <w:p w14:paraId="4B1D4A36" w14:textId="77777777" w:rsidR="00D31AAE" w:rsidRPr="006C4315" w:rsidRDefault="00D31AAE" w:rsidP="0060648D">
            <w:pPr>
              <w:spacing w:before="60" w:after="60" w:line="300" w:lineRule="exact"/>
              <w:rPr>
                <w:rFonts w:ascii="David" w:hAnsi="David"/>
                <w:rtl/>
              </w:rPr>
            </w:pPr>
            <w:r w:rsidRPr="006C4315">
              <w:rPr>
                <w:rFonts w:ascii="David" w:hAnsi="David"/>
              </w:rPr>
              <w:t>GRAND  MA  NPU</w:t>
            </w:r>
          </w:p>
        </w:tc>
        <w:tc>
          <w:tcPr>
            <w:tcW w:w="851" w:type="dxa"/>
          </w:tcPr>
          <w:p w14:paraId="3DB4E13F" w14:textId="77777777" w:rsidR="00D31AAE" w:rsidRPr="006C4315" w:rsidRDefault="00D31AAE" w:rsidP="0060648D">
            <w:pPr>
              <w:spacing w:before="60" w:after="60" w:line="300" w:lineRule="exact"/>
              <w:rPr>
                <w:rFonts w:ascii="David" w:hAnsi="David"/>
                <w:rtl/>
              </w:rPr>
            </w:pPr>
            <w:r w:rsidRPr="006C4315">
              <w:rPr>
                <w:rFonts w:ascii="David" w:hAnsi="David"/>
                <w:rtl/>
              </w:rPr>
              <w:t>1</w:t>
            </w:r>
          </w:p>
        </w:tc>
        <w:tc>
          <w:tcPr>
            <w:tcW w:w="5103" w:type="dxa"/>
          </w:tcPr>
          <w:p w14:paraId="5F31F7C4" w14:textId="77777777" w:rsidR="00D31AAE" w:rsidRPr="006C4315" w:rsidRDefault="00D31AAE" w:rsidP="0060648D">
            <w:pPr>
              <w:spacing w:before="60" w:after="60" w:line="300" w:lineRule="exact"/>
              <w:rPr>
                <w:rFonts w:ascii="David" w:hAnsi="David"/>
                <w:rtl/>
              </w:rPr>
            </w:pPr>
            <w:r w:rsidRPr="006C4315">
              <w:rPr>
                <w:rFonts w:ascii="David" w:hAnsi="David"/>
                <w:rtl/>
              </w:rPr>
              <w:t>ממוקם ב</w:t>
            </w:r>
            <w:r w:rsidRPr="006C4315">
              <w:rPr>
                <w:rFonts w:ascii="David" w:hAnsi="David"/>
              </w:rPr>
              <w:t>FOH</w:t>
            </w:r>
          </w:p>
        </w:tc>
      </w:tr>
      <w:tr w:rsidR="00D31AAE" w:rsidRPr="006C4315" w14:paraId="79B00920" w14:textId="77777777" w:rsidTr="0060648D">
        <w:trPr>
          <w:trHeight w:val="247"/>
        </w:trPr>
        <w:tc>
          <w:tcPr>
            <w:tcW w:w="3619" w:type="dxa"/>
          </w:tcPr>
          <w:p w14:paraId="2900D534" w14:textId="77777777" w:rsidR="00D31AAE" w:rsidRPr="006C4315" w:rsidRDefault="00D31AAE" w:rsidP="0060648D">
            <w:pPr>
              <w:spacing w:before="60" w:after="60" w:line="300" w:lineRule="exact"/>
              <w:rPr>
                <w:rFonts w:ascii="David" w:hAnsi="David"/>
                <w:rtl/>
              </w:rPr>
            </w:pPr>
            <w:r w:rsidRPr="006C4315">
              <w:rPr>
                <w:rFonts w:ascii="David" w:hAnsi="David"/>
                <w:rtl/>
              </w:rPr>
              <w:t>כבל רשת אופטי עם 200 מטר</w:t>
            </w:r>
          </w:p>
        </w:tc>
        <w:tc>
          <w:tcPr>
            <w:tcW w:w="851" w:type="dxa"/>
          </w:tcPr>
          <w:p w14:paraId="1FFFF70C" w14:textId="77777777" w:rsidR="00D31AAE" w:rsidRPr="006C4315" w:rsidRDefault="00D31AAE" w:rsidP="0060648D">
            <w:pPr>
              <w:spacing w:before="60" w:after="60" w:line="300" w:lineRule="exact"/>
              <w:rPr>
                <w:rFonts w:ascii="David" w:hAnsi="David"/>
                <w:rtl/>
              </w:rPr>
            </w:pPr>
            <w:r w:rsidRPr="006C4315">
              <w:rPr>
                <w:rFonts w:ascii="David" w:hAnsi="David"/>
                <w:rtl/>
              </w:rPr>
              <w:t>2</w:t>
            </w:r>
          </w:p>
        </w:tc>
        <w:tc>
          <w:tcPr>
            <w:tcW w:w="5103" w:type="dxa"/>
          </w:tcPr>
          <w:p w14:paraId="39B541F4" w14:textId="77777777" w:rsidR="00D31AAE" w:rsidRPr="006C4315" w:rsidRDefault="00D31AAE" w:rsidP="0060648D">
            <w:pPr>
              <w:spacing w:before="60" w:after="60" w:line="300" w:lineRule="exact"/>
              <w:rPr>
                <w:rFonts w:ascii="David" w:hAnsi="David"/>
                <w:rtl/>
              </w:rPr>
            </w:pPr>
            <w:r w:rsidRPr="006C4315">
              <w:rPr>
                <w:rFonts w:ascii="David" w:hAnsi="David"/>
                <w:rtl/>
              </w:rPr>
              <w:t>בין הבק סטייג' ל</w:t>
            </w:r>
            <w:r w:rsidRPr="006C4315">
              <w:rPr>
                <w:rFonts w:ascii="David" w:hAnsi="David"/>
              </w:rPr>
              <w:t>FOH</w:t>
            </w:r>
          </w:p>
        </w:tc>
      </w:tr>
      <w:tr w:rsidR="00D31AAE" w:rsidRPr="006C4315" w14:paraId="12C2491C" w14:textId="77777777" w:rsidTr="0060648D">
        <w:trPr>
          <w:trHeight w:val="264"/>
        </w:trPr>
        <w:tc>
          <w:tcPr>
            <w:tcW w:w="3619" w:type="dxa"/>
          </w:tcPr>
          <w:p w14:paraId="715B0882" w14:textId="77777777" w:rsidR="00D31AAE" w:rsidRPr="006C4315" w:rsidRDefault="00D31AAE" w:rsidP="0060648D">
            <w:pPr>
              <w:spacing w:before="60" w:after="60" w:line="300" w:lineRule="exact"/>
              <w:rPr>
                <w:rFonts w:ascii="David" w:hAnsi="David"/>
                <w:rtl/>
              </w:rPr>
            </w:pPr>
            <w:r w:rsidRPr="006C4315">
              <w:rPr>
                <w:rFonts w:ascii="David" w:hAnsi="David"/>
                <w:rtl/>
              </w:rPr>
              <w:t xml:space="preserve"> </w:t>
            </w:r>
            <w:r w:rsidRPr="006C4315">
              <w:rPr>
                <w:rFonts w:ascii="David" w:hAnsi="David"/>
              </w:rPr>
              <w:t xml:space="preserve"> Rj 45 rx-tx 1 gig</w:t>
            </w:r>
            <w:r w:rsidRPr="006C4315">
              <w:rPr>
                <w:rFonts w:ascii="David" w:hAnsi="David"/>
                <w:rtl/>
              </w:rPr>
              <w:t>סט אקסטנדר</w:t>
            </w:r>
          </w:p>
        </w:tc>
        <w:tc>
          <w:tcPr>
            <w:tcW w:w="851" w:type="dxa"/>
          </w:tcPr>
          <w:p w14:paraId="4C62550B" w14:textId="77777777" w:rsidR="00D31AAE" w:rsidRPr="006C4315" w:rsidRDefault="00D31AAE" w:rsidP="0060648D">
            <w:pPr>
              <w:spacing w:before="60" w:after="60" w:line="300" w:lineRule="exact"/>
              <w:rPr>
                <w:rFonts w:ascii="David" w:hAnsi="David"/>
                <w:rtl/>
              </w:rPr>
            </w:pPr>
            <w:r w:rsidRPr="006C4315">
              <w:rPr>
                <w:rFonts w:ascii="David" w:hAnsi="David"/>
                <w:rtl/>
              </w:rPr>
              <w:t>2</w:t>
            </w:r>
          </w:p>
        </w:tc>
        <w:tc>
          <w:tcPr>
            <w:tcW w:w="5103" w:type="dxa"/>
          </w:tcPr>
          <w:p w14:paraId="73655D89" w14:textId="77777777" w:rsidR="00D31AAE" w:rsidRPr="006C4315" w:rsidRDefault="00D31AAE" w:rsidP="0060648D">
            <w:pPr>
              <w:spacing w:before="60" w:after="60" w:line="300" w:lineRule="exact"/>
              <w:rPr>
                <w:rFonts w:ascii="David" w:hAnsi="David"/>
                <w:rtl/>
              </w:rPr>
            </w:pPr>
          </w:p>
        </w:tc>
      </w:tr>
      <w:tr w:rsidR="00D31AAE" w:rsidRPr="006C4315" w14:paraId="61CCE3A4" w14:textId="77777777" w:rsidTr="0060648D">
        <w:trPr>
          <w:trHeight w:val="247"/>
        </w:trPr>
        <w:tc>
          <w:tcPr>
            <w:tcW w:w="3619" w:type="dxa"/>
          </w:tcPr>
          <w:p w14:paraId="427B5FDC" w14:textId="77777777" w:rsidR="00D31AAE" w:rsidRPr="006C4315" w:rsidRDefault="00D31AAE" w:rsidP="0060648D">
            <w:pPr>
              <w:spacing w:before="60" w:after="60" w:line="300" w:lineRule="exact"/>
              <w:rPr>
                <w:rFonts w:ascii="David" w:hAnsi="David"/>
              </w:rPr>
            </w:pPr>
            <w:r w:rsidRPr="006C4315">
              <w:rPr>
                <w:rFonts w:ascii="David" w:hAnsi="David"/>
                <w:rtl/>
              </w:rPr>
              <w:t xml:space="preserve">ממיר מידי מסוג </w:t>
            </w:r>
            <w:r w:rsidRPr="006C4315">
              <w:rPr>
                <w:rFonts w:ascii="David" w:hAnsi="David"/>
              </w:rPr>
              <w:t>mif4</w:t>
            </w:r>
          </w:p>
        </w:tc>
        <w:tc>
          <w:tcPr>
            <w:tcW w:w="851" w:type="dxa"/>
          </w:tcPr>
          <w:p w14:paraId="1219469A" w14:textId="49D29E0C" w:rsidR="00D31AAE" w:rsidRPr="006C4315" w:rsidRDefault="00AE7C9A" w:rsidP="0060648D">
            <w:pPr>
              <w:spacing w:before="60" w:after="60" w:line="300" w:lineRule="exact"/>
              <w:rPr>
                <w:rFonts w:ascii="David" w:hAnsi="David"/>
                <w:rtl/>
              </w:rPr>
            </w:pPr>
            <w:r w:rsidRPr="006C4315">
              <w:rPr>
                <w:rFonts w:ascii="David" w:hAnsi="David"/>
                <w:rtl/>
              </w:rPr>
              <w:t>1</w:t>
            </w:r>
          </w:p>
        </w:tc>
        <w:tc>
          <w:tcPr>
            <w:tcW w:w="5103" w:type="dxa"/>
          </w:tcPr>
          <w:p w14:paraId="6EB646F4" w14:textId="77777777" w:rsidR="00D31AAE" w:rsidRPr="006C4315" w:rsidRDefault="00D31AAE" w:rsidP="0060648D">
            <w:pPr>
              <w:spacing w:before="60" w:after="60" w:line="300" w:lineRule="exact"/>
              <w:rPr>
                <w:rFonts w:ascii="David" w:hAnsi="David"/>
                <w:rtl/>
              </w:rPr>
            </w:pPr>
          </w:p>
        </w:tc>
      </w:tr>
      <w:tr w:rsidR="0060648D" w:rsidRPr="006C4315" w14:paraId="64585BE0" w14:textId="77777777" w:rsidTr="0060648D">
        <w:trPr>
          <w:trHeight w:val="247"/>
        </w:trPr>
        <w:tc>
          <w:tcPr>
            <w:tcW w:w="3619" w:type="dxa"/>
            <w:shd w:val="clear" w:color="auto" w:fill="auto"/>
          </w:tcPr>
          <w:p w14:paraId="28DB5F6A" w14:textId="4000A3A7" w:rsidR="0060648D" w:rsidRPr="006C4315" w:rsidRDefault="0060648D" w:rsidP="0060648D">
            <w:pPr>
              <w:spacing w:before="60" w:after="60" w:line="300" w:lineRule="exact"/>
              <w:rPr>
                <w:rFonts w:ascii="David" w:hAnsi="David"/>
                <w:b/>
                <w:bCs/>
                <w:u w:val="single"/>
                <w:rtl/>
              </w:rPr>
            </w:pPr>
            <w:r w:rsidRPr="006C4315">
              <w:rPr>
                <w:rFonts w:ascii="David" w:hAnsi="David"/>
                <w:b/>
                <w:bCs/>
                <w:u w:val="single"/>
                <w:rtl/>
              </w:rPr>
              <w:t>תפעול:</w:t>
            </w:r>
          </w:p>
        </w:tc>
        <w:tc>
          <w:tcPr>
            <w:tcW w:w="851" w:type="dxa"/>
          </w:tcPr>
          <w:p w14:paraId="02E8365C" w14:textId="77777777" w:rsidR="0060648D" w:rsidRPr="006C4315" w:rsidRDefault="0060648D" w:rsidP="0060648D">
            <w:pPr>
              <w:spacing w:before="60" w:after="60" w:line="300" w:lineRule="exact"/>
              <w:rPr>
                <w:rFonts w:ascii="David" w:hAnsi="David"/>
                <w:b/>
                <w:bCs/>
                <w:u w:val="single"/>
                <w:rtl/>
              </w:rPr>
            </w:pPr>
          </w:p>
        </w:tc>
        <w:tc>
          <w:tcPr>
            <w:tcW w:w="5103" w:type="dxa"/>
          </w:tcPr>
          <w:p w14:paraId="217A1A86" w14:textId="77777777" w:rsidR="0060648D" w:rsidRPr="006C4315" w:rsidRDefault="0060648D" w:rsidP="0060648D">
            <w:pPr>
              <w:spacing w:before="60" w:after="60" w:line="300" w:lineRule="exact"/>
              <w:rPr>
                <w:rFonts w:ascii="David" w:hAnsi="David"/>
                <w:b/>
                <w:bCs/>
                <w:u w:val="single"/>
                <w:rtl/>
              </w:rPr>
            </w:pPr>
          </w:p>
        </w:tc>
      </w:tr>
      <w:tr w:rsidR="00D31AAE" w:rsidRPr="006C4315" w14:paraId="4D607BF1" w14:textId="77777777" w:rsidTr="0060648D">
        <w:trPr>
          <w:trHeight w:val="264"/>
        </w:trPr>
        <w:tc>
          <w:tcPr>
            <w:tcW w:w="3619" w:type="dxa"/>
          </w:tcPr>
          <w:p w14:paraId="438A567A" w14:textId="77777777" w:rsidR="00D31AAE" w:rsidRPr="006C4315" w:rsidRDefault="00D31AAE" w:rsidP="0060648D">
            <w:pPr>
              <w:spacing w:before="60" w:after="60" w:line="300" w:lineRule="exact"/>
              <w:rPr>
                <w:rFonts w:ascii="David" w:hAnsi="David"/>
                <w:rtl/>
              </w:rPr>
            </w:pPr>
            <w:r w:rsidRPr="006C4315">
              <w:rPr>
                <w:rFonts w:ascii="David" w:hAnsi="David"/>
                <w:rtl/>
              </w:rPr>
              <w:t>מתכנת היפוטייזר</w:t>
            </w:r>
          </w:p>
        </w:tc>
        <w:tc>
          <w:tcPr>
            <w:tcW w:w="851" w:type="dxa"/>
          </w:tcPr>
          <w:p w14:paraId="2D24645B" w14:textId="77777777" w:rsidR="00D31AAE" w:rsidRPr="006C4315" w:rsidRDefault="00D31AAE" w:rsidP="0060648D">
            <w:pPr>
              <w:spacing w:before="60" w:after="60" w:line="300" w:lineRule="exact"/>
              <w:rPr>
                <w:rFonts w:ascii="David" w:hAnsi="David"/>
                <w:rtl/>
              </w:rPr>
            </w:pPr>
            <w:r w:rsidRPr="006C4315">
              <w:rPr>
                <w:rFonts w:ascii="David" w:hAnsi="David"/>
                <w:rtl/>
              </w:rPr>
              <w:t>10 ימים</w:t>
            </w:r>
          </w:p>
        </w:tc>
        <w:tc>
          <w:tcPr>
            <w:tcW w:w="5103" w:type="dxa"/>
          </w:tcPr>
          <w:p w14:paraId="682ACF52" w14:textId="77777777" w:rsidR="00D31AAE" w:rsidRPr="006C4315" w:rsidRDefault="00D31AAE" w:rsidP="0060648D">
            <w:pPr>
              <w:spacing w:before="60" w:after="60" w:line="300" w:lineRule="exact"/>
              <w:rPr>
                <w:rFonts w:ascii="David" w:hAnsi="David"/>
                <w:rtl/>
              </w:rPr>
            </w:pPr>
          </w:p>
        </w:tc>
      </w:tr>
      <w:tr w:rsidR="00D31AAE" w:rsidRPr="006C4315" w14:paraId="3058C4E7" w14:textId="77777777" w:rsidTr="0060648D">
        <w:trPr>
          <w:trHeight w:val="247"/>
        </w:trPr>
        <w:tc>
          <w:tcPr>
            <w:tcW w:w="3619" w:type="dxa"/>
          </w:tcPr>
          <w:p w14:paraId="097FAFC2" w14:textId="77777777" w:rsidR="00D31AAE" w:rsidRPr="006C4315" w:rsidRDefault="00D31AAE" w:rsidP="0060648D">
            <w:pPr>
              <w:spacing w:before="60" w:after="60" w:line="300" w:lineRule="exact"/>
              <w:rPr>
                <w:rFonts w:ascii="David" w:hAnsi="David"/>
                <w:rtl/>
              </w:rPr>
            </w:pPr>
            <w:r w:rsidRPr="006C4315">
              <w:rPr>
                <w:rFonts w:ascii="David" w:hAnsi="David"/>
                <w:rtl/>
              </w:rPr>
              <w:t xml:space="preserve">מתכנת </w:t>
            </w:r>
            <w:r w:rsidRPr="006C4315">
              <w:rPr>
                <w:rFonts w:ascii="David" w:hAnsi="David"/>
              </w:rPr>
              <w:t>ma</w:t>
            </w:r>
          </w:p>
        </w:tc>
        <w:tc>
          <w:tcPr>
            <w:tcW w:w="851" w:type="dxa"/>
          </w:tcPr>
          <w:p w14:paraId="02866BD7" w14:textId="77777777" w:rsidR="00D31AAE" w:rsidRPr="006C4315" w:rsidRDefault="00D31AAE" w:rsidP="0060648D">
            <w:pPr>
              <w:spacing w:before="60" w:after="60" w:line="300" w:lineRule="exact"/>
              <w:rPr>
                <w:rFonts w:ascii="David" w:hAnsi="David"/>
                <w:rtl/>
              </w:rPr>
            </w:pPr>
            <w:r w:rsidRPr="006C4315">
              <w:rPr>
                <w:rFonts w:ascii="David" w:hAnsi="David"/>
                <w:rtl/>
              </w:rPr>
              <w:t>10 ימים</w:t>
            </w:r>
          </w:p>
        </w:tc>
        <w:tc>
          <w:tcPr>
            <w:tcW w:w="5103" w:type="dxa"/>
          </w:tcPr>
          <w:p w14:paraId="79E3B9B8" w14:textId="77777777" w:rsidR="00D31AAE" w:rsidRPr="006C4315" w:rsidRDefault="00D31AAE" w:rsidP="0060648D">
            <w:pPr>
              <w:spacing w:before="60" w:after="60" w:line="300" w:lineRule="exact"/>
              <w:rPr>
                <w:rFonts w:ascii="David" w:hAnsi="David"/>
                <w:rtl/>
              </w:rPr>
            </w:pPr>
          </w:p>
        </w:tc>
      </w:tr>
    </w:tbl>
    <w:p w14:paraId="2644F410" w14:textId="77777777" w:rsidR="005F5111" w:rsidRPr="006C4315" w:rsidRDefault="005F5111" w:rsidP="003816DF">
      <w:pPr>
        <w:overflowPunct/>
        <w:autoSpaceDE/>
        <w:autoSpaceDN/>
        <w:adjustRightInd/>
        <w:spacing w:line="240" w:lineRule="auto"/>
        <w:jc w:val="left"/>
        <w:textAlignment w:val="auto"/>
        <w:rPr>
          <w:rFonts w:ascii="David" w:hAnsi="David"/>
          <w:rtl/>
        </w:rPr>
      </w:pPr>
      <w:r w:rsidRPr="006C4315">
        <w:rPr>
          <w:rFonts w:ascii="David" w:hAnsi="David"/>
          <w:noProof/>
          <w:rtl/>
          <w:lang w:eastAsia="en-US"/>
        </w:rPr>
        <w:drawing>
          <wp:anchor distT="0" distB="0" distL="114300" distR="114300" simplePos="0" relativeHeight="251645952" behindDoc="0" locked="0" layoutInCell="1" allowOverlap="1" wp14:anchorId="2801953B" wp14:editId="5FC6D112">
            <wp:simplePos x="0" y="0"/>
            <wp:positionH relativeFrom="column">
              <wp:posOffset>6953250</wp:posOffset>
            </wp:positionH>
            <wp:positionV relativeFrom="paragraph">
              <wp:posOffset>100965</wp:posOffset>
            </wp:positionV>
            <wp:extent cx="4404360" cy="2331720"/>
            <wp:effectExtent l="19050" t="0" r="0" b="0"/>
            <wp:wrapNone/>
            <wp:docPr id="10"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4"/>
                    <pic:cNvPicPr>
                      <a:picLocks noChangeAspect="1" noChangeArrowheads="1"/>
                    </pic:cNvPicPr>
                  </pic:nvPicPr>
                  <pic:blipFill>
                    <a:blip r:embed="rId15" cstate="print"/>
                    <a:srcRect/>
                    <a:stretch>
                      <a:fillRect/>
                    </a:stretch>
                  </pic:blipFill>
                  <pic:spPr bwMode="auto">
                    <a:xfrm>
                      <a:off x="0" y="0"/>
                      <a:ext cx="4404360" cy="2331720"/>
                    </a:xfrm>
                    <a:prstGeom prst="rect">
                      <a:avLst/>
                    </a:prstGeom>
                    <a:noFill/>
                    <a:ln w="9525">
                      <a:round/>
                      <a:headEnd/>
                      <a:tailEnd/>
                    </a:ln>
                  </pic:spPr>
                </pic:pic>
              </a:graphicData>
            </a:graphic>
          </wp:anchor>
        </w:drawing>
      </w:r>
    </w:p>
    <w:p w14:paraId="3E53C981" w14:textId="77777777" w:rsidR="005F5111" w:rsidRPr="006C4315" w:rsidRDefault="005F5111" w:rsidP="00FB6355">
      <w:pPr>
        <w:numPr>
          <w:ilvl w:val="0"/>
          <w:numId w:val="32"/>
        </w:numPr>
        <w:overflowPunct/>
        <w:autoSpaceDE/>
        <w:autoSpaceDN/>
        <w:adjustRightInd/>
        <w:spacing w:line="240" w:lineRule="auto"/>
        <w:contextualSpacing/>
        <w:jc w:val="left"/>
        <w:textAlignment w:val="auto"/>
        <w:rPr>
          <w:rFonts w:ascii="David" w:hAnsi="David"/>
          <w:b/>
          <w:bCs/>
          <w:rtl/>
        </w:rPr>
      </w:pPr>
      <w:r w:rsidRPr="006C4315">
        <w:rPr>
          <w:rFonts w:ascii="David" w:hAnsi="David"/>
          <w:b/>
          <w:bCs/>
          <w:rtl/>
        </w:rPr>
        <w:t xml:space="preserve">גב במה: </w:t>
      </w:r>
    </w:p>
    <w:p w14:paraId="2F661C7A"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7B5F3A26" w14:textId="77777777" w:rsidR="005F5111" w:rsidRPr="006C4315" w:rsidRDefault="005F5111" w:rsidP="003312B4">
      <w:pPr>
        <w:overflowPunct/>
        <w:autoSpaceDE/>
        <w:autoSpaceDN/>
        <w:adjustRightInd/>
        <w:spacing w:line="240" w:lineRule="auto"/>
        <w:jc w:val="left"/>
        <w:textAlignment w:val="auto"/>
        <w:rPr>
          <w:rFonts w:ascii="David" w:hAnsi="David"/>
          <w:rtl/>
        </w:rPr>
      </w:pPr>
      <w:r w:rsidRPr="006C4315">
        <w:rPr>
          <w:rFonts w:ascii="David" w:hAnsi="David"/>
          <w:rtl/>
        </w:rPr>
        <w:t>סה"כ</w:t>
      </w:r>
      <w:r w:rsidR="00F266E5" w:rsidRPr="006C4315">
        <w:rPr>
          <w:rFonts w:ascii="David" w:hAnsi="David"/>
          <w:rtl/>
        </w:rPr>
        <w:t xml:space="preserve"> לפחות</w:t>
      </w:r>
      <w:r w:rsidRPr="006C4315">
        <w:rPr>
          <w:rFonts w:ascii="David" w:hAnsi="David"/>
          <w:rtl/>
        </w:rPr>
        <w:t xml:space="preserve"> </w:t>
      </w:r>
      <w:r w:rsidR="00F266E5" w:rsidRPr="006C4315">
        <w:rPr>
          <w:rFonts w:ascii="David" w:hAnsi="David"/>
          <w:rtl/>
        </w:rPr>
        <w:t>280</w:t>
      </w:r>
      <w:r w:rsidRPr="006C4315">
        <w:rPr>
          <w:rFonts w:ascii="David" w:hAnsi="David"/>
          <w:rtl/>
        </w:rPr>
        <w:t xml:space="preserve"> מטר רבוע של מסך מקוביות לדים (לא רשת) </w:t>
      </w:r>
      <w:r w:rsidR="00F266E5" w:rsidRPr="006C4315">
        <w:rPr>
          <w:rFonts w:ascii="David" w:hAnsi="David"/>
          <w:rtl/>
        </w:rPr>
        <w:t>5-</w:t>
      </w:r>
      <w:r w:rsidRPr="006C4315">
        <w:rPr>
          <w:rFonts w:ascii="David" w:hAnsi="David"/>
          <w:rtl/>
        </w:rPr>
        <w:t>7 מילימטר</w:t>
      </w:r>
      <w:r w:rsidR="00F266E5" w:rsidRPr="006C4315">
        <w:rPr>
          <w:rFonts w:ascii="David" w:hAnsi="David"/>
          <w:rtl/>
        </w:rPr>
        <w:t>.</w:t>
      </w:r>
      <w:r w:rsidRPr="006C4315">
        <w:rPr>
          <w:rFonts w:ascii="David" w:hAnsi="David"/>
          <w:rtl/>
        </w:rPr>
        <w:t xml:space="preserve"> </w:t>
      </w:r>
    </w:p>
    <w:p w14:paraId="0F46CF1A" w14:textId="77777777" w:rsidR="005F5111" w:rsidRPr="006C4315" w:rsidRDefault="005F5111" w:rsidP="005544DC">
      <w:pPr>
        <w:overflowPunct/>
        <w:autoSpaceDE/>
        <w:autoSpaceDN/>
        <w:adjustRightInd/>
        <w:spacing w:line="240" w:lineRule="auto"/>
        <w:jc w:val="left"/>
        <w:textAlignment w:val="auto"/>
        <w:rPr>
          <w:rFonts w:ascii="David" w:hAnsi="David"/>
          <w:rtl/>
        </w:rPr>
      </w:pPr>
      <w:r w:rsidRPr="006C4315">
        <w:rPr>
          <w:rFonts w:ascii="David" w:hAnsi="David"/>
          <w:rtl/>
        </w:rPr>
        <w:t>יש ל</w:t>
      </w:r>
      <w:r w:rsidR="00F266E5" w:rsidRPr="006C4315">
        <w:rPr>
          <w:rFonts w:ascii="David" w:hAnsi="David"/>
          <w:rtl/>
        </w:rPr>
        <w:t>אפשר</w:t>
      </w:r>
      <w:r w:rsidR="00B32E53" w:rsidRPr="006C4315">
        <w:rPr>
          <w:rFonts w:ascii="David" w:hAnsi="David"/>
          <w:rtl/>
        </w:rPr>
        <w:t xml:space="preserve"> </w:t>
      </w:r>
      <w:r w:rsidRPr="006C4315">
        <w:rPr>
          <w:rFonts w:ascii="David" w:hAnsi="David"/>
          <w:rtl/>
        </w:rPr>
        <w:t>יצירת מיתקון למסכים שיאפשר חיבור למגדלים</w:t>
      </w:r>
      <w:r w:rsidR="00F266E5" w:rsidRPr="006C4315">
        <w:rPr>
          <w:rFonts w:ascii="David" w:hAnsi="David"/>
          <w:rtl/>
        </w:rPr>
        <w:t>.</w:t>
      </w:r>
    </w:p>
    <w:p w14:paraId="2A83BF56" w14:textId="77777777" w:rsidR="005F5111" w:rsidRPr="006C4315" w:rsidRDefault="005F5111" w:rsidP="005544DC">
      <w:pPr>
        <w:overflowPunct/>
        <w:autoSpaceDE/>
        <w:autoSpaceDN/>
        <w:adjustRightInd/>
        <w:spacing w:line="240" w:lineRule="auto"/>
        <w:jc w:val="left"/>
        <w:textAlignment w:val="auto"/>
        <w:rPr>
          <w:rFonts w:ascii="David" w:hAnsi="David"/>
          <w:rtl/>
        </w:rPr>
      </w:pPr>
      <w:r w:rsidRPr="006C4315">
        <w:rPr>
          <w:rFonts w:ascii="David" w:hAnsi="David"/>
          <w:rtl/>
        </w:rPr>
        <w:t xml:space="preserve">על המסך האחורי להיות בנוי ממקסימום סוג לד אחד. </w:t>
      </w:r>
    </w:p>
    <w:p w14:paraId="1B500423" w14:textId="77777777" w:rsidR="005F5111" w:rsidRPr="006C4315" w:rsidRDefault="005F5111" w:rsidP="003816DF">
      <w:pPr>
        <w:overflowPunct/>
        <w:autoSpaceDE/>
        <w:autoSpaceDN/>
        <w:adjustRightInd/>
        <w:spacing w:line="240" w:lineRule="auto"/>
        <w:jc w:val="left"/>
        <w:textAlignment w:val="auto"/>
        <w:rPr>
          <w:rFonts w:ascii="David" w:hAnsi="David"/>
          <w:b/>
          <w:bCs/>
          <w:rtl/>
        </w:rPr>
      </w:pPr>
      <w:r w:rsidRPr="006C4315">
        <w:rPr>
          <w:rFonts w:ascii="David" w:hAnsi="David"/>
          <w:b/>
          <w:bCs/>
          <w:rtl/>
        </w:rPr>
        <w:lastRenderedPageBreak/>
        <w:t>יש לציין בנספח לכתב הכמויות שלהלן</w:t>
      </w:r>
      <w:r w:rsidR="003816DF" w:rsidRPr="006C4315">
        <w:rPr>
          <w:rFonts w:ascii="David" w:hAnsi="David"/>
          <w:b/>
          <w:bCs/>
          <w:rtl/>
        </w:rPr>
        <w:t xml:space="preserve"> את הפתרון המדויק לחלוקת הלדים.</w:t>
      </w:r>
    </w:p>
    <w:p w14:paraId="67BB678A" w14:textId="77777777" w:rsidR="00655B26" w:rsidRPr="006C4315" w:rsidRDefault="00655B26" w:rsidP="00F634A8">
      <w:pPr>
        <w:overflowPunct/>
        <w:autoSpaceDE/>
        <w:autoSpaceDN/>
        <w:adjustRightInd/>
        <w:spacing w:line="240" w:lineRule="auto"/>
        <w:ind w:left="720"/>
        <w:contextualSpacing/>
        <w:jc w:val="left"/>
        <w:textAlignment w:val="auto"/>
        <w:rPr>
          <w:rFonts w:ascii="David" w:hAnsi="David"/>
          <w:b/>
          <w:bCs/>
          <w:rtl/>
        </w:rPr>
      </w:pPr>
    </w:p>
    <w:p w14:paraId="1B7FF526" w14:textId="77777777" w:rsidR="005F5111" w:rsidRPr="006C4315" w:rsidRDefault="005F5111" w:rsidP="00FB6355">
      <w:pPr>
        <w:numPr>
          <w:ilvl w:val="0"/>
          <w:numId w:val="32"/>
        </w:numPr>
        <w:overflowPunct/>
        <w:autoSpaceDE/>
        <w:autoSpaceDN/>
        <w:adjustRightInd/>
        <w:spacing w:line="240" w:lineRule="auto"/>
        <w:contextualSpacing/>
        <w:jc w:val="left"/>
        <w:textAlignment w:val="auto"/>
        <w:rPr>
          <w:rFonts w:ascii="David" w:hAnsi="David"/>
          <w:b/>
          <w:bCs/>
        </w:rPr>
      </w:pPr>
      <w:r w:rsidRPr="006C4315">
        <w:rPr>
          <w:rFonts w:ascii="David" w:hAnsi="David"/>
          <w:b/>
          <w:bCs/>
          <w:rtl/>
        </w:rPr>
        <w:t xml:space="preserve">רשת לדים: </w:t>
      </w:r>
    </w:p>
    <w:p w14:paraId="16EC6862" w14:textId="77777777" w:rsidR="005F5111" w:rsidRPr="006C4315" w:rsidRDefault="005F5111" w:rsidP="00F634A8">
      <w:pPr>
        <w:overflowPunct/>
        <w:autoSpaceDE/>
        <w:autoSpaceDN/>
        <w:adjustRightInd/>
        <w:spacing w:line="240" w:lineRule="auto"/>
        <w:ind w:left="360"/>
        <w:jc w:val="left"/>
        <w:textAlignment w:val="auto"/>
        <w:rPr>
          <w:rFonts w:ascii="David" w:hAnsi="David"/>
          <w:rtl/>
        </w:rPr>
      </w:pPr>
      <w:r w:rsidRPr="006C4315">
        <w:rPr>
          <w:rFonts w:ascii="David" w:hAnsi="David"/>
          <w:rtl/>
        </w:rPr>
        <w:t>סה"כ כ- 500 מ"ר של לדים, 10-15 מ"מ</w:t>
      </w:r>
    </w:p>
    <w:p w14:paraId="066D2636" w14:textId="77777777" w:rsidR="005F5111" w:rsidRPr="006C4315" w:rsidRDefault="005F5111" w:rsidP="00F634A8">
      <w:pPr>
        <w:overflowPunct/>
        <w:autoSpaceDE/>
        <w:autoSpaceDN/>
        <w:adjustRightInd/>
        <w:spacing w:line="240" w:lineRule="auto"/>
        <w:ind w:left="360"/>
        <w:jc w:val="left"/>
        <w:textAlignment w:val="auto"/>
        <w:rPr>
          <w:rFonts w:ascii="David" w:hAnsi="David"/>
          <w:rtl/>
        </w:rPr>
      </w:pPr>
      <w:r w:rsidRPr="006C4315">
        <w:rPr>
          <w:rFonts w:ascii="David" w:hAnsi="David"/>
          <w:rtl/>
        </w:rPr>
        <w:t xml:space="preserve">לד תאורה </w:t>
      </w:r>
      <w:r w:rsidRPr="006C4315">
        <w:rPr>
          <w:rFonts w:ascii="David" w:hAnsi="David"/>
        </w:rPr>
        <w:t>RGB</w:t>
      </w:r>
      <w:r w:rsidRPr="006C4315">
        <w:rPr>
          <w:rFonts w:ascii="David" w:hAnsi="David"/>
          <w:rtl/>
        </w:rPr>
        <w:t xml:space="preserve"> </w:t>
      </w:r>
    </w:p>
    <w:p w14:paraId="245F9858" w14:textId="48C86A45" w:rsidR="005F5111" w:rsidRPr="006C4315" w:rsidRDefault="005F5111" w:rsidP="00F634A8">
      <w:pPr>
        <w:overflowPunct/>
        <w:autoSpaceDE/>
        <w:autoSpaceDN/>
        <w:adjustRightInd/>
        <w:spacing w:line="240" w:lineRule="auto"/>
        <w:ind w:left="360"/>
        <w:jc w:val="left"/>
        <w:textAlignment w:val="auto"/>
        <w:rPr>
          <w:rFonts w:ascii="David" w:hAnsi="David"/>
          <w:rtl/>
        </w:rPr>
      </w:pPr>
      <w:r w:rsidRPr="006C4315">
        <w:rPr>
          <w:rFonts w:ascii="David" w:hAnsi="David"/>
          <w:rtl/>
        </w:rPr>
        <w:t xml:space="preserve">60 לדים למטר, בשליטה של 10 מקטעים. מותאם לצילום </w:t>
      </w:r>
      <w:r w:rsidR="002F3E28" w:rsidRPr="006C4315">
        <w:rPr>
          <w:rFonts w:ascii="David" w:hAnsi="David"/>
          <w:rtl/>
        </w:rPr>
        <w:t>טלוויזיה</w:t>
      </w:r>
      <w:r w:rsidRPr="006C4315">
        <w:rPr>
          <w:rFonts w:ascii="David" w:hAnsi="David"/>
          <w:rtl/>
        </w:rPr>
        <w:t xml:space="preserve"> בשטח כולל של כ- 300 מטר רץ. </w:t>
      </w:r>
    </w:p>
    <w:p w14:paraId="026440B0" w14:textId="77777777" w:rsidR="005F5111" w:rsidRPr="006C4315" w:rsidRDefault="005F5111" w:rsidP="00F634A8">
      <w:pPr>
        <w:overflowPunct/>
        <w:autoSpaceDE/>
        <w:autoSpaceDN/>
        <w:adjustRightInd/>
        <w:spacing w:line="240" w:lineRule="auto"/>
        <w:ind w:left="360"/>
        <w:jc w:val="left"/>
        <w:textAlignment w:val="auto"/>
        <w:rPr>
          <w:rFonts w:ascii="David" w:hAnsi="David"/>
        </w:rPr>
      </w:pPr>
      <w:r w:rsidRPr="006C4315">
        <w:rPr>
          <w:rFonts w:ascii="David" w:hAnsi="David"/>
          <w:rtl/>
        </w:rPr>
        <w:t>שרשור לד לבן, כולל זווית אלומיניום תפיסה לבמות – באורך של כ- 200 מטר רץ</w:t>
      </w:r>
      <w:r w:rsidR="00655B26" w:rsidRPr="006C4315">
        <w:rPr>
          <w:rFonts w:ascii="David" w:hAnsi="David"/>
          <w:rtl/>
        </w:rPr>
        <w:t>.</w:t>
      </w:r>
    </w:p>
    <w:p w14:paraId="5B1255CF" w14:textId="6134FB9E" w:rsidR="005F5111" w:rsidRPr="006C4315" w:rsidRDefault="005F5111" w:rsidP="00F634A8">
      <w:pPr>
        <w:overflowPunct/>
        <w:autoSpaceDE/>
        <w:autoSpaceDN/>
        <w:adjustRightInd/>
        <w:spacing w:line="240" w:lineRule="auto"/>
        <w:ind w:left="360"/>
        <w:jc w:val="left"/>
        <w:textAlignment w:val="auto"/>
        <w:rPr>
          <w:rFonts w:ascii="David" w:hAnsi="David"/>
          <w:rtl/>
        </w:rPr>
      </w:pPr>
      <w:r w:rsidRPr="006C4315">
        <w:rPr>
          <w:rFonts w:ascii="David" w:hAnsi="David"/>
          <w:b/>
          <w:bCs/>
          <w:rtl/>
        </w:rPr>
        <w:t>המידות שלעיל אינן סופיות.</w:t>
      </w:r>
      <w:r w:rsidR="00655B26" w:rsidRPr="006C4315">
        <w:rPr>
          <w:rFonts w:ascii="David" w:hAnsi="David"/>
          <w:b/>
          <w:bCs/>
          <w:rtl/>
        </w:rPr>
        <w:t xml:space="preserve"> </w:t>
      </w:r>
      <w:r w:rsidRPr="006C4315">
        <w:rPr>
          <w:rFonts w:ascii="David" w:hAnsi="David"/>
          <w:b/>
          <w:bCs/>
          <w:rtl/>
        </w:rPr>
        <w:t xml:space="preserve">התוכניות המדויקות לביצוע הגבהים </w:t>
      </w:r>
      <w:r w:rsidR="002F3E28" w:rsidRPr="006C4315">
        <w:rPr>
          <w:rFonts w:ascii="David" w:hAnsi="David"/>
          <w:b/>
          <w:bCs/>
          <w:rtl/>
        </w:rPr>
        <w:t>יינתנו</w:t>
      </w:r>
      <w:r w:rsidRPr="006C4315">
        <w:rPr>
          <w:rFonts w:ascii="David" w:hAnsi="David"/>
          <w:b/>
          <w:bCs/>
          <w:rtl/>
        </w:rPr>
        <w:t xml:space="preserve"> </w:t>
      </w:r>
      <w:r w:rsidR="00655B26" w:rsidRPr="006C4315">
        <w:rPr>
          <w:rFonts w:ascii="David" w:hAnsi="David"/>
          <w:b/>
          <w:bCs/>
          <w:rtl/>
        </w:rPr>
        <w:t>ל</w:t>
      </w:r>
      <w:r w:rsidRPr="006C4315">
        <w:rPr>
          <w:rFonts w:ascii="David" w:hAnsi="David"/>
          <w:b/>
          <w:bCs/>
          <w:rtl/>
        </w:rPr>
        <w:t>זוכה.</w:t>
      </w:r>
    </w:p>
    <w:p w14:paraId="6972D70B" w14:textId="77777777" w:rsidR="00655B26" w:rsidRPr="006C4315" w:rsidRDefault="00655B26" w:rsidP="003816DF">
      <w:pPr>
        <w:overflowPunct/>
        <w:autoSpaceDE/>
        <w:autoSpaceDN/>
        <w:adjustRightInd/>
        <w:spacing w:line="240" w:lineRule="auto"/>
        <w:jc w:val="left"/>
        <w:textAlignment w:val="auto"/>
        <w:rPr>
          <w:rFonts w:ascii="David" w:hAnsi="David"/>
          <w:rtl/>
        </w:rPr>
      </w:pPr>
    </w:p>
    <w:p w14:paraId="75B0A09A" w14:textId="77777777" w:rsidR="005F5111" w:rsidRPr="006C4315" w:rsidRDefault="005F5111" w:rsidP="00FB6355">
      <w:pPr>
        <w:numPr>
          <w:ilvl w:val="0"/>
          <w:numId w:val="32"/>
        </w:numPr>
        <w:overflowPunct/>
        <w:autoSpaceDE/>
        <w:autoSpaceDN/>
        <w:adjustRightInd/>
        <w:spacing w:line="240" w:lineRule="auto"/>
        <w:contextualSpacing/>
        <w:jc w:val="left"/>
        <w:textAlignment w:val="auto"/>
        <w:rPr>
          <w:rFonts w:ascii="David" w:hAnsi="David"/>
          <w:rtl/>
        </w:rPr>
      </w:pPr>
      <w:r w:rsidRPr="006C4315">
        <w:rPr>
          <w:rFonts w:ascii="David" w:hAnsi="David"/>
          <w:b/>
          <w:bCs/>
          <w:rtl/>
        </w:rPr>
        <w:t>מקרנים להקרנה על הרצפה:</w:t>
      </w:r>
    </w:p>
    <w:p w14:paraId="140E2B75" w14:textId="77777777" w:rsidR="005F5111" w:rsidRPr="006C4315" w:rsidRDefault="00972DC7" w:rsidP="00401251">
      <w:pPr>
        <w:overflowPunct/>
        <w:autoSpaceDE/>
        <w:autoSpaceDN/>
        <w:adjustRightInd/>
        <w:spacing w:line="240" w:lineRule="auto"/>
        <w:ind w:left="720"/>
        <w:jc w:val="left"/>
        <w:textAlignment w:val="auto"/>
        <w:rPr>
          <w:rFonts w:ascii="David" w:hAnsi="David"/>
          <w:rtl/>
        </w:rPr>
      </w:pPr>
      <w:r w:rsidRPr="006C4315">
        <w:rPr>
          <w:rFonts w:ascii="David" w:hAnsi="David"/>
          <w:rtl/>
        </w:rPr>
        <w:t>8</w:t>
      </w:r>
      <w:r w:rsidRPr="006C4315">
        <w:rPr>
          <w:rFonts w:ascii="David" w:hAnsi="David"/>
        </w:rPr>
        <w:t>X</w:t>
      </w:r>
      <w:r w:rsidRPr="006C4315">
        <w:rPr>
          <w:rFonts w:ascii="David" w:hAnsi="David"/>
          <w:rtl/>
        </w:rPr>
        <w:t xml:space="preserve"> </w:t>
      </w:r>
      <w:r w:rsidR="005F5111" w:rsidRPr="006C4315">
        <w:rPr>
          <w:rFonts w:ascii="David" w:hAnsi="David"/>
          <w:rtl/>
        </w:rPr>
        <w:t xml:space="preserve">מקרני </w:t>
      </w:r>
      <w:r w:rsidR="005E06F1" w:rsidRPr="006C4315">
        <w:rPr>
          <w:rFonts w:ascii="David" w:hAnsi="David"/>
          <w:rtl/>
        </w:rPr>
        <w:t xml:space="preserve">22,000 </w:t>
      </w:r>
      <w:r w:rsidR="005F5111" w:rsidRPr="006C4315">
        <w:rPr>
          <w:rFonts w:ascii="David" w:hAnsi="David"/>
        </w:rPr>
        <w:t>ansi</w:t>
      </w:r>
      <w:r w:rsidR="005F5111" w:rsidRPr="006C4315">
        <w:rPr>
          <w:rFonts w:ascii="David" w:hAnsi="David"/>
          <w:rtl/>
        </w:rPr>
        <w:t xml:space="preserve"> </w:t>
      </w:r>
    </w:p>
    <w:p w14:paraId="7EA5F68D" w14:textId="77777777" w:rsidR="005E06F1" w:rsidRPr="006C4315" w:rsidRDefault="005E06F1" w:rsidP="00242187">
      <w:pPr>
        <w:overflowPunct/>
        <w:autoSpaceDE/>
        <w:autoSpaceDN/>
        <w:adjustRightInd/>
        <w:spacing w:line="240" w:lineRule="auto"/>
        <w:ind w:left="720"/>
        <w:jc w:val="left"/>
        <w:textAlignment w:val="auto"/>
        <w:rPr>
          <w:rFonts w:ascii="David" w:hAnsi="David"/>
          <w:rtl/>
        </w:rPr>
      </w:pPr>
      <w:r w:rsidRPr="006C4315">
        <w:rPr>
          <w:rFonts w:ascii="David" w:hAnsi="David"/>
          <w:rtl/>
        </w:rPr>
        <w:t>3</w:t>
      </w:r>
      <w:r w:rsidRPr="006C4315">
        <w:rPr>
          <w:rFonts w:ascii="David" w:hAnsi="David"/>
        </w:rPr>
        <w:t>X</w:t>
      </w:r>
      <w:r w:rsidRPr="006C4315">
        <w:rPr>
          <w:rFonts w:ascii="David" w:hAnsi="David"/>
          <w:rtl/>
        </w:rPr>
        <w:t xml:space="preserve"> מקרני 6,000 </w:t>
      </w:r>
      <w:r w:rsidRPr="006C4315">
        <w:rPr>
          <w:rFonts w:ascii="David" w:hAnsi="David"/>
        </w:rPr>
        <w:t>ansi</w:t>
      </w:r>
      <w:r w:rsidRPr="006C4315">
        <w:rPr>
          <w:rFonts w:ascii="David" w:hAnsi="David"/>
          <w:rtl/>
        </w:rPr>
        <w:t xml:space="preserve"> </w:t>
      </w:r>
    </w:p>
    <w:p w14:paraId="3FF07144" w14:textId="77777777" w:rsidR="005F5111" w:rsidRPr="006C4315" w:rsidRDefault="005F5111" w:rsidP="005544DC">
      <w:pPr>
        <w:overflowPunct/>
        <w:autoSpaceDE/>
        <w:autoSpaceDN/>
        <w:adjustRightInd/>
        <w:spacing w:line="240" w:lineRule="auto"/>
        <w:jc w:val="left"/>
        <w:textAlignment w:val="auto"/>
        <w:rPr>
          <w:rFonts w:ascii="David" w:hAnsi="David"/>
        </w:rPr>
      </w:pPr>
      <w:r w:rsidRPr="006C4315">
        <w:rPr>
          <w:rFonts w:ascii="David" w:hAnsi="David"/>
          <w:rtl/>
        </w:rPr>
        <w:tab/>
      </w:r>
      <w:r w:rsidRPr="006C4315">
        <w:rPr>
          <w:rFonts w:ascii="David" w:hAnsi="David"/>
        </w:rPr>
        <w:t>X1</w:t>
      </w:r>
      <w:r w:rsidRPr="006C4315">
        <w:rPr>
          <w:rFonts w:ascii="David" w:hAnsi="David"/>
          <w:rtl/>
        </w:rPr>
        <w:tab/>
      </w:r>
      <w:r w:rsidRPr="006C4315">
        <w:rPr>
          <w:rFonts w:ascii="David" w:hAnsi="David"/>
        </w:rPr>
        <w:t>datapath x4</w:t>
      </w:r>
    </w:p>
    <w:p w14:paraId="063602DE" w14:textId="77777777" w:rsidR="005F5111" w:rsidRPr="006C4315" w:rsidRDefault="005F5111" w:rsidP="005544DC">
      <w:pPr>
        <w:overflowPunct/>
        <w:autoSpaceDE/>
        <w:autoSpaceDN/>
        <w:adjustRightInd/>
        <w:spacing w:line="240" w:lineRule="auto"/>
        <w:jc w:val="left"/>
        <w:textAlignment w:val="auto"/>
        <w:rPr>
          <w:rFonts w:ascii="David" w:hAnsi="David"/>
          <w:rtl/>
        </w:rPr>
      </w:pPr>
      <w:r w:rsidRPr="006C4315">
        <w:rPr>
          <w:rFonts w:ascii="David" w:hAnsi="David"/>
          <w:rtl/>
        </w:rPr>
        <w:tab/>
      </w:r>
      <w:r w:rsidRPr="006C4315">
        <w:rPr>
          <w:rFonts w:ascii="David" w:hAnsi="David"/>
        </w:rPr>
        <w:t>X1</w:t>
      </w:r>
      <w:r w:rsidRPr="006C4315">
        <w:rPr>
          <w:rFonts w:ascii="David" w:hAnsi="David"/>
          <w:rtl/>
        </w:rPr>
        <w:t xml:space="preserve"> </w:t>
      </w:r>
      <w:r w:rsidRPr="006C4315">
        <w:rPr>
          <w:rFonts w:ascii="David" w:hAnsi="David"/>
          <w:rtl/>
        </w:rPr>
        <w:tab/>
      </w:r>
      <w:r w:rsidRPr="006C4315">
        <w:rPr>
          <w:rFonts w:ascii="David" w:hAnsi="David"/>
        </w:rPr>
        <w:t>hippotizer HD</w:t>
      </w:r>
    </w:p>
    <w:p w14:paraId="6118A4DC" w14:textId="77777777" w:rsidR="002672CE" w:rsidRPr="006C4315" w:rsidRDefault="002672CE" w:rsidP="005544DC">
      <w:pPr>
        <w:overflowPunct/>
        <w:autoSpaceDE/>
        <w:autoSpaceDN/>
        <w:adjustRightInd/>
        <w:spacing w:line="240" w:lineRule="auto"/>
        <w:jc w:val="left"/>
        <w:textAlignment w:val="auto"/>
        <w:rPr>
          <w:rFonts w:ascii="David" w:hAnsi="David"/>
        </w:rPr>
      </w:pPr>
    </w:p>
    <w:p w14:paraId="09797E31" w14:textId="77777777" w:rsidR="005F5111" w:rsidRPr="006C4315" w:rsidRDefault="002E4482" w:rsidP="00FB6355">
      <w:pPr>
        <w:numPr>
          <w:ilvl w:val="0"/>
          <w:numId w:val="32"/>
        </w:numPr>
        <w:overflowPunct/>
        <w:autoSpaceDE/>
        <w:autoSpaceDN/>
        <w:adjustRightInd/>
        <w:spacing w:line="240" w:lineRule="auto"/>
        <w:contextualSpacing/>
        <w:jc w:val="left"/>
        <w:textAlignment w:val="auto"/>
        <w:rPr>
          <w:rFonts w:ascii="David" w:hAnsi="David"/>
          <w:rtl/>
        </w:rPr>
      </w:pPr>
      <w:r w:rsidRPr="006C4315">
        <w:rPr>
          <w:rFonts w:ascii="David" w:hAnsi="David"/>
          <w:rtl/>
        </w:rPr>
        <w:t>4 טלו</w:t>
      </w:r>
      <w:r w:rsidR="00DF6FCD" w:rsidRPr="006C4315">
        <w:rPr>
          <w:rFonts w:ascii="David" w:hAnsi="David"/>
          <w:rtl/>
        </w:rPr>
        <w:t>ו</w:t>
      </w:r>
      <w:r w:rsidRPr="006C4315">
        <w:rPr>
          <w:rFonts w:ascii="David" w:hAnsi="David"/>
          <w:rtl/>
        </w:rPr>
        <w:t>יזיות באוהלי האמנים, בהן ישודר בשידור חי הטקס עצמו וזאת על מנת לרכז את המשתתפים בטקס ולשמור על השקט הנדרש.</w:t>
      </w:r>
    </w:p>
    <w:p w14:paraId="14EAD15B" w14:textId="77777777" w:rsidR="005544DC" w:rsidRPr="006C4315" w:rsidRDefault="005544DC" w:rsidP="005544DC">
      <w:pPr>
        <w:overflowPunct/>
        <w:autoSpaceDE/>
        <w:autoSpaceDN/>
        <w:adjustRightInd/>
        <w:spacing w:line="240" w:lineRule="auto"/>
        <w:jc w:val="left"/>
        <w:textAlignment w:val="auto"/>
        <w:rPr>
          <w:rFonts w:ascii="David" w:hAnsi="David"/>
          <w:rtl/>
        </w:rPr>
        <w:sectPr w:rsidR="005544DC" w:rsidRPr="006C4315" w:rsidSect="00154E29">
          <w:pgSz w:w="11906" w:h="16838"/>
          <w:pgMar w:top="1440" w:right="1080" w:bottom="1440" w:left="1080" w:header="708" w:footer="708" w:gutter="0"/>
          <w:cols w:space="708"/>
          <w:titlePg/>
          <w:bidi/>
          <w:rtlGutter/>
          <w:docGrid w:linePitch="360"/>
        </w:sectPr>
      </w:pPr>
    </w:p>
    <w:p w14:paraId="0F6E4257" w14:textId="77777777" w:rsidR="005F5111" w:rsidRPr="006C4315" w:rsidRDefault="005F5111" w:rsidP="005544DC">
      <w:pPr>
        <w:pStyle w:val="2"/>
        <w:rPr>
          <w:rFonts w:ascii="David" w:hAnsi="David"/>
          <w:rtl/>
        </w:rPr>
      </w:pPr>
      <w:bookmarkStart w:id="101" w:name="_Toc462677300"/>
      <w:r w:rsidRPr="006C4315">
        <w:rPr>
          <w:rFonts w:ascii="David" w:hAnsi="David"/>
          <w:rtl/>
        </w:rPr>
        <w:lastRenderedPageBreak/>
        <w:t xml:space="preserve">נספח מס' </w:t>
      </w:r>
      <w:r w:rsidR="00607696" w:rsidRPr="006C4315">
        <w:rPr>
          <w:rFonts w:ascii="David" w:hAnsi="David"/>
          <w:rtl/>
        </w:rPr>
        <w:t>א'</w:t>
      </w:r>
      <w:r w:rsidRPr="006C4315">
        <w:rPr>
          <w:rFonts w:ascii="David" w:hAnsi="David"/>
          <w:rtl/>
        </w:rPr>
        <w:t xml:space="preserve">3 </w:t>
      </w:r>
      <w:r w:rsidR="00CA2562" w:rsidRPr="006C4315">
        <w:rPr>
          <w:rFonts w:ascii="David" w:hAnsi="David"/>
          <w:rtl/>
        </w:rPr>
        <w:t>–</w:t>
      </w:r>
      <w:r w:rsidRPr="006C4315">
        <w:rPr>
          <w:rFonts w:ascii="David" w:hAnsi="David"/>
          <w:rtl/>
        </w:rPr>
        <w:t xml:space="preserve"> מפרט טכני וכתב כמויות </w:t>
      </w:r>
      <w:r w:rsidR="00CA2562" w:rsidRPr="006C4315">
        <w:rPr>
          <w:rFonts w:ascii="David" w:hAnsi="David"/>
          <w:rtl/>
        </w:rPr>
        <w:t>–</w:t>
      </w:r>
      <w:r w:rsidRPr="006C4315">
        <w:rPr>
          <w:rFonts w:ascii="David" w:hAnsi="David"/>
          <w:rtl/>
        </w:rPr>
        <w:t xml:space="preserve"> שירותי הגברה, תאורה וחשמל</w:t>
      </w:r>
      <w:bookmarkEnd w:id="101"/>
    </w:p>
    <w:p w14:paraId="13F3B283" w14:textId="77777777" w:rsidR="005F5111" w:rsidRPr="006C4315" w:rsidRDefault="005F5111" w:rsidP="005544DC">
      <w:pPr>
        <w:overflowPunct/>
        <w:autoSpaceDE/>
        <w:autoSpaceDN/>
        <w:adjustRightInd/>
        <w:spacing w:line="240" w:lineRule="auto"/>
        <w:jc w:val="left"/>
        <w:textAlignment w:val="auto"/>
        <w:rPr>
          <w:rFonts w:ascii="David" w:hAnsi="David"/>
          <w:rtl/>
          <w:lang w:eastAsia="en-US"/>
        </w:rPr>
      </w:pPr>
      <w:r w:rsidRPr="006C4315">
        <w:rPr>
          <w:rFonts w:ascii="David" w:hAnsi="David"/>
          <w:u w:val="single"/>
          <w:rtl/>
          <w:lang w:eastAsia="en-US"/>
        </w:rPr>
        <w:t>כללי</w:t>
      </w:r>
    </w:p>
    <w:p w14:paraId="07141A32" w14:textId="5209DABE" w:rsidR="005F5111" w:rsidRPr="006C4315" w:rsidRDefault="005F5111" w:rsidP="005544DC">
      <w:pPr>
        <w:pBdr>
          <w:bottom w:val="double" w:sz="4" w:space="2" w:color="auto"/>
        </w:pBdr>
        <w:overflowPunct/>
        <w:autoSpaceDE/>
        <w:autoSpaceDN/>
        <w:adjustRightInd/>
        <w:spacing w:before="120" w:after="120" w:line="240" w:lineRule="auto"/>
        <w:ind w:left="360"/>
        <w:jc w:val="left"/>
        <w:textAlignment w:val="auto"/>
        <w:rPr>
          <w:rFonts w:ascii="David" w:hAnsi="David"/>
          <w:rtl/>
          <w:lang w:eastAsia="en-US"/>
        </w:rPr>
      </w:pPr>
      <w:r w:rsidRPr="006C4315">
        <w:rPr>
          <w:rFonts w:ascii="David" w:hAnsi="David"/>
          <w:rtl/>
          <w:lang w:eastAsia="en-US"/>
        </w:rPr>
        <w:t>על ה</w:t>
      </w:r>
      <w:r w:rsidR="00F634A8" w:rsidRPr="006C4315">
        <w:rPr>
          <w:rFonts w:ascii="David" w:hAnsi="David"/>
          <w:rtl/>
          <w:lang w:eastAsia="en-US"/>
        </w:rPr>
        <w:t>ספק</w:t>
      </w:r>
      <w:r w:rsidRPr="006C4315">
        <w:rPr>
          <w:rFonts w:ascii="David" w:hAnsi="David"/>
          <w:rtl/>
          <w:lang w:eastAsia="en-US"/>
        </w:rPr>
        <w:t xml:space="preserve"> לספק פתרון כולל לנושאי ההגברה, התאורה, החשמל </w:t>
      </w:r>
      <w:r w:rsidR="00946F5F" w:rsidRPr="006C4315">
        <w:rPr>
          <w:rFonts w:ascii="David" w:hAnsi="David"/>
          <w:rtl/>
          <w:lang w:eastAsia="en-US"/>
        </w:rPr>
        <w:t>וכיו"ב</w:t>
      </w:r>
      <w:r w:rsidRPr="006C4315">
        <w:rPr>
          <w:rFonts w:ascii="David" w:hAnsi="David"/>
          <w:rtl/>
          <w:lang w:eastAsia="en-US"/>
        </w:rPr>
        <w:t>, באמצעות צוותים טכניים לרבות חשמלאים, טכנאים, יועצי בטיחות ועובדים נוספים הדרושים למתן השירותים.</w:t>
      </w:r>
    </w:p>
    <w:p w14:paraId="293D9209" w14:textId="77777777" w:rsidR="005F5111" w:rsidRPr="006C4315" w:rsidRDefault="005F5111" w:rsidP="005544DC">
      <w:pPr>
        <w:spacing w:line="240" w:lineRule="auto"/>
        <w:ind w:firstLine="360"/>
        <w:rPr>
          <w:rFonts w:ascii="David" w:hAnsi="David"/>
          <w:rtl/>
          <w:lang w:eastAsia="en-US"/>
        </w:rPr>
      </w:pPr>
      <w:r w:rsidRPr="006C4315">
        <w:rPr>
          <w:rFonts w:ascii="David" w:hAnsi="David"/>
          <w:rtl/>
          <w:lang w:eastAsia="en-US"/>
        </w:rPr>
        <w:t xml:space="preserve"> התאמת הציוד לדרישות האיכות והבטיחות בתחום החשמל</w:t>
      </w:r>
    </w:p>
    <w:p w14:paraId="3A181AA4" w14:textId="77777777" w:rsidR="005F5111" w:rsidRPr="006C4315" w:rsidRDefault="005F5111" w:rsidP="005544DC">
      <w:pPr>
        <w:spacing w:line="240" w:lineRule="auto"/>
        <w:rPr>
          <w:rFonts w:ascii="David" w:hAnsi="David"/>
          <w:rtl/>
          <w:lang w:eastAsia="en-US"/>
        </w:rPr>
      </w:pPr>
    </w:p>
    <w:p w14:paraId="49C2E855" w14:textId="77777777" w:rsidR="005F5111" w:rsidRPr="006C4315" w:rsidRDefault="005F5111" w:rsidP="00FB6355">
      <w:pPr>
        <w:numPr>
          <w:ilvl w:val="0"/>
          <w:numId w:val="36"/>
        </w:numPr>
        <w:overflowPunct/>
        <w:autoSpaceDE/>
        <w:autoSpaceDN/>
        <w:adjustRightInd/>
        <w:spacing w:line="240" w:lineRule="auto"/>
        <w:ind w:hanging="578"/>
        <w:jc w:val="left"/>
        <w:textAlignment w:val="auto"/>
        <w:rPr>
          <w:rFonts w:ascii="David" w:hAnsi="David"/>
          <w:rtl/>
          <w:lang w:eastAsia="en-US"/>
        </w:rPr>
      </w:pPr>
      <w:r w:rsidRPr="006C4315">
        <w:rPr>
          <w:rFonts w:ascii="David" w:hAnsi="David"/>
          <w:rtl/>
          <w:lang w:eastAsia="en-US"/>
        </w:rPr>
        <w:t>מבלי לגרוע מהאמור במסמך ב' – מפרט השירותים (שנספח זה הינו חלק בלתי נפרד ממנו), מתחייב ה</w:t>
      </w:r>
      <w:r w:rsidR="00F634A8" w:rsidRPr="006C4315">
        <w:rPr>
          <w:rFonts w:ascii="David" w:hAnsi="David"/>
          <w:rtl/>
          <w:lang w:eastAsia="en-US"/>
        </w:rPr>
        <w:t>ספק</w:t>
      </w:r>
      <w:r w:rsidRPr="006C4315">
        <w:rPr>
          <w:rFonts w:ascii="David" w:hAnsi="David"/>
          <w:rtl/>
          <w:lang w:eastAsia="en-US"/>
        </w:rPr>
        <w:t xml:space="preserve"> לכל המפורט להלן: </w:t>
      </w:r>
    </w:p>
    <w:p w14:paraId="5557EE27" w14:textId="77777777" w:rsidR="005F5111" w:rsidRPr="006C4315" w:rsidRDefault="005F5111" w:rsidP="00FB6355">
      <w:pPr>
        <w:numPr>
          <w:ilvl w:val="0"/>
          <w:numId w:val="36"/>
        </w:numPr>
        <w:overflowPunct/>
        <w:autoSpaceDE/>
        <w:autoSpaceDN/>
        <w:adjustRightInd/>
        <w:spacing w:line="240" w:lineRule="auto"/>
        <w:ind w:hanging="578"/>
        <w:jc w:val="left"/>
        <w:textAlignment w:val="auto"/>
        <w:rPr>
          <w:rFonts w:ascii="David" w:hAnsi="David"/>
          <w:b/>
          <w:bCs/>
          <w:lang w:eastAsia="en-US"/>
        </w:rPr>
      </w:pPr>
      <w:r w:rsidRPr="006C4315">
        <w:rPr>
          <w:rFonts w:ascii="David" w:hAnsi="David"/>
          <w:b/>
          <w:bCs/>
          <w:rtl/>
          <w:lang w:eastAsia="en-US"/>
        </w:rPr>
        <w:t xml:space="preserve">ספק שירותי ההגברה, התאורה והחשמל יעמוד בתנאים המפורטים להלן :  </w:t>
      </w:r>
    </w:p>
    <w:p w14:paraId="29582FE0" w14:textId="77777777" w:rsidR="005F5111" w:rsidRPr="006C4315" w:rsidRDefault="005F5111" w:rsidP="005544DC">
      <w:pPr>
        <w:overflowPunct/>
        <w:autoSpaceDE/>
        <w:autoSpaceDN/>
        <w:adjustRightInd/>
        <w:spacing w:line="240" w:lineRule="auto"/>
        <w:ind w:left="360"/>
        <w:jc w:val="left"/>
        <w:textAlignment w:val="auto"/>
        <w:rPr>
          <w:rFonts w:ascii="David" w:hAnsi="David"/>
          <w:b/>
          <w:bCs/>
          <w:lang w:eastAsia="en-US"/>
        </w:rPr>
      </w:pPr>
    </w:p>
    <w:p w14:paraId="373178D2" w14:textId="77777777" w:rsidR="005F5111" w:rsidRPr="006C4315" w:rsidRDefault="005F5111" w:rsidP="00FB6355">
      <w:pPr>
        <w:numPr>
          <w:ilvl w:val="1"/>
          <w:numId w:val="36"/>
        </w:numPr>
        <w:overflowPunct/>
        <w:autoSpaceDE/>
        <w:autoSpaceDN/>
        <w:adjustRightInd/>
        <w:spacing w:line="240" w:lineRule="auto"/>
        <w:ind w:hanging="468"/>
        <w:jc w:val="left"/>
        <w:textAlignment w:val="auto"/>
        <w:rPr>
          <w:rFonts w:ascii="David" w:hAnsi="David"/>
          <w:b/>
          <w:bCs/>
          <w:lang w:eastAsia="en-US"/>
        </w:rPr>
      </w:pPr>
      <w:r w:rsidRPr="006C4315">
        <w:rPr>
          <w:rFonts w:ascii="David" w:hAnsi="David"/>
          <w:rtl/>
          <w:lang w:eastAsia="en-US"/>
        </w:rPr>
        <w:t>ספק שירותי ההגברה, התאורה והחשמל יהיה בעל נ</w:t>
      </w:r>
      <w:r w:rsidR="00076D0A" w:rsidRPr="006C4315">
        <w:rPr>
          <w:rFonts w:ascii="David" w:hAnsi="David"/>
          <w:rtl/>
          <w:lang w:eastAsia="en-US"/>
        </w:rPr>
        <w:t>י</w:t>
      </w:r>
      <w:r w:rsidRPr="006C4315">
        <w:rPr>
          <w:rFonts w:ascii="David" w:hAnsi="David"/>
          <w:rtl/>
          <w:lang w:eastAsia="en-US"/>
        </w:rPr>
        <w:t xml:space="preserve">סיון של לפחות 4 שנים במתן שירותים אלה. </w:t>
      </w:r>
    </w:p>
    <w:p w14:paraId="7FF4DEF6" w14:textId="77777777" w:rsidR="005F5111" w:rsidRPr="006C4315" w:rsidRDefault="005F5111" w:rsidP="00FB6355">
      <w:pPr>
        <w:numPr>
          <w:ilvl w:val="1"/>
          <w:numId w:val="36"/>
        </w:numPr>
        <w:overflowPunct/>
        <w:autoSpaceDE/>
        <w:autoSpaceDN/>
        <w:adjustRightInd/>
        <w:spacing w:line="240" w:lineRule="auto"/>
        <w:ind w:left="792"/>
        <w:jc w:val="left"/>
        <w:textAlignment w:val="auto"/>
        <w:rPr>
          <w:rFonts w:ascii="David" w:hAnsi="David"/>
          <w:b/>
          <w:bCs/>
          <w:lang w:eastAsia="en-US"/>
        </w:rPr>
      </w:pPr>
      <w:r w:rsidRPr="006C4315">
        <w:rPr>
          <w:rFonts w:ascii="David" w:hAnsi="David"/>
          <w:rtl/>
          <w:lang w:eastAsia="en-US"/>
        </w:rPr>
        <w:t>ביצע את כל השירותים האלה בלפחות ארבעה (</w:t>
      </w:r>
      <w:r w:rsidRPr="006C4315">
        <w:rPr>
          <w:rFonts w:ascii="David" w:hAnsi="David"/>
          <w:b/>
          <w:bCs/>
          <w:rtl/>
          <w:lang w:eastAsia="en-US"/>
        </w:rPr>
        <w:t>4</w:t>
      </w:r>
      <w:r w:rsidRPr="006C4315">
        <w:rPr>
          <w:rFonts w:ascii="David" w:hAnsi="David"/>
          <w:rtl/>
          <w:lang w:eastAsia="en-US"/>
        </w:rPr>
        <w:t>) אירועים</w:t>
      </w:r>
      <w:r w:rsidR="001C295F" w:rsidRPr="006C4315">
        <w:rPr>
          <w:rFonts w:ascii="David" w:hAnsi="David"/>
          <w:rtl/>
          <w:lang w:eastAsia="en-US"/>
        </w:rPr>
        <w:t>, במהלך 3 השנים האחרונות,</w:t>
      </w:r>
      <w:r w:rsidRPr="006C4315">
        <w:rPr>
          <w:rFonts w:ascii="David" w:hAnsi="David"/>
          <w:rtl/>
          <w:lang w:eastAsia="en-US"/>
        </w:rPr>
        <w:t xml:space="preserve"> אשר כללו לפחות </w:t>
      </w:r>
      <w:r w:rsidRPr="006C4315">
        <w:rPr>
          <w:rFonts w:ascii="David" w:hAnsi="David"/>
          <w:b/>
          <w:bCs/>
          <w:rtl/>
          <w:lang w:eastAsia="en-US"/>
        </w:rPr>
        <w:t>4,000</w:t>
      </w:r>
      <w:r w:rsidRPr="006C4315">
        <w:rPr>
          <w:rFonts w:ascii="David" w:hAnsi="David"/>
          <w:rtl/>
          <w:lang w:eastAsia="en-US"/>
        </w:rPr>
        <w:t xml:space="preserve"> משתתפים בכל אירוע, כאשר ההיקף הכספי של השירות שניתן על ידי המציע (הגברה, תאורה וחשמל) בכל אירוע היה  מאה אלף (</w:t>
      </w:r>
      <w:r w:rsidRPr="006C4315">
        <w:rPr>
          <w:rFonts w:ascii="David" w:hAnsi="David"/>
          <w:b/>
          <w:bCs/>
          <w:rtl/>
          <w:lang w:eastAsia="en-US"/>
        </w:rPr>
        <w:t>100,000</w:t>
      </w:r>
      <w:r w:rsidRPr="006C4315">
        <w:rPr>
          <w:rFonts w:ascii="David" w:hAnsi="David"/>
          <w:rtl/>
          <w:lang w:eastAsia="en-US"/>
        </w:rPr>
        <w:t xml:space="preserve">) ₪ ומעלה, וכאשר </w:t>
      </w:r>
      <w:r w:rsidRPr="006C4315">
        <w:rPr>
          <w:rFonts w:ascii="David" w:hAnsi="David"/>
          <w:b/>
          <w:bCs/>
          <w:rtl/>
          <w:lang w:eastAsia="en-US"/>
        </w:rPr>
        <w:t xml:space="preserve">2 </w:t>
      </w:r>
      <w:r w:rsidRPr="006C4315">
        <w:rPr>
          <w:rFonts w:ascii="David" w:hAnsi="David"/>
          <w:rtl/>
          <w:lang w:eastAsia="en-US"/>
        </w:rPr>
        <w:t xml:space="preserve">אירועים </w:t>
      </w:r>
      <w:r w:rsidRPr="006C4315">
        <w:rPr>
          <w:rFonts w:ascii="David" w:hAnsi="David"/>
          <w:b/>
          <w:bCs/>
          <w:rtl/>
          <w:lang w:eastAsia="en-US"/>
        </w:rPr>
        <w:t>מהארבעה אירועים האמורים לעיל, שודרו</w:t>
      </w:r>
      <w:r w:rsidRPr="006C4315">
        <w:rPr>
          <w:rFonts w:ascii="David" w:hAnsi="David"/>
          <w:rtl/>
          <w:lang w:eastAsia="en-US"/>
        </w:rPr>
        <w:t xml:space="preserve"> בערוצי הטלוויזיה או הכבלים או הרדיו. </w:t>
      </w:r>
    </w:p>
    <w:p w14:paraId="701A78ED" w14:textId="77777777" w:rsidR="005F5111" w:rsidRPr="006C4315" w:rsidRDefault="005F5111" w:rsidP="00FB6355">
      <w:pPr>
        <w:numPr>
          <w:ilvl w:val="1"/>
          <w:numId w:val="36"/>
        </w:numPr>
        <w:overflowPunct/>
        <w:autoSpaceDE/>
        <w:autoSpaceDN/>
        <w:adjustRightInd/>
        <w:spacing w:line="240" w:lineRule="auto"/>
        <w:jc w:val="left"/>
        <w:textAlignment w:val="auto"/>
        <w:rPr>
          <w:rFonts w:ascii="David" w:hAnsi="David"/>
          <w:b/>
          <w:bCs/>
          <w:lang w:eastAsia="en-US"/>
        </w:rPr>
      </w:pPr>
      <w:r w:rsidRPr="006C4315">
        <w:rPr>
          <w:rFonts w:ascii="David" w:hAnsi="David"/>
          <w:b/>
          <w:bCs/>
          <w:rtl/>
          <w:lang w:eastAsia="en-US"/>
        </w:rPr>
        <w:t>הוראות לגבי אנשי הצוות מטעם ספק שירותי ההגברה, תאורה והחשמל:</w:t>
      </w:r>
    </w:p>
    <w:p w14:paraId="429E1C26" w14:textId="77777777" w:rsidR="005F5111" w:rsidRPr="006C4315" w:rsidRDefault="005F5111" w:rsidP="005544DC">
      <w:pPr>
        <w:overflowPunct/>
        <w:autoSpaceDE/>
        <w:autoSpaceDN/>
        <w:adjustRightInd/>
        <w:spacing w:line="240" w:lineRule="auto"/>
        <w:ind w:left="720"/>
        <w:jc w:val="left"/>
        <w:textAlignment w:val="auto"/>
        <w:rPr>
          <w:rFonts w:ascii="David" w:hAnsi="David"/>
          <w:b/>
          <w:bCs/>
          <w:rtl/>
          <w:lang w:eastAsia="en-US"/>
        </w:rPr>
      </w:pPr>
    </w:p>
    <w:p w14:paraId="46AAC7FA" w14:textId="77777777" w:rsidR="005F5111" w:rsidRPr="006C4315" w:rsidRDefault="005F5111" w:rsidP="00FB6355">
      <w:pPr>
        <w:numPr>
          <w:ilvl w:val="2"/>
          <w:numId w:val="36"/>
        </w:numPr>
        <w:overflowPunct/>
        <w:autoSpaceDE/>
        <w:autoSpaceDN/>
        <w:adjustRightInd/>
        <w:spacing w:line="240" w:lineRule="auto"/>
        <w:ind w:left="1417" w:hanging="697"/>
        <w:jc w:val="left"/>
        <w:textAlignment w:val="auto"/>
        <w:rPr>
          <w:rFonts w:ascii="David" w:hAnsi="David"/>
          <w:b/>
          <w:bCs/>
          <w:lang w:eastAsia="en-US"/>
        </w:rPr>
      </w:pPr>
      <w:r w:rsidRPr="006C4315">
        <w:rPr>
          <w:rFonts w:ascii="David" w:hAnsi="David"/>
          <w:b/>
          <w:bCs/>
          <w:u w:val="single"/>
          <w:rtl/>
          <w:lang w:eastAsia="en-US"/>
        </w:rPr>
        <w:t>מתקיני  הציוד</w:t>
      </w:r>
      <w:r w:rsidRPr="006C4315">
        <w:rPr>
          <w:rFonts w:ascii="David" w:hAnsi="David"/>
          <w:rtl/>
          <w:lang w:eastAsia="en-US"/>
        </w:rPr>
        <w:t xml:space="preserve"> </w:t>
      </w:r>
      <w:r w:rsidR="00CA2562" w:rsidRPr="006C4315">
        <w:rPr>
          <w:rFonts w:ascii="David" w:hAnsi="David"/>
          <w:rtl/>
          <w:lang w:eastAsia="en-US"/>
        </w:rPr>
        <w:t>–</w:t>
      </w:r>
      <w:r w:rsidRPr="006C4315">
        <w:rPr>
          <w:rFonts w:ascii="David" w:hAnsi="David"/>
          <w:rtl/>
          <w:lang w:eastAsia="en-US"/>
        </w:rPr>
        <w:t xml:space="preserve"> טכנאים בעלי ניסיון מוכח של 3 שנים לפחות בהתקנת ציוד מורכב מהסוג הנדרש במכרז זה וחיבורו למערכות מסוגים שונים, ובעלי ניסיון בעבודה משותפת עם גורמים נוספים  כגון צוותי טלוויזיה, רדיו וכו'.</w:t>
      </w:r>
    </w:p>
    <w:p w14:paraId="20C6AA6C" w14:textId="77777777" w:rsidR="005F5111" w:rsidRPr="006C4315" w:rsidRDefault="005F5111" w:rsidP="005544DC">
      <w:pPr>
        <w:overflowPunct/>
        <w:autoSpaceDE/>
        <w:autoSpaceDN/>
        <w:adjustRightInd/>
        <w:spacing w:line="240" w:lineRule="auto"/>
        <w:ind w:left="1417"/>
        <w:textAlignment w:val="auto"/>
        <w:rPr>
          <w:rFonts w:ascii="David" w:hAnsi="David"/>
          <w:b/>
          <w:bCs/>
          <w:lang w:eastAsia="en-US"/>
        </w:rPr>
      </w:pPr>
    </w:p>
    <w:p w14:paraId="0084BA98" w14:textId="77777777" w:rsidR="005F5111" w:rsidRPr="006C4315" w:rsidRDefault="005F5111" w:rsidP="00FB6355">
      <w:pPr>
        <w:numPr>
          <w:ilvl w:val="2"/>
          <w:numId w:val="36"/>
        </w:numPr>
        <w:overflowPunct/>
        <w:autoSpaceDE/>
        <w:autoSpaceDN/>
        <w:adjustRightInd/>
        <w:spacing w:line="240" w:lineRule="auto"/>
        <w:ind w:left="1417" w:hanging="697"/>
        <w:jc w:val="left"/>
        <w:textAlignment w:val="auto"/>
        <w:rPr>
          <w:rFonts w:ascii="David" w:hAnsi="David"/>
          <w:b/>
          <w:bCs/>
          <w:lang w:eastAsia="en-US"/>
        </w:rPr>
      </w:pPr>
      <w:r w:rsidRPr="006C4315">
        <w:rPr>
          <w:rFonts w:ascii="David" w:hAnsi="David"/>
          <w:b/>
          <w:bCs/>
          <w:u w:val="single"/>
          <w:rtl/>
          <w:lang w:eastAsia="en-US"/>
        </w:rPr>
        <w:t>מפעילי הציוד</w:t>
      </w:r>
      <w:r w:rsidRPr="006C4315">
        <w:rPr>
          <w:rFonts w:ascii="David" w:hAnsi="David"/>
          <w:rtl/>
          <w:lang w:eastAsia="en-US"/>
        </w:rPr>
        <w:t xml:space="preserve"> </w:t>
      </w:r>
      <w:r w:rsidR="00CA2562" w:rsidRPr="006C4315">
        <w:rPr>
          <w:rFonts w:ascii="David" w:hAnsi="David"/>
          <w:rtl/>
          <w:lang w:eastAsia="en-US"/>
        </w:rPr>
        <w:t>–</w:t>
      </w:r>
      <w:r w:rsidRPr="006C4315">
        <w:rPr>
          <w:rFonts w:ascii="David" w:hAnsi="David"/>
          <w:rtl/>
          <w:lang w:eastAsia="en-US"/>
        </w:rPr>
        <w:t xml:space="preserve"> טכנאים בעלי ניסיון מוכח של 3 שנים לפחות בהפעלת ציוד מהסוג הנדרש באירועים מורכבים, בעלי ניסיון בעבודה משותפת עם גורמים נוספים כגון צוות טלוויזיה, רדיו וכו'. </w:t>
      </w:r>
    </w:p>
    <w:p w14:paraId="7EF70606" w14:textId="77777777" w:rsidR="00CA2562" w:rsidRPr="006C4315" w:rsidRDefault="00CA2562" w:rsidP="00CA2562">
      <w:pPr>
        <w:pStyle w:val="a7"/>
        <w:rPr>
          <w:rFonts w:ascii="David" w:hAnsi="David"/>
          <w:b/>
          <w:bCs/>
          <w:rtl/>
          <w:lang w:eastAsia="en-US"/>
        </w:rPr>
      </w:pPr>
    </w:p>
    <w:p w14:paraId="65AF05D8" w14:textId="009FD49E" w:rsidR="005F5111" w:rsidRPr="006C4315" w:rsidRDefault="005F5111" w:rsidP="00FB6355">
      <w:pPr>
        <w:numPr>
          <w:ilvl w:val="2"/>
          <w:numId w:val="36"/>
        </w:numPr>
        <w:overflowPunct/>
        <w:autoSpaceDE/>
        <w:autoSpaceDN/>
        <w:adjustRightInd/>
        <w:spacing w:line="240" w:lineRule="auto"/>
        <w:ind w:left="1417" w:hanging="697"/>
        <w:jc w:val="left"/>
        <w:textAlignment w:val="auto"/>
        <w:rPr>
          <w:rFonts w:ascii="David" w:hAnsi="David"/>
          <w:rtl/>
          <w:lang w:eastAsia="en-US"/>
        </w:rPr>
      </w:pPr>
      <w:r w:rsidRPr="006C4315">
        <w:rPr>
          <w:rFonts w:ascii="David" w:hAnsi="David"/>
          <w:b/>
          <w:bCs/>
          <w:u w:val="single"/>
          <w:rtl/>
          <w:lang w:eastAsia="en-US"/>
        </w:rPr>
        <w:t>חשמלאי</w:t>
      </w:r>
      <w:r w:rsidRPr="006C4315">
        <w:rPr>
          <w:rFonts w:ascii="David" w:hAnsi="David"/>
          <w:rtl/>
          <w:lang w:eastAsia="en-US"/>
        </w:rPr>
        <w:t xml:space="preserve"> </w:t>
      </w:r>
      <w:r w:rsidR="00CA2562" w:rsidRPr="006C4315">
        <w:rPr>
          <w:rFonts w:ascii="David" w:hAnsi="David"/>
          <w:rtl/>
          <w:lang w:eastAsia="en-US"/>
        </w:rPr>
        <w:t>–</w:t>
      </w:r>
      <w:r w:rsidRPr="006C4315">
        <w:rPr>
          <w:rFonts w:ascii="David" w:hAnsi="David"/>
          <w:rtl/>
          <w:lang w:eastAsia="en-US"/>
        </w:rPr>
        <w:t xml:space="preserve"> בצוות החשמלאים שיבצעו את ההתקנות יהיה נוכח בעת כל זמן ההקמה והטקס עצמו, חשמלאי בעל  רישיון חשמל מוסמך לפחות ובעל </w:t>
      </w:r>
      <w:r w:rsidR="00755E66" w:rsidRPr="006C4315">
        <w:rPr>
          <w:rFonts w:ascii="David" w:hAnsi="David"/>
          <w:rtl/>
          <w:lang w:eastAsia="en-US"/>
        </w:rPr>
        <w:t>ניסיון</w:t>
      </w:r>
      <w:r w:rsidRPr="006C4315">
        <w:rPr>
          <w:rFonts w:ascii="David" w:hAnsi="David"/>
          <w:rtl/>
          <w:lang w:eastAsia="en-US"/>
        </w:rPr>
        <w:t xml:space="preserve"> של 3 שנים לפחות בתחום מתקני החשמל באירועים ובעל ניסיון בהקמת ארבעה  (4) אירועים אשר כללו 4,000 משתתפים לפחות, בכל אירוע.</w:t>
      </w:r>
    </w:p>
    <w:p w14:paraId="068029FB" w14:textId="77777777" w:rsidR="005F5111" w:rsidRPr="006C4315" w:rsidRDefault="005F5111" w:rsidP="00F634A8">
      <w:pPr>
        <w:overflowPunct/>
        <w:autoSpaceDE/>
        <w:autoSpaceDN/>
        <w:adjustRightInd/>
        <w:spacing w:line="240" w:lineRule="auto"/>
        <w:ind w:left="1417"/>
        <w:jc w:val="left"/>
        <w:textAlignment w:val="auto"/>
        <w:rPr>
          <w:rFonts w:ascii="David" w:hAnsi="David"/>
          <w:b/>
          <w:bCs/>
          <w:lang w:eastAsia="en-US"/>
        </w:rPr>
      </w:pPr>
      <w:r w:rsidRPr="006C4315">
        <w:rPr>
          <w:rFonts w:ascii="David" w:hAnsi="David"/>
          <w:b/>
          <w:bCs/>
          <w:rtl/>
          <w:lang w:eastAsia="en-US"/>
        </w:rPr>
        <w:t>יובהר כי אין חובה שהחשמלאי יהיה מועסק באופן קבוע אצל ספק שירותי ההגברה, התאורה והחשמל.</w:t>
      </w:r>
    </w:p>
    <w:p w14:paraId="7DD734FB" w14:textId="77777777" w:rsidR="005F5111" w:rsidRPr="006C4315" w:rsidRDefault="005F5111" w:rsidP="005544DC">
      <w:pPr>
        <w:overflowPunct/>
        <w:autoSpaceDE/>
        <w:autoSpaceDN/>
        <w:adjustRightInd/>
        <w:spacing w:line="240" w:lineRule="auto"/>
        <w:ind w:left="1417"/>
        <w:textAlignment w:val="auto"/>
        <w:rPr>
          <w:rFonts w:ascii="David" w:hAnsi="David"/>
          <w:b/>
          <w:bCs/>
          <w:lang w:eastAsia="en-US"/>
        </w:rPr>
      </w:pPr>
    </w:p>
    <w:p w14:paraId="4418873B" w14:textId="77777777" w:rsidR="005F5111" w:rsidRPr="006C4315" w:rsidRDefault="005F5111" w:rsidP="00FB6355">
      <w:pPr>
        <w:numPr>
          <w:ilvl w:val="2"/>
          <w:numId w:val="36"/>
        </w:numPr>
        <w:overflowPunct/>
        <w:autoSpaceDE/>
        <w:autoSpaceDN/>
        <w:adjustRightInd/>
        <w:spacing w:line="240" w:lineRule="auto"/>
        <w:ind w:left="1417" w:hanging="697"/>
        <w:jc w:val="left"/>
        <w:textAlignment w:val="auto"/>
        <w:rPr>
          <w:rFonts w:ascii="David" w:hAnsi="David"/>
          <w:lang w:eastAsia="en-US"/>
        </w:rPr>
      </w:pPr>
      <w:r w:rsidRPr="006C4315">
        <w:rPr>
          <w:rFonts w:ascii="David" w:hAnsi="David"/>
          <w:b/>
          <w:bCs/>
          <w:u w:val="single"/>
          <w:rtl/>
          <w:lang w:eastAsia="en-US"/>
        </w:rPr>
        <w:t>חשמלאי בודק</w:t>
      </w:r>
      <w:r w:rsidRPr="006C4315">
        <w:rPr>
          <w:rFonts w:ascii="David" w:hAnsi="David"/>
          <w:rtl/>
          <w:lang w:eastAsia="en-US"/>
        </w:rPr>
        <w:t xml:space="preserve"> </w:t>
      </w:r>
    </w:p>
    <w:p w14:paraId="7C08BA9F" w14:textId="77777777" w:rsidR="005F5111" w:rsidRPr="006C4315" w:rsidRDefault="005F5111" w:rsidP="005544DC">
      <w:pPr>
        <w:overflowPunct/>
        <w:autoSpaceDE/>
        <w:autoSpaceDN/>
        <w:adjustRightInd/>
        <w:spacing w:line="240" w:lineRule="auto"/>
        <w:ind w:left="1417"/>
        <w:textAlignment w:val="auto"/>
        <w:rPr>
          <w:rFonts w:ascii="David" w:hAnsi="David"/>
          <w:lang w:eastAsia="en-US"/>
        </w:rPr>
      </w:pPr>
      <w:r w:rsidRPr="006C4315">
        <w:rPr>
          <w:rFonts w:ascii="David" w:hAnsi="David"/>
          <w:rtl/>
          <w:lang w:eastAsia="en-US"/>
        </w:rPr>
        <w:t>על ה</w:t>
      </w:r>
      <w:r w:rsidR="00F634A8" w:rsidRPr="006C4315">
        <w:rPr>
          <w:rFonts w:ascii="David" w:hAnsi="David"/>
          <w:rtl/>
          <w:lang w:eastAsia="en-US"/>
        </w:rPr>
        <w:t>ספק</w:t>
      </w:r>
      <w:r w:rsidRPr="006C4315">
        <w:rPr>
          <w:rFonts w:ascii="David" w:hAnsi="David"/>
          <w:rtl/>
          <w:lang w:eastAsia="en-US"/>
        </w:rPr>
        <w:t xml:space="preserve"> להעסיק (לרבות להתקשר חוזית) עם חשמלאי בודק בעל רישיון בודק סוג 3. </w:t>
      </w:r>
    </w:p>
    <w:p w14:paraId="75EC5DF2" w14:textId="77777777" w:rsidR="005F5111" w:rsidRPr="006C4315" w:rsidRDefault="005F5111" w:rsidP="005544DC">
      <w:pPr>
        <w:overflowPunct/>
        <w:autoSpaceDE/>
        <w:autoSpaceDN/>
        <w:adjustRightInd/>
        <w:spacing w:line="240" w:lineRule="auto"/>
        <w:ind w:left="1417"/>
        <w:textAlignment w:val="auto"/>
        <w:rPr>
          <w:rFonts w:ascii="David" w:hAnsi="David"/>
          <w:lang w:eastAsia="en-US"/>
        </w:rPr>
      </w:pPr>
      <w:r w:rsidRPr="006C4315">
        <w:rPr>
          <w:rFonts w:ascii="David" w:hAnsi="David"/>
          <w:rtl/>
          <w:lang w:eastAsia="en-US"/>
        </w:rPr>
        <w:t>הבודק יהיה בעל ניסיון של 3 שנים לפחות בתחום בדיקות החשמל ובעל ניסיון בבדיקת ארבעה (4) אירועים לפחות, אשר כללו 4,000 משתתפים בכל אירוע.</w:t>
      </w:r>
    </w:p>
    <w:p w14:paraId="07DCF43E" w14:textId="77777777" w:rsidR="005F5111" w:rsidRPr="006C4315" w:rsidRDefault="005F5111" w:rsidP="00FB6355">
      <w:pPr>
        <w:numPr>
          <w:ilvl w:val="3"/>
          <w:numId w:val="36"/>
        </w:numPr>
        <w:overflowPunct/>
        <w:autoSpaceDE/>
        <w:autoSpaceDN/>
        <w:adjustRightInd/>
        <w:spacing w:line="240" w:lineRule="auto"/>
        <w:ind w:left="1984" w:hanging="567"/>
        <w:jc w:val="left"/>
        <w:textAlignment w:val="auto"/>
        <w:rPr>
          <w:rFonts w:ascii="David" w:hAnsi="David"/>
          <w:lang w:eastAsia="en-US"/>
        </w:rPr>
      </w:pPr>
      <w:r w:rsidRPr="006C4315">
        <w:rPr>
          <w:rFonts w:ascii="David" w:hAnsi="David"/>
          <w:rtl/>
          <w:lang w:eastAsia="en-US"/>
        </w:rPr>
        <w:t xml:space="preserve">הבדיקות- </w:t>
      </w:r>
    </w:p>
    <w:p w14:paraId="4292B495" w14:textId="77777777" w:rsidR="005F5111" w:rsidRPr="006C4315" w:rsidRDefault="005F5111" w:rsidP="00FB6355">
      <w:pPr>
        <w:numPr>
          <w:ilvl w:val="0"/>
          <w:numId w:val="56"/>
        </w:numPr>
        <w:tabs>
          <w:tab w:val="num" w:pos="2551"/>
        </w:tabs>
        <w:overflowPunct/>
        <w:autoSpaceDE/>
        <w:autoSpaceDN/>
        <w:adjustRightInd/>
        <w:spacing w:line="240" w:lineRule="auto"/>
        <w:ind w:left="2410" w:hanging="426"/>
        <w:jc w:val="left"/>
        <w:textAlignment w:val="auto"/>
        <w:rPr>
          <w:rFonts w:ascii="David" w:hAnsi="David"/>
          <w:u w:val="single"/>
          <w:rtl/>
          <w:lang w:eastAsia="en-US"/>
        </w:rPr>
      </w:pPr>
      <w:r w:rsidRPr="006C4315">
        <w:rPr>
          <w:rFonts w:ascii="David" w:hAnsi="David"/>
          <w:rtl/>
          <w:lang w:eastAsia="en-US"/>
        </w:rPr>
        <w:t>החשמלאי הבודק יבצע</w:t>
      </w:r>
      <w:r w:rsidRPr="006C4315">
        <w:rPr>
          <w:rFonts w:ascii="David" w:hAnsi="David"/>
          <w:u w:val="single"/>
          <w:rtl/>
          <w:lang w:eastAsia="en-US"/>
        </w:rPr>
        <w:t xml:space="preserve"> בדיקת יומית במהלך כל ימי ההקמה ויתן את אישורו לכל הפעלה של כל גנרטור אשר יובא לשטח ולכל ציוד חשמלי שהתווסף במהלך יום ההקמה שעבר.</w:t>
      </w:r>
    </w:p>
    <w:p w14:paraId="11268B9A" w14:textId="77777777" w:rsidR="005F5111" w:rsidRPr="006C4315" w:rsidRDefault="005F5111" w:rsidP="00FB6355">
      <w:pPr>
        <w:numPr>
          <w:ilvl w:val="0"/>
          <w:numId w:val="56"/>
        </w:numPr>
        <w:tabs>
          <w:tab w:val="num" w:pos="2551"/>
        </w:tabs>
        <w:overflowPunct/>
        <w:autoSpaceDE/>
        <w:autoSpaceDN/>
        <w:adjustRightInd/>
        <w:spacing w:line="240" w:lineRule="auto"/>
        <w:ind w:left="2410" w:hanging="426"/>
        <w:jc w:val="left"/>
        <w:textAlignment w:val="auto"/>
        <w:rPr>
          <w:rFonts w:ascii="David" w:hAnsi="David"/>
          <w:u w:val="single"/>
          <w:lang w:eastAsia="en-US"/>
        </w:rPr>
      </w:pPr>
      <w:r w:rsidRPr="006C4315">
        <w:rPr>
          <w:rFonts w:ascii="David" w:hAnsi="David"/>
          <w:rtl/>
          <w:lang w:eastAsia="en-US"/>
        </w:rPr>
        <w:t xml:space="preserve">הבדיקות יכללו את כל הנושאים המפורטים בתקנות החשמל, התקן לאירועים המוניים (חשמל), דרישות רשות הכבאות, דרישות </w:t>
      </w:r>
      <w:r w:rsidR="00104D3B" w:rsidRPr="006C4315">
        <w:rPr>
          <w:rFonts w:ascii="David" w:hAnsi="David"/>
          <w:rtl/>
          <w:lang w:eastAsia="en-US"/>
        </w:rPr>
        <w:t>מהנדס הבטיחות</w:t>
      </w:r>
      <w:r w:rsidRPr="006C4315">
        <w:rPr>
          <w:rFonts w:ascii="David" w:hAnsi="David"/>
          <w:rtl/>
          <w:lang w:eastAsia="en-US"/>
        </w:rPr>
        <w:t xml:space="preserve"> וכל הוראה מחייבת על פי דין.</w:t>
      </w:r>
    </w:p>
    <w:p w14:paraId="0EC653C3" w14:textId="77777777" w:rsidR="005F5111" w:rsidRPr="006C4315" w:rsidRDefault="005F5111" w:rsidP="00FB6355">
      <w:pPr>
        <w:numPr>
          <w:ilvl w:val="0"/>
          <w:numId w:val="56"/>
        </w:numPr>
        <w:tabs>
          <w:tab w:val="num" w:pos="2551"/>
        </w:tabs>
        <w:overflowPunct/>
        <w:autoSpaceDE/>
        <w:autoSpaceDN/>
        <w:adjustRightInd/>
        <w:spacing w:line="240" w:lineRule="auto"/>
        <w:ind w:left="2410" w:hanging="426"/>
        <w:jc w:val="left"/>
        <w:textAlignment w:val="auto"/>
        <w:rPr>
          <w:rFonts w:ascii="David" w:hAnsi="David"/>
          <w:u w:val="single"/>
          <w:lang w:eastAsia="en-US"/>
        </w:rPr>
      </w:pPr>
      <w:r w:rsidRPr="006C4315">
        <w:rPr>
          <w:rFonts w:ascii="David" w:hAnsi="David"/>
          <w:rtl/>
          <w:lang w:eastAsia="en-US"/>
        </w:rPr>
        <w:t xml:space="preserve">הבדיקות תעשנה בתאום מלא עם </w:t>
      </w:r>
      <w:r w:rsidR="00104D3B" w:rsidRPr="006C4315">
        <w:rPr>
          <w:rFonts w:ascii="David" w:hAnsi="David"/>
          <w:rtl/>
          <w:lang w:eastAsia="en-US"/>
        </w:rPr>
        <w:t>מהנדס הבטיחות</w:t>
      </w:r>
      <w:r w:rsidRPr="006C4315">
        <w:rPr>
          <w:rFonts w:ascii="David" w:hAnsi="David"/>
          <w:rtl/>
          <w:lang w:eastAsia="en-US"/>
        </w:rPr>
        <w:t>, ספק שרותי ההגברה התאורה והחשמל, ספק הגנרטורים, והמשרד.</w:t>
      </w:r>
    </w:p>
    <w:p w14:paraId="698817E2" w14:textId="77777777" w:rsidR="005F5111" w:rsidRPr="006C4315" w:rsidRDefault="005F5111" w:rsidP="00FB6355">
      <w:pPr>
        <w:numPr>
          <w:ilvl w:val="3"/>
          <w:numId w:val="36"/>
        </w:numPr>
        <w:overflowPunct/>
        <w:autoSpaceDE/>
        <w:autoSpaceDN/>
        <w:adjustRightInd/>
        <w:spacing w:line="240" w:lineRule="auto"/>
        <w:ind w:left="1984" w:hanging="567"/>
        <w:jc w:val="left"/>
        <w:textAlignment w:val="auto"/>
        <w:rPr>
          <w:rFonts w:ascii="David" w:hAnsi="David"/>
          <w:lang w:eastAsia="en-US"/>
        </w:rPr>
      </w:pPr>
      <w:r w:rsidRPr="006C4315">
        <w:rPr>
          <w:rFonts w:ascii="David" w:hAnsi="David"/>
          <w:rtl/>
          <w:lang w:eastAsia="en-US"/>
        </w:rPr>
        <w:t xml:space="preserve">דו"חות הבדיקה- </w:t>
      </w:r>
    </w:p>
    <w:p w14:paraId="25093436" w14:textId="77777777" w:rsidR="005F5111" w:rsidRPr="006C4315" w:rsidRDefault="005F5111" w:rsidP="00FB6355">
      <w:pPr>
        <w:numPr>
          <w:ilvl w:val="1"/>
          <w:numId w:val="56"/>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דו"ח הבדיקה יכלול את כל הגנרטורים, לוחות החשמל, היציאות, חתכי הכבלים המזינים , הצרכנים השונים וכו'.</w:t>
      </w:r>
    </w:p>
    <w:p w14:paraId="6D24BFCD" w14:textId="77777777" w:rsidR="005F5111" w:rsidRPr="006C4315" w:rsidRDefault="005F5111" w:rsidP="00FB6355">
      <w:pPr>
        <w:numPr>
          <w:ilvl w:val="1"/>
          <w:numId w:val="56"/>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פורמט דו"ח הבדיקה יהיה ע"פ הפורמט המתואר בתקן לאירועים המוניים.</w:t>
      </w:r>
    </w:p>
    <w:p w14:paraId="35DF008D" w14:textId="26E93E9A" w:rsidR="005F5111" w:rsidRPr="006C4315" w:rsidRDefault="005F5111" w:rsidP="00FB6355">
      <w:pPr>
        <w:numPr>
          <w:ilvl w:val="1"/>
          <w:numId w:val="56"/>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בכל יום (מיום תחילת ההקמות), הבודק </w:t>
      </w:r>
      <w:r w:rsidR="00946F5F" w:rsidRPr="006C4315">
        <w:rPr>
          <w:rFonts w:ascii="David" w:hAnsi="David"/>
          <w:rtl/>
          <w:lang w:eastAsia="en-US"/>
        </w:rPr>
        <w:t>יידרש</w:t>
      </w:r>
      <w:r w:rsidRPr="006C4315">
        <w:rPr>
          <w:rFonts w:ascii="David" w:hAnsi="David"/>
          <w:rtl/>
          <w:lang w:eastAsia="en-US"/>
        </w:rPr>
        <w:t xml:space="preserve"> להמציא דו"ח בדיקה מפורט למשרד, ל</w:t>
      </w:r>
      <w:r w:rsidR="00104D3B" w:rsidRPr="006C4315">
        <w:rPr>
          <w:rFonts w:ascii="David" w:hAnsi="David"/>
          <w:rtl/>
          <w:lang w:eastAsia="en-US"/>
        </w:rPr>
        <w:t>מהנדס הבטיחות</w:t>
      </w:r>
      <w:r w:rsidRPr="006C4315">
        <w:rPr>
          <w:rFonts w:ascii="David" w:hAnsi="David"/>
          <w:rtl/>
          <w:lang w:eastAsia="en-US"/>
        </w:rPr>
        <w:t xml:space="preserve"> ולמשטרת ישראל.</w:t>
      </w:r>
    </w:p>
    <w:p w14:paraId="4724FC69" w14:textId="77777777" w:rsidR="00903EC5" w:rsidRPr="006C4315" w:rsidRDefault="00903EC5" w:rsidP="00F634A8">
      <w:pPr>
        <w:overflowPunct/>
        <w:autoSpaceDE/>
        <w:autoSpaceDN/>
        <w:adjustRightInd/>
        <w:spacing w:line="240" w:lineRule="auto"/>
        <w:ind w:left="1417"/>
        <w:jc w:val="left"/>
        <w:textAlignment w:val="auto"/>
        <w:rPr>
          <w:rFonts w:ascii="David" w:hAnsi="David"/>
          <w:b/>
          <w:bCs/>
          <w:rtl/>
          <w:lang w:eastAsia="en-US"/>
        </w:rPr>
      </w:pPr>
    </w:p>
    <w:p w14:paraId="70F42427" w14:textId="77777777" w:rsidR="005F5111" w:rsidRPr="006C4315" w:rsidRDefault="005F5111" w:rsidP="00FB6355">
      <w:pPr>
        <w:numPr>
          <w:ilvl w:val="2"/>
          <w:numId w:val="36"/>
        </w:numPr>
        <w:overflowPunct/>
        <w:autoSpaceDE/>
        <w:autoSpaceDN/>
        <w:adjustRightInd/>
        <w:spacing w:line="240" w:lineRule="auto"/>
        <w:ind w:left="1417" w:hanging="697"/>
        <w:jc w:val="left"/>
        <w:textAlignment w:val="auto"/>
        <w:rPr>
          <w:rFonts w:ascii="David" w:hAnsi="David"/>
          <w:b/>
          <w:bCs/>
          <w:lang w:eastAsia="en-US"/>
        </w:rPr>
      </w:pPr>
      <w:r w:rsidRPr="006C4315">
        <w:rPr>
          <w:rFonts w:ascii="David" w:hAnsi="David"/>
          <w:b/>
          <w:bCs/>
          <w:u w:val="single"/>
          <w:rtl/>
          <w:lang w:eastAsia="en-US"/>
        </w:rPr>
        <w:t xml:space="preserve">טכנאי גנרטור </w:t>
      </w:r>
    </w:p>
    <w:p w14:paraId="611BEE77" w14:textId="77777777" w:rsidR="005F5111" w:rsidRPr="006C4315" w:rsidRDefault="005F5111" w:rsidP="005544DC">
      <w:pPr>
        <w:overflowPunct/>
        <w:autoSpaceDE/>
        <w:autoSpaceDN/>
        <w:adjustRightInd/>
        <w:spacing w:line="240" w:lineRule="auto"/>
        <w:ind w:left="1224"/>
        <w:textAlignment w:val="auto"/>
        <w:rPr>
          <w:rFonts w:ascii="David" w:hAnsi="David"/>
          <w:b/>
          <w:bCs/>
          <w:u w:val="single"/>
          <w:lang w:eastAsia="en-US"/>
        </w:rPr>
      </w:pPr>
    </w:p>
    <w:p w14:paraId="079846A4" w14:textId="77777777" w:rsidR="005F5111" w:rsidRPr="006C4315" w:rsidRDefault="005F5111" w:rsidP="005544DC">
      <w:pPr>
        <w:overflowPunct/>
        <w:autoSpaceDE/>
        <w:autoSpaceDN/>
        <w:adjustRightInd/>
        <w:spacing w:line="240" w:lineRule="auto"/>
        <w:ind w:left="1440"/>
        <w:textAlignment w:val="auto"/>
        <w:rPr>
          <w:rFonts w:ascii="David" w:hAnsi="David"/>
          <w:rtl/>
          <w:lang w:eastAsia="en-US"/>
        </w:rPr>
      </w:pPr>
      <w:r w:rsidRPr="006C4315">
        <w:rPr>
          <w:rFonts w:ascii="David" w:hAnsi="David"/>
          <w:rtl/>
          <w:lang w:eastAsia="en-US"/>
        </w:rPr>
        <w:t>על ה</w:t>
      </w:r>
      <w:r w:rsidR="00F634A8" w:rsidRPr="006C4315">
        <w:rPr>
          <w:rFonts w:ascii="David" w:hAnsi="David"/>
          <w:rtl/>
          <w:lang w:eastAsia="en-US"/>
        </w:rPr>
        <w:t>ספק</w:t>
      </w:r>
      <w:r w:rsidRPr="006C4315">
        <w:rPr>
          <w:rFonts w:ascii="David" w:hAnsi="David"/>
          <w:rtl/>
          <w:lang w:eastAsia="en-US"/>
        </w:rPr>
        <w:t xml:space="preserve"> להתקשר חוזית עם חברת גנרטורים, להשכרת הגנרטורים הנדרשים לקיום הטקס.</w:t>
      </w:r>
    </w:p>
    <w:p w14:paraId="77DABB45" w14:textId="77777777" w:rsidR="005F5111" w:rsidRPr="006C4315" w:rsidRDefault="005F5111" w:rsidP="005544DC">
      <w:pPr>
        <w:overflowPunct/>
        <w:autoSpaceDE/>
        <w:autoSpaceDN/>
        <w:adjustRightInd/>
        <w:spacing w:line="240" w:lineRule="auto"/>
        <w:ind w:left="1440"/>
        <w:textAlignment w:val="auto"/>
        <w:rPr>
          <w:rFonts w:ascii="David" w:hAnsi="David"/>
          <w:rtl/>
          <w:lang w:eastAsia="en-US"/>
        </w:rPr>
      </w:pPr>
      <w:r w:rsidRPr="006C4315">
        <w:rPr>
          <w:rFonts w:ascii="David" w:hAnsi="David"/>
          <w:rtl/>
          <w:lang w:eastAsia="en-US"/>
        </w:rPr>
        <w:t>החברה תהיה בעלת נ</w:t>
      </w:r>
      <w:r w:rsidR="00DF6FCD" w:rsidRPr="006C4315">
        <w:rPr>
          <w:rFonts w:ascii="David" w:hAnsi="David"/>
          <w:rtl/>
          <w:lang w:eastAsia="en-US"/>
        </w:rPr>
        <w:t>י</w:t>
      </w:r>
      <w:r w:rsidRPr="006C4315">
        <w:rPr>
          <w:rFonts w:ascii="David" w:hAnsi="David"/>
          <w:rtl/>
          <w:lang w:eastAsia="en-US"/>
        </w:rPr>
        <w:t xml:space="preserve">סיון קודם של 3 שנים לפחות בהשכרת גנרטורים העולים על </w:t>
      </w:r>
      <w:r w:rsidRPr="006C4315">
        <w:rPr>
          <w:rFonts w:ascii="David" w:hAnsi="David"/>
          <w:lang w:eastAsia="en-US"/>
        </w:rPr>
        <w:t>250 KVA</w:t>
      </w:r>
      <w:r w:rsidRPr="006C4315">
        <w:rPr>
          <w:rFonts w:ascii="David" w:hAnsi="David"/>
          <w:rtl/>
          <w:lang w:eastAsia="en-US"/>
        </w:rPr>
        <w:t xml:space="preserve">. </w:t>
      </w:r>
    </w:p>
    <w:p w14:paraId="1D4F4107" w14:textId="77777777" w:rsidR="005F5111" w:rsidRPr="006C4315" w:rsidRDefault="005F5111" w:rsidP="005544DC">
      <w:pPr>
        <w:overflowPunct/>
        <w:autoSpaceDE/>
        <w:autoSpaceDN/>
        <w:adjustRightInd/>
        <w:spacing w:line="240" w:lineRule="auto"/>
        <w:ind w:left="1440"/>
        <w:textAlignment w:val="auto"/>
        <w:rPr>
          <w:rFonts w:ascii="David" w:hAnsi="David"/>
          <w:rtl/>
          <w:lang w:eastAsia="en-US"/>
        </w:rPr>
      </w:pPr>
      <w:r w:rsidRPr="006C4315">
        <w:rPr>
          <w:rFonts w:ascii="David" w:hAnsi="David"/>
          <w:rtl/>
          <w:lang w:eastAsia="en-US"/>
        </w:rPr>
        <w:lastRenderedPageBreak/>
        <w:t>חברת הגנרטורים תדאג לנוכחות קבועה של טכנאי גנרטור במהלך כל ימי ההקמה ול- 3 טכנאים במהלך האירוע.</w:t>
      </w:r>
    </w:p>
    <w:p w14:paraId="047E5FDF" w14:textId="77777777" w:rsidR="005F5111" w:rsidRPr="006C4315" w:rsidRDefault="005F5111" w:rsidP="005544DC">
      <w:pPr>
        <w:overflowPunct/>
        <w:autoSpaceDE/>
        <w:autoSpaceDN/>
        <w:adjustRightInd/>
        <w:spacing w:line="240" w:lineRule="auto"/>
        <w:ind w:left="1440"/>
        <w:textAlignment w:val="auto"/>
        <w:rPr>
          <w:rFonts w:ascii="David" w:hAnsi="David"/>
          <w:rtl/>
          <w:lang w:eastAsia="en-US"/>
        </w:rPr>
      </w:pPr>
      <w:r w:rsidRPr="006C4315">
        <w:rPr>
          <w:rFonts w:ascii="David" w:hAnsi="David"/>
          <w:rtl/>
          <w:lang w:eastAsia="en-US"/>
        </w:rPr>
        <w:t>הטכנאים יהיו בעלי ניסיון בהפעלה ו/או באיתור תקלות בגנרטורים של לפחות שלוש (3) שנים.</w:t>
      </w:r>
    </w:p>
    <w:p w14:paraId="7F309592" w14:textId="77777777" w:rsidR="005F5111" w:rsidRPr="006C4315" w:rsidRDefault="005F5111" w:rsidP="005544DC">
      <w:pPr>
        <w:overflowPunct/>
        <w:autoSpaceDE/>
        <w:autoSpaceDN/>
        <w:adjustRightInd/>
        <w:spacing w:line="240" w:lineRule="auto"/>
        <w:ind w:left="1417"/>
        <w:textAlignment w:val="auto"/>
        <w:rPr>
          <w:rFonts w:ascii="David" w:hAnsi="David"/>
          <w:b/>
          <w:bCs/>
          <w:lang w:eastAsia="en-US"/>
        </w:rPr>
      </w:pPr>
    </w:p>
    <w:p w14:paraId="05E6FEA6" w14:textId="77777777" w:rsidR="005F5111" w:rsidRPr="006C4315" w:rsidRDefault="005F5111" w:rsidP="00F634A8">
      <w:pPr>
        <w:overflowPunct/>
        <w:autoSpaceDE/>
        <w:autoSpaceDN/>
        <w:adjustRightInd/>
        <w:spacing w:line="240" w:lineRule="auto"/>
        <w:textAlignment w:val="auto"/>
        <w:rPr>
          <w:rFonts w:ascii="David" w:hAnsi="David"/>
          <w:b/>
          <w:bCs/>
          <w:rtl/>
        </w:rPr>
      </w:pPr>
      <w:r w:rsidRPr="006C4315">
        <w:rPr>
          <w:rFonts w:ascii="David" w:hAnsi="David"/>
          <w:b/>
          <w:bCs/>
          <w:rtl/>
        </w:rPr>
        <w:t xml:space="preserve">להוכחת עמידת </w:t>
      </w:r>
      <w:r w:rsidR="001A56D2" w:rsidRPr="006C4315">
        <w:rPr>
          <w:rFonts w:ascii="David" w:hAnsi="David"/>
          <w:b/>
          <w:bCs/>
          <w:rtl/>
        </w:rPr>
        <w:t xml:space="preserve">המציע </w:t>
      </w:r>
      <w:r w:rsidRPr="006C4315">
        <w:rPr>
          <w:rFonts w:ascii="David" w:hAnsi="David"/>
          <w:b/>
          <w:bCs/>
          <w:rtl/>
        </w:rPr>
        <w:t xml:space="preserve">בתנאי המכרז המפורטים לעיל בקשר עם ספק </w:t>
      </w:r>
      <w:r w:rsidRPr="006C4315">
        <w:rPr>
          <w:rFonts w:ascii="David" w:hAnsi="David"/>
          <w:b/>
          <w:bCs/>
          <w:rtl/>
          <w:lang w:eastAsia="en-US"/>
        </w:rPr>
        <w:t>שירותי ההגברה, תאורה והחשמל</w:t>
      </w:r>
      <w:r w:rsidRPr="006C4315">
        <w:rPr>
          <w:rFonts w:ascii="David" w:hAnsi="David"/>
          <w:b/>
          <w:bCs/>
          <w:rtl/>
        </w:rPr>
        <w:t>, יעביר המ</w:t>
      </w:r>
      <w:r w:rsidR="001A56D2" w:rsidRPr="006C4315">
        <w:rPr>
          <w:rFonts w:ascii="David" w:hAnsi="David"/>
          <w:b/>
          <w:bCs/>
          <w:rtl/>
        </w:rPr>
        <w:t>ציע</w:t>
      </w:r>
      <w:r w:rsidRPr="006C4315">
        <w:rPr>
          <w:rFonts w:ascii="David" w:hAnsi="David"/>
          <w:b/>
          <w:bCs/>
          <w:rtl/>
        </w:rPr>
        <w:t xml:space="preserve"> אישור בתצהיר, חתום ומאומת כדין בנוסח שיאושר ע"י המשרד, על עמידת הספק האמור בכל התנאים המפורטים לעיל, עד ליום 1.2.</w:t>
      </w:r>
      <w:r w:rsidR="00F634A8" w:rsidRPr="006C4315">
        <w:rPr>
          <w:rFonts w:ascii="David" w:hAnsi="David"/>
          <w:b/>
          <w:bCs/>
          <w:rtl/>
        </w:rPr>
        <w:t xml:space="preserve">16 </w:t>
      </w:r>
      <w:r w:rsidRPr="006C4315">
        <w:rPr>
          <w:rFonts w:ascii="David" w:hAnsi="David"/>
          <w:b/>
          <w:bCs/>
          <w:rtl/>
        </w:rPr>
        <w:t xml:space="preserve">או עד למועד חתימת ההסכם, על פי המאוחר מבין השניים. </w:t>
      </w:r>
    </w:p>
    <w:p w14:paraId="09C3DC7B" w14:textId="77777777" w:rsidR="005F5111" w:rsidRPr="006C4315" w:rsidRDefault="005F5111" w:rsidP="005544DC">
      <w:pPr>
        <w:overflowPunct/>
        <w:autoSpaceDE/>
        <w:autoSpaceDN/>
        <w:adjustRightInd/>
        <w:spacing w:line="240" w:lineRule="auto"/>
        <w:ind w:left="360"/>
        <w:textAlignment w:val="auto"/>
        <w:rPr>
          <w:rFonts w:ascii="David" w:hAnsi="David"/>
          <w:b/>
          <w:bCs/>
          <w:rtl/>
        </w:rPr>
      </w:pPr>
      <w:r w:rsidRPr="006C4315">
        <w:rPr>
          <w:rFonts w:ascii="David" w:hAnsi="David"/>
          <w:b/>
          <w:bCs/>
          <w:rtl/>
        </w:rPr>
        <w:t xml:space="preserve"> </w:t>
      </w:r>
    </w:p>
    <w:p w14:paraId="39EE1AAC" w14:textId="77777777" w:rsidR="005F5111" w:rsidRPr="006C4315" w:rsidRDefault="005F5111" w:rsidP="005544DC">
      <w:pPr>
        <w:overflowPunct/>
        <w:autoSpaceDE/>
        <w:autoSpaceDN/>
        <w:adjustRightInd/>
        <w:spacing w:line="240" w:lineRule="auto"/>
        <w:ind w:left="360"/>
        <w:textAlignment w:val="auto"/>
        <w:rPr>
          <w:rFonts w:ascii="David" w:hAnsi="David"/>
          <w:b/>
          <w:bCs/>
          <w:rtl/>
        </w:rPr>
      </w:pPr>
      <w:r w:rsidRPr="006C4315">
        <w:rPr>
          <w:rFonts w:ascii="David" w:hAnsi="David"/>
          <w:rtl/>
          <w:lang w:eastAsia="en-US"/>
        </w:rPr>
        <w:t>על המ</w:t>
      </w:r>
      <w:r w:rsidR="001A56D2" w:rsidRPr="006C4315">
        <w:rPr>
          <w:rFonts w:ascii="David" w:hAnsi="David"/>
          <w:rtl/>
          <w:lang w:eastAsia="en-US"/>
        </w:rPr>
        <w:t>ציע</w:t>
      </w:r>
      <w:r w:rsidRPr="006C4315">
        <w:rPr>
          <w:rFonts w:ascii="David" w:hAnsi="David"/>
          <w:rtl/>
          <w:lang w:eastAsia="en-US"/>
        </w:rPr>
        <w:t xml:space="preserve"> יהיה להציג אישור על קיום כל הוראות החוק והבטיחות מטעם ספק התפאורה ומ</w:t>
      </w:r>
      <w:r w:rsidR="00104D3B" w:rsidRPr="006C4315">
        <w:rPr>
          <w:rFonts w:ascii="David" w:hAnsi="David"/>
          <w:rtl/>
          <w:lang w:eastAsia="en-US"/>
        </w:rPr>
        <w:t>מהנדס הבטיחות</w:t>
      </w:r>
      <w:r w:rsidRPr="006C4315">
        <w:rPr>
          <w:rFonts w:ascii="David" w:hAnsi="David"/>
          <w:rtl/>
          <w:lang w:eastAsia="en-US"/>
        </w:rPr>
        <w:t xml:space="preserve"> וממהנדס הקונסטרוקציה וממהנדס החשמל מטעם המ</w:t>
      </w:r>
      <w:r w:rsidR="001A56D2" w:rsidRPr="006C4315">
        <w:rPr>
          <w:rFonts w:ascii="David" w:hAnsi="David"/>
          <w:rtl/>
          <w:lang w:eastAsia="en-US"/>
        </w:rPr>
        <w:t>ציע</w:t>
      </w:r>
      <w:r w:rsidRPr="006C4315">
        <w:rPr>
          <w:rFonts w:ascii="David" w:hAnsi="David"/>
          <w:rtl/>
          <w:lang w:eastAsia="en-US"/>
        </w:rPr>
        <w:t>, בקשר עם ההגברה, התאורה והחשמל</w:t>
      </w:r>
      <w:r w:rsidRPr="006C4315">
        <w:rPr>
          <w:rFonts w:ascii="David" w:hAnsi="David"/>
          <w:b/>
          <w:bCs/>
          <w:rtl/>
        </w:rPr>
        <w:t>.</w:t>
      </w:r>
    </w:p>
    <w:p w14:paraId="7E8216F7" w14:textId="77777777" w:rsidR="005F5111" w:rsidRPr="006C4315" w:rsidRDefault="005F5111" w:rsidP="005544DC">
      <w:pPr>
        <w:overflowPunct/>
        <w:autoSpaceDE/>
        <w:autoSpaceDN/>
        <w:adjustRightInd/>
        <w:spacing w:line="240" w:lineRule="auto"/>
        <w:ind w:left="360"/>
        <w:textAlignment w:val="auto"/>
        <w:rPr>
          <w:rFonts w:ascii="David" w:hAnsi="David"/>
          <w:b/>
          <w:bCs/>
        </w:rPr>
      </w:pPr>
    </w:p>
    <w:p w14:paraId="5FB803CE" w14:textId="77777777" w:rsidR="005F5111" w:rsidRPr="006C4315" w:rsidRDefault="005F5111" w:rsidP="00FB6355">
      <w:pPr>
        <w:numPr>
          <w:ilvl w:val="0"/>
          <w:numId w:val="36"/>
        </w:numPr>
        <w:overflowPunct/>
        <w:autoSpaceDE/>
        <w:autoSpaceDN/>
        <w:adjustRightInd/>
        <w:spacing w:line="240" w:lineRule="auto"/>
        <w:ind w:hanging="578"/>
        <w:jc w:val="left"/>
        <w:textAlignment w:val="auto"/>
        <w:rPr>
          <w:rFonts w:ascii="David" w:hAnsi="David"/>
          <w:lang w:eastAsia="en-US"/>
        </w:rPr>
      </w:pPr>
      <w:r w:rsidRPr="006C4315">
        <w:rPr>
          <w:rFonts w:ascii="David" w:hAnsi="David"/>
          <w:b/>
          <w:bCs/>
          <w:u w:val="single"/>
          <w:rtl/>
          <w:lang w:eastAsia="en-US"/>
        </w:rPr>
        <w:t>פרטי ציוד חשמלי לאירוע</w:t>
      </w:r>
    </w:p>
    <w:p w14:paraId="3176DC44" w14:textId="77777777" w:rsidR="005F5111" w:rsidRPr="006C4315" w:rsidRDefault="005F5111" w:rsidP="00FB6355">
      <w:pPr>
        <w:numPr>
          <w:ilvl w:val="1"/>
          <w:numId w:val="36"/>
        </w:numPr>
        <w:overflowPunct/>
        <w:autoSpaceDE/>
        <w:autoSpaceDN/>
        <w:adjustRightInd/>
        <w:spacing w:line="240" w:lineRule="auto"/>
        <w:jc w:val="left"/>
        <w:textAlignment w:val="auto"/>
        <w:rPr>
          <w:rFonts w:ascii="David" w:hAnsi="David"/>
          <w:lang w:eastAsia="en-US"/>
        </w:rPr>
      </w:pPr>
      <w:r w:rsidRPr="006C4315">
        <w:rPr>
          <w:rFonts w:ascii="David" w:hAnsi="David"/>
          <w:b/>
          <w:bCs/>
          <w:rtl/>
          <w:lang w:eastAsia="en-US"/>
        </w:rPr>
        <w:t>גנרטורים</w:t>
      </w:r>
      <w:r w:rsidRPr="006C4315">
        <w:rPr>
          <w:rFonts w:ascii="David" w:hAnsi="David"/>
          <w:rtl/>
          <w:lang w:eastAsia="en-US"/>
        </w:rPr>
        <w:t>-</w:t>
      </w:r>
    </w:p>
    <w:p w14:paraId="37ECDBCB" w14:textId="77777777" w:rsidR="005F5111" w:rsidRPr="006C4315" w:rsidRDefault="005F5111" w:rsidP="00FB6355">
      <w:pPr>
        <w:numPr>
          <w:ilvl w:val="2"/>
          <w:numId w:val="36"/>
        </w:numPr>
        <w:overflowPunct/>
        <w:autoSpaceDE/>
        <w:autoSpaceDN/>
        <w:adjustRightInd/>
        <w:spacing w:line="240" w:lineRule="auto"/>
        <w:ind w:left="1417" w:hanging="697"/>
        <w:jc w:val="left"/>
        <w:textAlignment w:val="auto"/>
        <w:rPr>
          <w:rFonts w:ascii="David" w:hAnsi="David"/>
          <w:lang w:eastAsia="en-US"/>
        </w:rPr>
      </w:pPr>
      <w:r w:rsidRPr="006C4315">
        <w:rPr>
          <w:rFonts w:ascii="David" w:hAnsi="David"/>
          <w:rtl/>
          <w:lang w:eastAsia="en-US"/>
        </w:rPr>
        <w:t>כל הגנרטורים שיובאו לאירוע יהיו בעלי חופה מושתקת, נייחים ו/או ניידים, להשתקה עירונית.</w:t>
      </w:r>
    </w:p>
    <w:p w14:paraId="14B8D257" w14:textId="77777777" w:rsidR="005F5111" w:rsidRPr="006C4315" w:rsidRDefault="005F5111" w:rsidP="00FB6355">
      <w:pPr>
        <w:numPr>
          <w:ilvl w:val="2"/>
          <w:numId w:val="36"/>
        </w:numPr>
        <w:overflowPunct/>
        <w:autoSpaceDE/>
        <w:autoSpaceDN/>
        <w:adjustRightInd/>
        <w:spacing w:line="240" w:lineRule="auto"/>
        <w:ind w:left="1417" w:hanging="697"/>
        <w:jc w:val="left"/>
        <w:textAlignment w:val="auto"/>
        <w:rPr>
          <w:rFonts w:ascii="David" w:hAnsi="David"/>
          <w:lang w:eastAsia="en-US"/>
        </w:rPr>
      </w:pPr>
      <w:r w:rsidRPr="006C4315">
        <w:rPr>
          <w:rFonts w:ascii="David" w:hAnsi="David"/>
          <w:rtl/>
          <w:lang w:eastAsia="en-US"/>
        </w:rPr>
        <w:t>ספק הגנרטורים יהיה אחראי על הובלת הגנרטורים לשטח האירוע והצבתם, ע"פ התוכניות המאושרות ע"י מהנדס החשמל .</w:t>
      </w:r>
    </w:p>
    <w:p w14:paraId="116A140C" w14:textId="77777777" w:rsidR="005F5111" w:rsidRPr="006C4315" w:rsidRDefault="005F5111" w:rsidP="00FB6355">
      <w:pPr>
        <w:numPr>
          <w:ilvl w:val="2"/>
          <w:numId w:val="36"/>
        </w:numPr>
        <w:overflowPunct/>
        <w:autoSpaceDE/>
        <w:autoSpaceDN/>
        <w:adjustRightInd/>
        <w:spacing w:line="240" w:lineRule="auto"/>
        <w:ind w:left="1417" w:hanging="697"/>
        <w:jc w:val="left"/>
        <w:textAlignment w:val="auto"/>
        <w:rPr>
          <w:rFonts w:ascii="David" w:hAnsi="David"/>
          <w:lang w:eastAsia="en-US"/>
        </w:rPr>
      </w:pPr>
      <w:r w:rsidRPr="006C4315">
        <w:rPr>
          <w:rFonts w:ascii="David" w:hAnsi="David"/>
          <w:rtl/>
          <w:lang w:eastAsia="en-US"/>
        </w:rPr>
        <w:t>ספק הגנרטורים יהיה אחראי על ביצוע הארקת הגנה לכל גנרטור, באמצעות אלקטרודה 19 מ"מ מצופה נחושת "קופר פילד" אשר תתקע בסמוך לגנרטור בעומק מינימלי של 2.00 מ'.</w:t>
      </w:r>
    </w:p>
    <w:p w14:paraId="2D8FCBEE" w14:textId="77777777" w:rsidR="005F5111" w:rsidRPr="006C4315" w:rsidRDefault="005F5111" w:rsidP="00FB6355">
      <w:pPr>
        <w:numPr>
          <w:ilvl w:val="2"/>
          <w:numId w:val="36"/>
        </w:numPr>
        <w:overflowPunct/>
        <w:autoSpaceDE/>
        <w:autoSpaceDN/>
        <w:adjustRightInd/>
        <w:spacing w:line="240" w:lineRule="auto"/>
        <w:ind w:left="1417" w:hanging="708"/>
        <w:jc w:val="left"/>
        <w:textAlignment w:val="auto"/>
        <w:rPr>
          <w:rFonts w:ascii="David" w:hAnsi="David"/>
          <w:lang w:eastAsia="en-US"/>
        </w:rPr>
      </w:pPr>
      <w:r w:rsidRPr="006C4315">
        <w:rPr>
          <w:rFonts w:ascii="David" w:hAnsi="David"/>
          <w:rtl/>
          <w:lang w:eastAsia="en-US"/>
        </w:rPr>
        <w:t xml:space="preserve">ספק הגנרטורים יבצע גישור מהאלקטרודה (סעיף 3.1.3) לגוף הגנרטור עם מוליך נחושת בציפוי </w:t>
      </w:r>
      <w:r w:rsidRPr="006C4315">
        <w:rPr>
          <w:rFonts w:ascii="David" w:hAnsi="David"/>
          <w:lang w:eastAsia="en-US"/>
        </w:rPr>
        <w:t>PVC</w:t>
      </w:r>
      <w:r w:rsidRPr="006C4315">
        <w:rPr>
          <w:rFonts w:ascii="David" w:hAnsi="David"/>
          <w:rtl/>
          <w:lang w:eastAsia="en-US"/>
        </w:rPr>
        <w:t xml:space="preserve"> בחתך, כדלקמן:</w:t>
      </w:r>
    </w:p>
    <w:p w14:paraId="008F2C73" w14:textId="77777777" w:rsidR="005F5111" w:rsidRPr="006C4315" w:rsidRDefault="005F5111" w:rsidP="00FB6355">
      <w:pPr>
        <w:numPr>
          <w:ilvl w:val="3"/>
          <w:numId w:val="36"/>
        </w:numPr>
        <w:overflowPunct/>
        <w:autoSpaceDE/>
        <w:autoSpaceDN/>
        <w:adjustRightInd/>
        <w:spacing w:line="240" w:lineRule="auto"/>
        <w:ind w:left="2268" w:hanging="709"/>
        <w:jc w:val="left"/>
        <w:textAlignment w:val="auto"/>
        <w:rPr>
          <w:rFonts w:ascii="David" w:hAnsi="David"/>
          <w:lang w:eastAsia="en-US"/>
        </w:rPr>
      </w:pPr>
      <w:r w:rsidRPr="006C4315">
        <w:rPr>
          <w:rFonts w:ascii="David" w:hAnsi="David"/>
          <w:rtl/>
          <w:lang w:eastAsia="en-US"/>
        </w:rPr>
        <w:t xml:space="preserve">לגנרטור עד </w:t>
      </w:r>
      <w:r w:rsidRPr="006C4315">
        <w:rPr>
          <w:rFonts w:ascii="David" w:hAnsi="David"/>
          <w:lang w:eastAsia="en-US"/>
        </w:rPr>
        <w:t xml:space="preserve">200KVA </w:t>
      </w:r>
      <w:r w:rsidRPr="006C4315">
        <w:rPr>
          <w:rFonts w:ascii="David" w:hAnsi="David"/>
          <w:rtl/>
          <w:lang w:eastAsia="en-US"/>
        </w:rPr>
        <w:t xml:space="preserve"> - מוליך בחתך 50 ממ"ר.</w:t>
      </w:r>
    </w:p>
    <w:p w14:paraId="0FA8FA18" w14:textId="77777777" w:rsidR="005F5111" w:rsidRPr="006C4315" w:rsidRDefault="005F5111" w:rsidP="00FB6355">
      <w:pPr>
        <w:numPr>
          <w:ilvl w:val="3"/>
          <w:numId w:val="36"/>
        </w:numPr>
        <w:overflowPunct/>
        <w:autoSpaceDE/>
        <w:autoSpaceDN/>
        <w:adjustRightInd/>
        <w:spacing w:line="240" w:lineRule="auto"/>
        <w:ind w:left="2268" w:hanging="709"/>
        <w:jc w:val="left"/>
        <w:textAlignment w:val="auto"/>
        <w:rPr>
          <w:rFonts w:ascii="David" w:hAnsi="David"/>
          <w:lang w:eastAsia="en-US"/>
        </w:rPr>
      </w:pPr>
      <w:r w:rsidRPr="006C4315">
        <w:rPr>
          <w:rFonts w:ascii="David" w:hAnsi="David"/>
          <w:rtl/>
          <w:lang w:eastAsia="en-US"/>
        </w:rPr>
        <w:t xml:space="preserve">לגנרטור עד </w:t>
      </w:r>
      <w:r w:rsidRPr="006C4315">
        <w:rPr>
          <w:rFonts w:ascii="David" w:hAnsi="David"/>
          <w:lang w:eastAsia="en-US"/>
        </w:rPr>
        <w:t xml:space="preserve">300KVA </w:t>
      </w:r>
      <w:r w:rsidRPr="006C4315">
        <w:rPr>
          <w:rFonts w:ascii="David" w:hAnsi="David"/>
          <w:rtl/>
          <w:lang w:eastAsia="en-US"/>
        </w:rPr>
        <w:t xml:space="preserve"> - מוליך בחתך 70 ממ"ר.</w:t>
      </w:r>
    </w:p>
    <w:p w14:paraId="608F14AE" w14:textId="77777777" w:rsidR="005F5111" w:rsidRPr="006C4315" w:rsidRDefault="005F5111" w:rsidP="00FB6355">
      <w:pPr>
        <w:numPr>
          <w:ilvl w:val="3"/>
          <w:numId w:val="36"/>
        </w:numPr>
        <w:overflowPunct/>
        <w:autoSpaceDE/>
        <w:autoSpaceDN/>
        <w:adjustRightInd/>
        <w:spacing w:line="240" w:lineRule="auto"/>
        <w:ind w:left="2268" w:hanging="709"/>
        <w:jc w:val="left"/>
        <w:textAlignment w:val="auto"/>
        <w:rPr>
          <w:rFonts w:ascii="David" w:hAnsi="David"/>
          <w:lang w:eastAsia="en-US"/>
        </w:rPr>
      </w:pPr>
      <w:r w:rsidRPr="006C4315">
        <w:rPr>
          <w:rFonts w:ascii="David" w:hAnsi="David"/>
          <w:rtl/>
          <w:lang w:eastAsia="en-US"/>
        </w:rPr>
        <w:t xml:space="preserve">לגנרטור עד </w:t>
      </w:r>
      <w:r w:rsidRPr="006C4315">
        <w:rPr>
          <w:rFonts w:ascii="David" w:hAnsi="David"/>
          <w:lang w:eastAsia="en-US"/>
        </w:rPr>
        <w:t xml:space="preserve">500KVA </w:t>
      </w:r>
      <w:r w:rsidRPr="006C4315">
        <w:rPr>
          <w:rFonts w:ascii="David" w:hAnsi="David"/>
          <w:rtl/>
          <w:lang w:eastAsia="en-US"/>
        </w:rPr>
        <w:t xml:space="preserve"> - מוליך בחתך 120 ממ"ר.</w:t>
      </w:r>
    </w:p>
    <w:p w14:paraId="6C1931C2" w14:textId="77777777" w:rsidR="005F5111" w:rsidRPr="006C4315" w:rsidRDefault="005F5111" w:rsidP="00FB6355">
      <w:pPr>
        <w:numPr>
          <w:ilvl w:val="3"/>
          <w:numId w:val="36"/>
        </w:numPr>
        <w:overflowPunct/>
        <w:autoSpaceDE/>
        <w:autoSpaceDN/>
        <w:adjustRightInd/>
        <w:spacing w:line="240" w:lineRule="auto"/>
        <w:ind w:left="2268" w:hanging="709"/>
        <w:jc w:val="left"/>
        <w:textAlignment w:val="auto"/>
        <w:rPr>
          <w:rFonts w:ascii="David" w:hAnsi="David"/>
          <w:lang w:eastAsia="en-US"/>
        </w:rPr>
      </w:pPr>
      <w:r w:rsidRPr="006C4315">
        <w:rPr>
          <w:rFonts w:ascii="David" w:hAnsi="David"/>
          <w:rtl/>
          <w:lang w:eastAsia="en-US"/>
        </w:rPr>
        <w:t xml:space="preserve">לגנרטור עד </w:t>
      </w:r>
      <w:r w:rsidRPr="006C4315">
        <w:rPr>
          <w:rFonts w:ascii="David" w:hAnsi="David"/>
          <w:lang w:eastAsia="en-US"/>
        </w:rPr>
        <w:t xml:space="preserve">1000KVA </w:t>
      </w:r>
      <w:r w:rsidRPr="006C4315">
        <w:rPr>
          <w:rFonts w:ascii="David" w:hAnsi="David"/>
          <w:rtl/>
          <w:lang w:eastAsia="en-US"/>
        </w:rPr>
        <w:t xml:space="preserve"> - 2 מוליכים 120 ממ"ר.</w:t>
      </w:r>
    </w:p>
    <w:p w14:paraId="1D96E035" w14:textId="77777777" w:rsidR="005F5111" w:rsidRPr="006C4315" w:rsidRDefault="005F5111" w:rsidP="00FB6355">
      <w:pPr>
        <w:numPr>
          <w:ilvl w:val="2"/>
          <w:numId w:val="36"/>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ספק הגנרטורים יבצע גישור ביציאת האפס ממחולל הגנרטור לגוף הגנרטור עם מוליך נחושת בציפוי </w:t>
      </w:r>
      <w:r w:rsidRPr="006C4315">
        <w:rPr>
          <w:rFonts w:ascii="David" w:hAnsi="David"/>
          <w:lang w:eastAsia="en-US"/>
        </w:rPr>
        <w:t>PVC</w:t>
      </w:r>
      <w:r w:rsidRPr="006C4315">
        <w:rPr>
          <w:rFonts w:ascii="David" w:hAnsi="David"/>
          <w:rtl/>
          <w:lang w:eastAsia="en-US"/>
        </w:rPr>
        <w:t xml:space="preserve"> בחתך מינימלי כמוזכר בסעיף 3.1.4.</w:t>
      </w:r>
    </w:p>
    <w:p w14:paraId="40240721" w14:textId="77777777" w:rsidR="005F5111" w:rsidRPr="006C4315" w:rsidRDefault="005F5111" w:rsidP="00FB6355">
      <w:pPr>
        <w:numPr>
          <w:ilvl w:val="2"/>
          <w:numId w:val="36"/>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ספק הגנרטורים יבצע תדלוק שוטף של כל גנרטור בכל בוקר של ימי ההקמה ובבוקר יום האירוע .</w:t>
      </w:r>
    </w:p>
    <w:p w14:paraId="41324778" w14:textId="77777777" w:rsidR="005F5111" w:rsidRPr="006C4315" w:rsidRDefault="005F5111" w:rsidP="00FB6355">
      <w:pPr>
        <w:numPr>
          <w:ilvl w:val="1"/>
          <w:numId w:val="36"/>
        </w:numPr>
        <w:overflowPunct/>
        <w:autoSpaceDE/>
        <w:autoSpaceDN/>
        <w:adjustRightInd/>
        <w:spacing w:line="240" w:lineRule="auto"/>
        <w:jc w:val="left"/>
        <w:textAlignment w:val="auto"/>
        <w:rPr>
          <w:rFonts w:ascii="David" w:hAnsi="David"/>
          <w:b/>
          <w:bCs/>
          <w:lang w:eastAsia="en-US"/>
        </w:rPr>
      </w:pPr>
      <w:r w:rsidRPr="006C4315">
        <w:rPr>
          <w:rFonts w:ascii="David" w:hAnsi="David"/>
          <w:b/>
          <w:bCs/>
          <w:rtl/>
          <w:lang w:eastAsia="en-US"/>
        </w:rPr>
        <w:t>לוחות ראשיים (</w:t>
      </w:r>
      <w:r w:rsidRPr="006C4315">
        <w:rPr>
          <w:rFonts w:ascii="David" w:hAnsi="David"/>
          <w:b/>
          <w:bCs/>
          <w:lang w:eastAsia="en-US"/>
        </w:rPr>
        <w:t>MAINS</w:t>
      </w:r>
      <w:r w:rsidRPr="006C4315">
        <w:rPr>
          <w:rFonts w:ascii="David" w:hAnsi="David"/>
          <w:b/>
          <w:bCs/>
          <w:rtl/>
          <w:lang w:eastAsia="en-US"/>
        </w:rPr>
        <w:t>)</w:t>
      </w:r>
    </w:p>
    <w:p w14:paraId="40EC8F33" w14:textId="1E164AB4" w:rsidR="005F5111" w:rsidRPr="006C4315" w:rsidRDefault="005F5111" w:rsidP="00946F5F">
      <w:pPr>
        <w:overflowPunct/>
        <w:autoSpaceDE/>
        <w:autoSpaceDN/>
        <w:adjustRightInd/>
        <w:spacing w:line="240" w:lineRule="auto"/>
        <w:ind w:left="858"/>
        <w:textAlignment w:val="auto"/>
        <w:rPr>
          <w:rFonts w:ascii="David" w:hAnsi="David"/>
          <w:rtl/>
          <w:lang w:eastAsia="en-US"/>
        </w:rPr>
      </w:pPr>
      <w:r w:rsidRPr="006C4315">
        <w:rPr>
          <w:rFonts w:ascii="David" w:hAnsi="David"/>
          <w:rtl/>
          <w:lang w:eastAsia="en-US"/>
        </w:rPr>
        <w:t xml:space="preserve">הלוחות יהיו עם שקעים ליציאות </w:t>
      </w:r>
      <w:r w:rsidRPr="006C4315">
        <w:rPr>
          <w:rFonts w:ascii="David" w:hAnsi="David"/>
          <w:lang w:eastAsia="en-US"/>
        </w:rPr>
        <w:t>POWER LOC</w:t>
      </w:r>
      <w:r w:rsidR="00946F5F" w:rsidRPr="006C4315">
        <w:rPr>
          <w:rFonts w:ascii="David" w:hAnsi="David"/>
          <w:lang w:eastAsia="en-US"/>
        </w:rPr>
        <w:t>K</w:t>
      </w:r>
      <w:r w:rsidRPr="006C4315">
        <w:rPr>
          <w:rFonts w:ascii="David" w:hAnsi="David"/>
          <w:lang w:eastAsia="en-US"/>
        </w:rPr>
        <w:t xml:space="preserve"> </w:t>
      </w:r>
      <w:r w:rsidRPr="006C4315">
        <w:rPr>
          <w:rFonts w:ascii="David" w:hAnsi="David"/>
          <w:rtl/>
          <w:lang w:eastAsia="en-US"/>
        </w:rPr>
        <w:t xml:space="preserve"> </w:t>
      </w:r>
    </w:p>
    <w:p w14:paraId="4E3E71BE" w14:textId="77777777" w:rsidR="005F5111" w:rsidRPr="006C4315" w:rsidRDefault="005F5111" w:rsidP="005544DC">
      <w:pPr>
        <w:overflowPunct/>
        <w:autoSpaceDE/>
        <w:autoSpaceDN/>
        <w:adjustRightInd/>
        <w:spacing w:line="240" w:lineRule="auto"/>
        <w:ind w:left="858"/>
        <w:textAlignment w:val="auto"/>
        <w:rPr>
          <w:rFonts w:ascii="David" w:hAnsi="David"/>
          <w:rtl/>
          <w:lang w:eastAsia="en-US"/>
        </w:rPr>
      </w:pPr>
      <w:r w:rsidRPr="006C4315">
        <w:rPr>
          <w:rFonts w:ascii="David" w:hAnsi="David"/>
          <w:rtl/>
          <w:lang w:eastAsia="en-US"/>
        </w:rPr>
        <w:t xml:space="preserve">2 יציאות שקעים, לפחות, של </w:t>
      </w:r>
      <w:r w:rsidRPr="006C4315">
        <w:rPr>
          <w:rFonts w:ascii="David" w:hAnsi="David"/>
          <w:lang w:eastAsia="en-US"/>
        </w:rPr>
        <w:t xml:space="preserve">5X125 </w:t>
      </w:r>
      <w:r w:rsidRPr="006C4315">
        <w:rPr>
          <w:rFonts w:ascii="David" w:hAnsi="David"/>
          <w:rtl/>
          <w:lang w:eastAsia="en-US"/>
        </w:rPr>
        <w:t xml:space="preserve"> </w:t>
      </w:r>
      <w:r w:rsidRPr="006C4315">
        <w:rPr>
          <w:rFonts w:ascii="David" w:hAnsi="David"/>
          <w:lang w:eastAsia="en-US"/>
        </w:rPr>
        <w:t xml:space="preserve">CEE </w:t>
      </w:r>
      <w:r w:rsidRPr="006C4315">
        <w:rPr>
          <w:rFonts w:ascii="David" w:hAnsi="David"/>
          <w:rtl/>
          <w:lang w:eastAsia="en-US"/>
        </w:rPr>
        <w:t>.</w:t>
      </w:r>
    </w:p>
    <w:p w14:paraId="4C9E542C" w14:textId="77777777" w:rsidR="005F5111" w:rsidRPr="006C4315" w:rsidRDefault="005F5111" w:rsidP="005544DC">
      <w:pPr>
        <w:overflowPunct/>
        <w:autoSpaceDE/>
        <w:autoSpaceDN/>
        <w:adjustRightInd/>
        <w:spacing w:line="240" w:lineRule="auto"/>
        <w:ind w:left="858"/>
        <w:textAlignment w:val="auto"/>
        <w:rPr>
          <w:rFonts w:ascii="David" w:hAnsi="David"/>
          <w:rtl/>
          <w:lang w:eastAsia="en-US"/>
        </w:rPr>
      </w:pPr>
      <w:r w:rsidRPr="006C4315">
        <w:rPr>
          <w:rFonts w:ascii="David" w:hAnsi="David"/>
          <w:rtl/>
          <w:lang w:eastAsia="en-US"/>
        </w:rPr>
        <w:t xml:space="preserve">4 יציאות שקעים , לפחות, של </w:t>
      </w:r>
      <w:r w:rsidRPr="006C4315">
        <w:rPr>
          <w:rFonts w:ascii="David" w:hAnsi="David"/>
          <w:lang w:eastAsia="en-US"/>
        </w:rPr>
        <w:t>5X63 CEE</w:t>
      </w:r>
      <w:r w:rsidRPr="006C4315">
        <w:rPr>
          <w:rFonts w:ascii="David" w:hAnsi="David"/>
          <w:rtl/>
          <w:lang w:eastAsia="en-US"/>
        </w:rPr>
        <w:t>, עם הגנות מפסיק מגן (פחת).</w:t>
      </w:r>
    </w:p>
    <w:p w14:paraId="71100721" w14:textId="77777777" w:rsidR="005F5111" w:rsidRPr="006C4315" w:rsidRDefault="005F5111" w:rsidP="005544DC">
      <w:pPr>
        <w:overflowPunct/>
        <w:autoSpaceDE/>
        <w:autoSpaceDN/>
        <w:adjustRightInd/>
        <w:spacing w:line="240" w:lineRule="auto"/>
        <w:ind w:left="858"/>
        <w:textAlignment w:val="auto"/>
        <w:rPr>
          <w:rFonts w:ascii="David" w:hAnsi="David"/>
          <w:rtl/>
          <w:lang w:eastAsia="en-US"/>
        </w:rPr>
      </w:pPr>
      <w:r w:rsidRPr="006C4315">
        <w:rPr>
          <w:rFonts w:ascii="David" w:hAnsi="David"/>
          <w:rtl/>
          <w:lang w:eastAsia="en-US"/>
        </w:rPr>
        <w:t xml:space="preserve">4 יציאות שקעים , לפחות, של </w:t>
      </w:r>
      <w:r w:rsidRPr="006C4315">
        <w:rPr>
          <w:rFonts w:ascii="David" w:hAnsi="David"/>
          <w:lang w:eastAsia="en-US"/>
        </w:rPr>
        <w:t>5X32 CEE</w:t>
      </w:r>
      <w:r w:rsidRPr="006C4315">
        <w:rPr>
          <w:rFonts w:ascii="David" w:hAnsi="David"/>
          <w:rtl/>
          <w:lang w:eastAsia="en-US"/>
        </w:rPr>
        <w:t>, עם הגנות מפסיק מגן (פחת).</w:t>
      </w:r>
    </w:p>
    <w:p w14:paraId="0EEE7374" w14:textId="77777777" w:rsidR="005F5111" w:rsidRPr="006C4315" w:rsidRDefault="005F5111" w:rsidP="005544DC">
      <w:pPr>
        <w:overflowPunct/>
        <w:autoSpaceDE/>
        <w:autoSpaceDN/>
        <w:adjustRightInd/>
        <w:spacing w:line="240" w:lineRule="auto"/>
        <w:ind w:left="858"/>
        <w:textAlignment w:val="auto"/>
        <w:rPr>
          <w:rFonts w:ascii="David" w:hAnsi="David"/>
          <w:rtl/>
          <w:lang w:eastAsia="en-US"/>
        </w:rPr>
      </w:pPr>
      <w:r w:rsidRPr="006C4315">
        <w:rPr>
          <w:rFonts w:ascii="David" w:hAnsi="David"/>
          <w:rtl/>
          <w:lang w:eastAsia="en-US"/>
        </w:rPr>
        <w:t xml:space="preserve">2 יציאות שקעים , לפחות, של </w:t>
      </w:r>
      <w:r w:rsidRPr="006C4315">
        <w:rPr>
          <w:rFonts w:ascii="David" w:hAnsi="David"/>
          <w:lang w:eastAsia="en-US"/>
        </w:rPr>
        <w:t>5X16 CEE</w:t>
      </w:r>
      <w:r w:rsidRPr="006C4315">
        <w:rPr>
          <w:rFonts w:ascii="David" w:hAnsi="David"/>
          <w:rtl/>
          <w:lang w:eastAsia="en-US"/>
        </w:rPr>
        <w:t>, עם הגנות מפסיק מגן (פחת).</w:t>
      </w:r>
    </w:p>
    <w:p w14:paraId="6CCFE35C" w14:textId="77777777" w:rsidR="005F5111" w:rsidRPr="006C4315" w:rsidRDefault="005F5111" w:rsidP="005544DC">
      <w:pPr>
        <w:overflowPunct/>
        <w:autoSpaceDE/>
        <w:autoSpaceDN/>
        <w:adjustRightInd/>
        <w:spacing w:line="240" w:lineRule="auto"/>
        <w:ind w:left="858"/>
        <w:textAlignment w:val="auto"/>
        <w:rPr>
          <w:rFonts w:ascii="David" w:hAnsi="David"/>
          <w:rtl/>
          <w:lang w:eastAsia="en-US"/>
        </w:rPr>
      </w:pPr>
      <w:r w:rsidRPr="006C4315">
        <w:rPr>
          <w:rFonts w:ascii="David" w:hAnsi="David"/>
          <w:rtl/>
          <w:lang w:eastAsia="en-US"/>
        </w:rPr>
        <w:t xml:space="preserve">4 יציאות שקעים , לפחות, של </w:t>
      </w:r>
      <w:r w:rsidRPr="006C4315">
        <w:rPr>
          <w:rFonts w:ascii="David" w:hAnsi="David"/>
          <w:lang w:eastAsia="en-US"/>
        </w:rPr>
        <w:t xml:space="preserve">1X16 </w:t>
      </w:r>
      <w:r w:rsidRPr="006C4315">
        <w:rPr>
          <w:rFonts w:ascii="David" w:hAnsi="David"/>
          <w:rtl/>
          <w:lang w:eastAsia="en-US"/>
        </w:rPr>
        <w:t xml:space="preserve"> ישראל, עם הגנות מפסיק מגן (פחת).</w:t>
      </w:r>
    </w:p>
    <w:p w14:paraId="7E521F6D" w14:textId="77777777" w:rsidR="005F5111" w:rsidRPr="006C4315" w:rsidRDefault="005F5111" w:rsidP="005544DC">
      <w:pPr>
        <w:overflowPunct/>
        <w:autoSpaceDE/>
        <w:autoSpaceDN/>
        <w:adjustRightInd/>
        <w:spacing w:line="240" w:lineRule="auto"/>
        <w:textAlignment w:val="auto"/>
        <w:rPr>
          <w:rFonts w:ascii="David" w:hAnsi="David"/>
          <w:lang w:eastAsia="en-US"/>
        </w:rPr>
      </w:pPr>
    </w:p>
    <w:p w14:paraId="2F8CA517" w14:textId="77777777" w:rsidR="005F5111" w:rsidRPr="006C4315" w:rsidRDefault="005F5111" w:rsidP="00FB6355">
      <w:pPr>
        <w:numPr>
          <w:ilvl w:val="1"/>
          <w:numId w:val="36"/>
        </w:numPr>
        <w:overflowPunct/>
        <w:autoSpaceDE/>
        <w:autoSpaceDN/>
        <w:adjustRightInd/>
        <w:spacing w:line="240" w:lineRule="auto"/>
        <w:jc w:val="left"/>
        <w:textAlignment w:val="auto"/>
        <w:rPr>
          <w:rFonts w:ascii="David" w:hAnsi="David"/>
          <w:b/>
          <w:bCs/>
          <w:lang w:eastAsia="en-US"/>
        </w:rPr>
      </w:pPr>
      <w:r w:rsidRPr="006C4315">
        <w:rPr>
          <w:rFonts w:ascii="David" w:hAnsi="David"/>
          <w:b/>
          <w:bCs/>
          <w:rtl/>
          <w:lang w:eastAsia="en-US"/>
        </w:rPr>
        <w:t>לוחות משנה (רובוטים)</w:t>
      </w:r>
    </w:p>
    <w:p w14:paraId="41A62D03" w14:textId="77777777" w:rsidR="005F5111" w:rsidRPr="006C4315" w:rsidRDefault="005F5111" w:rsidP="005544DC">
      <w:pPr>
        <w:overflowPunct/>
        <w:autoSpaceDE/>
        <w:autoSpaceDN/>
        <w:adjustRightInd/>
        <w:spacing w:line="240" w:lineRule="auto"/>
        <w:ind w:left="720"/>
        <w:textAlignment w:val="auto"/>
        <w:rPr>
          <w:rFonts w:ascii="David" w:hAnsi="David"/>
          <w:lang w:eastAsia="en-US"/>
        </w:rPr>
      </w:pPr>
      <w:r w:rsidRPr="006C4315">
        <w:rPr>
          <w:rFonts w:ascii="David" w:hAnsi="David"/>
          <w:rtl/>
          <w:lang w:eastAsia="en-US"/>
        </w:rPr>
        <w:t>הלוח המשנה יהיה מותאם לצרכנים להם יחובר ויהיה עם הגנות מפסיקי מגן (פחתים), בכל הלוחות.</w:t>
      </w:r>
    </w:p>
    <w:p w14:paraId="1F1994C6" w14:textId="77777777" w:rsidR="005F5111" w:rsidRPr="006C4315" w:rsidRDefault="005F5111" w:rsidP="00FB6355">
      <w:pPr>
        <w:numPr>
          <w:ilvl w:val="1"/>
          <w:numId w:val="36"/>
        </w:numPr>
        <w:overflowPunct/>
        <w:autoSpaceDE/>
        <w:autoSpaceDN/>
        <w:adjustRightInd/>
        <w:spacing w:line="240" w:lineRule="auto"/>
        <w:jc w:val="left"/>
        <w:textAlignment w:val="auto"/>
        <w:rPr>
          <w:rFonts w:ascii="David" w:hAnsi="David"/>
          <w:b/>
          <w:bCs/>
          <w:lang w:eastAsia="en-US"/>
        </w:rPr>
      </w:pPr>
      <w:r w:rsidRPr="006C4315">
        <w:rPr>
          <w:rFonts w:ascii="David" w:hAnsi="David"/>
          <w:b/>
          <w:bCs/>
          <w:rtl/>
          <w:lang w:eastAsia="en-US"/>
        </w:rPr>
        <w:t>כבלים</w:t>
      </w:r>
    </w:p>
    <w:p w14:paraId="336D2AC0" w14:textId="77777777" w:rsidR="005F5111" w:rsidRPr="006C4315" w:rsidRDefault="005F5111" w:rsidP="005544DC">
      <w:pPr>
        <w:overflowPunct/>
        <w:autoSpaceDE/>
        <w:autoSpaceDN/>
        <w:adjustRightInd/>
        <w:spacing w:line="240" w:lineRule="auto"/>
        <w:ind w:left="720"/>
        <w:textAlignment w:val="auto"/>
        <w:rPr>
          <w:rFonts w:ascii="David" w:hAnsi="David"/>
          <w:lang w:eastAsia="en-US"/>
        </w:rPr>
      </w:pPr>
      <w:r w:rsidRPr="006C4315">
        <w:rPr>
          <w:rFonts w:ascii="David" w:hAnsi="David"/>
          <w:rtl/>
          <w:lang w:eastAsia="en-US"/>
        </w:rPr>
        <w:t>כל כבלי ההזנה מהגנרטורים ללוחות הראשיים ומהלוחות הראשיים ללוחות המשנה יהיו מסוג כבלים גמישים בעלי מעטה גומי ("נאופרן").</w:t>
      </w:r>
    </w:p>
    <w:p w14:paraId="7E0DD1C7" w14:textId="77777777" w:rsidR="005F5111" w:rsidRPr="006C4315" w:rsidRDefault="005F5111" w:rsidP="00FB6355">
      <w:pPr>
        <w:numPr>
          <w:ilvl w:val="1"/>
          <w:numId w:val="36"/>
        </w:numPr>
        <w:overflowPunct/>
        <w:autoSpaceDE/>
        <w:autoSpaceDN/>
        <w:adjustRightInd/>
        <w:spacing w:line="240" w:lineRule="auto"/>
        <w:jc w:val="left"/>
        <w:textAlignment w:val="auto"/>
        <w:rPr>
          <w:rFonts w:ascii="David" w:hAnsi="David"/>
          <w:b/>
          <w:bCs/>
          <w:lang w:eastAsia="en-US"/>
        </w:rPr>
      </w:pPr>
      <w:r w:rsidRPr="006C4315">
        <w:rPr>
          <w:rFonts w:ascii="David" w:hAnsi="David"/>
          <w:b/>
          <w:bCs/>
          <w:rtl/>
          <w:lang w:eastAsia="en-US"/>
        </w:rPr>
        <w:t xml:space="preserve">הארקות </w:t>
      </w:r>
    </w:p>
    <w:p w14:paraId="7335AAD0" w14:textId="77777777" w:rsidR="005F5111" w:rsidRPr="006C4315" w:rsidRDefault="005F5111" w:rsidP="00FB6355">
      <w:pPr>
        <w:numPr>
          <w:ilvl w:val="0"/>
          <w:numId w:val="57"/>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בכל מרכיבי המערכת יש לוודא ביצוע חיבור הארקה (ישירה או באמצעות תקע-שקע) כנדרש בתקנות החשמל.</w:t>
      </w:r>
    </w:p>
    <w:p w14:paraId="6CE6E093" w14:textId="77777777" w:rsidR="005F5111" w:rsidRPr="006C4315" w:rsidRDefault="005F5111" w:rsidP="00FB6355">
      <w:pPr>
        <w:numPr>
          <w:ilvl w:val="0"/>
          <w:numId w:val="57"/>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במקרה וההזנה תהיה באמצעות כבלי "קמלוק", גיד הארקה יהיה בחתך מינימלי של 70 ממ"ר, נחושת.</w:t>
      </w:r>
    </w:p>
    <w:p w14:paraId="704260B5" w14:textId="77777777" w:rsidR="005F5111" w:rsidRPr="006C4315" w:rsidRDefault="005F5111" w:rsidP="00FB6355">
      <w:pPr>
        <w:numPr>
          <w:ilvl w:val="1"/>
          <w:numId w:val="36"/>
        </w:numPr>
        <w:overflowPunct/>
        <w:autoSpaceDE/>
        <w:autoSpaceDN/>
        <w:adjustRightInd/>
        <w:spacing w:line="240" w:lineRule="auto"/>
        <w:jc w:val="left"/>
        <w:textAlignment w:val="auto"/>
        <w:rPr>
          <w:rFonts w:ascii="David" w:hAnsi="David"/>
          <w:b/>
          <w:bCs/>
          <w:lang w:eastAsia="en-US"/>
        </w:rPr>
      </w:pPr>
      <w:r w:rsidRPr="006C4315">
        <w:rPr>
          <w:rFonts w:ascii="David" w:hAnsi="David"/>
          <w:b/>
          <w:bCs/>
          <w:rtl/>
          <w:lang w:eastAsia="en-US"/>
        </w:rPr>
        <w:t xml:space="preserve">כללי </w:t>
      </w:r>
    </w:p>
    <w:p w14:paraId="3D8502F4" w14:textId="77777777" w:rsidR="005F5111" w:rsidRPr="006C4315" w:rsidRDefault="005F5111" w:rsidP="00FB6355">
      <w:pPr>
        <w:numPr>
          <w:ilvl w:val="2"/>
          <w:numId w:val="36"/>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כל החיבורים, המוליכים ושאר הפריטים יותקנו בכפוף לדרישות על פי כל דין ובפרט הדרישות המופיעות בחוק, ויהיו מוגנים מפני גישת אדם לא מוסמך ויסומנו כנדרש על פי דרישות הבטיחות בהתאם לחוק.</w:t>
      </w:r>
    </w:p>
    <w:p w14:paraId="32CF2694" w14:textId="77777777" w:rsidR="005F5111" w:rsidRPr="006C4315" w:rsidRDefault="005F5111" w:rsidP="00FB6355">
      <w:pPr>
        <w:numPr>
          <w:ilvl w:val="2"/>
          <w:numId w:val="36"/>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בכל מקום שבו הכבלים חוצים ציר נסיעה או דרך מעבר להולכי רגל, ימוגנו הכבלים בתוך תעלה (מוביל) משוריינת (כאפות) ברוחב הנדרש  וע"פ הנדרש בתקן לאירועים המוניים.</w:t>
      </w:r>
    </w:p>
    <w:p w14:paraId="5007D0BC" w14:textId="77777777" w:rsidR="005F5111" w:rsidRPr="006C4315" w:rsidRDefault="005F5111" w:rsidP="00FB6355">
      <w:pPr>
        <w:numPr>
          <w:ilvl w:val="2"/>
          <w:numId w:val="36"/>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בנוסף לחובות המפורטות </w:t>
      </w:r>
      <w:r w:rsidR="00F634A8" w:rsidRPr="006C4315">
        <w:rPr>
          <w:rFonts w:ascii="David" w:hAnsi="David"/>
          <w:rtl/>
          <w:lang w:eastAsia="en-US"/>
        </w:rPr>
        <w:t>בנספח זה, הספק</w:t>
      </w:r>
      <w:r w:rsidR="00A26088" w:rsidRPr="006C4315">
        <w:rPr>
          <w:rFonts w:ascii="David" w:hAnsi="David"/>
          <w:rtl/>
          <w:lang w:eastAsia="en-US"/>
        </w:rPr>
        <w:t xml:space="preserve"> יפעל</w:t>
      </w:r>
      <w:r w:rsidRPr="006C4315">
        <w:rPr>
          <w:rFonts w:ascii="David" w:hAnsi="David"/>
          <w:rtl/>
          <w:lang w:eastAsia="en-US"/>
        </w:rPr>
        <w:t xml:space="preserve"> בהתאם להוראות </w:t>
      </w:r>
      <w:r w:rsidR="00104D3B" w:rsidRPr="006C4315">
        <w:rPr>
          <w:rFonts w:ascii="David" w:hAnsi="David"/>
          <w:rtl/>
          <w:lang w:eastAsia="en-US"/>
        </w:rPr>
        <w:t>מהנדס הבטיחות</w:t>
      </w:r>
      <w:r w:rsidRPr="006C4315">
        <w:rPr>
          <w:rFonts w:ascii="David" w:hAnsi="David"/>
          <w:rtl/>
          <w:lang w:eastAsia="en-US"/>
        </w:rPr>
        <w:t>, מהנדס החשמל, החשמלאי הבודק והאחראי מטעם המשרד לעניין זה. ה</w:t>
      </w:r>
      <w:r w:rsidR="00F634A8" w:rsidRPr="006C4315">
        <w:rPr>
          <w:rFonts w:ascii="David" w:hAnsi="David"/>
          <w:rtl/>
          <w:lang w:eastAsia="en-US"/>
        </w:rPr>
        <w:t>ספק</w:t>
      </w:r>
      <w:r w:rsidRPr="006C4315">
        <w:rPr>
          <w:rFonts w:ascii="David" w:hAnsi="David"/>
          <w:rtl/>
          <w:lang w:eastAsia="en-US"/>
        </w:rPr>
        <w:t xml:space="preserve"> יפעל </w:t>
      </w:r>
      <w:r w:rsidR="00A26088" w:rsidRPr="006C4315">
        <w:rPr>
          <w:rFonts w:ascii="David" w:hAnsi="David"/>
          <w:rtl/>
          <w:lang w:eastAsia="en-US"/>
        </w:rPr>
        <w:t xml:space="preserve">גם </w:t>
      </w:r>
      <w:r w:rsidRPr="006C4315">
        <w:rPr>
          <w:rFonts w:ascii="David" w:hAnsi="David"/>
          <w:rtl/>
          <w:lang w:eastAsia="en-US"/>
        </w:rPr>
        <w:t xml:space="preserve">בהתאם להוראות נספח </w:t>
      </w:r>
      <w:r w:rsidR="00A26088" w:rsidRPr="006C4315">
        <w:rPr>
          <w:rFonts w:ascii="David" w:hAnsi="David"/>
          <w:rtl/>
          <w:lang w:eastAsia="en-US"/>
        </w:rPr>
        <w:t xml:space="preserve">א' 3.1 </w:t>
      </w:r>
      <w:r w:rsidRPr="006C4315">
        <w:rPr>
          <w:rFonts w:ascii="David" w:hAnsi="David"/>
          <w:rtl/>
          <w:lang w:eastAsia="en-US"/>
        </w:rPr>
        <w:t>(נהלי בטיחות לאספקת והתקנת ציוד הגברה ותאורה).</w:t>
      </w:r>
    </w:p>
    <w:p w14:paraId="56DF9563" w14:textId="77777777" w:rsidR="005F5111" w:rsidRPr="006C4315" w:rsidRDefault="005F5111" w:rsidP="005544DC">
      <w:pPr>
        <w:overflowPunct/>
        <w:autoSpaceDE/>
        <w:autoSpaceDN/>
        <w:adjustRightInd/>
        <w:spacing w:line="240" w:lineRule="auto"/>
        <w:ind w:left="720"/>
        <w:textAlignment w:val="auto"/>
        <w:rPr>
          <w:rFonts w:ascii="David" w:hAnsi="David"/>
          <w:rtl/>
          <w:lang w:eastAsia="en-US"/>
        </w:rPr>
      </w:pPr>
    </w:p>
    <w:p w14:paraId="5A72CFAE" w14:textId="77777777" w:rsidR="005F5111" w:rsidRPr="006C4315" w:rsidRDefault="005F5111" w:rsidP="005544DC">
      <w:pPr>
        <w:pBdr>
          <w:bottom w:val="double" w:sz="4" w:space="1" w:color="auto"/>
        </w:pBdr>
        <w:tabs>
          <w:tab w:val="left" w:pos="658"/>
        </w:tabs>
        <w:overflowPunct/>
        <w:autoSpaceDE/>
        <w:autoSpaceDN/>
        <w:adjustRightInd/>
        <w:spacing w:before="120" w:after="120" w:line="280" w:lineRule="atLeast"/>
        <w:ind w:left="91"/>
        <w:textAlignment w:val="auto"/>
        <w:rPr>
          <w:rFonts w:ascii="David" w:hAnsi="David"/>
          <w:snapToGrid w:val="0"/>
          <w:rtl/>
        </w:rPr>
      </w:pPr>
      <w:r w:rsidRPr="006C4315">
        <w:rPr>
          <w:rFonts w:ascii="David" w:hAnsi="David"/>
          <w:snapToGrid w:val="0"/>
          <w:rtl/>
        </w:rPr>
        <w:t>ריכוז כמויות</w:t>
      </w:r>
    </w:p>
    <w:p w14:paraId="01962274" w14:textId="77777777" w:rsidR="005F5111" w:rsidRPr="006C4315" w:rsidRDefault="005F5111" w:rsidP="00FB6355">
      <w:pPr>
        <w:numPr>
          <w:ilvl w:val="0"/>
          <w:numId w:val="36"/>
        </w:numPr>
        <w:overflowPunct/>
        <w:autoSpaceDE/>
        <w:autoSpaceDN/>
        <w:adjustRightInd/>
        <w:spacing w:line="240" w:lineRule="auto"/>
        <w:ind w:hanging="578"/>
        <w:jc w:val="left"/>
        <w:textAlignment w:val="auto"/>
        <w:rPr>
          <w:rFonts w:ascii="David" w:hAnsi="David"/>
          <w:b/>
          <w:bCs/>
          <w:rtl/>
        </w:rPr>
      </w:pPr>
      <w:r w:rsidRPr="006C4315">
        <w:rPr>
          <w:rFonts w:ascii="David" w:hAnsi="David"/>
          <w:b/>
          <w:bCs/>
          <w:rtl/>
        </w:rPr>
        <w:lastRenderedPageBreak/>
        <w:t>מערכת הגברת קול</w:t>
      </w:r>
    </w:p>
    <w:p w14:paraId="77B46041" w14:textId="77777777" w:rsidR="005F5111" w:rsidRPr="006C4315" w:rsidRDefault="005F5111" w:rsidP="005544DC">
      <w:pPr>
        <w:overflowPunct/>
        <w:autoSpaceDE/>
        <w:autoSpaceDN/>
        <w:adjustRightInd/>
        <w:spacing w:line="240" w:lineRule="auto"/>
        <w:ind w:left="360"/>
        <w:jc w:val="left"/>
        <w:textAlignment w:val="auto"/>
        <w:rPr>
          <w:rFonts w:ascii="David" w:hAnsi="David"/>
          <w:rtl/>
        </w:rPr>
      </w:pPr>
    </w:p>
    <w:tbl>
      <w:tblPr>
        <w:bidiVisual/>
        <w:tblW w:w="4331"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9"/>
        <w:gridCol w:w="1260"/>
      </w:tblGrid>
      <w:tr w:rsidR="003816DF" w:rsidRPr="006C4315" w14:paraId="7C21A718" w14:textId="77777777" w:rsidTr="00121712">
        <w:trPr>
          <w:trHeight w:val="397"/>
        </w:trPr>
        <w:tc>
          <w:tcPr>
            <w:tcW w:w="4270" w:type="pct"/>
            <w:tcBorders>
              <w:top w:val="single" w:sz="18" w:space="0" w:color="auto"/>
              <w:left w:val="single" w:sz="18" w:space="0" w:color="auto"/>
              <w:bottom w:val="single" w:sz="18" w:space="0" w:color="auto"/>
              <w:right w:val="single" w:sz="4" w:space="0" w:color="auto"/>
            </w:tcBorders>
            <w:shd w:val="clear" w:color="auto" w:fill="E6E6E6"/>
            <w:vAlign w:val="center"/>
          </w:tcPr>
          <w:p w14:paraId="5DDD8C95" w14:textId="77777777" w:rsidR="003816DF" w:rsidRPr="006C4315" w:rsidRDefault="003816DF" w:rsidP="005544DC">
            <w:pPr>
              <w:spacing w:before="60" w:after="60" w:line="300" w:lineRule="exact"/>
              <w:jc w:val="center"/>
              <w:rPr>
                <w:rFonts w:ascii="David" w:hAnsi="David"/>
                <w:rtl/>
              </w:rPr>
            </w:pPr>
            <w:r w:rsidRPr="006C4315">
              <w:rPr>
                <w:rFonts w:ascii="David" w:hAnsi="David"/>
                <w:rtl/>
              </w:rPr>
              <w:t>תיאור הפריט</w:t>
            </w:r>
          </w:p>
        </w:tc>
        <w:tc>
          <w:tcPr>
            <w:tcW w:w="730" w:type="pct"/>
            <w:tcBorders>
              <w:top w:val="single" w:sz="18" w:space="0" w:color="auto"/>
              <w:left w:val="single" w:sz="4" w:space="0" w:color="auto"/>
              <w:bottom w:val="single" w:sz="18" w:space="0" w:color="auto"/>
              <w:right w:val="single" w:sz="18" w:space="0" w:color="auto"/>
            </w:tcBorders>
            <w:shd w:val="clear" w:color="auto" w:fill="E6E6E6"/>
            <w:vAlign w:val="center"/>
          </w:tcPr>
          <w:p w14:paraId="176715F6" w14:textId="77777777" w:rsidR="003816DF" w:rsidRPr="006C4315" w:rsidRDefault="003816DF" w:rsidP="005544DC">
            <w:pPr>
              <w:spacing w:before="60" w:after="60" w:line="300" w:lineRule="exact"/>
              <w:jc w:val="center"/>
              <w:rPr>
                <w:rFonts w:ascii="David" w:hAnsi="David"/>
                <w:rtl/>
              </w:rPr>
            </w:pPr>
            <w:r w:rsidRPr="006C4315">
              <w:rPr>
                <w:rFonts w:ascii="David" w:hAnsi="David"/>
                <w:rtl/>
              </w:rPr>
              <w:t>היקף נדרש</w:t>
            </w:r>
          </w:p>
          <w:p w14:paraId="68C22C12" w14:textId="77777777" w:rsidR="003816DF" w:rsidRPr="006C4315" w:rsidRDefault="003816DF" w:rsidP="005544DC">
            <w:pPr>
              <w:spacing w:before="60" w:after="60" w:line="300" w:lineRule="exact"/>
              <w:jc w:val="center"/>
              <w:rPr>
                <w:rFonts w:ascii="David" w:hAnsi="David"/>
                <w:rtl/>
              </w:rPr>
            </w:pPr>
            <w:r w:rsidRPr="006C4315">
              <w:rPr>
                <w:rFonts w:ascii="David" w:hAnsi="David"/>
                <w:rtl/>
              </w:rPr>
              <w:t>משוער</w:t>
            </w:r>
          </w:p>
        </w:tc>
      </w:tr>
      <w:tr w:rsidR="003816DF" w:rsidRPr="006C4315" w14:paraId="318C20A1" w14:textId="77777777" w:rsidTr="00121712">
        <w:trPr>
          <w:trHeight w:val="397"/>
        </w:trPr>
        <w:tc>
          <w:tcPr>
            <w:tcW w:w="4270" w:type="pct"/>
            <w:tcBorders>
              <w:top w:val="single" w:sz="18" w:space="0" w:color="auto"/>
              <w:left w:val="single" w:sz="18" w:space="0" w:color="auto"/>
              <w:right w:val="single" w:sz="4" w:space="0" w:color="auto"/>
            </w:tcBorders>
            <w:vAlign w:val="center"/>
          </w:tcPr>
          <w:p w14:paraId="32144DE3" w14:textId="77777777" w:rsidR="003816DF" w:rsidRPr="006C4315" w:rsidRDefault="003816DF" w:rsidP="005544DC">
            <w:pPr>
              <w:spacing w:before="60" w:after="60" w:line="300" w:lineRule="exact"/>
              <w:rPr>
                <w:rFonts w:ascii="David" w:hAnsi="David"/>
              </w:rPr>
            </w:pPr>
            <w:r w:rsidRPr="006C4315">
              <w:rPr>
                <w:rFonts w:ascii="David" w:hAnsi="David"/>
                <w:rtl/>
              </w:rPr>
              <w:t>מערכת הגברת שטח הכוללת מגברים ומערכת תלייה בהיקף ובעוצמה ל- 6,500 איש</w:t>
            </w:r>
          </w:p>
        </w:tc>
        <w:tc>
          <w:tcPr>
            <w:tcW w:w="730" w:type="pct"/>
            <w:tcBorders>
              <w:top w:val="single" w:sz="18" w:space="0" w:color="auto"/>
              <w:left w:val="single" w:sz="4" w:space="0" w:color="auto"/>
              <w:right w:val="single" w:sz="18" w:space="0" w:color="auto"/>
            </w:tcBorders>
            <w:vAlign w:val="center"/>
          </w:tcPr>
          <w:p w14:paraId="4FFCD535" w14:textId="77777777" w:rsidR="003816DF" w:rsidRPr="006C4315" w:rsidRDefault="003816DF" w:rsidP="005544DC">
            <w:pPr>
              <w:spacing w:before="60" w:after="60" w:line="300" w:lineRule="exact"/>
              <w:jc w:val="center"/>
              <w:rPr>
                <w:rFonts w:ascii="David" w:hAnsi="David"/>
                <w:rtl/>
              </w:rPr>
            </w:pPr>
            <w:r w:rsidRPr="006C4315">
              <w:rPr>
                <w:rFonts w:ascii="David" w:hAnsi="David"/>
                <w:rtl/>
              </w:rPr>
              <w:t>1</w:t>
            </w:r>
          </w:p>
        </w:tc>
      </w:tr>
      <w:tr w:rsidR="003816DF" w:rsidRPr="006C4315" w14:paraId="4F88E90C" w14:textId="77777777" w:rsidTr="00121712">
        <w:trPr>
          <w:trHeight w:val="397"/>
        </w:trPr>
        <w:tc>
          <w:tcPr>
            <w:tcW w:w="4270" w:type="pct"/>
            <w:tcBorders>
              <w:left w:val="single" w:sz="18" w:space="0" w:color="auto"/>
              <w:right w:val="single" w:sz="4" w:space="0" w:color="auto"/>
            </w:tcBorders>
            <w:vAlign w:val="center"/>
          </w:tcPr>
          <w:p w14:paraId="67CC9A2D" w14:textId="77777777" w:rsidR="003816DF" w:rsidRPr="006C4315" w:rsidRDefault="003816DF" w:rsidP="00DF6FCD">
            <w:pPr>
              <w:spacing w:before="60" w:after="60" w:line="300" w:lineRule="exact"/>
              <w:rPr>
                <w:rFonts w:ascii="David" w:hAnsi="David"/>
                <w:rtl/>
              </w:rPr>
            </w:pPr>
            <w:r w:rsidRPr="006C4315">
              <w:rPr>
                <w:rFonts w:ascii="David" w:hAnsi="David"/>
                <w:rtl/>
              </w:rPr>
              <w:t>רמקולים לפי הנדרש,</w:t>
            </w:r>
            <w:r w:rsidR="001C295F" w:rsidRPr="006C4315">
              <w:rPr>
                <w:rFonts w:ascii="David" w:hAnsi="David"/>
                <w:rtl/>
              </w:rPr>
              <w:t xml:space="preserve"> </w:t>
            </w:r>
            <w:r w:rsidRPr="006C4315">
              <w:rPr>
                <w:rFonts w:ascii="David" w:hAnsi="David"/>
                <w:rtl/>
              </w:rPr>
              <w:t>על שני מגדלי</w:t>
            </w:r>
            <w:r w:rsidR="00DF6FCD" w:rsidRPr="006C4315">
              <w:rPr>
                <w:rFonts w:ascii="David" w:hAnsi="David"/>
                <w:rtl/>
              </w:rPr>
              <w:t xml:space="preserve"> תאורה שיוקמו במקום. </w:t>
            </w:r>
            <w:r w:rsidRPr="006C4315">
              <w:rPr>
                <w:rFonts w:ascii="David" w:hAnsi="David"/>
                <w:rtl/>
              </w:rPr>
              <w:t>המערכת תהיה בסגנון</w:t>
            </w:r>
            <w:r w:rsidRPr="006C4315">
              <w:rPr>
                <w:rFonts w:ascii="David" w:hAnsi="David"/>
              </w:rPr>
              <w:t xml:space="preserve">Line Array </w:t>
            </w:r>
            <w:r w:rsidRPr="006C4315">
              <w:rPr>
                <w:rFonts w:ascii="David" w:hAnsi="David"/>
                <w:rtl/>
              </w:rPr>
              <w:t xml:space="preserve"> כאשר העוצמה באזור הפיקוד אינה פחותה מ – </w:t>
            </w:r>
            <w:r w:rsidRPr="006C4315">
              <w:rPr>
                <w:rFonts w:ascii="David" w:hAnsi="David"/>
              </w:rPr>
              <w:t>105 db</w:t>
            </w:r>
          </w:p>
        </w:tc>
        <w:tc>
          <w:tcPr>
            <w:tcW w:w="730" w:type="pct"/>
            <w:tcBorders>
              <w:left w:val="single" w:sz="4" w:space="0" w:color="auto"/>
              <w:right w:val="single" w:sz="18" w:space="0" w:color="auto"/>
            </w:tcBorders>
            <w:vAlign w:val="center"/>
          </w:tcPr>
          <w:p w14:paraId="2F439A73" w14:textId="77777777" w:rsidR="003816DF" w:rsidRPr="006C4315" w:rsidRDefault="003816DF" w:rsidP="005544DC">
            <w:pPr>
              <w:spacing w:before="60" w:after="60" w:line="300" w:lineRule="exact"/>
              <w:jc w:val="center"/>
              <w:rPr>
                <w:rFonts w:ascii="David" w:hAnsi="David"/>
                <w:rtl/>
              </w:rPr>
            </w:pPr>
            <w:r w:rsidRPr="006C4315">
              <w:rPr>
                <w:rFonts w:ascii="David" w:hAnsi="David"/>
                <w:rtl/>
              </w:rPr>
              <w:t>1</w:t>
            </w:r>
          </w:p>
        </w:tc>
      </w:tr>
      <w:tr w:rsidR="003816DF" w:rsidRPr="006C4315" w14:paraId="5F67FEF5" w14:textId="77777777" w:rsidTr="00121712">
        <w:trPr>
          <w:trHeight w:val="397"/>
        </w:trPr>
        <w:tc>
          <w:tcPr>
            <w:tcW w:w="4270" w:type="pct"/>
            <w:tcBorders>
              <w:left w:val="single" w:sz="18" w:space="0" w:color="auto"/>
              <w:right w:val="single" w:sz="4" w:space="0" w:color="auto"/>
            </w:tcBorders>
            <w:vAlign w:val="center"/>
          </w:tcPr>
          <w:p w14:paraId="52613ED6" w14:textId="2AD089AE" w:rsidR="003816DF" w:rsidRPr="006C4315" w:rsidRDefault="003816DF" w:rsidP="005544DC">
            <w:pPr>
              <w:spacing w:before="60" w:after="60" w:line="300" w:lineRule="exact"/>
              <w:rPr>
                <w:rFonts w:ascii="David" w:hAnsi="David"/>
                <w:rtl/>
              </w:rPr>
            </w:pPr>
            <w:r w:rsidRPr="006C4315">
              <w:rPr>
                <w:rFonts w:ascii="David" w:hAnsi="David"/>
                <w:rtl/>
              </w:rPr>
              <w:t>מוני</w:t>
            </w:r>
            <w:r w:rsidR="00AE7C9A" w:rsidRPr="006C4315">
              <w:rPr>
                <w:rFonts w:ascii="David" w:hAnsi="David"/>
                <w:rtl/>
              </w:rPr>
              <w:t>טורים על פי הצורך</w:t>
            </w:r>
          </w:p>
        </w:tc>
        <w:tc>
          <w:tcPr>
            <w:tcW w:w="730" w:type="pct"/>
            <w:tcBorders>
              <w:left w:val="single" w:sz="4" w:space="0" w:color="auto"/>
              <w:right w:val="single" w:sz="18" w:space="0" w:color="auto"/>
            </w:tcBorders>
            <w:vAlign w:val="center"/>
          </w:tcPr>
          <w:p w14:paraId="77B46A89" w14:textId="77777777" w:rsidR="003816DF" w:rsidRPr="006C4315" w:rsidRDefault="003816DF" w:rsidP="005544DC">
            <w:pPr>
              <w:spacing w:before="60" w:after="60" w:line="300" w:lineRule="exact"/>
              <w:jc w:val="center"/>
              <w:rPr>
                <w:rFonts w:ascii="David" w:hAnsi="David"/>
                <w:rtl/>
              </w:rPr>
            </w:pPr>
            <w:r w:rsidRPr="006C4315">
              <w:rPr>
                <w:rFonts w:ascii="David" w:hAnsi="David"/>
                <w:rtl/>
              </w:rPr>
              <w:t>20</w:t>
            </w:r>
          </w:p>
        </w:tc>
      </w:tr>
      <w:tr w:rsidR="00755E66" w:rsidRPr="006C4315" w14:paraId="326FCEE8" w14:textId="77777777" w:rsidTr="00121712">
        <w:trPr>
          <w:trHeight w:val="397"/>
        </w:trPr>
        <w:tc>
          <w:tcPr>
            <w:tcW w:w="4270" w:type="pct"/>
            <w:tcBorders>
              <w:left w:val="single" w:sz="18" w:space="0" w:color="auto"/>
              <w:right w:val="single" w:sz="4" w:space="0" w:color="auto"/>
            </w:tcBorders>
            <w:vAlign w:val="center"/>
          </w:tcPr>
          <w:p w14:paraId="1B120346" w14:textId="1D3EAE62" w:rsidR="00755E66" w:rsidRPr="006C4315" w:rsidRDefault="00755E66" w:rsidP="005544DC">
            <w:pPr>
              <w:spacing w:before="60" w:after="60" w:line="300" w:lineRule="exact"/>
              <w:rPr>
                <w:rFonts w:ascii="David" w:hAnsi="David"/>
                <w:rtl/>
              </w:rPr>
            </w:pPr>
            <w:r w:rsidRPr="006C4315">
              <w:rPr>
                <w:rFonts w:ascii="David" w:hAnsi="David"/>
                <w:rtl/>
              </w:rPr>
              <w:t xml:space="preserve">מוניטורים לאחורי </w:t>
            </w:r>
            <w:r w:rsidR="00305D2D" w:rsidRPr="006C4315">
              <w:rPr>
                <w:rFonts w:ascii="David" w:hAnsi="David"/>
                <w:rtl/>
              </w:rPr>
              <w:t>ה</w:t>
            </w:r>
            <w:r w:rsidRPr="006C4315">
              <w:rPr>
                <w:rFonts w:ascii="David" w:hAnsi="David"/>
                <w:rtl/>
              </w:rPr>
              <w:t>קלעים לשמיעת הצגה</w:t>
            </w:r>
            <w:r w:rsidR="00AE7C9A" w:rsidRPr="006C4315">
              <w:rPr>
                <w:rFonts w:ascii="David" w:hAnsi="David"/>
                <w:rtl/>
              </w:rPr>
              <w:t xml:space="preserve"> על פי הצורך</w:t>
            </w:r>
          </w:p>
        </w:tc>
        <w:tc>
          <w:tcPr>
            <w:tcW w:w="730" w:type="pct"/>
            <w:tcBorders>
              <w:left w:val="single" w:sz="4" w:space="0" w:color="auto"/>
              <w:right w:val="single" w:sz="18" w:space="0" w:color="auto"/>
            </w:tcBorders>
            <w:vAlign w:val="center"/>
          </w:tcPr>
          <w:p w14:paraId="1D1464E8" w14:textId="12BAAD71" w:rsidR="00755E66" w:rsidRPr="006C4315" w:rsidRDefault="00AE7C9A" w:rsidP="005544DC">
            <w:pPr>
              <w:spacing w:before="60" w:after="60" w:line="300" w:lineRule="exact"/>
              <w:jc w:val="center"/>
              <w:rPr>
                <w:rFonts w:ascii="David" w:hAnsi="David"/>
                <w:rtl/>
              </w:rPr>
            </w:pPr>
            <w:r w:rsidRPr="006C4315">
              <w:rPr>
                <w:rFonts w:ascii="David" w:hAnsi="David"/>
                <w:rtl/>
              </w:rPr>
              <w:t>8</w:t>
            </w:r>
          </w:p>
        </w:tc>
      </w:tr>
      <w:tr w:rsidR="003816DF" w:rsidRPr="006C4315" w14:paraId="7A68E7A7" w14:textId="77777777" w:rsidTr="00121712">
        <w:trPr>
          <w:trHeight w:val="397"/>
        </w:trPr>
        <w:tc>
          <w:tcPr>
            <w:tcW w:w="4270" w:type="pct"/>
            <w:tcBorders>
              <w:left w:val="single" w:sz="18" w:space="0" w:color="auto"/>
              <w:right w:val="single" w:sz="4" w:space="0" w:color="auto"/>
            </w:tcBorders>
            <w:vAlign w:val="center"/>
          </w:tcPr>
          <w:p w14:paraId="33ACDA24" w14:textId="77777777" w:rsidR="003816DF" w:rsidRPr="006C4315" w:rsidRDefault="003816DF" w:rsidP="005544DC">
            <w:pPr>
              <w:spacing w:before="60" w:after="60" w:line="300" w:lineRule="exact"/>
              <w:rPr>
                <w:rFonts w:ascii="David" w:hAnsi="David"/>
              </w:rPr>
            </w:pPr>
            <w:r w:rsidRPr="006C4315">
              <w:rPr>
                <w:rFonts w:ascii="David" w:hAnsi="David"/>
                <w:rtl/>
              </w:rPr>
              <w:t>מיקרופונים דינמיים – למקהלות וזמרים</w:t>
            </w:r>
          </w:p>
        </w:tc>
        <w:tc>
          <w:tcPr>
            <w:tcW w:w="730" w:type="pct"/>
            <w:tcBorders>
              <w:left w:val="single" w:sz="4" w:space="0" w:color="auto"/>
              <w:right w:val="single" w:sz="18" w:space="0" w:color="auto"/>
            </w:tcBorders>
            <w:vAlign w:val="center"/>
          </w:tcPr>
          <w:p w14:paraId="09396874" w14:textId="77777777" w:rsidR="003816DF" w:rsidRPr="006C4315" w:rsidRDefault="0013605A" w:rsidP="005544DC">
            <w:pPr>
              <w:spacing w:before="60" w:after="60" w:line="300" w:lineRule="exact"/>
              <w:jc w:val="center"/>
              <w:rPr>
                <w:rFonts w:ascii="David" w:hAnsi="David"/>
                <w:rtl/>
              </w:rPr>
            </w:pPr>
            <w:r w:rsidRPr="006C4315">
              <w:rPr>
                <w:rFonts w:ascii="David" w:hAnsi="David"/>
                <w:rtl/>
              </w:rPr>
              <w:t>90</w:t>
            </w:r>
          </w:p>
        </w:tc>
      </w:tr>
      <w:tr w:rsidR="003816DF" w:rsidRPr="006C4315" w14:paraId="7288FADB" w14:textId="77777777" w:rsidTr="00121712">
        <w:trPr>
          <w:trHeight w:val="397"/>
        </w:trPr>
        <w:tc>
          <w:tcPr>
            <w:tcW w:w="4270" w:type="pct"/>
            <w:tcBorders>
              <w:left w:val="single" w:sz="18" w:space="0" w:color="auto"/>
              <w:right w:val="single" w:sz="4" w:space="0" w:color="auto"/>
            </w:tcBorders>
            <w:vAlign w:val="center"/>
          </w:tcPr>
          <w:p w14:paraId="258BF6BE" w14:textId="77777777" w:rsidR="003816DF" w:rsidRPr="006C4315" w:rsidRDefault="003816DF" w:rsidP="005544DC">
            <w:pPr>
              <w:spacing w:before="60" w:after="60" w:line="300" w:lineRule="exact"/>
              <w:rPr>
                <w:rFonts w:ascii="David" w:hAnsi="David"/>
              </w:rPr>
            </w:pPr>
            <w:r w:rsidRPr="006C4315">
              <w:rPr>
                <w:rFonts w:ascii="David" w:hAnsi="David"/>
                <w:rtl/>
              </w:rPr>
              <w:t xml:space="preserve">מיקרופונים אלחוטיים ידניים ונק' מייק בשיטת דיוורסיטי בתחום </w:t>
            </w:r>
            <w:r w:rsidRPr="006C4315">
              <w:rPr>
                <w:rFonts w:ascii="David" w:hAnsi="David"/>
              </w:rPr>
              <w:t>UHF</w:t>
            </w:r>
            <w:r w:rsidRPr="006C4315">
              <w:rPr>
                <w:rFonts w:ascii="David" w:hAnsi="David"/>
                <w:rtl/>
              </w:rPr>
              <w:t xml:space="preserve"> לכיסוי כל שטח הבמה והרחבה.</w:t>
            </w:r>
          </w:p>
        </w:tc>
        <w:tc>
          <w:tcPr>
            <w:tcW w:w="730" w:type="pct"/>
            <w:tcBorders>
              <w:left w:val="single" w:sz="4" w:space="0" w:color="auto"/>
              <w:right w:val="single" w:sz="18" w:space="0" w:color="auto"/>
            </w:tcBorders>
            <w:vAlign w:val="center"/>
          </w:tcPr>
          <w:p w14:paraId="0585A148" w14:textId="77777777" w:rsidR="003816DF" w:rsidRPr="006C4315" w:rsidRDefault="00B75A8B" w:rsidP="005544DC">
            <w:pPr>
              <w:spacing w:before="60" w:after="60" w:line="300" w:lineRule="exact"/>
              <w:jc w:val="center"/>
              <w:rPr>
                <w:rFonts w:ascii="David" w:hAnsi="David"/>
                <w:rtl/>
              </w:rPr>
            </w:pPr>
            <w:r w:rsidRPr="006C4315">
              <w:rPr>
                <w:rFonts w:ascii="David" w:hAnsi="David"/>
                <w:rtl/>
              </w:rPr>
              <w:t>40</w:t>
            </w:r>
          </w:p>
        </w:tc>
      </w:tr>
      <w:tr w:rsidR="003816DF" w:rsidRPr="006C4315" w14:paraId="4C16813E" w14:textId="77777777" w:rsidTr="00121712">
        <w:trPr>
          <w:trHeight w:val="397"/>
        </w:trPr>
        <w:tc>
          <w:tcPr>
            <w:tcW w:w="4270" w:type="pct"/>
            <w:tcBorders>
              <w:left w:val="single" w:sz="18" w:space="0" w:color="auto"/>
              <w:right w:val="single" w:sz="4" w:space="0" w:color="auto"/>
            </w:tcBorders>
            <w:vAlign w:val="center"/>
          </w:tcPr>
          <w:p w14:paraId="0C0C8A24" w14:textId="77777777" w:rsidR="003816DF" w:rsidRPr="006C4315" w:rsidRDefault="003816DF" w:rsidP="005544DC">
            <w:pPr>
              <w:spacing w:before="60" w:after="60" w:line="300" w:lineRule="exact"/>
              <w:rPr>
                <w:rFonts w:ascii="David" w:hAnsi="David"/>
              </w:rPr>
            </w:pPr>
            <w:r w:rsidRPr="006C4315">
              <w:rPr>
                <w:rFonts w:ascii="David" w:hAnsi="David"/>
                <w:rtl/>
              </w:rPr>
              <w:t>מיקרופונים– לעמדות מדליקי המשואות (בדוגמת עיפרון)</w:t>
            </w:r>
          </w:p>
        </w:tc>
        <w:tc>
          <w:tcPr>
            <w:tcW w:w="730" w:type="pct"/>
            <w:tcBorders>
              <w:left w:val="single" w:sz="4" w:space="0" w:color="auto"/>
              <w:right w:val="single" w:sz="18" w:space="0" w:color="auto"/>
            </w:tcBorders>
            <w:vAlign w:val="center"/>
          </w:tcPr>
          <w:p w14:paraId="581C2DD1" w14:textId="77777777" w:rsidR="003816DF" w:rsidRPr="006C4315" w:rsidRDefault="00B75A8B" w:rsidP="00D7243C">
            <w:pPr>
              <w:spacing w:before="60" w:after="60" w:line="300" w:lineRule="exact"/>
              <w:jc w:val="center"/>
              <w:rPr>
                <w:rFonts w:ascii="David" w:hAnsi="David"/>
                <w:rtl/>
              </w:rPr>
            </w:pPr>
            <w:r w:rsidRPr="006C4315">
              <w:rPr>
                <w:rFonts w:ascii="David" w:hAnsi="David"/>
                <w:rtl/>
              </w:rPr>
              <w:t>16</w:t>
            </w:r>
          </w:p>
        </w:tc>
      </w:tr>
      <w:tr w:rsidR="003816DF" w:rsidRPr="006C4315" w14:paraId="6CE039E5" w14:textId="77777777" w:rsidTr="00121712">
        <w:trPr>
          <w:trHeight w:val="397"/>
        </w:trPr>
        <w:tc>
          <w:tcPr>
            <w:tcW w:w="4270" w:type="pct"/>
            <w:tcBorders>
              <w:left w:val="single" w:sz="18" w:space="0" w:color="auto"/>
              <w:right w:val="single" w:sz="4" w:space="0" w:color="auto"/>
            </w:tcBorders>
            <w:vAlign w:val="center"/>
          </w:tcPr>
          <w:p w14:paraId="16690AF5" w14:textId="77777777" w:rsidR="003816DF" w:rsidRPr="006C4315" w:rsidRDefault="003816DF" w:rsidP="005544DC">
            <w:pPr>
              <w:spacing w:before="60" w:after="60" w:line="300" w:lineRule="exact"/>
              <w:rPr>
                <w:rFonts w:ascii="David" w:hAnsi="David"/>
              </w:rPr>
            </w:pPr>
            <w:r w:rsidRPr="006C4315">
              <w:rPr>
                <w:rFonts w:ascii="David" w:hAnsi="David"/>
                <w:rtl/>
              </w:rPr>
              <w:t>מיקרופון לעמדת פיקוד – קריין + עמדות פיקוד</w:t>
            </w:r>
          </w:p>
        </w:tc>
        <w:tc>
          <w:tcPr>
            <w:tcW w:w="730" w:type="pct"/>
            <w:tcBorders>
              <w:left w:val="single" w:sz="4" w:space="0" w:color="auto"/>
              <w:right w:val="single" w:sz="18" w:space="0" w:color="auto"/>
            </w:tcBorders>
            <w:vAlign w:val="center"/>
          </w:tcPr>
          <w:p w14:paraId="56D60DE7" w14:textId="77777777" w:rsidR="003816DF" w:rsidRPr="006C4315" w:rsidRDefault="00B75A8B" w:rsidP="005544DC">
            <w:pPr>
              <w:spacing w:before="60" w:after="60" w:line="300" w:lineRule="exact"/>
              <w:jc w:val="center"/>
              <w:rPr>
                <w:rFonts w:ascii="David" w:hAnsi="David"/>
                <w:rtl/>
              </w:rPr>
            </w:pPr>
            <w:r w:rsidRPr="006C4315">
              <w:rPr>
                <w:rFonts w:ascii="David" w:hAnsi="David"/>
                <w:rtl/>
              </w:rPr>
              <w:t>4</w:t>
            </w:r>
          </w:p>
        </w:tc>
      </w:tr>
      <w:tr w:rsidR="003816DF" w:rsidRPr="006C4315" w14:paraId="76E9F833" w14:textId="77777777" w:rsidTr="00121712">
        <w:trPr>
          <w:trHeight w:val="397"/>
        </w:trPr>
        <w:tc>
          <w:tcPr>
            <w:tcW w:w="4270" w:type="pct"/>
            <w:tcBorders>
              <w:left w:val="single" w:sz="18" w:space="0" w:color="auto"/>
              <w:right w:val="single" w:sz="4" w:space="0" w:color="auto"/>
            </w:tcBorders>
            <w:vAlign w:val="center"/>
          </w:tcPr>
          <w:p w14:paraId="711A045E" w14:textId="478C4C3B" w:rsidR="003816DF" w:rsidRPr="006C4315" w:rsidRDefault="003816DF" w:rsidP="005544DC">
            <w:pPr>
              <w:spacing w:before="60" w:after="60" w:line="300" w:lineRule="exact"/>
              <w:rPr>
                <w:rFonts w:ascii="David" w:hAnsi="David"/>
                <w:rtl/>
              </w:rPr>
            </w:pPr>
            <w:r w:rsidRPr="006C4315">
              <w:rPr>
                <w:rFonts w:ascii="David" w:hAnsi="David"/>
                <w:rtl/>
              </w:rPr>
              <w:t>ציוד אלחוטי בשיטת נע באוזן למנחים</w:t>
            </w:r>
            <w:r w:rsidR="00755E66" w:rsidRPr="006C4315">
              <w:rPr>
                <w:rFonts w:ascii="David" w:hAnsi="David"/>
                <w:rtl/>
              </w:rPr>
              <w:t xml:space="preserve"> </w:t>
            </w:r>
            <w:r w:rsidR="00CA2562" w:rsidRPr="006C4315">
              <w:rPr>
                <w:rFonts w:ascii="David" w:hAnsi="David"/>
                <w:rtl/>
              </w:rPr>
              <w:t>+קריינים</w:t>
            </w:r>
            <w:r w:rsidRPr="006C4315">
              <w:rPr>
                <w:rFonts w:ascii="David" w:hAnsi="David"/>
                <w:rtl/>
              </w:rPr>
              <w:t xml:space="preserve"> ולחיילים מחוברים לעמדת במאי </w:t>
            </w:r>
            <w:r w:rsidR="00755E66" w:rsidRPr="006C4315">
              <w:rPr>
                <w:rFonts w:ascii="David" w:hAnsi="David"/>
                <w:b/>
                <w:bCs/>
                <w:rtl/>
              </w:rPr>
              <w:t>או לחילופין</w:t>
            </w:r>
            <w:r w:rsidR="00755E66" w:rsidRPr="006C4315">
              <w:rPr>
                <w:rFonts w:ascii="David" w:hAnsi="David"/>
                <w:rtl/>
              </w:rPr>
              <w:t xml:space="preserve"> אוזניה אלחוטית </w:t>
            </w:r>
            <w:r w:rsidR="00755E66" w:rsidRPr="006C4315">
              <w:rPr>
                <w:rFonts w:ascii="David" w:hAnsi="David"/>
              </w:rPr>
              <w:t>in ear</w:t>
            </w:r>
          </w:p>
        </w:tc>
        <w:tc>
          <w:tcPr>
            <w:tcW w:w="730" w:type="pct"/>
            <w:tcBorders>
              <w:left w:val="single" w:sz="4" w:space="0" w:color="auto"/>
              <w:right w:val="single" w:sz="18" w:space="0" w:color="auto"/>
            </w:tcBorders>
            <w:vAlign w:val="center"/>
          </w:tcPr>
          <w:p w14:paraId="0E2685DC" w14:textId="77777777" w:rsidR="003816DF" w:rsidRPr="006C4315" w:rsidRDefault="00B75A8B" w:rsidP="005544DC">
            <w:pPr>
              <w:spacing w:before="60" w:after="60" w:line="300" w:lineRule="exact"/>
              <w:jc w:val="center"/>
              <w:rPr>
                <w:rFonts w:ascii="David" w:hAnsi="David"/>
                <w:rtl/>
              </w:rPr>
            </w:pPr>
            <w:r w:rsidRPr="006C4315">
              <w:rPr>
                <w:rFonts w:ascii="David" w:hAnsi="David"/>
                <w:rtl/>
              </w:rPr>
              <w:t>10</w:t>
            </w:r>
          </w:p>
        </w:tc>
      </w:tr>
      <w:tr w:rsidR="003816DF" w:rsidRPr="006C4315" w14:paraId="0D550DFB" w14:textId="77777777" w:rsidTr="00121712">
        <w:trPr>
          <w:trHeight w:val="397"/>
        </w:trPr>
        <w:tc>
          <w:tcPr>
            <w:tcW w:w="4270" w:type="pct"/>
            <w:tcBorders>
              <w:left w:val="single" w:sz="18" w:space="0" w:color="auto"/>
              <w:right w:val="single" w:sz="4" w:space="0" w:color="auto"/>
            </w:tcBorders>
            <w:vAlign w:val="center"/>
          </w:tcPr>
          <w:p w14:paraId="08E3ADF9" w14:textId="77777777" w:rsidR="003816DF" w:rsidRPr="006C4315" w:rsidDel="008D160C" w:rsidRDefault="003816DF" w:rsidP="005544DC">
            <w:pPr>
              <w:spacing w:before="60" w:after="60" w:line="300" w:lineRule="exact"/>
              <w:rPr>
                <w:rFonts w:ascii="David" w:hAnsi="David"/>
                <w:rtl/>
              </w:rPr>
            </w:pPr>
            <w:r w:rsidRPr="006C4315">
              <w:rPr>
                <w:rFonts w:ascii="David" w:hAnsi="David"/>
                <w:rtl/>
              </w:rPr>
              <w:t xml:space="preserve">מיקסר 48 כניסות </w:t>
            </w:r>
          </w:p>
        </w:tc>
        <w:tc>
          <w:tcPr>
            <w:tcW w:w="730" w:type="pct"/>
            <w:tcBorders>
              <w:left w:val="single" w:sz="4" w:space="0" w:color="auto"/>
              <w:right w:val="single" w:sz="18" w:space="0" w:color="auto"/>
            </w:tcBorders>
            <w:vAlign w:val="center"/>
          </w:tcPr>
          <w:p w14:paraId="2195DD3C" w14:textId="77777777" w:rsidR="003816DF" w:rsidRPr="006C4315" w:rsidDel="008D160C" w:rsidRDefault="003816DF" w:rsidP="005544DC">
            <w:pPr>
              <w:spacing w:before="60" w:after="60" w:line="300" w:lineRule="exact"/>
              <w:jc w:val="center"/>
              <w:rPr>
                <w:rFonts w:ascii="David" w:hAnsi="David"/>
                <w:rtl/>
              </w:rPr>
            </w:pPr>
            <w:r w:rsidRPr="006C4315">
              <w:rPr>
                <w:rFonts w:ascii="David" w:hAnsi="David"/>
                <w:rtl/>
              </w:rPr>
              <w:t>2</w:t>
            </w:r>
          </w:p>
        </w:tc>
      </w:tr>
      <w:tr w:rsidR="003816DF" w:rsidRPr="006C4315" w14:paraId="6F75344B" w14:textId="77777777" w:rsidTr="00121712">
        <w:trPr>
          <w:trHeight w:val="397"/>
        </w:trPr>
        <w:tc>
          <w:tcPr>
            <w:tcW w:w="4270" w:type="pct"/>
            <w:tcBorders>
              <w:left w:val="single" w:sz="18" w:space="0" w:color="auto"/>
              <w:right w:val="single" w:sz="4" w:space="0" w:color="auto"/>
            </w:tcBorders>
            <w:vAlign w:val="center"/>
          </w:tcPr>
          <w:p w14:paraId="13061F18" w14:textId="77777777" w:rsidR="003816DF" w:rsidRPr="006C4315" w:rsidDel="008D160C" w:rsidRDefault="003816DF" w:rsidP="005544DC">
            <w:pPr>
              <w:spacing w:before="60" w:after="60" w:line="300" w:lineRule="exact"/>
              <w:rPr>
                <w:rFonts w:ascii="David" w:hAnsi="David"/>
                <w:rtl/>
              </w:rPr>
            </w:pPr>
            <w:r w:rsidRPr="006C4315">
              <w:rPr>
                <w:rFonts w:ascii="David" w:hAnsi="David"/>
                <w:rtl/>
              </w:rPr>
              <w:t xml:space="preserve">מיקסר 48 כניסות – גיבוי </w:t>
            </w:r>
          </w:p>
        </w:tc>
        <w:tc>
          <w:tcPr>
            <w:tcW w:w="730" w:type="pct"/>
            <w:tcBorders>
              <w:left w:val="single" w:sz="4" w:space="0" w:color="auto"/>
              <w:right w:val="single" w:sz="18" w:space="0" w:color="auto"/>
            </w:tcBorders>
            <w:vAlign w:val="center"/>
          </w:tcPr>
          <w:p w14:paraId="6CE38514" w14:textId="77777777" w:rsidR="003816DF" w:rsidRPr="006C4315" w:rsidDel="008D160C" w:rsidRDefault="003816DF" w:rsidP="005544DC">
            <w:pPr>
              <w:spacing w:before="60" w:after="60" w:line="300" w:lineRule="exact"/>
              <w:jc w:val="center"/>
              <w:rPr>
                <w:rFonts w:ascii="David" w:hAnsi="David"/>
                <w:rtl/>
              </w:rPr>
            </w:pPr>
            <w:r w:rsidRPr="006C4315">
              <w:rPr>
                <w:rFonts w:ascii="David" w:hAnsi="David"/>
                <w:rtl/>
              </w:rPr>
              <w:t>1</w:t>
            </w:r>
          </w:p>
        </w:tc>
      </w:tr>
      <w:tr w:rsidR="003816DF" w:rsidRPr="006C4315" w14:paraId="33710B8B" w14:textId="77777777" w:rsidTr="00121712">
        <w:trPr>
          <w:trHeight w:val="397"/>
        </w:trPr>
        <w:tc>
          <w:tcPr>
            <w:tcW w:w="4270" w:type="pct"/>
            <w:tcBorders>
              <w:left w:val="single" w:sz="18" w:space="0" w:color="auto"/>
              <w:right w:val="single" w:sz="4" w:space="0" w:color="auto"/>
            </w:tcBorders>
            <w:vAlign w:val="center"/>
          </w:tcPr>
          <w:p w14:paraId="7E640DF7" w14:textId="77777777" w:rsidR="003816DF" w:rsidRPr="006C4315" w:rsidDel="008D160C" w:rsidRDefault="003816DF" w:rsidP="005544DC">
            <w:pPr>
              <w:spacing w:before="60" w:after="60" w:line="300" w:lineRule="exact"/>
              <w:rPr>
                <w:rFonts w:ascii="David" w:hAnsi="David"/>
                <w:rtl/>
              </w:rPr>
            </w:pPr>
            <w:r w:rsidRPr="006C4315">
              <w:rPr>
                <w:rFonts w:ascii="David" w:hAnsi="David"/>
                <w:rtl/>
              </w:rPr>
              <w:t xml:space="preserve">מערכת פיצול אקטיבית 48 כניסות (דוגמת </w:t>
            </w:r>
            <w:r w:rsidRPr="006C4315">
              <w:rPr>
                <w:rFonts w:ascii="David" w:hAnsi="David"/>
              </w:rPr>
              <w:t>XTA, BSS</w:t>
            </w:r>
            <w:r w:rsidRPr="006C4315">
              <w:rPr>
                <w:rFonts w:ascii="David" w:hAnsi="David"/>
                <w:rtl/>
              </w:rPr>
              <w:t>)</w:t>
            </w:r>
          </w:p>
        </w:tc>
        <w:tc>
          <w:tcPr>
            <w:tcW w:w="730" w:type="pct"/>
            <w:tcBorders>
              <w:left w:val="single" w:sz="4" w:space="0" w:color="auto"/>
              <w:right w:val="single" w:sz="18" w:space="0" w:color="auto"/>
            </w:tcBorders>
            <w:vAlign w:val="center"/>
          </w:tcPr>
          <w:p w14:paraId="5F78AC26" w14:textId="77777777" w:rsidR="003816DF" w:rsidRPr="006C4315" w:rsidDel="008D160C" w:rsidRDefault="003816DF" w:rsidP="005544DC">
            <w:pPr>
              <w:spacing w:before="60" w:after="60" w:line="300" w:lineRule="exact"/>
              <w:jc w:val="center"/>
              <w:rPr>
                <w:rFonts w:ascii="David" w:hAnsi="David"/>
                <w:rtl/>
              </w:rPr>
            </w:pPr>
            <w:r w:rsidRPr="006C4315">
              <w:rPr>
                <w:rFonts w:ascii="David" w:hAnsi="David"/>
                <w:rtl/>
              </w:rPr>
              <w:t>1</w:t>
            </w:r>
          </w:p>
        </w:tc>
      </w:tr>
      <w:tr w:rsidR="003816DF" w:rsidRPr="006C4315" w14:paraId="59DA945E" w14:textId="77777777" w:rsidTr="00121712">
        <w:trPr>
          <w:trHeight w:val="397"/>
        </w:trPr>
        <w:tc>
          <w:tcPr>
            <w:tcW w:w="4270" w:type="pct"/>
            <w:tcBorders>
              <w:left w:val="single" w:sz="18" w:space="0" w:color="auto"/>
              <w:right w:val="single" w:sz="4" w:space="0" w:color="auto"/>
            </w:tcBorders>
            <w:vAlign w:val="center"/>
          </w:tcPr>
          <w:p w14:paraId="12D48FE4" w14:textId="2F457BFB" w:rsidR="003816DF" w:rsidRPr="006C4315" w:rsidRDefault="003816DF" w:rsidP="005544DC">
            <w:pPr>
              <w:spacing w:before="60" w:after="60" w:line="300" w:lineRule="exact"/>
              <w:rPr>
                <w:rFonts w:ascii="David" w:hAnsi="David"/>
                <w:rtl/>
              </w:rPr>
            </w:pPr>
            <w:r w:rsidRPr="006C4315">
              <w:rPr>
                <w:rFonts w:ascii="David" w:hAnsi="David"/>
                <w:rtl/>
              </w:rPr>
              <w:t>קו</w:t>
            </w:r>
            <w:r w:rsidR="00755E66" w:rsidRPr="006C4315">
              <w:rPr>
                <w:rFonts w:ascii="David" w:hAnsi="David"/>
                <w:rtl/>
              </w:rPr>
              <w:t>מפ</w:t>
            </w:r>
            <w:r w:rsidRPr="006C4315">
              <w:rPr>
                <w:rFonts w:ascii="David" w:hAnsi="David"/>
                <w:rtl/>
              </w:rPr>
              <w:t xml:space="preserve">קט דיסק – מקצועי </w:t>
            </w:r>
          </w:p>
        </w:tc>
        <w:tc>
          <w:tcPr>
            <w:tcW w:w="730" w:type="pct"/>
            <w:tcBorders>
              <w:left w:val="single" w:sz="4" w:space="0" w:color="auto"/>
              <w:right w:val="single" w:sz="18" w:space="0" w:color="auto"/>
            </w:tcBorders>
            <w:vAlign w:val="center"/>
          </w:tcPr>
          <w:p w14:paraId="7FA0E0BC" w14:textId="77777777" w:rsidR="003816DF" w:rsidRPr="006C4315" w:rsidRDefault="00B75A8B" w:rsidP="005544DC">
            <w:pPr>
              <w:spacing w:before="60" w:after="60" w:line="300" w:lineRule="exact"/>
              <w:jc w:val="center"/>
              <w:rPr>
                <w:rFonts w:ascii="David" w:hAnsi="David"/>
                <w:rtl/>
              </w:rPr>
            </w:pPr>
            <w:r w:rsidRPr="006C4315">
              <w:rPr>
                <w:rFonts w:ascii="David" w:hAnsi="David"/>
                <w:rtl/>
              </w:rPr>
              <w:t>6</w:t>
            </w:r>
          </w:p>
        </w:tc>
      </w:tr>
      <w:tr w:rsidR="003816DF" w:rsidRPr="006C4315" w14:paraId="7D02DF63" w14:textId="77777777" w:rsidTr="00121712">
        <w:trPr>
          <w:trHeight w:val="397"/>
        </w:trPr>
        <w:tc>
          <w:tcPr>
            <w:tcW w:w="4270" w:type="pct"/>
            <w:tcBorders>
              <w:left w:val="single" w:sz="18" w:space="0" w:color="auto"/>
              <w:right w:val="single" w:sz="4" w:space="0" w:color="auto"/>
            </w:tcBorders>
            <w:vAlign w:val="center"/>
          </w:tcPr>
          <w:p w14:paraId="317AAE98" w14:textId="77777777" w:rsidR="003816DF" w:rsidRPr="006C4315" w:rsidRDefault="003816DF" w:rsidP="005544DC">
            <w:pPr>
              <w:spacing w:before="60" w:after="60" w:line="300" w:lineRule="exact"/>
              <w:rPr>
                <w:rFonts w:ascii="David" w:hAnsi="David"/>
                <w:rtl/>
              </w:rPr>
            </w:pPr>
            <w:r w:rsidRPr="006C4315">
              <w:rPr>
                <w:rFonts w:ascii="David" w:hAnsi="David"/>
                <w:rtl/>
              </w:rPr>
              <w:t xml:space="preserve">גיבוי חשמל אל פסק במקביל לחיבור החשמל הרגיל של כל המערכת </w:t>
            </w:r>
          </w:p>
        </w:tc>
        <w:tc>
          <w:tcPr>
            <w:tcW w:w="730" w:type="pct"/>
            <w:tcBorders>
              <w:left w:val="single" w:sz="4" w:space="0" w:color="auto"/>
              <w:right w:val="single" w:sz="18" w:space="0" w:color="auto"/>
            </w:tcBorders>
            <w:vAlign w:val="center"/>
          </w:tcPr>
          <w:p w14:paraId="4A88CBE5" w14:textId="77777777" w:rsidR="003816DF" w:rsidRPr="006C4315" w:rsidRDefault="00B75A8B" w:rsidP="005544DC">
            <w:pPr>
              <w:spacing w:before="60" w:after="60" w:line="300" w:lineRule="exact"/>
              <w:jc w:val="center"/>
              <w:rPr>
                <w:rFonts w:ascii="David" w:hAnsi="David"/>
                <w:rtl/>
              </w:rPr>
            </w:pPr>
            <w:r w:rsidRPr="006C4315">
              <w:rPr>
                <w:rFonts w:ascii="David" w:hAnsi="David"/>
                <w:rtl/>
              </w:rPr>
              <w:t>2</w:t>
            </w:r>
          </w:p>
        </w:tc>
      </w:tr>
      <w:tr w:rsidR="003816DF" w:rsidRPr="006C4315" w14:paraId="7E559109" w14:textId="77777777" w:rsidTr="00121712">
        <w:trPr>
          <w:trHeight w:val="397"/>
        </w:trPr>
        <w:tc>
          <w:tcPr>
            <w:tcW w:w="4270" w:type="pct"/>
            <w:tcBorders>
              <w:left w:val="single" w:sz="18" w:space="0" w:color="auto"/>
              <w:right w:val="single" w:sz="4" w:space="0" w:color="auto"/>
            </w:tcBorders>
            <w:vAlign w:val="center"/>
          </w:tcPr>
          <w:p w14:paraId="7240D8F1" w14:textId="77777777" w:rsidR="003816DF" w:rsidRPr="006C4315" w:rsidRDefault="003816DF" w:rsidP="005544DC">
            <w:pPr>
              <w:spacing w:before="60" w:after="60" w:line="300" w:lineRule="exact"/>
              <w:rPr>
                <w:rFonts w:ascii="David" w:hAnsi="David"/>
                <w:rtl/>
              </w:rPr>
            </w:pPr>
            <w:r w:rsidRPr="006C4315">
              <w:rPr>
                <w:rFonts w:ascii="David" w:hAnsi="David"/>
                <w:rtl/>
              </w:rPr>
              <w:t>מערכת רמקולי שופר + מגברים לכריזה מחוברת למצברים</w:t>
            </w:r>
            <w:r w:rsidR="00B75A8B" w:rsidRPr="006C4315">
              <w:rPr>
                <w:rFonts w:ascii="David" w:hAnsi="David"/>
                <w:rtl/>
              </w:rPr>
              <w:t>, לפי דרישות המשטרה</w:t>
            </w:r>
            <w:r w:rsidRPr="006C4315">
              <w:rPr>
                <w:rFonts w:ascii="David" w:hAnsi="David"/>
                <w:rtl/>
              </w:rPr>
              <w:t xml:space="preserve"> </w:t>
            </w:r>
          </w:p>
        </w:tc>
        <w:tc>
          <w:tcPr>
            <w:tcW w:w="730" w:type="pct"/>
            <w:tcBorders>
              <w:left w:val="single" w:sz="4" w:space="0" w:color="auto"/>
              <w:right w:val="single" w:sz="18" w:space="0" w:color="auto"/>
            </w:tcBorders>
            <w:vAlign w:val="center"/>
          </w:tcPr>
          <w:p w14:paraId="3CCF78AE" w14:textId="77777777" w:rsidR="003816DF" w:rsidRPr="006C4315" w:rsidRDefault="00B75A8B" w:rsidP="005544DC">
            <w:pPr>
              <w:spacing w:before="60" w:after="60" w:line="300" w:lineRule="exact"/>
              <w:jc w:val="center"/>
              <w:rPr>
                <w:rFonts w:ascii="David" w:hAnsi="David"/>
                <w:rtl/>
              </w:rPr>
            </w:pPr>
            <w:r w:rsidRPr="006C4315">
              <w:rPr>
                <w:rFonts w:ascii="David" w:hAnsi="David"/>
                <w:rtl/>
              </w:rPr>
              <w:t>1</w:t>
            </w:r>
          </w:p>
        </w:tc>
      </w:tr>
    </w:tbl>
    <w:p w14:paraId="33AA00B4" w14:textId="77777777" w:rsidR="005F5111" w:rsidRPr="006C4315" w:rsidRDefault="005F5111" w:rsidP="005544DC">
      <w:pPr>
        <w:overflowPunct/>
        <w:autoSpaceDE/>
        <w:autoSpaceDN/>
        <w:adjustRightInd/>
        <w:spacing w:line="240" w:lineRule="auto"/>
        <w:ind w:left="360"/>
        <w:jc w:val="left"/>
        <w:textAlignment w:val="auto"/>
        <w:rPr>
          <w:rFonts w:ascii="David" w:hAnsi="David"/>
        </w:rPr>
      </w:pPr>
    </w:p>
    <w:p w14:paraId="1BE9CBBD" w14:textId="77777777" w:rsidR="005F5111" w:rsidRPr="006C4315" w:rsidRDefault="005F5111" w:rsidP="00FB6355">
      <w:pPr>
        <w:numPr>
          <w:ilvl w:val="0"/>
          <w:numId w:val="36"/>
        </w:numPr>
        <w:overflowPunct/>
        <w:autoSpaceDE/>
        <w:autoSpaceDN/>
        <w:adjustRightInd/>
        <w:spacing w:line="240" w:lineRule="auto"/>
        <w:ind w:hanging="578"/>
        <w:jc w:val="left"/>
        <w:textAlignment w:val="auto"/>
        <w:rPr>
          <w:rFonts w:ascii="David" w:hAnsi="David"/>
          <w:b/>
          <w:bCs/>
        </w:rPr>
      </w:pPr>
      <w:r w:rsidRPr="006C4315">
        <w:rPr>
          <w:rFonts w:ascii="David" w:hAnsi="David"/>
          <w:b/>
          <w:bCs/>
          <w:rtl/>
        </w:rPr>
        <w:t>מערכת קשר פנימי</w:t>
      </w:r>
    </w:p>
    <w:p w14:paraId="7339DD09" w14:textId="77777777" w:rsidR="005F5111" w:rsidRPr="006C4315" w:rsidRDefault="005F5111" w:rsidP="005544DC">
      <w:pPr>
        <w:overflowPunct/>
        <w:autoSpaceDE/>
        <w:autoSpaceDN/>
        <w:adjustRightInd/>
        <w:spacing w:line="240" w:lineRule="auto"/>
        <w:jc w:val="left"/>
        <w:textAlignment w:val="auto"/>
        <w:rPr>
          <w:rFonts w:ascii="David" w:hAnsi="David"/>
          <w:rtl/>
        </w:rPr>
      </w:pPr>
    </w:p>
    <w:tbl>
      <w:tblPr>
        <w:bidiVisual/>
        <w:tblW w:w="4344"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4"/>
        <w:gridCol w:w="1271"/>
      </w:tblGrid>
      <w:tr w:rsidR="00934942" w:rsidRPr="006C4315" w14:paraId="1F621DE0" w14:textId="77777777" w:rsidTr="00934942">
        <w:trPr>
          <w:trHeight w:val="397"/>
        </w:trPr>
        <w:tc>
          <w:tcPr>
            <w:tcW w:w="4266" w:type="pct"/>
            <w:tcBorders>
              <w:top w:val="single" w:sz="18" w:space="0" w:color="auto"/>
              <w:left w:val="single" w:sz="18" w:space="0" w:color="auto"/>
              <w:bottom w:val="single" w:sz="18" w:space="0" w:color="auto"/>
            </w:tcBorders>
            <w:shd w:val="clear" w:color="auto" w:fill="E6E6E6"/>
            <w:vAlign w:val="center"/>
          </w:tcPr>
          <w:p w14:paraId="0DE19823"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תיאור הפריט</w:t>
            </w:r>
          </w:p>
        </w:tc>
        <w:tc>
          <w:tcPr>
            <w:tcW w:w="734" w:type="pct"/>
            <w:tcBorders>
              <w:top w:val="single" w:sz="18" w:space="0" w:color="auto"/>
              <w:bottom w:val="single" w:sz="18" w:space="0" w:color="auto"/>
              <w:right w:val="single" w:sz="18" w:space="0" w:color="auto"/>
            </w:tcBorders>
            <w:shd w:val="clear" w:color="auto" w:fill="E6E6E6"/>
            <w:vAlign w:val="center"/>
          </w:tcPr>
          <w:p w14:paraId="22961F8E"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היקף נדרש</w:t>
            </w:r>
          </w:p>
          <w:p w14:paraId="74453DD6"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משוער</w:t>
            </w:r>
          </w:p>
        </w:tc>
      </w:tr>
      <w:tr w:rsidR="00934942" w:rsidRPr="006C4315" w14:paraId="0D384D8C" w14:textId="77777777" w:rsidTr="00934942">
        <w:trPr>
          <w:trHeight w:val="397"/>
        </w:trPr>
        <w:tc>
          <w:tcPr>
            <w:tcW w:w="4266" w:type="pct"/>
            <w:tcBorders>
              <w:top w:val="single" w:sz="18" w:space="0" w:color="auto"/>
              <w:left w:val="single" w:sz="18" w:space="0" w:color="auto"/>
            </w:tcBorders>
            <w:vAlign w:val="center"/>
          </w:tcPr>
          <w:p w14:paraId="1220D9D8" w14:textId="77777777" w:rsidR="00934942" w:rsidRPr="006C4315" w:rsidRDefault="00934942" w:rsidP="005544DC">
            <w:pPr>
              <w:spacing w:before="60" w:after="60" w:line="300" w:lineRule="exact"/>
              <w:rPr>
                <w:rFonts w:ascii="David" w:hAnsi="David"/>
              </w:rPr>
            </w:pPr>
            <w:r w:rsidRPr="006C4315">
              <w:rPr>
                <w:rFonts w:ascii="David" w:hAnsi="David"/>
                <w:rtl/>
              </w:rPr>
              <w:t>מרכזיה 14 שלוחות</w:t>
            </w:r>
          </w:p>
        </w:tc>
        <w:tc>
          <w:tcPr>
            <w:tcW w:w="734" w:type="pct"/>
            <w:tcBorders>
              <w:top w:val="single" w:sz="18" w:space="0" w:color="auto"/>
              <w:right w:val="single" w:sz="18" w:space="0" w:color="auto"/>
            </w:tcBorders>
            <w:vAlign w:val="center"/>
          </w:tcPr>
          <w:p w14:paraId="1151E12E"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1</w:t>
            </w:r>
          </w:p>
        </w:tc>
      </w:tr>
      <w:tr w:rsidR="00934942" w:rsidRPr="006C4315" w14:paraId="40FC70DB" w14:textId="77777777" w:rsidTr="00934942">
        <w:trPr>
          <w:trHeight w:val="397"/>
        </w:trPr>
        <w:tc>
          <w:tcPr>
            <w:tcW w:w="4266" w:type="pct"/>
            <w:tcBorders>
              <w:left w:val="single" w:sz="18" w:space="0" w:color="auto"/>
            </w:tcBorders>
            <w:vAlign w:val="center"/>
          </w:tcPr>
          <w:p w14:paraId="4403B14D" w14:textId="77777777" w:rsidR="00934942" w:rsidRPr="006C4315" w:rsidRDefault="00934942" w:rsidP="005544DC">
            <w:pPr>
              <w:spacing w:before="60" w:after="60" w:line="300" w:lineRule="exact"/>
              <w:rPr>
                <w:rFonts w:ascii="David" w:hAnsi="David"/>
              </w:rPr>
            </w:pPr>
            <w:r w:rsidRPr="006C4315">
              <w:rPr>
                <w:rFonts w:ascii="David" w:hAnsi="David"/>
                <w:rtl/>
              </w:rPr>
              <w:t>מערכת 14 שלוחות למנהלי הבמה ובעלי תפקידים שונים (אורך הקווים כ- 800 מ')</w:t>
            </w:r>
          </w:p>
        </w:tc>
        <w:tc>
          <w:tcPr>
            <w:tcW w:w="734" w:type="pct"/>
            <w:tcBorders>
              <w:right w:val="single" w:sz="18" w:space="0" w:color="auto"/>
            </w:tcBorders>
            <w:vAlign w:val="center"/>
          </w:tcPr>
          <w:p w14:paraId="5CB5AEB6"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1</w:t>
            </w:r>
          </w:p>
        </w:tc>
      </w:tr>
      <w:tr w:rsidR="00934942" w:rsidRPr="006C4315" w14:paraId="3335CA2E" w14:textId="77777777" w:rsidTr="00934942">
        <w:trPr>
          <w:trHeight w:val="397"/>
        </w:trPr>
        <w:tc>
          <w:tcPr>
            <w:tcW w:w="4266" w:type="pct"/>
            <w:tcBorders>
              <w:left w:val="single" w:sz="18" w:space="0" w:color="auto"/>
            </w:tcBorders>
            <w:vAlign w:val="center"/>
          </w:tcPr>
          <w:p w14:paraId="2F825B40" w14:textId="77777777" w:rsidR="00934942" w:rsidRPr="006C4315" w:rsidRDefault="00934942" w:rsidP="005544DC">
            <w:pPr>
              <w:spacing w:before="60" w:after="60" w:line="300" w:lineRule="exact"/>
              <w:rPr>
                <w:rFonts w:ascii="David" w:hAnsi="David"/>
              </w:rPr>
            </w:pPr>
            <w:r w:rsidRPr="006C4315">
              <w:rPr>
                <w:rFonts w:ascii="David" w:hAnsi="David"/>
                <w:rtl/>
              </w:rPr>
              <w:t>קווית מערכת אינטרקום אלחוטית 4 שלוחות המתחברת למערכת הקווית</w:t>
            </w:r>
          </w:p>
        </w:tc>
        <w:tc>
          <w:tcPr>
            <w:tcW w:w="734" w:type="pct"/>
            <w:tcBorders>
              <w:right w:val="single" w:sz="18" w:space="0" w:color="auto"/>
            </w:tcBorders>
            <w:vAlign w:val="center"/>
          </w:tcPr>
          <w:p w14:paraId="36F369FC"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1</w:t>
            </w:r>
          </w:p>
        </w:tc>
      </w:tr>
      <w:tr w:rsidR="00934942" w:rsidRPr="006C4315" w14:paraId="08B0F4A0" w14:textId="77777777" w:rsidTr="00934942">
        <w:trPr>
          <w:trHeight w:val="397"/>
        </w:trPr>
        <w:tc>
          <w:tcPr>
            <w:tcW w:w="4266" w:type="pct"/>
            <w:tcBorders>
              <w:left w:val="single" w:sz="18" w:space="0" w:color="auto"/>
            </w:tcBorders>
            <w:vAlign w:val="center"/>
          </w:tcPr>
          <w:p w14:paraId="319A1430" w14:textId="77777777" w:rsidR="00934942" w:rsidRPr="006C4315" w:rsidRDefault="00934942" w:rsidP="005544DC">
            <w:pPr>
              <w:spacing w:before="60" w:after="60" w:line="300" w:lineRule="exact"/>
              <w:rPr>
                <w:rFonts w:ascii="David" w:hAnsi="David"/>
              </w:rPr>
            </w:pPr>
            <w:r w:rsidRPr="006C4315">
              <w:rPr>
                <w:rFonts w:ascii="David" w:hAnsi="David"/>
                <w:rtl/>
              </w:rPr>
              <w:t>קופסת התחברות ל- 24 יציאות (עמדת התחברות לכתבים ועיתונאים)</w:t>
            </w:r>
          </w:p>
        </w:tc>
        <w:tc>
          <w:tcPr>
            <w:tcW w:w="734" w:type="pct"/>
            <w:tcBorders>
              <w:right w:val="single" w:sz="18" w:space="0" w:color="auto"/>
            </w:tcBorders>
            <w:vAlign w:val="center"/>
          </w:tcPr>
          <w:p w14:paraId="7F05483B" w14:textId="77777777" w:rsidR="00934942" w:rsidRPr="006C4315" w:rsidRDefault="00B75A8B" w:rsidP="005544DC">
            <w:pPr>
              <w:spacing w:before="60" w:after="60" w:line="300" w:lineRule="exact"/>
              <w:jc w:val="center"/>
              <w:rPr>
                <w:rFonts w:ascii="David" w:hAnsi="David"/>
                <w:rtl/>
              </w:rPr>
            </w:pPr>
            <w:r w:rsidRPr="006C4315">
              <w:rPr>
                <w:rFonts w:ascii="David" w:hAnsi="David"/>
                <w:rtl/>
              </w:rPr>
              <w:t>48</w:t>
            </w:r>
          </w:p>
        </w:tc>
      </w:tr>
      <w:tr w:rsidR="00934942" w:rsidRPr="006C4315" w14:paraId="3BE083FA" w14:textId="77777777" w:rsidTr="00934942">
        <w:trPr>
          <w:trHeight w:val="397"/>
        </w:trPr>
        <w:tc>
          <w:tcPr>
            <w:tcW w:w="4266" w:type="pct"/>
            <w:tcBorders>
              <w:left w:val="single" w:sz="18" w:space="0" w:color="auto"/>
            </w:tcBorders>
            <w:vAlign w:val="center"/>
          </w:tcPr>
          <w:p w14:paraId="07A554E7" w14:textId="77777777" w:rsidR="00934942" w:rsidRPr="006C4315" w:rsidRDefault="00934942" w:rsidP="005544DC">
            <w:pPr>
              <w:spacing w:before="60" w:after="60" w:line="300" w:lineRule="exact"/>
              <w:rPr>
                <w:rFonts w:ascii="David" w:hAnsi="David"/>
              </w:rPr>
            </w:pPr>
            <w:r w:rsidRPr="006C4315">
              <w:rPr>
                <w:rFonts w:ascii="David" w:hAnsi="David"/>
                <w:rtl/>
              </w:rPr>
              <w:t>כל ציוד עזר הנדרש למערכות הגברה</w:t>
            </w:r>
          </w:p>
        </w:tc>
        <w:tc>
          <w:tcPr>
            <w:tcW w:w="734" w:type="pct"/>
            <w:tcBorders>
              <w:right w:val="single" w:sz="18" w:space="0" w:color="auto"/>
            </w:tcBorders>
            <w:vAlign w:val="center"/>
          </w:tcPr>
          <w:p w14:paraId="6CB6CCED"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1</w:t>
            </w:r>
          </w:p>
        </w:tc>
      </w:tr>
      <w:tr w:rsidR="00934942" w:rsidRPr="006C4315" w14:paraId="49DB8259" w14:textId="77777777" w:rsidTr="00934942">
        <w:trPr>
          <w:trHeight w:val="397"/>
        </w:trPr>
        <w:tc>
          <w:tcPr>
            <w:tcW w:w="4266" w:type="pct"/>
            <w:tcBorders>
              <w:left w:val="single" w:sz="18" w:space="0" w:color="auto"/>
              <w:bottom w:val="single" w:sz="18" w:space="0" w:color="auto"/>
            </w:tcBorders>
            <w:vAlign w:val="center"/>
          </w:tcPr>
          <w:p w14:paraId="2F33EC9B" w14:textId="77777777" w:rsidR="00934942" w:rsidRPr="006C4315" w:rsidRDefault="00934942" w:rsidP="005544DC">
            <w:pPr>
              <w:spacing w:before="60" w:after="60" w:line="300" w:lineRule="exact"/>
              <w:rPr>
                <w:rFonts w:ascii="David" w:hAnsi="David"/>
              </w:rPr>
            </w:pPr>
            <w:r w:rsidRPr="006C4315">
              <w:rPr>
                <w:rFonts w:ascii="David" w:hAnsi="David"/>
                <w:rtl/>
              </w:rPr>
              <w:t>התקנת המערכת ובדיקות</w:t>
            </w:r>
          </w:p>
        </w:tc>
        <w:tc>
          <w:tcPr>
            <w:tcW w:w="734" w:type="pct"/>
            <w:tcBorders>
              <w:bottom w:val="single" w:sz="18" w:space="0" w:color="auto"/>
              <w:right w:val="single" w:sz="18" w:space="0" w:color="auto"/>
            </w:tcBorders>
            <w:vAlign w:val="center"/>
          </w:tcPr>
          <w:p w14:paraId="7608C787"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1</w:t>
            </w:r>
          </w:p>
        </w:tc>
      </w:tr>
    </w:tbl>
    <w:p w14:paraId="0524775D" w14:textId="77777777" w:rsidR="005F5111" w:rsidRPr="006C4315" w:rsidRDefault="005F5111" w:rsidP="005544DC">
      <w:pPr>
        <w:overflowPunct/>
        <w:autoSpaceDE/>
        <w:autoSpaceDN/>
        <w:adjustRightInd/>
        <w:spacing w:line="240" w:lineRule="auto"/>
        <w:ind w:left="360"/>
        <w:jc w:val="left"/>
        <w:textAlignment w:val="auto"/>
        <w:rPr>
          <w:rFonts w:ascii="David" w:hAnsi="David"/>
          <w:rtl/>
        </w:rPr>
      </w:pPr>
    </w:p>
    <w:p w14:paraId="6303D4E5" w14:textId="77777777" w:rsidR="005F5111" w:rsidRPr="006C4315" w:rsidRDefault="005F5111" w:rsidP="005544DC">
      <w:pPr>
        <w:overflowPunct/>
        <w:autoSpaceDE/>
        <w:autoSpaceDN/>
        <w:adjustRightInd/>
        <w:spacing w:line="240" w:lineRule="auto"/>
        <w:ind w:left="360"/>
        <w:jc w:val="left"/>
        <w:textAlignment w:val="auto"/>
        <w:rPr>
          <w:rFonts w:ascii="David" w:hAnsi="David"/>
        </w:rPr>
      </w:pPr>
    </w:p>
    <w:p w14:paraId="250B322E" w14:textId="77777777" w:rsidR="005F5111" w:rsidRPr="006C4315" w:rsidRDefault="005F5111" w:rsidP="00FB6355">
      <w:pPr>
        <w:numPr>
          <w:ilvl w:val="0"/>
          <w:numId w:val="36"/>
        </w:numPr>
        <w:overflowPunct/>
        <w:autoSpaceDE/>
        <w:autoSpaceDN/>
        <w:adjustRightInd/>
        <w:spacing w:line="240" w:lineRule="auto"/>
        <w:ind w:hanging="578"/>
        <w:jc w:val="left"/>
        <w:textAlignment w:val="auto"/>
        <w:rPr>
          <w:rFonts w:ascii="David" w:hAnsi="David"/>
          <w:b/>
          <w:bCs/>
          <w:rtl/>
        </w:rPr>
      </w:pPr>
      <w:r w:rsidRPr="006C4315">
        <w:rPr>
          <w:rFonts w:ascii="David" w:hAnsi="David"/>
          <w:b/>
          <w:bCs/>
          <w:rtl/>
        </w:rPr>
        <w:lastRenderedPageBreak/>
        <w:t>מערכת תאורת שטח</w:t>
      </w:r>
    </w:p>
    <w:p w14:paraId="3990D226" w14:textId="77777777" w:rsidR="005F5111" w:rsidRPr="006C4315" w:rsidRDefault="005F5111" w:rsidP="005544DC">
      <w:pPr>
        <w:overflowPunct/>
        <w:autoSpaceDE/>
        <w:autoSpaceDN/>
        <w:adjustRightInd/>
        <w:spacing w:line="240" w:lineRule="auto"/>
        <w:ind w:left="360"/>
        <w:jc w:val="left"/>
        <w:textAlignment w:val="auto"/>
        <w:rPr>
          <w:rFonts w:ascii="David" w:hAnsi="David"/>
          <w:rtl/>
        </w:rPr>
      </w:pPr>
    </w:p>
    <w:p w14:paraId="03DAC191" w14:textId="79151068" w:rsidR="005F5111" w:rsidRPr="006C4315" w:rsidRDefault="00801B24" w:rsidP="005544DC">
      <w:pPr>
        <w:overflowPunct/>
        <w:autoSpaceDE/>
        <w:autoSpaceDN/>
        <w:adjustRightInd/>
        <w:spacing w:line="240" w:lineRule="auto"/>
        <w:jc w:val="left"/>
        <w:textAlignment w:val="auto"/>
        <w:rPr>
          <w:rFonts w:ascii="David" w:hAnsi="David"/>
        </w:rPr>
      </w:pPr>
      <w:r w:rsidRPr="006C4315">
        <w:rPr>
          <w:rFonts w:ascii="David" w:hAnsi="David"/>
          <w:rtl/>
        </w:rPr>
        <w:t>*</w:t>
      </w:r>
      <w:r w:rsidR="005F5111" w:rsidRPr="006C4315">
        <w:rPr>
          <w:rFonts w:ascii="David" w:hAnsi="David"/>
          <w:rtl/>
        </w:rPr>
        <w:t xml:space="preserve">יש לקחת בחשבון שתאורת השטח תתבצע על פי הנחיות </w:t>
      </w:r>
      <w:r w:rsidR="001A56D2" w:rsidRPr="006C4315">
        <w:rPr>
          <w:rFonts w:ascii="David" w:hAnsi="David"/>
          <w:rtl/>
        </w:rPr>
        <w:t>התכנית האמנותית ו</w:t>
      </w:r>
      <w:r w:rsidRPr="006C4315">
        <w:rPr>
          <w:rFonts w:ascii="David" w:hAnsi="David"/>
          <w:rtl/>
        </w:rPr>
        <w:t>משטרת ישראל</w:t>
      </w:r>
      <w:r w:rsidR="005F5111" w:rsidRPr="006C4315">
        <w:rPr>
          <w:rFonts w:ascii="David" w:hAnsi="David"/>
        </w:rPr>
        <w:br/>
      </w:r>
    </w:p>
    <w:tbl>
      <w:tblPr>
        <w:bidiVisual/>
        <w:tblW w:w="4280"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5"/>
        <w:gridCol w:w="1252"/>
      </w:tblGrid>
      <w:tr w:rsidR="00934942" w:rsidRPr="006C4315" w14:paraId="60B38662" w14:textId="77777777" w:rsidTr="00121712">
        <w:trPr>
          <w:trHeight w:val="397"/>
        </w:trPr>
        <w:tc>
          <w:tcPr>
            <w:tcW w:w="4266" w:type="pct"/>
            <w:tcBorders>
              <w:top w:val="single" w:sz="18" w:space="0" w:color="auto"/>
              <w:left w:val="single" w:sz="18" w:space="0" w:color="auto"/>
              <w:bottom w:val="single" w:sz="18" w:space="0" w:color="auto"/>
            </w:tcBorders>
            <w:shd w:val="clear" w:color="auto" w:fill="E6E6E6"/>
            <w:vAlign w:val="center"/>
          </w:tcPr>
          <w:p w14:paraId="7A408F45" w14:textId="77777777" w:rsidR="00934942" w:rsidRPr="006C4315" w:rsidRDefault="00934942" w:rsidP="005544DC">
            <w:pPr>
              <w:spacing w:before="60" w:afterLines="60" w:after="144" w:line="300" w:lineRule="exact"/>
              <w:jc w:val="center"/>
              <w:rPr>
                <w:rFonts w:ascii="David" w:hAnsi="David"/>
                <w:rtl/>
              </w:rPr>
            </w:pPr>
            <w:r w:rsidRPr="006C4315">
              <w:rPr>
                <w:rFonts w:ascii="David" w:hAnsi="David"/>
                <w:rtl/>
              </w:rPr>
              <w:t>תיאור הפריט</w:t>
            </w:r>
          </w:p>
        </w:tc>
        <w:tc>
          <w:tcPr>
            <w:tcW w:w="734" w:type="pct"/>
            <w:tcBorders>
              <w:top w:val="single" w:sz="18" w:space="0" w:color="auto"/>
              <w:bottom w:val="single" w:sz="18" w:space="0" w:color="auto"/>
              <w:right w:val="single" w:sz="18" w:space="0" w:color="auto"/>
            </w:tcBorders>
            <w:shd w:val="clear" w:color="auto" w:fill="E6E6E6"/>
            <w:vAlign w:val="center"/>
          </w:tcPr>
          <w:p w14:paraId="19C541BB"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היקף נדרש</w:t>
            </w:r>
          </w:p>
          <w:p w14:paraId="3F77598F" w14:textId="77777777" w:rsidR="00934942" w:rsidRPr="006C4315" w:rsidRDefault="00934942" w:rsidP="005544DC">
            <w:pPr>
              <w:spacing w:before="60" w:afterLines="60" w:after="144" w:line="300" w:lineRule="exact"/>
              <w:jc w:val="center"/>
              <w:rPr>
                <w:rFonts w:ascii="David" w:hAnsi="David"/>
                <w:rtl/>
              </w:rPr>
            </w:pPr>
            <w:r w:rsidRPr="006C4315">
              <w:rPr>
                <w:rFonts w:ascii="David" w:hAnsi="David"/>
                <w:rtl/>
              </w:rPr>
              <w:t>משוער</w:t>
            </w:r>
          </w:p>
        </w:tc>
      </w:tr>
      <w:tr w:rsidR="00934942" w:rsidRPr="006C4315" w14:paraId="64896EEB" w14:textId="77777777" w:rsidTr="00121712">
        <w:trPr>
          <w:trHeight w:val="397"/>
        </w:trPr>
        <w:tc>
          <w:tcPr>
            <w:tcW w:w="4266" w:type="pct"/>
            <w:tcBorders>
              <w:top w:val="single" w:sz="18" w:space="0" w:color="auto"/>
              <w:left w:val="single" w:sz="18" w:space="0" w:color="auto"/>
            </w:tcBorders>
          </w:tcPr>
          <w:p w14:paraId="623749B9" w14:textId="77777777" w:rsidR="00934942" w:rsidRPr="006C4315" w:rsidRDefault="00934942" w:rsidP="005544DC">
            <w:pPr>
              <w:spacing w:before="60" w:afterLines="60" w:after="144" w:line="300" w:lineRule="exact"/>
              <w:rPr>
                <w:rFonts w:ascii="David" w:hAnsi="David"/>
              </w:rPr>
            </w:pPr>
            <w:r w:rsidRPr="006C4315">
              <w:rPr>
                <w:rFonts w:ascii="David" w:hAnsi="David"/>
                <w:rtl/>
              </w:rPr>
              <w:t xml:space="preserve">פנסי פריקה </w:t>
            </w:r>
            <w:r w:rsidRPr="006C4315">
              <w:rPr>
                <w:rFonts w:ascii="David" w:hAnsi="David"/>
              </w:rPr>
              <w:t>W</w:t>
            </w:r>
            <w:r w:rsidRPr="006C4315">
              <w:rPr>
                <w:rFonts w:ascii="David" w:hAnsi="David"/>
                <w:rtl/>
              </w:rPr>
              <w:t>1500</w:t>
            </w:r>
          </w:p>
        </w:tc>
        <w:tc>
          <w:tcPr>
            <w:tcW w:w="734" w:type="pct"/>
            <w:tcBorders>
              <w:top w:val="single" w:sz="18" w:space="0" w:color="auto"/>
              <w:right w:val="single" w:sz="18" w:space="0" w:color="auto"/>
            </w:tcBorders>
            <w:vAlign w:val="center"/>
          </w:tcPr>
          <w:p w14:paraId="7E141C2A" w14:textId="77777777" w:rsidR="00934942" w:rsidRPr="006C4315" w:rsidRDefault="0013605A" w:rsidP="005544DC">
            <w:pPr>
              <w:spacing w:before="60" w:afterLines="60" w:after="144" w:line="300" w:lineRule="exact"/>
              <w:jc w:val="center"/>
              <w:rPr>
                <w:rFonts w:ascii="David" w:hAnsi="David"/>
                <w:rtl/>
              </w:rPr>
            </w:pPr>
            <w:r w:rsidRPr="006C4315">
              <w:rPr>
                <w:rFonts w:ascii="David" w:hAnsi="David"/>
                <w:rtl/>
              </w:rPr>
              <w:t>13</w:t>
            </w:r>
          </w:p>
        </w:tc>
      </w:tr>
      <w:tr w:rsidR="00934942" w:rsidRPr="006C4315" w14:paraId="26BD73AF" w14:textId="77777777" w:rsidTr="00121712">
        <w:trPr>
          <w:trHeight w:val="397"/>
        </w:trPr>
        <w:tc>
          <w:tcPr>
            <w:tcW w:w="4266" w:type="pct"/>
            <w:tcBorders>
              <w:left w:val="single" w:sz="18" w:space="0" w:color="auto"/>
            </w:tcBorders>
          </w:tcPr>
          <w:p w14:paraId="07710A5C" w14:textId="77777777" w:rsidR="00934942" w:rsidRPr="006C4315" w:rsidRDefault="00934942" w:rsidP="005544DC">
            <w:pPr>
              <w:spacing w:before="60" w:afterLines="60" w:after="144" w:line="300" w:lineRule="exact"/>
              <w:rPr>
                <w:rFonts w:ascii="David" w:hAnsi="David"/>
                <w:rtl/>
              </w:rPr>
            </w:pPr>
            <w:r w:rsidRPr="006C4315">
              <w:rPr>
                <w:rFonts w:ascii="David" w:hAnsi="David"/>
                <w:rtl/>
              </w:rPr>
              <w:t xml:space="preserve">פנסי קוורץ </w:t>
            </w:r>
            <w:r w:rsidRPr="006C4315">
              <w:rPr>
                <w:rFonts w:ascii="David" w:hAnsi="David"/>
              </w:rPr>
              <w:t>W</w:t>
            </w:r>
            <w:r w:rsidRPr="006C4315">
              <w:rPr>
                <w:rFonts w:ascii="David" w:hAnsi="David"/>
                <w:rtl/>
              </w:rPr>
              <w:t>1500</w:t>
            </w:r>
          </w:p>
        </w:tc>
        <w:tc>
          <w:tcPr>
            <w:tcW w:w="734" w:type="pct"/>
            <w:tcBorders>
              <w:right w:val="single" w:sz="18" w:space="0" w:color="auto"/>
            </w:tcBorders>
            <w:vAlign w:val="center"/>
          </w:tcPr>
          <w:p w14:paraId="16A72EDC" w14:textId="77777777" w:rsidR="00934942" w:rsidRPr="006C4315" w:rsidRDefault="0013605A" w:rsidP="005544DC">
            <w:pPr>
              <w:spacing w:before="60" w:afterLines="60" w:after="144" w:line="300" w:lineRule="exact"/>
              <w:jc w:val="center"/>
              <w:rPr>
                <w:rFonts w:ascii="David" w:hAnsi="David"/>
                <w:rtl/>
              </w:rPr>
            </w:pPr>
            <w:r w:rsidRPr="006C4315">
              <w:rPr>
                <w:rFonts w:ascii="David" w:hAnsi="David"/>
                <w:rtl/>
              </w:rPr>
              <w:t>45</w:t>
            </w:r>
          </w:p>
        </w:tc>
      </w:tr>
      <w:tr w:rsidR="00934942" w:rsidRPr="006C4315" w14:paraId="3FC64411" w14:textId="77777777" w:rsidTr="00121712">
        <w:trPr>
          <w:trHeight w:val="397"/>
        </w:trPr>
        <w:tc>
          <w:tcPr>
            <w:tcW w:w="4266" w:type="pct"/>
            <w:tcBorders>
              <w:left w:val="single" w:sz="18" w:space="0" w:color="auto"/>
            </w:tcBorders>
          </w:tcPr>
          <w:p w14:paraId="4D0BB82C" w14:textId="77777777" w:rsidR="00934942" w:rsidRPr="006C4315" w:rsidRDefault="00934942" w:rsidP="005544DC">
            <w:pPr>
              <w:spacing w:before="60" w:afterLines="60" w:after="144" w:line="300" w:lineRule="exact"/>
              <w:rPr>
                <w:rFonts w:ascii="David" w:hAnsi="David"/>
              </w:rPr>
            </w:pPr>
            <w:r w:rsidRPr="006C4315">
              <w:rPr>
                <w:rFonts w:ascii="David" w:hAnsi="David"/>
                <w:rtl/>
              </w:rPr>
              <w:t xml:space="preserve">פנסי קוורץ </w:t>
            </w:r>
            <w:r w:rsidRPr="006C4315">
              <w:rPr>
                <w:rFonts w:ascii="David" w:hAnsi="David"/>
              </w:rPr>
              <w:t>W</w:t>
            </w:r>
            <w:r w:rsidRPr="006C4315">
              <w:rPr>
                <w:rFonts w:ascii="David" w:hAnsi="David"/>
                <w:rtl/>
              </w:rPr>
              <w:t>500</w:t>
            </w:r>
          </w:p>
        </w:tc>
        <w:tc>
          <w:tcPr>
            <w:tcW w:w="734" w:type="pct"/>
            <w:tcBorders>
              <w:right w:val="single" w:sz="18" w:space="0" w:color="auto"/>
            </w:tcBorders>
            <w:vAlign w:val="center"/>
          </w:tcPr>
          <w:p w14:paraId="55A54148" w14:textId="77777777" w:rsidR="00934942" w:rsidRPr="006C4315" w:rsidRDefault="0013605A" w:rsidP="005544DC">
            <w:pPr>
              <w:spacing w:before="60" w:afterLines="60" w:after="144" w:line="300" w:lineRule="exact"/>
              <w:jc w:val="center"/>
              <w:rPr>
                <w:rFonts w:ascii="David" w:hAnsi="David"/>
                <w:rtl/>
              </w:rPr>
            </w:pPr>
            <w:r w:rsidRPr="006C4315">
              <w:rPr>
                <w:rFonts w:ascii="David" w:hAnsi="David"/>
                <w:rtl/>
              </w:rPr>
              <w:t>115</w:t>
            </w:r>
          </w:p>
        </w:tc>
      </w:tr>
      <w:tr w:rsidR="00934942" w:rsidRPr="006C4315" w14:paraId="053990E6" w14:textId="77777777" w:rsidTr="00121712">
        <w:trPr>
          <w:trHeight w:val="397"/>
        </w:trPr>
        <w:tc>
          <w:tcPr>
            <w:tcW w:w="4266" w:type="pct"/>
            <w:tcBorders>
              <w:left w:val="single" w:sz="18" w:space="0" w:color="auto"/>
            </w:tcBorders>
          </w:tcPr>
          <w:p w14:paraId="342E2302" w14:textId="77777777" w:rsidR="00934942" w:rsidRPr="006C4315" w:rsidRDefault="00934942" w:rsidP="00D7243C">
            <w:pPr>
              <w:spacing w:before="60" w:afterLines="60" w:after="144" w:line="300" w:lineRule="exact"/>
              <w:rPr>
                <w:rFonts w:ascii="David" w:hAnsi="David"/>
              </w:rPr>
            </w:pPr>
            <w:r w:rsidRPr="006C4315">
              <w:rPr>
                <w:rFonts w:ascii="David" w:hAnsi="David"/>
                <w:rtl/>
              </w:rPr>
              <w:t xml:space="preserve">תאורה להארת </w:t>
            </w:r>
            <w:r w:rsidR="00B75A8B" w:rsidRPr="006C4315">
              <w:rPr>
                <w:rFonts w:ascii="David" w:hAnsi="David"/>
                <w:b/>
                <w:bCs/>
                <w:rtl/>
              </w:rPr>
              <w:t>כל ה</w:t>
            </w:r>
            <w:r w:rsidRPr="006C4315">
              <w:rPr>
                <w:rFonts w:ascii="David" w:hAnsi="David"/>
                <w:b/>
                <w:bCs/>
                <w:rtl/>
              </w:rPr>
              <w:t xml:space="preserve">אוהלים </w:t>
            </w:r>
            <w:r w:rsidRPr="006C4315">
              <w:rPr>
                <w:rFonts w:ascii="David" w:hAnsi="David"/>
                <w:rtl/>
              </w:rPr>
              <w:t>שיוקמו ב</w:t>
            </w:r>
            <w:r w:rsidR="00B75A8B" w:rsidRPr="006C4315">
              <w:rPr>
                <w:rFonts w:ascii="David" w:hAnsi="David"/>
                <w:rtl/>
              </w:rPr>
              <w:t>מתחם הר הרצל</w:t>
            </w:r>
          </w:p>
        </w:tc>
        <w:tc>
          <w:tcPr>
            <w:tcW w:w="734" w:type="pct"/>
            <w:tcBorders>
              <w:right w:val="single" w:sz="18" w:space="0" w:color="auto"/>
            </w:tcBorders>
            <w:vAlign w:val="center"/>
          </w:tcPr>
          <w:p w14:paraId="6901CD9B" w14:textId="77777777" w:rsidR="00934942" w:rsidRPr="006C4315" w:rsidRDefault="00934942" w:rsidP="005544DC">
            <w:pPr>
              <w:spacing w:before="60" w:afterLines="60" w:after="144" w:line="300" w:lineRule="exact"/>
              <w:jc w:val="center"/>
              <w:rPr>
                <w:rFonts w:ascii="David" w:hAnsi="David"/>
                <w:rtl/>
              </w:rPr>
            </w:pPr>
            <w:r w:rsidRPr="006C4315">
              <w:rPr>
                <w:rFonts w:ascii="David" w:hAnsi="David"/>
                <w:rtl/>
              </w:rPr>
              <w:t>1</w:t>
            </w:r>
          </w:p>
        </w:tc>
      </w:tr>
      <w:tr w:rsidR="00934942" w:rsidRPr="006C4315" w14:paraId="29CC577B" w14:textId="77777777" w:rsidTr="00121712">
        <w:trPr>
          <w:trHeight w:val="397"/>
        </w:trPr>
        <w:tc>
          <w:tcPr>
            <w:tcW w:w="4266" w:type="pct"/>
            <w:tcBorders>
              <w:left w:val="single" w:sz="18" w:space="0" w:color="auto"/>
            </w:tcBorders>
          </w:tcPr>
          <w:p w14:paraId="0C787604" w14:textId="77777777" w:rsidR="00934942" w:rsidRPr="006C4315" w:rsidRDefault="00934942" w:rsidP="005544DC">
            <w:pPr>
              <w:spacing w:before="60" w:afterLines="60" w:after="144" w:line="300" w:lineRule="exact"/>
              <w:rPr>
                <w:rFonts w:ascii="David" w:hAnsi="David"/>
                <w:rtl/>
              </w:rPr>
            </w:pPr>
            <w:r w:rsidRPr="006C4315">
              <w:rPr>
                <w:rFonts w:ascii="David" w:hAnsi="David"/>
                <w:rtl/>
              </w:rPr>
              <w:t xml:space="preserve">הארת 3 - 5 אוהלים נוספים בתאורה רגילה לבנה + תאורה תלת פאזית </w:t>
            </w:r>
            <w:r w:rsidRPr="006C4315">
              <w:rPr>
                <w:rFonts w:ascii="David" w:hAnsi="David"/>
              </w:rPr>
              <w:t>A</w:t>
            </w:r>
            <w:r w:rsidRPr="006C4315">
              <w:rPr>
                <w:rFonts w:ascii="David" w:hAnsi="David"/>
                <w:rtl/>
              </w:rPr>
              <w:t>32</w:t>
            </w:r>
            <w:r w:rsidRPr="006C4315">
              <w:rPr>
                <w:rFonts w:ascii="David" w:hAnsi="David"/>
              </w:rPr>
              <w:t>x</w:t>
            </w:r>
            <w:r w:rsidRPr="006C4315">
              <w:rPr>
                <w:rFonts w:ascii="David" w:hAnsi="David"/>
                <w:rtl/>
              </w:rPr>
              <w:t>3.</w:t>
            </w:r>
          </w:p>
        </w:tc>
        <w:tc>
          <w:tcPr>
            <w:tcW w:w="734" w:type="pct"/>
            <w:tcBorders>
              <w:right w:val="single" w:sz="18" w:space="0" w:color="auto"/>
            </w:tcBorders>
            <w:vAlign w:val="center"/>
          </w:tcPr>
          <w:p w14:paraId="04541C3F" w14:textId="77777777" w:rsidR="00934942" w:rsidRPr="006C4315" w:rsidRDefault="00934942" w:rsidP="005544DC">
            <w:pPr>
              <w:spacing w:before="60" w:afterLines="60" w:after="144" w:line="300" w:lineRule="exact"/>
              <w:jc w:val="center"/>
              <w:rPr>
                <w:rFonts w:ascii="David" w:hAnsi="David"/>
                <w:rtl/>
              </w:rPr>
            </w:pPr>
            <w:r w:rsidRPr="006C4315">
              <w:rPr>
                <w:rFonts w:ascii="David" w:hAnsi="David"/>
                <w:rtl/>
              </w:rPr>
              <w:t>1</w:t>
            </w:r>
          </w:p>
        </w:tc>
      </w:tr>
      <w:tr w:rsidR="00934942" w:rsidRPr="006C4315" w14:paraId="17EC38AF" w14:textId="77777777" w:rsidTr="00121712">
        <w:trPr>
          <w:trHeight w:val="397"/>
        </w:trPr>
        <w:tc>
          <w:tcPr>
            <w:tcW w:w="4266" w:type="pct"/>
            <w:tcBorders>
              <w:left w:val="single" w:sz="18" w:space="0" w:color="auto"/>
            </w:tcBorders>
          </w:tcPr>
          <w:p w14:paraId="1F44E52C" w14:textId="6AE7E7EB" w:rsidR="00934942" w:rsidRPr="006C4315" w:rsidRDefault="00934942" w:rsidP="005544DC">
            <w:pPr>
              <w:spacing w:before="60" w:afterLines="60" w:after="144" w:line="300" w:lineRule="exact"/>
              <w:rPr>
                <w:rFonts w:ascii="David" w:hAnsi="David"/>
              </w:rPr>
            </w:pPr>
            <w:r w:rsidRPr="006C4315">
              <w:rPr>
                <w:rFonts w:ascii="David" w:hAnsi="David"/>
                <w:rtl/>
              </w:rPr>
              <w:t>שרשרת גר</w:t>
            </w:r>
            <w:r w:rsidR="00801B24" w:rsidRPr="006C4315">
              <w:rPr>
                <w:rFonts w:ascii="David" w:hAnsi="David"/>
                <w:rtl/>
              </w:rPr>
              <w:t>י</w:t>
            </w:r>
            <w:r w:rsidRPr="006C4315">
              <w:rPr>
                <w:rFonts w:ascii="David" w:hAnsi="David"/>
                <w:rtl/>
              </w:rPr>
              <w:t xml:space="preserve">לנדות לאורך מסלול יציאה, על כל מטר מנורה לבנה </w:t>
            </w:r>
            <w:r w:rsidRPr="006C4315">
              <w:rPr>
                <w:rFonts w:ascii="David" w:hAnsi="David"/>
              </w:rPr>
              <w:t>W</w:t>
            </w:r>
            <w:r w:rsidRPr="006C4315">
              <w:rPr>
                <w:rFonts w:ascii="David" w:hAnsi="David"/>
                <w:rtl/>
              </w:rPr>
              <w:t xml:space="preserve">60 </w:t>
            </w:r>
            <w:r w:rsidR="00B75A8B" w:rsidRPr="006C4315">
              <w:rPr>
                <w:rFonts w:ascii="David" w:hAnsi="David"/>
                <w:rtl/>
              </w:rPr>
              <w:t>(יח' מידה מ')</w:t>
            </w:r>
          </w:p>
        </w:tc>
        <w:tc>
          <w:tcPr>
            <w:tcW w:w="734" w:type="pct"/>
            <w:tcBorders>
              <w:right w:val="single" w:sz="18" w:space="0" w:color="auto"/>
            </w:tcBorders>
            <w:vAlign w:val="center"/>
          </w:tcPr>
          <w:p w14:paraId="31189A82" w14:textId="77777777" w:rsidR="00934942" w:rsidRPr="006C4315" w:rsidRDefault="00B75A8B" w:rsidP="005544DC">
            <w:pPr>
              <w:spacing w:before="60" w:afterLines="60" w:after="144" w:line="300" w:lineRule="exact"/>
              <w:jc w:val="center"/>
              <w:rPr>
                <w:rFonts w:ascii="David" w:hAnsi="David"/>
                <w:rtl/>
              </w:rPr>
            </w:pPr>
            <w:r w:rsidRPr="006C4315">
              <w:rPr>
                <w:rFonts w:ascii="David" w:hAnsi="David"/>
                <w:rtl/>
              </w:rPr>
              <w:t xml:space="preserve">500 </w:t>
            </w:r>
            <w:r w:rsidR="00934942" w:rsidRPr="006C4315">
              <w:rPr>
                <w:rFonts w:ascii="David" w:hAnsi="David"/>
                <w:rtl/>
              </w:rPr>
              <w:t>מ'</w:t>
            </w:r>
          </w:p>
        </w:tc>
      </w:tr>
      <w:tr w:rsidR="00934942" w:rsidRPr="006C4315" w14:paraId="4B16C000" w14:textId="77777777" w:rsidTr="00121712">
        <w:trPr>
          <w:trHeight w:val="397"/>
        </w:trPr>
        <w:tc>
          <w:tcPr>
            <w:tcW w:w="4266" w:type="pct"/>
            <w:tcBorders>
              <w:left w:val="single" w:sz="18" w:space="0" w:color="auto"/>
            </w:tcBorders>
          </w:tcPr>
          <w:p w14:paraId="5C4741AD" w14:textId="77777777" w:rsidR="00934942" w:rsidRPr="006C4315" w:rsidRDefault="00934942" w:rsidP="005544DC">
            <w:pPr>
              <w:spacing w:before="60" w:afterLines="60" w:after="144" w:line="300" w:lineRule="exact"/>
              <w:rPr>
                <w:rFonts w:ascii="David" w:hAnsi="David"/>
              </w:rPr>
            </w:pPr>
            <w:r w:rsidRPr="006C4315">
              <w:rPr>
                <w:rFonts w:ascii="David" w:hAnsi="David"/>
                <w:rtl/>
              </w:rPr>
              <w:t>חיבור עמדות הפיקוד למקור חשמל (על פי הצורך)</w:t>
            </w:r>
          </w:p>
        </w:tc>
        <w:tc>
          <w:tcPr>
            <w:tcW w:w="734" w:type="pct"/>
            <w:tcBorders>
              <w:right w:val="single" w:sz="18" w:space="0" w:color="auto"/>
            </w:tcBorders>
            <w:vAlign w:val="center"/>
          </w:tcPr>
          <w:p w14:paraId="34AF7B37" w14:textId="77777777" w:rsidR="00934942" w:rsidRPr="006C4315" w:rsidRDefault="00934942" w:rsidP="005544DC">
            <w:pPr>
              <w:spacing w:before="60" w:afterLines="60" w:after="144" w:line="300" w:lineRule="exact"/>
              <w:jc w:val="center"/>
              <w:rPr>
                <w:rFonts w:ascii="David" w:hAnsi="David"/>
                <w:rtl/>
              </w:rPr>
            </w:pPr>
            <w:r w:rsidRPr="006C4315">
              <w:rPr>
                <w:rFonts w:ascii="David" w:hAnsi="David"/>
                <w:rtl/>
              </w:rPr>
              <w:t>1</w:t>
            </w:r>
          </w:p>
        </w:tc>
      </w:tr>
      <w:tr w:rsidR="00934942" w:rsidRPr="006C4315" w14:paraId="23E8AB41" w14:textId="77777777" w:rsidTr="00121712">
        <w:trPr>
          <w:trHeight w:val="397"/>
        </w:trPr>
        <w:tc>
          <w:tcPr>
            <w:tcW w:w="4266" w:type="pct"/>
            <w:tcBorders>
              <w:left w:val="single" w:sz="18" w:space="0" w:color="auto"/>
            </w:tcBorders>
          </w:tcPr>
          <w:p w14:paraId="42D0A3BB" w14:textId="77777777" w:rsidR="00934942" w:rsidRPr="006C4315" w:rsidRDefault="00934942" w:rsidP="005544DC">
            <w:pPr>
              <w:spacing w:before="60" w:afterLines="60" w:after="144" w:line="300" w:lineRule="exact"/>
              <w:rPr>
                <w:rFonts w:ascii="David" w:hAnsi="David"/>
              </w:rPr>
            </w:pPr>
            <w:r w:rsidRPr="006C4315">
              <w:rPr>
                <w:rFonts w:ascii="David" w:hAnsi="David"/>
                <w:rtl/>
              </w:rPr>
              <w:t xml:space="preserve">נקודה תלת פאזית בגג עמדות הפיקוד </w:t>
            </w:r>
            <w:r w:rsidRPr="006C4315">
              <w:rPr>
                <w:rFonts w:ascii="David" w:hAnsi="David"/>
              </w:rPr>
              <w:t>A</w:t>
            </w:r>
            <w:r w:rsidRPr="006C4315">
              <w:rPr>
                <w:rFonts w:ascii="David" w:hAnsi="David"/>
                <w:rtl/>
              </w:rPr>
              <w:t>32</w:t>
            </w:r>
            <w:r w:rsidRPr="006C4315">
              <w:rPr>
                <w:rFonts w:ascii="David" w:hAnsi="David"/>
              </w:rPr>
              <w:t>x</w:t>
            </w:r>
            <w:r w:rsidRPr="006C4315">
              <w:rPr>
                <w:rFonts w:ascii="David" w:hAnsi="David"/>
                <w:rtl/>
              </w:rPr>
              <w:t xml:space="preserve">3 + </w:t>
            </w:r>
            <w:r w:rsidRPr="006C4315">
              <w:rPr>
                <w:rFonts w:ascii="David" w:hAnsi="David"/>
              </w:rPr>
              <w:t>A</w:t>
            </w:r>
            <w:r w:rsidRPr="006C4315">
              <w:rPr>
                <w:rFonts w:ascii="David" w:hAnsi="David"/>
                <w:rtl/>
              </w:rPr>
              <w:t>63</w:t>
            </w:r>
            <w:r w:rsidRPr="006C4315">
              <w:rPr>
                <w:rFonts w:ascii="David" w:hAnsi="David"/>
              </w:rPr>
              <w:t>x</w:t>
            </w:r>
            <w:r w:rsidRPr="006C4315">
              <w:rPr>
                <w:rFonts w:ascii="David" w:hAnsi="David"/>
                <w:rtl/>
              </w:rPr>
              <w:t>3 + 6 שקעים ישראליים.</w:t>
            </w:r>
          </w:p>
        </w:tc>
        <w:tc>
          <w:tcPr>
            <w:tcW w:w="734" w:type="pct"/>
            <w:tcBorders>
              <w:right w:val="single" w:sz="18" w:space="0" w:color="auto"/>
            </w:tcBorders>
            <w:vAlign w:val="center"/>
          </w:tcPr>
          <w:p w14:paraId="59260DB5" w14:textId="77777777" w:rsidR="00934942" w:rsidRPr="006C4315" w:rsidRDefault="00934942" w:rsidP="005544DC">
            <w:pPr>
              <w:spacing w:before="60" w:afterLines="60" w:after="144" w:line="300" w:lineRule="exact"/>
              <w:jc w:val="center"/>
              <w:rPr>
                <w:rFonts w:ascii="David" w:hAnsi="David"/>
                <w:rtl/>
              </w:rPr>
            </w:pPr>
            <w:r w:rsidRPr="006C4315">
              <w:rPr>
                <w:rFonts w:ascii="David" w:hAnsi="David"/>
                <w:rtl/>
              </w:rPr>
              <w:t>1</w:t>
            </w:r>
          </w:p>
        </w:tc>
      </w:tr>
      <w:tr w:rsidR="00121712" w:rsidRPr="006C4315" w14:paraId="6550C4B2" w14:textId="77777777" w:rsidTr="00121712">
        <w:trPr>
          <w:trHeight w:val="397"/>
        </w:trPr>
        <w:tc>
          <w:tcPr>
            <w:tcW w:w="4266" w:type="pct"/>
            <w:tcBorders>
              <w:left w:val="single" w:sz="18" w:space="0" w:color="auto"/>
            </w:tcBorders>
            <w:vAlign w:val="center"/>
          </w:tcPr>
          <w:p w14:paraId="2FFE8F91" w14:textId="77777777" w:rsidR="00121712" w:rsidRPr="006C4315" w:rsidRDefault="00121712" w:rsidP="00121712">
            <w:pPr>
              <w:spacing w:before="60" w:afterLines="60" w:after="144" w:line="300" w:lineRule="exact"/>
              <w:rPr>
                <w:rFonts w:ascii="David" w:hAnsi="David"/>
                <w:rtl/>
              </w:rPr>
            </w:pPr>
            <w:r w:rsidRPr="006C4315">
              <w:rPr>
                <w:rFonts w:ascii="David" w:hAnsi="David"/>
                <w:color w:val="000000"/>
                <w:rtl/>
              </w:rPr>
              <w:t>תאורת שטח רחובות כניסת ויציאת קהל-קומפלט</w:t>
            </w:r>
          </w:p>
        </w:tc>
        <w:tc>
          <w:tcPr>
            <w:tcW w:w="734" w:type="pct"/>
            <w:tcBorders>
              <w:right w:val="single" w:sz="18" w:space="0" w:color="auto"/>
            </w:tcBorders>
            <w:vAlign w:val="center"/>
          </w:tcPr>
          <w:p w14:paraId="53D674EF" w14:textId="77777777" w:rsidR="00121712" w:rsidRPr="006C4315" w:rsidRDefault="00121712" w:rsidP="00121712">
            <w:pPr>
              <w:spacing w:before="60" w:afterLines="60" w:after="144" w:line="300" w:lineRule="exact"/>
              <w:jc w:val="center"/>
              <w:rPr>
                <w:rFonts w:ascii="David" w:hAnsi="David"/>
                <w:rtl/>
              </w:rPr>
            </w:pPr>
            <w:r w:rsidRPr="006C4315">
              <w:rPr>
                <w:rFonts w:ascii="David" w:hAnsi="David"/>
                <w:rtl/>
              </w:rPr>
              <w:t>1</w:t>
            </w:r>
          </w:p>
        </w:tc>
      </w:tr>
      <w:tr w:rsidR="00121712" w:rsidRPr="006C4315" w14:paraId="09AE69F5" w14:textId="77777777" w:rsidTr="00121712">
        <w:trPr>
          <w:trHeight w:val="397"/>
        </w:trPr>
        <w:tc>
          <w:tcPr>
            <w:tcW w:w="4266" w:type="pct"/>
            <w:tcBorders>
              <w:left w:val="single" w:sz="18" w:space="0" w:color="auto"/>
            </w:tcBorders>
            <w:vAlign w:val="center"/>
          </w:tcPr>
          <w:p w14:paraId="6696D2A1" w14:textId="77777777" w:rsidR="00121712" w:rsidRPr="006C4315" w:rsidRDefault="00121712" w:rsidP="00121712">
            <w:pPr>
              <w:spacing w:before="60" w:afterLines="60" w:after="144" w:line="300" w:lineRule="exact"/>
              <w:rPr>
                <w:rFonts w:ascii="David" w:hAnsi="David"/>
                <w:rtl/>
              </w:rPr>
            </w:pPr>
            <w:r w:rsidRPr="006C4315">
              <w:rPr>
                <w:rFonts w:ascii="David" w:hAnsi="David"/>
                <w:color w:val="000000"/>
                <w:rtl/>
              </w:rPr>
              <w:t>תאורת שביל יציאה נוסף בין רחבת הדשא של אוהל הילדים לבין רחבת יציאת הקהל מההר-קומפלט</w:t>
            </w:r>
          </w:p>
        </w:tc>
        <w:tc>
          <w:tcPr>
            <w:tcW w:w="734" w:type="pct"/>
            <w:tcBorders>
              <w:right w:val="single" w:sz="18" w:space="0" w:color="auto"/>
            </w:tcBorders>
            <w:vAlign w:val="center"/>
          </w:tcPr>
          <w:p w14:paraId="431B4EE4" w14:textId="77777777" w:rsidR="00121712" w:rsidRPr="006C4315" w:rsidRDefault="00121712" w:rsidP="00121712">
            <w:pPr>
              <w:spacing w:before="60" w:afterLines="60" w:after="144" w:line="300" w:lineRule="exact"/>
              <w:jc w:val="center"/>
              <w:rPr>
                <w:rFonts w:ascii="David" w:hAnsi="David"/>
                <w:rtl/>
              </w:rPr>
            </w:pPr>
            <w:r w:rsidRPr="006C4315">
              <w:rPr>
                <w:rFonts w:ascii="David" w:hAnsi="David"/>
                <w:rtl/>
              </w:rPr>
              <w:t>1</w:t>
            </w:r>
          </w:p>
        </w:tc>
      </w:tr>
      <w:tr w:rsidR="00121712" w:rsidRPr="006C4315" w14:paraId="1D2B824F" w14:textId="77777777" w:rsidTr="00121712">
        <w:trPr>
          <w:trHeight w:val="397"/>
        </w:trPr>
        <w:tc>
          <w:tcPr>
            <w:tcW w:w="4266" w:type="pct"/>
            <w:tcBorders>
              <w:left w:val="single" w:sz="18" w:space="0" w:color="auto"/>
            </w:tcBorders>
            <w:vAlign w:val="center"/>
          </w:tcPr>
          <w:p w14:paraId="0323896A" w14:textId="77777777" w:rsidR="00121712" w:rsidRPr="006C4315" w:rsidRDefault="00121712" w:rsidP="00121712">
            <w:pPr>
              <w:spacing w:before="60" w:afterLines="60" w:after="144" w:line="300" w:lineRule="exact"/>
              <w:rPr>
                <w:rFonts w:ascii="David" w:hAnsi="David"/>
                <w:rtl/>
              </w:rPr>
            </w:pPr>
            <w:r w:rsidRPr="006C4315">
              <w:rPr>
                <w:rFonts w:ascii="David" w:hAnsi="David"/>
                <w:color w:val="000000"/>
                <w:rtl/>
              </w:rPr>
              <w:t>תאורת מעברי טריבונות ומתחתן-קומפלט</w:t>
            </w:r>
          </w:p>
        </w:tc>
        <w:tc>
          <w:tcPr>
            <w:tcW w:w="734" w:type="pct"/>
            <w:tcBorders>
              <w:right w:val="single" w:sz="18" w:space="0" w:color="auto"/>
            </w:tcBorders>
            <w:vAlign w:val="center"/>
          </w:tcPr>
          <w:p w14:paraId="055B5DD6" w14:textId="77777777" w:rsidR="00121712" w:rsidRPr="006C4315" w:rsidRDefault="00121712" w:rsidP="00121712">
            <w:pPr>
              <w:spacing w:before="60" w:afterLines="60" w:after="144" w:line="300" w:lineRule="exact"/>
              <w:jc w:val="center"/>
              <w:rPr>
                <w:rFonts w:ascii="David" w:hAnsi="David"/>
                <w:rtl/>
              </w:rPr>
            </w:pPr>
            <w:r w:rsidRPr="006C4315">
              <w:rPr>
                <w:rFonts w:ascii="David" w:hAnsi="David"/>
                <w:rtl/>
              </w:rPr>
              <w:t>1</w:t>
            </w:r>
          </w:p>
        </w:tc>
      </w:tr>
      <w:tr w:rsidR="00121712" w:rsidRPr="006C4315" w14:paraId="6B8D7DA2" w14:textId="77777777" w:rsidTr="00121712">
        <w:trPr>
          <w:trHeight w:val="397"/>
        </w:trPr>
        <w:tc>
          <w:tcPr>
            <w:tcW w:w="4266" w:type="pct"/>
            <w:tcBorders>
              <w:left w:val="single" w:sz="18" w:space="0" w:color="auto"/>
            </w:tcBorders>
            <w:vAlign w:val="center"/>
          </w:tcPr>
          <w:p w14:paraId="2932D793" w14:textId="77777777" w:rsidR="00121712" w:rsidRPr="006C4315" w:rsidRDefault="00121712" w:rsidP="00121712">
            <w:pPr>
              <w:spacing w:before="60" w:afterLines="60" w:after="144" w:line="300" w:lineRule="exact"/>
              <w:rPr>
                <w:rFonts w:ascii="David" w:hAnsi="David"/>
                <w:rtl/>
              </w:rPr>
            </w:pPr>
            <w:r w:rsidRPr="006C4315">
              <w:rPr>
                <w:rFonts w:ascii="David" w:hAnsi="David"/>
                <w:color w:val="000000"/>
                <w:rtl/>
              </w:rPr>
              <w:t>תאורת עבודה-קומפלט</w:t>
            </w:r>
          </w:p>
        </w:tc>
        <w:tc>
          <w:tcPr>
            <w:tcW w:w="734" w:type="pct"/>
            <w:tcBorders>
              <w:right w:val="single" w:sz="18" w:space="0" w:color="auto"/>
            </w:tcBorders>
            <w:vAlign w:val="center"/>
          </w:tcPr>
          <w:p w14:paraId="1E84E68D" w14:textId="77777777" w:rsidR="00121712" w:rsidRPr="006C4315" w:rsidRDefault="00121712" w:rsidP="00121712">
            <w:pPr>
              <w:spacing w:before="60" w:afterLines="60" w:after="144" w:line="300" w:lineRule="exact"/>
              <w:jc w:val="center"/>
              <w:rPr>
                <w:rFonts w:ascii="David" w:hAnsi="David"/>
                <w:rtl/>
              </w:rPr>
            </w:pPr>
            <w:r w:rsidRPr="006C4315">
              <w:rPr>
                <w:rFonts w:ascii="David" w:hAnsi="David"/>
                <w:rtl/>
              </w:rPr>
              <w:t>1</w:t>
            </w:r>
          </w:p>
        </w:tc>
      </w:tr>
      <w:tr w:rsidR="00121712" w:rsidRPr="006C4315" w14:paraId="044111EE" w14:textId="77777777" w:rsidTr="00121712">
        <w:trPr>
          <w:trHeight w:val="397"/>
        </w:trPr>
        <w:tc>
          <w:tcPr>
            <w:tcW w:w="4266" w:type="pct"/>
            <w:tcBorders>
              <w:left w:val="single" w:sz="18" w:space="0" w:color="auto"/>
            </w:tcBorders>
            <w:vAlign w:val="center"/>
          </w:tcPr>
          <w:p w14:paraId="2E19A035" w14:textId="77777777" w:rsidR="00121712" w:rsidRPr="006C4315" w:rsidRDefault="00121712" w:rsidP="00121712">
            <w:pPr>
              <w:spacing w:before="60" w:afterLines="60" w:after="144" w:line="300" w:lineRule="exact"/>
              <w:rPr>
                <w:rFonts w:ascii="David" w:hAnsi="David"/>
                <w:rtl/>
              </w:rPr>
            </w:pPr>
            <w:r w:rsidRPr="006C4315">
              <w:rPr>
                <w:rFonts w:ascii="David" w:hAnsi="David"/>
                <w:color w:val="000000"/>
                <w:rtl/>
              </w:rPr>
              <w:t>תאורת חירום-קומפלט</w:t>
            </w:r>
          </w:p>
        </w:tc>
        <w:tc>
          <w:tcPr>
            <w:tcW w:w="734" w:type="pct"/>
            <w:tcBorders>
              <w:right w:val="single" w:sz="18" w:space="0" w:color="auto"/>
            </w:tcBorders>
            <w:vAlign w:val="center"/>
          </w:tcPr>
          <w:p w14:paraId="2823E626" w14:textId="77777777" w:rsidR="00121712" w:rsidRPr="006C4315" w:rsidRDefault="00121712" w:rsidP="00121712">
            <w:pPr>
              <w:spacing w:before="60" w:afterLines="60" w:after="144" w:line="300" w:lineRule="exact"/>
              <w:jc w:val="center"/>
              <w:rPr>
                <w:rFonts w:ascii="David" w:hAnsi="David"/>
                <w:rtl/>
              </w:rPr>
            </w:pPr>
            <w:r w:rsidRPr="006C4315">
              <w:rPr>
                <w:rFonts w:ascii="David" w:hAnsi="David"/>
                <w:rtl/>
              </w:rPr>
              <w:t>1</w:t>
            </w:r>
          </w:p>
        </w:tc>
      </w:tr>
      <w:tr w:rsidR="00121712" w:rsidRPr="006C4315" w14:paraId="52C65EF0" w14:textId="77777777" w:rsidTr="00121712">
        <w:trPr>
          <w:trHeight w:val="397"/>
        </w:trPr>
        <w:tc>
          <w:tcPr>
            <w:tcW w:w="4266" w:type="pct"/>
            <w:tcBorders>
              <w:left w:val="single" w:sz="18" w:space="0" w:color="auto"/>
            </w:tcBorders>
            <w:vAlign w:val="center"/>
          </w:tcPr>
          <w:p w14:paraId="4F598DEF" w14:textId="77777777" w:rsidR="00121712" w:rsidRPr="006C4315" w:rsidRDefault="00121712" w:rsidP="00121712">
            <w:pPr>
              <w:spacing w:before="60" w:afterLines="60" w:after="144" w:line="300" w:lineRule="exact"/>
              <w:rPr>
                <w:rFonts w:ascii="David" w:hAnsi="David"/>
                <w:rtl/>
              </w:rPr>
            </w:pPr>
            <w:r w:rsidRPr="006C4315">
              <w:rPr>
                <w:rFonts w:ascii="David" w:hAnsi="David"/>
                <w:color w:val="000000"/>
                <w:rtl/>
              </w:rPr>
              <w:t>קו צרכן חד פאזי 100 מ' על-פי בדיקת ודרישות בודק החשמל</w:t>
            </w:r>
          </w:p>
        </w:tc>
        <w:tc>
          <w:tcPr>
            <w:tcW w:w="734" w:type="pct"/>
            <w:tcBorders>
              <w:right w:val="single" w:sz="18" w:space="0" w:color="auto"/>
            </w:tcBorders>
            <w:vAlign w:val="center"/>
          </w:tcPr>
          <w:p w14:paraId="39A6E5B0" w14:textId="77777777" w:rsidR="00121712" w:rsidRPr="006C4315" w:rsidRDefault="00121712" w:rsidP="00121712">
            <w:pPr>
              <w:spacing w:before="60" w:afterLines="60" w:after="144" w:line="300" w:lineRule="exact"/>
              <w:jc w:val="center"/>
              <w:rPr>
                <w:rFonts w:ascii="David" w:hAnsi="David"/>
                <w:rtl/>
              </w:rPr>
            </w:pPr>
            <w:r w:rsidRPr="006C4315">
              <w:rPr>
                <w:rFonts w:ascii="David" w:hAnsi="David"/>
                <w:rtl/>
              </w:rPr>
              <w:t>1</w:t>
            </w:r>
          </w:p>
        </w:tc>
      </w:tr>
      <w:tr w:rsidR="00121712" w:rsidRPr="006C4315" w14:paraId="44644973" w14:textId="77777777" w:rsidTr="00121712">
        <w:trPr>
          <w:trHeight w:val="397"/>
        </w:trPr>
        <w:tc>
          <w:tcPr>
            <w:tcW w:w="4266" w:type="pct"/>
            <w:tcBorders>
              <w:left w:val="single" w:sz="18" w:space="0" w:color="auto"/>
            </w:tcBorders>
            <w:vAlign w:val="center"/>
          </w:tcPr>
          <w:p w14:paraId="1F34FA67" w14:textId="77777777" w:rsidR="00121712" w:rsidRPr="006C4315" w:rsidRDefault="00121712" w:rsidP="00121712">
            <w:pPr>
              <w:spacing w:before="60" w:afterLines="60" w:after="144" w:line="300" w:lineRule="exact"/>
              <w:rPr>
                <w:rFonts w:ascii="David" w:hAnsi="David"/>
                <w:rtl/>
              </w:rPr>
            </w:pPr>
            <w:r w:rsidRPr="006C4315">
              <w:rPr>
                <w:rFonts w:ascii="David" w:hAnsi="David"/>
                <w:color w:val="000000"/>
                <w:rtl/>
              </w:rPr>
              <w:t>קו צרכן תלת פאזי, 60 מ' *2 על-פי בדיקת ודרישות בודק החשמל</w:t>
            </w:r>
          </w:p>
        </w:tc>
        <w:tc>
          <w:tcPr>
            <w:tcW w:w="734" w:type="pct"/>
            <w:tcBorders>
              <w:right w:val="single" w:sz="18" w:space="0" w:color="auto"/>
            </w:tcBorders>
            <w:vAlign w:val="center"/>
          </w:tcPr>
          <w:p w14:paraId="4E76F365" w14:textId="77777777" w:rsidR="00121712" w:rsidRPr="006C4315" w:rsidRDefault="00121712" w:rsidP="00121712">
            <w:pPr>
              <w:spacing w:before="60" w:afterLines="60" w:after="144" w:line="300" w:lineRule="exact"/>
              <w:jc w:val="center"/>
              <w:rPr>
                <w:rFonts w:ascii="David" w:hAnsi="David"/>
                <w:rtl/>
              </w:rPr>
            </w:pPr>
            <w:r w:rsidRPr="006C4315">
              <w:rPr>
                <w:rFonts w:ascii="David" w:hAnsi="David"/>
                <w:rtl/>
              </w:rPr>
              <w:t>2</w:t>
            </w:r>
          </w:p>
        </w:tc>
      </w:tr>
      <w:tr w:rsidR="00121712" w:rsidRPr="006C4315" w14:paraId="0E898D47" w14:textId="77777777" w:rsidTr="00121712">
        <w:trPr>
          <w:trHeight w:val="397"/>
        </w:trPr>
        <w:tc>
          <w:tcPr>
            <w:tcW w:w="4266" w:type="pct"/>
            <w:tcBorders>
              <w:left w:val="single" w:sz="18" w:space="0" w:color="auto"/>
            </w:tcBorders>
          </w:tcPr>
          <w:p w14:paraId="56629FDC" w14:textId="77777777" w:rsidR="00121712" w:rsidRPr="006C4315" w:rsidRDefault="00121712" w:rsidP="00121712">
            <w:pPr>
              <w:spacing w:before="60" w:afterLines="60" w:after="144" w:line="300" w:lineRule="exact"/>
              <w:rPr>
                <w:rFonts w:ascii="David" w:hAnsi="David"/>
              </w:rPr>
            </w:pPr>
            <w:r w:rsidRPr="006C4315">
              <w:rPr>
                <w:rFonts w:ascii="David" w:hAnsi="David"/>
                <w:rtl/>
              </w:rPr>
              <w:t xml:space="preserve">חיבורי חשמל </w:t>
            </w:r>
            <w:r w:rsidRPr="006C4315">
              <w:rPr>
                <w:rFonts w:ascii="David" w:hAnsi="David"/>
              </w:rPr>
              <w:t>V</w:t>
            </w:r>
            <w:r w:rsidRPr="006C4315">
              <w:rPr>
                <w:rFonts w:ascii="David" w:hAnsi="David"/>
                <w:rtl/>
              </w:rPr>
              <w:t>230</w:t>
            </w:r>
          </w:p>
        </w:tc>
        <w:tc>
          <w:tcPr>
            <w:tcW w:w="734" w:type="pct"/>
            <w:tcBorders>
              <w:right w:val="single" w:sz="18" w:space="0" w:color="auto"/>
            </w:tcBorders>
            <w:vAlign w:val="center"/>
          </w:tcPr>
          <w:p w14:paraId="209BA805" w14:textId="77777777" w:rsidR="00121712" w:rsidRPr="006C4315" w:rsidRDefault="00121712" w:rsidP="00121712">
            <w:pPr>
              <w:spacing w:before="60" w:afterLines="60" w:after="144" w:line="300" w:lineRule="exact"/>
              <w:jc w:val="center"/>
              <w:rPr>
                <w:rFonts w:ascii="David" w:hAnsi="David"/>
                <w:rtl/>
              </w:rPr>
            </w:pPr>
            <w:r w:rsidRPr="006C4315">
              <w:rPr>
                <w:rFonts w:ascii="David" w:hAnsi="David"/>
                <w:rtl/>
              </w:rPr>
              <w:t>15</w:t>
            </w:r>
          </w:p>
        </w:tc>
      </w:tr>
      <w:tr w:rsidR="00121712" w:rsidRPr="006C4315" w14:paraId="418B6CBB" w14:textId="77777777" w:rsidTr="00121712">
        <w:trPr>
          <w:trHeight w:val="397"/>
        </w:trPr>
        <w:tc>
          <w:tcPr>
            <w:tcW w:w="4266" w:type="pct"/>
            <w:tcBorders>
              <w:left w:val="single" w:sz="18" w:space="0" w:color="auto"/>
            </w:tcBorders>
          </w:tcPr>
          <w:p w14:paraId="4DFD9EE1" w14:textId="77777777" w:rsidR="00121712" w:rsidRPr="006C4315" w:rsidRDefault="00121712" w:rsidP="00121712">
            <w:pPr>
              <w:spacing w:before="60" w:afterLines="60" w:after="144" w:line="300" w:lineRule="exact"/>
              <w:rPr>
                <w:rFonts w:ascii="David" w:hAnsi="David"/>
              </w:rPr>
            </w:pPr>
            <w:r w:rsidRPr="006C4315">
              <w:rPr>
                <w:rFonts w:ascii="David" w:hAnsi="David"/>
                <w:rtl/>
              </w:rPr>
              <w:t>הארקות לכל המערכת</w:t>
            </w:r>
          </w:p>
        </w:tc>
        <w:tc>
          <w:tcPr>
            <w:tcW w:w="734" w:type="pct"/>
            <w:tcBorders>
              <w:right w:val="single" w:sz="18" w:space="0" w:color="auto"/>
            </w:tcBorders>
            <w:vAlign w:val="center"/>
          </w:tcPr>
          <w:p w14:paraId="15C4FF86" w14:textId="77777777" w:rsidR="00121712" w:rsidRPr="006C4315" w:rsidRDefault="00121712" w:rsidP="00121712">
            <w:pPr>
              <w:spacing w:before="60" w:afterLines="60" w:after="144" w:line="300" w:lineRule="exact"/>
              <w:jc w:val="center"/>
              <w:rPr>
                <w:rFonts w:ascii="David" w:hAnsi="David"/>
                <w:rtl/>
              </w:rPr>
            </w:pPr>
            <w:r w:rsidRPr="006C4315">
              <w:rPr>
                <w:rFonts w:ascii="David" w:hAnsi="David"/>
                <w:rtl/>
              </w:rPr>
              <w:t>1</w:t>
            </w:r>
          </w:p>
        </w:tc>
      </w:tr>
    </w:tbl>
    <w:p w14:paraId="1CD70C7D"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0106E6FD"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00D827A5" w14:textId="77777777" w:rsidR="005F5111" w:rsidRPr="006C4315" w:rsidRDefault="005F5111" w:rsidP="00FB6355">
      <w:pPr>
        <w:numPr>
          <w:ilvl w:val="0"/>
          <w:numId w:val="36"/>
        </w:numPr>
        <w:overflowPunct/>
        <w:autoSpaceDE/>
        <w:autoSpaceDN/>
        <w:adjustRightInd/>
        <w:spacing w:line="240" w:lineRule="auto"/>
        <w:ind w:hanging="578"/>
        <w:jc w:val="left"/>
        <w:textAlignment w:val="auto"/>
        <w:rPr>
          <w:rFonts w:ascii="David" w:hAnsi="David"/>
          <w:b/>
          <w:bCs/>
          <w:rtl/>
        </w:rPr>
      </w:pPr>
      <w:r w:rsidRPr="006C4315">
        <w:rPr>
          <w:rFonts w:ascii="David" w:hAnsi="David"/>
          <w:b/>
          <w:bCs/>
          <w:rtl/>
        </w:rPr>
        <w:t xml:space="preserve">תאורה אמנותית </w:t>
      </w:r>
    </w:p>
    <w:p w14:paraId="7F758D1A" w14:textId="77777777" w:rsidR="005F5111" w:rsidRPr="006C4315" w:rsidRDefault="005F5111" w:rsidP="005544DC">
      <w:pPr>
        <w:overflowPunct/>
        <w:autoSpaceDE/>
        <w:autoSpaceDN/>
        <w:adjustRightInd/>
        <w:spacing w:line="240" w:lineRule="auto"/>
        <w:ind w:left="360"/>
        <w:jc w:val="left"/>
        <w:textAlignment w:val="auto"/>
        <w:rPr>
          <w:rFonts w:ascii="David" w:hAnsi="David"/>
          <w:rtl/>
        </w:rPr>
      </w:pPr>
    </w:p>
    <w:p w14:paraId="6769A7C0"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48 </w:t>
      </w:r>
      <w:r w:rsidRPr="006C4315">
        <w:rPr>
          <w:rFonts w:ascii="David" w:hAnsi="David"/>
        </w:rPr>
        <w:t>MAC VIPER/ROBE BMFL</w:t>
      </w:r>
    </w:p>
    <w:p w14:paraId="5B55524E"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40  </w:t>
      </w:r>
      <w:r w:rsidRPr="006C4315">
        <w:rPr>
          <w:rFonts w:ascii="David" w:hAnsi="David"/>
        </w:rPr>
        <w:t>MAC 2000XB</w:t>
      </w:r>
    </w:p>
    <w:p w14:paraId="73436734"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24 </w:t>
      </w:r>
      <w:r w:rsidRPr="006C4315">
        <w:rPr>
          <w:rFonts w:ascii="David" w:hAnsi="David"/>
        </w:rPr>
        <w:t>SHARPY WASH</w:t>
      </w:r>
      <w:r w:rsidRPr="006C4315">
        <w:rPr>
          <w:rFonts w:ascii="David" w:hAnsi="David"/>
          <w:rtl/>
        </w:rPr>
        <w:t xml:space="preserve"> </w:t>
      </w:r>
    </w:p>
    <w:p w14:paraId="7BDB332B"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24 </w:t>
      </w:r>
      <w:r w:rsidRPr="006C4315">
        <w:rPr>
          <w:rFonts w:ascii="David" w:hAnsi="David"/>
        </w:rPr>
        <w:t>SHARPY BEAM</w:t>
      </w:r>
      <w:r w:rsidRPr="006C4315">
        <w:rPr>
          <w:rFonts w:ascii="David" w:hAnsi="David"/>
          <w:rtl/>
        </w:rPr>
        <w:t xml:space="preserve">  </w:t>
      </w:r>
    </w:p>
    <w:p w14:paraId="2346ED70"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lastRenderedPageBreak/>
        <w:t xml:space="preserve">34 </w:t>
      </w:r>
      <w:r w:rsidRPr="006C4315">
        <w:rPr>
          <w:rFonts w:ascii="David" w:hAnsi="David"/>
        </w:rPr>
        <w:t>MAC 101 / ROBIN 100</w:t>
      </w:r>
      <w:r w:rsidRPr="006C4315">
        <w:rPr>
          <w:rFonts w:ascii="David" w:hAnsi="David"/>
          <w:rtl/>
        </w:rPr>
        <w:t xml:space="preserve"> </w:t>
      </w:r>
    </w:p>
    <w:p w14:paraId="730F9C0E"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30 </w:t>
      </w:r>
      <w:r w:rsidRPr="006C4315">
        <w:rPr>
          <w:rFonts w:ascii="David" w:hAnsi="David"/>
        </w:rPr>
        <w:t>JB A7</w:t>
      </w:r>
      <w:r w:rsidRPr="006C4315">
        <w:rPr>
          <w:rFonts w:ascii="David" w:hAnsi="David"/>
          <w:rtl/>
        </w:rPr>
        <w:t xml:space="preserve"> </w:t>
      </w:r>
    </w:p>
    <w:p w14:paraId="38E2B208"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80 </w:t>
      </w:r>
      <w:r w:rsidRPr="006C4315">
        <w:rPr>
          <w:rFonts w:ascii="David" w:hAnsi="David"/>
        </w:rPr>
        <w:t>MATRIX LED</w:t>
      </w:r>
      <w:r w:rsidRPr="006C4315">
        <w:rPr>
          <w:rFonts w:ascii="David" w:hAnsi="David"/>
          <w:rtl/>
        </w:rPr>
        <w:t xml:space="preserve">  </w:t>
      </w:r>
    </w:p>
    <w:p w14:paraId="6BD4BAF0"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12 4 לייט </w:t>
      </w:r>
    </w:p>
    <w:p w14:paraId="5B1487D1"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6 8 לייט </w:t>
      </w:r>
    </w:p>
    <w:p w14:paraId="3DAB35DE"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42 פרנל </w:t>
      </w:r>
      <w:r w:rsidRPr="006C4315">
        <w:rPr>
          <w:rFonts w:ascii="David" w:hAnsi="David"/>
        </w:rPr>
        <w:t>W  5</w:t>
      </w:r>
      <w:r w:rsidRPr="006C4315">
        <w:rPr>
          <w:rFonts w:ascii="David" w:hAnsi="David"/>
          <w:rtl/>
        </w:rPr>
        <w:t xml:space="preserve"> + דלתות </w:t>
      </w:r>
    </w:p>
    <w:p w14:paraId="6C3E506D"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22 </w:t>
      </w:r>
      <w:r w:rsidRPr="006C4315">
        <w:rPr>
          <w:rFonts w:ascii="David" w:hAnsi="David"/>
        </w:rPr>
        <w:t>ETC 10</w:t>
      </w:r>
      <w:r w:rsidRPr="006C4315">
        <w:rPr>
          <w:rFonts w:ascii="David" w:hAnsi="David"/>
          <w:rtl/>
        </w:rPr>
        <w:t xml:space="preserve"> </w:t>
      </w:r>
    </w:p>
    <w:p w14:paraId="2DA04A14"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28 </w:t>
      </w:r>
      <w:r w:rsidRPr="006C4315">
        <w:rPr>
          <w:rFonts w:ascii="David" w:hAnsi="David"/>
        </w:rPr>
        <w:t>BAR PAR 64 V.N</w:t>
      </w:r>
      <w:r w:rsidRPr="006C4315">
        <w:rPr>
          <w:rFonts w:ascii="David" w:hAnsi="David"/>
          <w:rtl/>
        </w:rPr>
        <w:t>.</w:t>
      </w:r>
    </w:p>
    <w:p w14:paraId="7946AB11"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64   </w:t>
      </w:r>
      <w:r w:rsidRPr="006C4315">
        <w:rPr>
          <w:rFonts w:ascii="David" w:hAnsi="David"/>
        </w:rPr>
        <w:t>PAR 64</w:t>
      </w:r>
      <w:r w:rsidRPr="006C4315">
        <w:rPr>
          <w:rFonts w:ascii="David" w:hAnsi="David"/>
          <w:rtl/>
        </w:rPr>
        <w:t xml:space="preserve"> </w:t>
      </w:r>
    </w:p>
    <w:p w14:paraId="271DA828"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180 500</w:t>
      </w:r>
      <w:r w:rsidRPr="006C4315">
        <w:rPr>
          <w:rFonts w:ascii="David" w:hAnsi="David"/>
        </w:rPr>
        <w:t>QUARTZ</w:t>
      </w:r>
      <w:r w:rsidRPr="006C4315">
        <w:rPr>
          <w:rFonts w:ascii="David" w:hAnsi="David"/>
          <w:rtl/>
        </w:rPr>
        <w:t xml:space="preserve"> </w:t>
      </w:r>
    </w:p>
    <w:p w14:paraId="37C8DF79"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12 </w:t>
      </w:r>
      <w:r w:rsidRPr="006C4315">
        <w:rPr>
          <w:rFonts w:ascii="David" w:hAnsi="David"/>
          <w:rtl/>
        </w:rPr>
        <w:tab/>
      </w:r>
      <w:r w:rsidRPr="006C4315">
        <w:rPr>
          <w:rFonts w:ascii="David" w:hAnsi="David"/>
        </w:rPr>
        <w:t>Q7</w:t>
      </w:r>
      <w:r w:rsidRPr="006C4315">
        <w:rPr>
          <w:rFonts w:ascii="David" w:hAnsi="David"/>
          <w:rtl/>
        </w:rPr>
        <w:t xml:space="preserve"> </w:t>
      </w:r>
    </w:p>
    <w:p w14:paraId="3031EFBD"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2 </w:t>
      </w:r>
      <w:r w:rsidRPr="006C4315">
        <w:rPr>
          <w:rFonts w:ascii="David" w:hAnsi="David"/>
        </w:rPr>
        <w:t>FOLLOW SPOT ROBERT JULIAT 4000W</w:t>
      </w:r>
      <w:r w:rsidRPr="006C4315">
        <w:rPr>
          <w:rFonts w:ascii="David" w:hAnsi="David"/>
          <w:rtl/>
        </w:rPr>
        <w:t xml:space="preserve">  -  בלבד !!</w:t>
      </w:r>
    </w:p>
    <w:p w14:paraId="06C6E3C8"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2 </w:t>
      </w:r>
      <w:r w:rsidRPr="006C4315">
        <w:rPr>
          <w:rFonts w:ascii="David" w:hAnsi="David"/>
        </w:rPr>
        <w:t>FOLLOW SPOT ROBERT JULIAT 2500 W</w:t>
      </w:r>
      <w:r w:rsidRPr="006C4315">
        <w:rPr>
          <w:rFonts w:ascii="David" w:hAnsi="David"/>
          <w:rtl/>
        </w:rPr>
        <w:t xml:space="preserve">   - בלבד !!</w:t>
      </w:r>
    </w:p>
    <w:p w14:paraId="171D1306"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1 </w:t>
      </w:r>
      <w:r w:rsidRPr="006C4315">
        <w:rPr>
          <w:rFonts w:ascii="David" w:hAnsi="David"/>
        </w:rPr>
        <w:t>GRAND MA2 FULL SIZE</w:t>
      </w:r>
      <w:r w:rsidRPr="006C4315">
        <w:rPr>
          <w:rFonts w:ascii="David" w:hAnsi="David"/>
          <w:rtl/>
        </w:rPr>
        <w:t xml:space="preserve"> </w:t>
      </w:r>
    </w:p>
    <w:p w14:paraId="516F9CD4"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1 </w:t>
      </w:r>
      <w:r w:rsidRPr="006C4315">
        <w:rPr>
          <w:rFonts w:ascii="David" w:hAnsi="David"/>
        </w:rPr>
        <w:t>GRAND MA2 LIGHT</w:t>
      </w:r>
      <w:r w:rsidRPr="006C4315">
        <w:rPr>
          <w:rFonts w:ascii="David" w:hAnsi="David"/>
          <w:rtl/>
        </w:rPr>
        <w:t xml:space="preserve"> </w:t>
      </w:r>
    </w:p>
    <w:p w14:paraId="41E04E14"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2 </w:t>
      </w:r>
      <w:r w:rsidRPr="006C4315">
        <w:rPr>
          <w:rFonts w:ascii="David" w:hAnsi="David"/>
        </w:rPr>
        <w:t>NPU</w:t>
      </w:r>
      <w:r w:rsidRPr="006C4315">
        <w:rPr>
          <w:rFonts w:ascii="David" w:hAnsi="David"/>
          <w:rtl/>
        </w:rPr>
        <w:t xml:space="preserve"> </w:t>
      </w:r>
    </w:p>
    <w:p w14:paraId="55201FAB" w14:textId="76008572"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ספליטרים וסוויטשים כנדרש.</w:t>
      </w:r>
    </w:p>
    <w:p w14:paraId="4C6BCB1F" w14:textId="728DC361"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מערכות </w:t>
      </w:r>
      <w:r w:rsidR="00946F5F" w:rsidRPr="006C4315">
        <w:rPr>
          <w:rFonts w:ascii="David" w:hAnsi="David"/>
          <w:rtl/>
        </w:rPr>
        <w:t>אל פסק לכל רכיב שמושתת על מחשב (לוחות מערכות קצה וכו'</w:t>
      </w:r>
      <w:r w:rsidRPr="006C4315">
        <w:rPr>
          <w:rFonts w:ascii="David" w:hAnsi="David"/>
          <w:rtl/>
        </w:rPr>
        <w:t xml:space="preserve">) </w:t>
      </w:r>
    </w:p>
    <w:p w14:paraId="5E5C4298"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8 תחנות קלירקום לצורך ניהול תאורה בלבד (בנפרד מכל ההפקה).</w:t>
      </w:r>
    </w:p>
    <w:p w14:paraId="1473B55C" w14:textId="77777777" w:rsidR="00755E66" w:rsidRPr="006C4315" w:rsidRDefault="00755E66"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דימרים כנדרש לכל הפנסים. </w:t>
      </w:r>
    </w:p>
    <w:p w14:paraId="360152BB" w14:textId="77777777" w:rsidR="00755E66" w:rsidRPr="006C4315" w:rsidRDefault="00755E66" w:rsidP="00755E66">
      <w:pPr>
        <w:widowControl w:val="0"/>
        <w:suppressAutoHyphens/>
        <w:overflowPunct/>
        <w:autoSpaceDE/>
        <w:adjustRightInd/>
        <w:spacing w:line="240" w:lineRule="auto"/>
        <w:jc w:val="left"/>
        <w:rPr>
          <w:rFonts w:ascii="David" w:eastAsia="SimSun" w:hAnsi="David"/>
          <w:kern w:val="3"/>
          <w:lang w:eastAsia="zh-CN"/>
        </w:rPr>
      </w:pPr>
    </w:p>
    <w:p w14:paraId="6BCF8E46" w14:textId="77777777" w:rsidR="00755E66" w:rsidRPr="006C4315" w:rsidRDefault="00755E66" w:rsidP="00755E66">
      <w:pPr>
        <w:widowControl w:val="0"/>
        <w:suppressAutoHyphens/>
        <w:overflowPunct/>
        <w:autoSpaceDE/>
        <w:adjustRightInd/>
        <w:spacing w:line="240" w:lineRule="auto"/>
        <w:jc w:val="left"/>
        <w:rPr>
          <w:rFonts w:ascii="David" w:eastAsia="SimSun" w:hAnsi="David"/>
          <w:kern w:val="3"/>
          <w:lang w:eastAsia="zh-CN"/>
        </w:rPr>
      </w:pPr>
    </w:p>
    <w:p w14:paraId="344BB471" w14:textId="77777777" w:rsidR="00946F5F" w:rsidRPr="006C4315" w:rsidRDefault="00946F5F" w:rsidP="00946F5F">
      <w:pPr>
        <w:pStyle w:val="a7"/>
        <w:overflowPunct/>
        <w:autoSpaceDE/>
        <w:autoSpaceDN/>
        <w:adjustRightInd/>
        <w:spacing w:line="240" w:lineRule="auto"/>
        <w:ind w:left="1854"/>
        <w:jc w:val="left"/>
        <w:textAlignment w:val="auto"/>
        <w:rPr>
          <w:rFonts w:ascii="David" w:hAnsi="David"/>
          <w:u w:val="single"/>
        </w:rPr>
      </w:pPr>
      <w:r w:rsidRPr="006C4315">
        <w:rPr>
          <w:rFonts w:ascii="David" w:hAnsi="David"/>
          <w:u w:val="single"/>
          <w:rtl/>
        </w:rPr>
        <w:t>הערות:</w:t>
      </w:r>
    </w:p>
    <w:p w14:paraId="1491F211" w14:textId="57562818" w:rsidR="00755E66" w:rsidRPr="006C4315" w:rsidRDefault="00755E66" w:rsidP="00FB6355">
      <w:pPr>
        <w:pStyle w:val="a7"/>
        <w:numPr>
          <w:ilvl w:val="0"/>
          <w:numId w:val="101"/>
        </w:numPr>
        <w:overflowPunct/>
        <w:autoSpaceDE/>
        <w:autoSpaceDN/>
        <w:adjustRightInd/>
        <w:spacing w:line="240" w:lineRule="auto"/>
        <w:jc w:val="left"/>
        <w:textAlignment w:val="auto"/>
        <w:rPr>
          <w:rFonts w:ascii="David" w:hAnsi="David"/>
        </w:rPr>
      </w:pPr>
      <w:r w:rsidRPr="006C4315">
        <w:rPr>
          <w:rFonts w:ascii="David" w:hAnsi="David"/>
          <w:rtl/>
        </w:rPr>
        <w:t>ניתן להחליף סוגי פנסים וכמויות רק באישור של מעצב התאורה.</w:t>
      </w:r>
    </w:p>
    <w:p w14:paraId="3E003989" w14:textId="77777777" w:rsidR="00755E66" w:rsidRPr="006C4315" w:rsidRDefault="00755E66" w:rsidP="00FB6355">
      <w:pPr>
        <w:pStyle w:val="a7"/>
        <w:numPr>
          <w:ilvl w:val="0"/>
          <w:numId w:val="101"/>
        </w:numPr>
        <w:overflowPunct/>
        <w:autoSpaceDE/>
        <w:autoSpaceDN/>
        <w:adjustRightInd/>
        <w:spacing w:line="240" w:lineRule="auto"/>
        <w:jc w:val="left"/>
        <w:textAlignment w:val="auto"/>
        <w:rPr>
          <w:rFonts w:ascii="David" w:hAnsi="David"/>
        </w:rPr>
      </w:pPr>
      <w:r w:rsidRPr="006C4315">
        <w:rPr>
          <w:rFonts w:ascii="David" w:hAnsi="David"/>
          <w:rtl/>
        </w:rPr>
        <w:t>יש לקחת בחשבון גשם ולדאוג לכיסוי מקסימלי של הציוד וחיבורי החשמל.</w:t>
      </w:r>
    </w:p>
    <w:p w14:paraId="29AC21ED" w14:textId="2128FE18" w:rsidR="00755E66" w:rsidRPr="006C4315" w:rsidRDefault="00755E66" w:rsidP="00FB6355">
      <w:pPr>
        <w:pStyle w:val="a7"/>
        <w:numPr>
          <w:ilvl w:val="0"/>
          <w:numId w:val="101"/>
        </w:numPr>
        <w:overflowPunct/>
        <w:autoSpaceDE/>
        <w:autoSpaceDN/>
        <w:adjustRightInd/>
        <w:spacing w:line="240" w:lineRule="auto"/>
        <w:jc w:val="left"/>
        <w:textAlignment w:val="auto"/>
        <w:rPr>
          <w:rFonts w:ascii="David" w:hAnsi="David"/>
        </w:rPr>
      </w:pPr>
      <w:r w:rsidRPr="006C4315">
        <w:rPr>
          <w:rFonts w:ascii="David" w:hAnsi="David"/>
          <w:rtl/>
        </w:rPr>
        <w:t xml:space="preserve">הכיוונים מתבצעים לתוך הלילה עד הבוקר. </w:t>
      </w:r>
      <w:r w:rsidR="00305D2D" w:rsidRPr="006C4315">
        <w:rPr>
          <w:rFonts w:ascii="David" w:hAnsi="David"/>
          <w:rtl/>
        </w:rPr>
        <w:t>יש</w:t>
      </w:r>
      <w:r w:rsidRPr="006C4315">
        <w:rPr>
          <w:rFonts w:ascii="David" w:hAnsi="David"/>
          <w:rtl/>
        </w:rPr>
        <w:t xml:space="preserve"> להיערך בהתאם.</w:t>
      </w:r>
    </w:p>
    <w:p w14:paraId="4B9E3CD1" w14:textId="5AB2B3A0" w:rsidR="00755E66" w:rsidRPr="006C4315" w:rsidRDefault="00755E66" w:rsidP="00FB6355">
      <w:pPr>
        <w:pStyle w:val="a7"/>
        <w:numPr>
          <w:ilvl w:val="0"/>
          <w:numId w:val="101"/>
        </w:numPr>
        <w:overflowPunct/>
        <w:autoSpaceDE/>
        <w:autoSpaceDN/>
        <w:adjustRightInd/>
        <w:spacing w:line="240" w:lineRule="auto"/>
        <w:jc w:val="left"/>
        <w:textAlignment w:val="auto"/>
        <w:rPr>
          <w:rFonts w:ascii="David" w:hAnsi="David"/>
        </w:rPr>
      </w:pPr>
      <w:r w:rsidRPr="006C4315">
        <w:rPr>
          <w:rFonts w:ascii="David" w:hAnsi="David"/>
          <w:rtl/>
        </w:rPr>
        <w:t xml:space="preserve">הספקת </w:t>
      </w:r>
      <w:r w:rsidR="00305D2D" w:rsidRPr="006C4315">
        <w:rPr>
          <w:rFonts w:ascii="David" w:hAnsi="David"/>
          <w:rtl/>
        </w:rPr>
        <w:t>החשמל מקסימלית מתחילת הכיוונים.</w:t>
      </w:r>
      <w:r w:rsidRPr="006C4315">
        <w:rPr>
          <w:rFonts w:ascii="David" w:hAnsi="David"/>
          <w:rtl/>
        </w:rPr>
        <w:t xml:space="preserve"> </w:t>
      </w:r>
    </w:p>
    <w:p w14:paraId="108FEEDA" w14:textId="732FFB52" w:rsidR="00755E66" w:rsidRPr="006C4315" w:rsidRDefault="00755E66" w:rsidP="00FB6355">
      <w:pPr>
        <w:pStyle w:val="a7"/>
        <w:numPr>
          <w:ilvl w:val="0"/>
          <w:numId w:val="101"/>
        </w:numPr>
        <w:overflowPunct/>
        <w:autoSpaceDE/>
        <w:autoSpaceDN/>
        <w:adjustRightInd/>
        <w:spacing w:line="240" w:lineRule="auto"/>
        <w:jc w:val="left"/>
        <w:textAlignment w:val="auto"/>
        <w:rPr>
          <w:rFonts w:ascii="David" w:hAnsi="David"/>
        </w:rPr>
      </w:pPr>
      <w:r w:rsidRPr="006C4315">
        <w:rPr>
          <w:rFonts w:ascii="David" w:hAnsi="David"/>
          <w:rtl/>
        </w:rPr>
        <w:t>יש</w:t>
      </w:r>
      <w:r w:rsidR="00305D2D" w:rsidRPr="006C4315">
        <w:rPr>
          <w:rFonts w:ascii="David" w:hAnsi="David"/>
          <w:rtl/>
        </w:rPr>
        <w:t xml:space="preserve"> לדאוג לספירים מכל פנס ומנורה.</w:t>
      </w:r>
    </w:p>
    <w:p w14:paraId="7CCADB43" w14:textId="77777777" w:rsidR="00755E66" w:rsidRPr="006C4315" w:rsidRDefault="00755E66" w:rsidP="00FB6355">
      <w:pPr>
        <w:pStyle w:val="a7"/>
        <w:numPr>
          <w:ilvl w:val="0"/>
          <w:numId w:val="101"/>
        </w:numPr>
        <w:overflowPunct/>
        <w:autoSpaceDE/>
        <w:autoSpaceDN/>
        <w:adjustRightInd/>
        <w:spacing w:line="240" w:lineRule="auto"/>
        <w:jc w:val="left"/>
        <w:textAlignment w:val="auto"/>
        <w:rPr>
          <w:rFonts w:ascii="David" w:hAnsi="David"/>
        </w:rPr>
      </w:pPr>
      <w:r w:rsidRPr="006C4315">
        <w:rPr>
          <w:rFonts w:ascii="David" w:hAnsi="David"/>
          <w:rtl/>
        </w:rPr>
        <w:t>חלק מהפנסים יתלו מג'יני על גבי התפאורה או הקונסטרוקציה.</w:t>
      </w:r>
    </w:p>
    <w:p w14:paraId="0D4A90C7" w14:textId="2ABC3669" w:rsidR="00755E66" w:rsidRPr="006C4315" w:rsidRDefault="00755E66" w:rsidP="00FB6355">
      <w:pPr>
        <w:pStyle w:val="a7"/>
        <w:numPr>
          <w:ilvl w:val="0"/>
          <w:numId w:val="101"/>
        </w:numPr>
        <w:overflowPunct/>
        <w:autoSpaceDE/>
        <w:autoSpaceDN/>
        <w:adjustRightInd/>
        <w:spacing w:line="240" w:lineRule="auto"/>
        <w:jc w:val="left"/>
        <w:textAlignment w:val="auto"/>
        <w:rPr>
          <w:rFonts w:ascii="David" w:hAnsi="David"/>
        </w:rPr>
      </w:pPr>
      <w:r w:rsidRPr="006C4315">
        <w:rPr>
          <w:rFonts w:ascii="David" w:hAnsi="David"/>
          <w:rtl/>
        </w:rPr>
        <w:t>באחריות הספק לחשמל כל אלמנט הקשור למ</w:t>
      </w:r>
      <w:r w:rsidR="00305D2D" w:rsidRPr="006C4315">
        <w:rPr>
          <w:rFonts w:ascii="David" w:hAnsi="David"/>
          <w:rtl/>
        </w:rPr>
        <w:t>ופע</w:t>
      </w:r>
      <w:r w:rsidRPr="006C4315">
        <w:rPr>
          <w:rFonts w:ascii="David" w:hAnsi="David"/>
          <w:rtl/>
        </w:rPr>
        <w:t xml:space="preserve"> (ממכונות עשן, פסי לד וכו')</w:t>
      </w:r>
      <w:r w:rsidR="00305D2D" w:rsidRPr="006C4315">
        <w:rPr>
          <w:rFonts w:ascii="David" w:hAnsi="David"/>
          <w:rtl/>
        </w:rPr>
        <w:t>.</w:t>
      </w:r>
      <w:r w:rsidRPr="006C4315">
        <w:rPr>
          <w:rFonts w:ascii="David" w:hAnsi="David"/>
          <w:rtl/>
        </w:rPr>
        <w:t xml:space="preserve"> </w:t>
      </w:r>
    </w:p>
    <w:p w14:paraId="4786600E" w14:textId="77777777" w:rsidR="00755E66" w:rsidRPr="006C4315" w:rsidRDefault="00755E66" w:rsidP="005544DC">
      <w:pPr>
        <w:overflowPunct/>
        <w:autoSpaceDE/>
        <w:autoSpaceDN/>
        <w:adjustRightInd/>
        <w:spacing w:line="240" w:lineRule="auto"/>
        <w:ind w:left="360"/>
        <w:jc w:val="left"/>
        <w:textAlignment w:val="auto"/>
        <w:rPr>
          <w:rFonts w:ascii="David" w:hAnsi="David"/>
          <w:rtl/>
        </w:rPr>
      </w:pPr>
    </w:p>
    <w:p w14:paraId="2169901E" w14:textId="77777777" w:rsidR="005F5111" w:rsidRPr="006C4315" w:rsidRDefault="005F5111" w:rsidP="00FB6355">
      <w:pPr>
        <w:numPr>
          <w:ilvl w:val="0"/>
          <w:numId w:val="36"/>
        </w:numPr>
        <w:overflowPunct/>
        <w:autoSpaceDE/>
        <w:autoSpaceDN/>
        <w:adjustRightInd/>
        <w:spacing w:line="240" w:lineRule="auto"/>
        <w:ind w:hanging="578"/>
        <w:jc w:val="left"/>
        <w:textAlignment w:val="auto"/>
        <w:rPr>
          <w:rFonts w:ascii="David" w:hAnsi="David"/>
          <w:rtl/>
        </w:rPr>
      </w:pPr>
      <w:r w:rsidRPr="006C4315">
        <w:rPr>
          <w:rFonts w:ascii="David" w:hAnsi="David"/>
          <w:b/>
          <w:bCs/>
          <w:rtl/>
        </w:rPr>
        <w:t>תוספות</w:t>
      </w:r>
      <w:r w:rsidR="00AC73CF" w:rsidRPr="006C4315">
        <w:rPr>
          <w:rFonts w:ascii="David" w:hAnsi="David"/>
          <w:b/>
          <w:bCs/>
          <w:rtl/>
        </w:rPr>
        <w:t xml:space="preserve"> (</w:t>
      </w:r>
      <w:r w:rsidR="002C36B4" w:rsidRPr="006C4315">
        <w:rPr>
          <w:rFonts w:ascii="David" w:hAnsi="David"/>
          <w:b/>
          <w:bCs/>
          <w:rtl/>
        </w:rPr>
        <w:t>כ</w:t>
      </w:r>
      <w:r w:rsidR="00AC73CF" w:rsidRPr="006C4315">
        <w:rPr>
          <w:rFonts w:ascii="David" w:hAnsi="David"/>
          <w:b/>
          <w:bCs/>
          <w:rtl/>
        </w:rPr>
        <w:t>נדרש בהתאם לתכנית שתיבחר)</w:t>
      </w:r>
      <w:r w:rsidRPr="006C4315">
        <w:rPr>
          <w:rFonts w:ascii="David" w:hAnsi="David"/>
          <w:rtl/>
        </w:rPr>
        <w:t xml:space="preserve">: </w:t>
      </w:r>
    </w:p>
    <w:p w14:paraId="69CAA4C4" w14:textId="77777777" w:rsidR="005F5111" w:rsidRPr="006C4315" w:rsidRDefault="005F5111" w:rsidP="005544DC">
      <w:pPr>
        <w:overflowPunct/>
        <w:autoSpaceDE/>
        <w:autoSpaceDN/>
        <w:adjustRightInd/>
        <w:spacing w:line="240" w:lineRule="auto"/>
        <w:ind w:left="1134"/>
        <w:jc w:val="left"/>
        <w:textAlignment w:val="auto"/>
        <w:rPr>
          <w:rFonts w:ascii="David" w:hAnsi="David"/>
        </w:rPr>
      </w:pPr>
    </w:p>
    <w:p w14:paraId="1E1FD330"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tl/>
        </w:rPr>
      </w:pPr>
      <w:r w:rsidRPr="006C4315">
        <w:rPr>
          <w:rFonts w:ascii="David" w:hAnsi="David"/>
          <w:rtl/>
        </w:rPr>
        <w:t>מערבל שמע משני המחובר במקביל לראשי שיכול לתת מענה במקרה של תקלה.</w:t>
      </w:r>
    </w:p>
    <w:p w14:paraId="45F5A610"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מערכת מפצלים ומערכת שנאי קו המיועדים להשתיק את כל הרעשים הנובעים מקווי מיקרופון ארוכים שמובילים מעמדת הפיקוד  אל הבמה.</w:t>
      </w:r>
    </w:p>
    <w:p w14:paraId="7BF0948B"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tl/>
        </w:rPr>
      </w:pPr>
      <w:r w:rsidRPr="006C4315">
        <w:rPr>
          <w:rFonts w:ascii="David" w:hAnsi="David"/>
          <w:rtl/>
        </w:rPr>
        <w:t xml:space="preserve">מערכת הגברה בסיסית  (ל-300 איש) לרחבה נוספת לחזרות הכוללת רמקולים, מיקרופון אלחוטי ומערכת </w:t>
      </w:r>
      <w:r w:rsidRPr="006C4315">
        <w:rPr>
          <w:rFonts w:ascii="David" w:hAnsi="David"/>
        </w:rPr>
        <w:t>cd</w:t>
      </w:r>
      <w:r w:rsidRPr="006C4315">
        <w:rPr>
          <w:rFonts w:ascii="David" w:hAnsi="David"/>
          <w:rtl/>
        </w:rPr>
        <w:t xml:space="preserve">. </w:t>
      </w:r>
    </w:p>
    <w:p w14:paraId="577F8571"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עמודים לתליית תאורת השטח</w:t>
      </w:r>
      <w:r w:rsidR="00934942" w:rsidRPr="006C4315">
        <w:rPr>
          <w:rFonts w:ascii="David" w:hAnsi="David"/>
          <w:rtl/>
        </w:rPr>
        <w:t>.</w:t>
      </w:r>
    </w:p>
    <w:p w14:paraId="522F1E16"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כ- 140 מטר של מעברים לכבלים (כאפות)</w:t>
      </w:r>
      <w:r w:rsidR="00934942" w:rsidRPr="006C4315">
        <w:rPr>
          <w:rFonts w:ascii="David" w:hAnsi="David"/>
          <w:rtl/>
        </w:rPr>
        <w:t>.</w:t>
      </w:r>
    </w:p>
    <w:p w14:paraId="74A20A41"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סטנדים לתליית הפנסים</w:t>
      </w:r>
      <w:r w:rsidR="00934942" w:rsidRPr="006C4315">
        <w:rPr>
          <w:rFonts w:ascii="David" w:hAnsi="David"/>
          <w:rtl/>
        </w:rPr>
        <w:t>.</w:t>
      </w:r>
    </w:p>
    <w:p w14:paraId="07705EC5"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tl/>
        </w:rPr>
      </w:pPr>
      <w:r w:rsidRPr="006C4315">
        <w:rPr>
          <w:rFonts w:ascii="David" w:hAnsi="David"/>
          <w:rtl/>
        </w:rPr>
        <w:t>לוחות חשמל הכוללים מפסקים ופחתים להגנת המערכות</w:t>
      </w:r>
      <w:r w:rsidR="00934942" w:rsidRPr="006C4315">
        <w:rPr>
          <w:rFonts w:ascii="David" w:hAnsi="David"/>
          <w:rtl/>
        </w:rPr>
        <w:t>.</w:t>
      </w:r>
    </w:p>
    <w:p w14:paraId="7CF0687B"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סט קמלוקים (הזנות 400</w:t>
      </w:r>
      <w:r w:rsidRPr="006C4315">
        <w:rPr>
          <w:rFonts w:ascii="David" w:hAnsi="David"/>
        </w:rPr>
        <w:t>A</w:t>
      </w:r>
      <w:r w:rsidRPr="006C4315">
        <w:rPr>
          <w:rFonts w:ascii="David" w:hAnsi="David"/>
          <w:rtl/>
        </w:rPr>
        <w:t xml:space="preserve">) כ-300  מ' + 6 רובוטים 400 </w:t>
      </w:r>
      <w:r w:rsidRPr="006C4315">
        <w:rPr>
          <w:rFonts w:ascii="David" w:hAnsi="David"/>
        </w:rPr>
        <w:t>A</w:t>
      </w:r>
      <w:r w:rsidRPr="006C4315">
        <w:rPr>
          <w:rFonts w:ascii="David" w:hAnsi="David"/>
          <w:rtl/>
        </w:rPr>
        <w:t xml:space="preserve"> (לוחות חשמל)</w:t>
      </w:r>
      <w:r w:rsidR="00934942" w:rsidRPr="006C4315">
        <w:rPr>
          <w:rFonts w:ascii="David" w:hAnsi="David"/>
          <w:rtl/>
        </w:rPr>
        <w:t>.</w:t>
      </w:r>
    </w:p>
    <w:p w14:paraId="2DE52A60"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מתקני תלייה וחיווט, הובלות, צוות התקנה ופירוק</w:t>
      </w:r>
      <w:r w:rsidR="00934942" w:rsidRPr="006C4315">
        <w:rPr>
          <w:rFonts w:ascii="David" w:hAnsi="David"/>
          <w:rtl/>
        </w:rPr>
        <w:t>.</w:t>
      </w:r>
    </w:p>
    <w:p w14:paraId="4B9769BC" w14:textId="77777777" w:rsidR="005F5111" w:rsidRPr="006C4315" w:rsidRDefault="005F5111" w:rsidP="005544DC">
      <w:pPr>
        <w:overflowPunct/>
        <w:autoSpaceDE/>
        <w:autoSpaceDN/>
        <w:adjustRightInd/>
        <w:spacing w:line="240" w:lineRule="auto"/>
        <w:ind w:left="720"/>
        <w:jc w:val="left"/>
        <w:textAlignment w:val="auto"/>
        <w:rPr>
          <w:rFonts w:ascii="David" w:hAnsi="David"/>
          <w:rtl/>
        </w:rPr>
      </w:pPr>
    </w:p>
    <w:p w14:paraId="0AC0285E" w14:textId="77777777" w:rsidR="005F5111" w:rsidRPr="006C4315" w:rsidRDefault="005F5111" w:rsidP="005544DC">
      <w:pPr>
        <w:overflowPunct/>
        <w:autoSpaceDE/>
        <w:autoSpaceDN/>
        <w:adjustRightInd/>
        <w:spacing w:line="240" w:lineRule="auto"/>
        <w:ind w:left="720"/>
        <w:jc w:val="left"/>
        <w:textAlignment w:val="auto"/>
        <w:rPr>
          <w:rFonts w:ascii="David" w:hAnsi="David"/>
          <w:rtl/>
        </w:rPr>
      </w:pPr>
    </w:p>
    <w:p w14:paraId="08D9542D" w14:textId="77777777" w:rsidR="005F5111" w:rsidRPr="006C4315" w:rsidRDefault="005F5111" w:rsidP="00FB6355">
      <w:pPr>
        <w:numPr>
          <w:ilvl w:val="0"/>
          <w:numId w:val="36"/>
        </w:numPr>
        <w:overflowPunct/>
        <w:autoSpaceDE/>
        <w:autoSpaceDN/>
        <w:adjustRightInd/>
        <w:spacing w:line="240" w:lineRule="auto"/>
        <w:ind w:hanging="578"/>
        <w:jc w:val="left"/>
        <w:textAlignment w:val="auto"/>
        <w:rPr>
          <w:rFonts w:ascii="David" w:hAnsi="David"/>
          <w:b/>
          <w:bCs/>
        </w:rPr>
      </w:pPr>
      <w:r w:rsidRPr="006C4315">
        <w:rPr>
          <w:rFonts w:ascii="David" w:hAnsi="David"/>
          <w:b/>
          <w:bCs/>
          <w:rtl/>
        </w:rPr>
        <w:t>גנראטורים ולוחות חשמל</w:t>
      </w:r>
    </w:p>
    <w:p w14:paraId="147EF467" w14:textId="77777777" w:rsidR="005F5111" w:rsidRPr="006C4315" w:rsidRDefault="005F5111" w:rsidP="005544DC">
      <w:pPr>
        <w:overflowPunct/>
        <w:autoSpaceDE/>
        <w:autoSpaceDN/>
        <w:adjustRightInd/>
        <w:spacing w:line="240" w:lineRule="auto"/>
        <w:ind w:left="142"/>
        <w:jc w:val="left"/>
        <w:textAlignment w:val="auto"/>
        <w:rPr>
          <w:rFonts w:ascii="David" w:hAnsi="David"/>
        </w:rPr>
      </w:pPr>
    </w:p>
    <w:tbl>
      <w:tblPr>
        <w:bidiVisual/>
        <w:tblW w:w="4344"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4"/>
        <w:gridCol w:w="1271"/>
      </w:tblGrid>
      <w:tr w:rsidR="00934942" w:rsidRPr="006C4315" w14:paraId="5ED2E8F3" w14:textId="77777777" w:rsidTr="00934942">
        <w:trPr>
          <w:trHeight w:val="397"/>
        </w:trPr>
        <w:tc>
          <w:tcPr>
            <w:tcW w:w="4266" w:type="pct"/>
            <w:tcBorders>
              <w:top w:val="single" w:sz="18" w:space="0" w:color="auto"/>
              <w:left w:val="single" w:sz="18" w:space="0" w:color="auto"/>
              <w:bottom w:val="single" w:sz="18" w:space="0" w:color="auto"/>
              <w:right w:val="single" w:sz="4" w:space="0" w:color="auto"/>
            </w:tcBorders>
            <w:shd w:val="clear" w:color="auto" w:fill="E6E6E6"/>
            <w:vAlign w:val="center"/>
          </w:tcPr>
          <w:p w14:paraId="6572D3C8"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lastRenderedPageBreak/>
              <w:t>תיאור הפריט</w:t>
            </w:r>
          </w:p>
        </w:tc>
        <w:tc>
          <w:tcPr>
            <w:tcW w:w="734" w:type="pct"/>
            <w:tcBorders>
              <w:top w:val="single" w:sz="18" w:space="0" w:color="auto"/>
              <w:left w:val="single" w:sz="4" w:space="0" w:color="auto"/>
              <w:bottom w:val="single" w:sz="18" w:space="0" w:color="auto"/>
              <w:right w:val="single" w:sz="18" w:space="0" w:color="auto"/>
            </w:tcBorders>
            <w:shd w:val="clear" w:color="auto" w:fill="E6E6E6"/>
            <w:vAlign w:val="center"/>
          </w:tcPr>
          <w:p w14:paraId="01337AA0"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היקף נדרש</w:t>
            </w:r>
          </w:p>
          <w:p w14:paraId="2EF3ECDF"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משוער</w:t>
            </w:r>
          </w:p>
        </w:tc>
      </w:tr>
      <w:tr w:rsidR="00934942" w:rsidRPr="006C4315" w14:paraId="77C68D53" w14:textId="77777777" w:rsidTr="00934942">
        <w:trPr>
          <w:trHeight w:val="397"/>
        </w:trPr>
        <w:tc>
          <w:tcPr>
            <w:tcW w:w="4266" w:type="pct"/>
            <w:tcBorders>
              <w:top w:val="single" w:sz="18" w:space="0" w:color="auto"/>
              <w:left w:val="single" w:sz="18" w:space="0" w:color="auto"/>
            </w:tcBorders>
          </w:tcPr>
          <w:p w14:paraId="5C3F919F" w14:textId="77777777" w:rsidR="00934942" w:rsidRPr="006C4315" w:rsidRDefault="00934942" w:rsidP="00D7243C">
            <w:pPr>
              <w:spacing w:before="60" w:after="60" w:line="300" w:lineRule="exact"/>
              <w:rPr>
                <w:rFonts w:ascii="David" w:hAnsi="David"/>
                <w:rtl/>
              </w:rPr>
            </w:pPr>
            <w:r w:rsidRPr="006C4315">
              <w:rPr>
                <w:rFonts w:ascii="David" w:hAnsi="David"/>
                <w:rtl/>
              </w:rPr>
              <w:t xml:space="preserve">גנרטורים בהספק של </w:t>
            </w:r>
            <w:r w:rsidR="002C36B4" w:rsidRPr="006C4315">
              <w:rPr>
                <w:rFonts w:ascii="David" w:hAnsi="David"/>
                <w:rtl/>
              </w:rPr>
              <w:t>400</w:t>
            </w:r>
            <w:r w:rsidR="002C36B4" w:rsidRPr="006C4315">
              <w:rPr>
                <w:rFonts w:ascii="David" w:hAnsi="David"/>
              </w:rPr>
              <w:t xml:space="preserve"> </w:t>
            </w:r>
            <w:r w:rsidRPr="006C4315">
              <w:rPr>
                <w:rFonts w:ascii="David" w:hAnsi="David"/>
              </w:rPr>
              <w:t>KVA</w:t>
            </w:r>
            <w:r w:rsidRPr="006C4315">
              <w:rPr>
                <w:rFonts w:ascii="David" w:hAnsi="David"/>
                <w:rtl/>
              </w:rPr>
              <w:t xml:space="preserve"> כ"א הפועלים בו זמנית ומסונכרנים בינהם (להלן "המערכת")</w:t>
            </w:r>
            <w:r w:rsidRPr="006C4315">
              <w:rPr>
                <w:rFonts w:ascii="David" w:hAnsi="David"/>
              </w:rPr>
              <w:t xml:space="preserve"> </w:t>
            </w:r>
            <w:r w:rsidRPr="006C4315">
              <w:rPr>
                <w:rFonts w:ascii="David" w:hAnsi="David"/>
                <w:rtl/>
              </w:rPr>
              <w:t>המערכת תזין לוח ראשי משותף ע"י כניסות עם כבלי "קמלוק" ובלוח יהיו יציאות ללוחות ראשיים לבמה (במספר המתאים) עם הבטחות בהתאם.  מחיר ה"מערכת" כולל את הגנרטורים, קווי ההזנה באורך מתאים, 4 ימי חזרות, לחזרה גנרלית ויום הטקס וכן טכנאי צמוד והסולר שידרש למערכת (סה"כ 6 ימי עבודה)</w:t>
            </w:r>
          </w:p>
        </w:tc>
        <w:tc>
          <w:tcPr>
            <w:tcW w:w="734" w:type="pct"/>
            <w:tcBorders>
              <w:top w:val="single" w:sz="18" w:space="0" w:color="auto"/>
              <w:right w:val="single" w:sz="18" w:space="0" w:color="auto"/>
            </w:tcBorders>
            <w:vAlign w:val="center"/>
          </w:tcPr>
          <w:p w14:paraId="0DC2731B" w14:textId="77777777" w:rsidR="00934942" w:rsidRPr="006C4315" w:rsidRDefault="002C36B4" w:rsidP="005544DC">
            <w:pPr>
              <w:spacing w:before="60" w:after="60" w:line="300" w:lineRule="exact"/>
              <w:jc w:val="center"/>
              <w:rPr>
                <w:rFonts w:ascii="David" w:hAnsi="David"/>
                <w:rtl/>
              </w:rPr>
            </w:pPr>
            <w:r w:rsidRPr="006C4315">
              <w:rPr>
                <w:rFonts w:ascii="David" w:hAnsi="David"/>
                <w:rtl/>
              </w:rPr>
              <w:t>4</w:t>
            </w:r>
          </w:p>
        </w:tc>
      </w:tr>
      <w:tr w:rsidR="00934942" w:rsidRPr="006C4315" w14:paraId="16275617" w14:textId="77777777" w:rsidTr="00934942">
        <w:trPr>
          <w:trHeight w:val="397"/>
        </w:trPr>
        <w:tc>
          <w:tcPr>
            <w:tcW w:w="4266" w:type="pct"/>
            <w:tcBorders>
              <w:top w:val="single" w:sz="18" w:space="0" w:color="auto"/>
              <w:left w:val="single" w:sz="18" w:space="0" w:color="auto"/>
            </w:tcBorders>
          </w:tcPr>
          <w:p w14:paraId="1728A40A" w14:textId="772E05EA" w:rsidR="00934942" w:rsidRPr="006C4315" w:rsidRDefault="00934942" w:rsidP="005544DC">
            <w:pPr>
              <w:spacing w:before="60" w:after="60" w:line="300" w:lineRule="exact"/>
              <w:rPr>
                <w:rFonts w:ascii="David" w:hAnsi="David"/>
              </w:rPr>
            </w:pPr>
            <w:r w:rsidRPr="006C4315">
              <w:rPr>
                <w:rFonts w:ascii="David" w:hAnsi="David"/>
                <w:rtl/>
              </w:rPr>
              <w:t xml:space="preserve">גנראטורים של לפחות </w:t>
            </w:r>
            <w:r w:rsidRPr="006C4315">
              <w:rPr>
                <w:rFonts w:ascii="David" w:hAnsi="David"/>
              </w:rPr>
              <w:t>KVA</w:t>
            </w:r>
            <w:r w:rsidRPr="006C4315">
              <w:rPr>
                <w:rFonts w:ascii="David" w:hAnsi="David"/>
                <w:rtl/>
              </w:rPr>
              <w:t xml:space="preserve">250 כל אחד כולל </w:t>
            </w:r>
            <w:r w:rsidR="00305D2D" w:rsidRPr="006C4315">
              <w:rPr>
                <w:rFonts w:ascii="David" w:hAnsi="David"/>
                <w:rtl/>
              </w:rPr>
              <w:t>קווי</w:t>
            </w:r>
            <w:r w:rsidRPr="006C4315">
              <w:rPr>
                <w:rFonts w:ascii="David" w:hAnsi="David"/>
                <w:rtl/>
              </w:rPr>
              <w:t xml:space="preserve"> הזנה באורך מתאים ל-4 ימי חזרות, לחזרה גנראלית ויום הטקס כולל טכנאי וסולר (סה"כ 6 ימי עבודה).</w:t>
            </w:r>
          </w:p>
        </w:tc>
        <w:tc>
          <w:tcPr>
            <w:tcW w:w="734" w:type="pct"/>
            <w:tcBorders>
              <w:top w:val="single" w:sz="18" w:space="0" w:color="auto"/>
              <w:right w:val="single" w:sz="18" w:space="0" w:color="auto"/>
            </w:tcBorders>
            <w:vAlign w:val="center"/>
          </w:tcPr>
          <w:p w14:paraId="0D29C2EA"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2</w:t>
            </w:r>
          </w:p>
        </w:tc>
      </w:tr>
      <w:tr w:rsidR="00934942" w:rsidRPr="006C4315" w14:paraId="4CDD03E5" w14:textId="77777777" w:rsidTr="00934942">
        <w:trPr>
          <w:trHeight w:val="397"/>
        </w:trPr>
        <w:tc>
          <w:tcPr>
            <w:tcW w:w="4266" w:type="pct"/>
            <w:tcBorders>
              <w:left w:val="single" w:sz="18" w:space="0" w:color="auto"/>
            </w:tcBorders>
          </w:tcPr>
          <w:p w14:paraId="7E1E63FA" w14:textId="77777777" w:rsidR="00934942" w:rsidRPr="006C4315" w:rsidRDefault="00934942" w:rsidP="005544DC">
            <w:pPr>
              <w:spacing w:before="60" w:after="60" w:line="300" w:lineRule="exact"/>
              <w:rPr>
                <w:rFonts w:ascii="David" w:hAnsi="David"/>
                <w:rtl/>
              </w:rPr>
            </w:pPr>
            <w:r w:rsidRPr="006C4315">
              <w:rPr>
                <w:rFonts w:ascii="David" w:hAnsi="David"/>
                <w:rtl/>
              </w:rPr>
              <w:t xml:space="preserve">גנראטור </w:t>
            </w:r>
            <w:r w:rsidRPr="006C4315">
              <w:rPr>
                <w:rFonts w:ascii="David" w:hAnsi="David"/>
              </w:rPr>
              <w:t xml:space="preserve">1000 KVA </w:t>
            </w:r>
            <w:r w:rsidRPr="006C4315">
              <w:rPr>
                <w:rFonts w:ascii="David" w:hAnsi="David"/>
                <w:rtl/>
              </w:rPr>
              <w:t xml:space="preserve"> לגיבוי לוח ראשי הר הרצל כולל הזנה מתאימה לחדר חשמל ראשי. הכולל כבלי הזנה מהגנרטור ללוח הראשי ע"פ גודל החיבור הקיים לרבות ביצוע כל החיבורים הנדרשים, ביצוע הארקות ביצוע בדיקה וקבלת אישור כנדרש – הפעלה בחזרה גנרלית ובמופע כולל טכנאי וסולר (סה"כ ל- 4 ימי עבודה).</w:t>
            </w:r>
          </w:p>
        </w:tc>
        <w:tc>
          <w:tcPr>
            <w:tcW w:w="734" w:type="pct"/>
            <w:tcBorders>
              <w:right w:val="single" w:sz="18" w:space="0" w:color="auto"/>
            </w:tcBorders>
            <w:vAlign w:val="center"/>
          </w:tcPr>
          <w:p w14:paraId="6EEE73CA"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1</w:t>
            </w:r>
          </w:p>
        </w:tc>
      </w:tr>
      <w:tr w:rsidR="00934942" w:rsidRPr="006C4315" w14:paraId="5FA7BCE6" w14:textId="77777777" w:rsidTr="00934942">
        <w:trPr>
          <w:trHeight w:val="397"/>
        </w:trPr>
        <w:tc>
          <w:tcPr>
            <w:tcW w:w="4266" w:type="pct"/>
            <w:tcBorders>
              <w:left w:val="single" w:sz="18" w:space="0" w:color="auto"/>
            </w:tcBorders>
          </w:tcPr>
          <w:p w14:paraId="55EB373D" w14:textId="24B7BEE0" w:rsidR="00934942" w:rsidRPr="006C4315" w:rsidRDefault="00934942" w:rsidP="005544DC">
            <w:pPr>
              <w:spacing w:before="60" w:after="60" w:line="300" w:lineRule="exact"/>
              <w:rPr>
                <w:rFonts w:ascii="David" w:hAnsi="David"/>
              </w:rPr>
            </w:pPr>
            <w:r w:rsidRPr="006C4315">
              <w:rPr>
                <w:rFonts w:ascii="David" w:hAnsi="David"/>
                <w:rtl/>
              </w:rPr>
              <w:t xml:space="preserve">גנראטורים </w:t>
            </w:r>
            <w:r w:rsidRPr="006C4315">
              <w:rPr>
                <w:rFonts w:ascii="David" w:hAnsi="David"/>
              </w:rPr>
              <w:t>250 KVA</w:t>
            </w:r>
            <w:r w:rsidRPr="006C4315">
              <w:rPr>
                <w:rFonts w:ascii="David" w:hAnsi="David"/>
                <w:rtl/>
              </w:rPr>
              <w:t xml:space="preserve"> מאחורי </w:t>
            </w:r>
            <w:r w:rsidR="00305D2D" w:rsidRPr="006C4315">
              <w:rPr>
                <w:rFonts w:ascii="David" w:hAnsi="David"/>
                <w:rtl/>
              </w:rPr>
              <w:t>הקונכייה</w:t>
            </w:r>
            <w:r w:rsidRPr="006C4315">
              <w:rPr>
                <w:rFonts w:ascii="David" w:hAnsi="David"/>
                <w:rtl/>
              </w:rPr>
              <w:t xml:space="preserve"> כולל טכנאי וסולר.</w:t>
            </w:r>
          </w:p>
        </w:tc>
        <w:tc>
          <w:tcPr>
            <w:tcW w:w="734" w:type="pct"/>
            <w:tcBorders>
              <w:right w:val="single" w:sz="18" w:space="0" w:color="auto"/>
            </w:tcBorders>
            <w:vAlign w:val="center"/>
          </w:tcPr>
          <w:p w14:paraId="3BB31134"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2</w:t>
            </w:r>
          </w:p>
        </w:tc>
      </w:tr>
      <w:tr w:rsidR="00934942" w:rsidRPr="006C4315" w14:paraId="5C9053E2" w14:textId="77777777" w:rsidTr="00934942">
        <w:trPr>
          <w:trHeight w:val="397"/>
        </w:trPr>
        <w:tc>
          <w:tcPr>
            <w:tcW w:w="4266" w:type="pct"/>
            <w:tcBorders>
              <w:left w:val="single" w:sz="18" w:space="0" w:color="auto"/>
            </w:tcBorders>
          </w:tcPr>
          <w:p w14:paraId="4106A88F" w14:textId="77777777" w:rsidR="00934942" w:rsidRPr="006C4315" w:rsidRDefault="00934942" w:rsidP="005544DC">
            <w:pPr>
              <w:spacing w:before="60" w:after="60" w:line="300" w:lineRule="exact"/>
              <w:rPr>
                <w:rFonts w:ascii="David" w:hAnsi="David"/>
              </w:rPr>
            </w:pPr>
            <w:r w:rsidRPr="006C4315">
              <w:rPr>
                <w:rFonts w:ascii="David" w:hAnsi="David"/>
                <w:rtl/>
              </w:rPr>
              <w:t xml:space="preserve">גנראטור </w:t>
            </w:r>
            <w:r w:rsidRPr="006C4315">
              <w:rPr>
                <w:rFonts w:ascii="David" w:hAnsi="David"/>
              </w:rPr>
              <w:t>500 KVA</w:t>
            </w:r>
            <w:r w:rsidRPr="006C4315">
              <w:rPr>
                <w:rFonts w:ascii="David" w:hAnsi="David"/>
                <w:rtl/>
              </w:rPr>
              <w:t xml:space="preserve"> ליד הלוח הראשי כולל טכנאי וסולר.</w:t>
            </w:r>
          </w:p>
        </w:tc>
        <w:tc>
          <w:tcPr>
            <w:tcW w:w="734" w:type="pct"/>
            <w:tcBorders>
              <w:right w:val="single" w:sz="18" w:space="0" w:color="auto"/>
            </w:tcBorders>
            <w:vAlign w:val="center"/>
          </w:tcPr>
          <w:p w14:paraId="377D4A18" w14:textId="77777777" w:rsidR="00934942" w:rsidRPr="006C4315" w:rsidRDefault="00934942" w:rsidP="005544DC">
            <w:pPr>
              <w:spacing w:before="60" w:after="60" w:line="300" w:lineRule="exact"/>
              <w:jc w:val="center"/>
              <w:rPr>
                <w:rFonts w:ascii="David" w:hAnsi="David"/>
                <w:rtl/>
              </w:rPr>
            </w:pPr>
            <w:r w:rsidRPr="006C4315">
              <w:rPr>
                <w:rFonts w:ascii="David" w:hAnsi="David"/>
                <w:rtl/>
              </w:rPr>
              <w:t>1</w:t>
            </w:r>
          </w:p>
        </w:tc>
      </w:tr>
      <w:tr w:rsidR="00934942" w:rsidRPr="006C4315" w14:paraId="2F3CC892" w14:textId="77777777" w:rsidTr="00934942">
        <w:trPr>
          <w:trHeight w:val="397"/>
        </w:trPr>
        <w:tc>
          <w:tcPr>
            <w:tcW w:w="4266" w:type="pct"/>
            <w:tcBorders>
              <w:left w:val="single" w:sz="18" w:space="0" w:color="auto"/>
            </w:tcBorders>
          </w:tcPr>
          <w:p w14:paraId="27EEE4C9" w14:textId="77777777" w:rsidR="00934942" w:rsidRPr="006C4315" w:rsidRDefault="00934942" w:rsidP="005544DC">
            <w:pPr>
              <w:spacing w:before="60" w:after="60" w:line="300" w:lineRule="exact"/>
              <w:rPr>
                <w:rFonts w:ascii="David" w:hAnsi="David"/>
                <w:rtl/>
              </w:rPr>
            </w:pPr>
            <w:r w:rsidRPr="006C4315">
              <w:rPr>
                <w:rFonts w:ascii="David" w:hAnsi="David"/>
                <w:rtl/>
              </w:rPr>
              <w:t>לוחות חשמל על פי הצורך+ כבלים</w:t>
            </w:r>
          </w:p>
        </w:tc>
        <w:tc>
          <w:tcPr>
            <w:tcW w:w="734" w:type="pct"/>
            <w:tcBorders>
              <w:right w:val="single" w:sz="18" w:space="0" w:color="auto"/>
            </w:tcBorders>
            <w:vAlign w:val="center"/>
          </w:tcPr>
          <w:p w14:paraId="12CBCB23" w14:textId="77777777" w:rsidR="00934942" w:rsidRPr="006C4315" w:rsidRDefault="0016072D" w:rsidP="005544DC">
            <w:pPr>
              <w:spacing w:before="60" w:after="60" w:line="300" w:lineRule="exact"/>
              <w:jc w:val="center"/>
              <w:rPr>
                <w:rFonts w:ascii="David" w:hAnsi="David"/>
                <w:rtl/>
              </w:rPr>
            </w:pPr>
            <w:r w:rsidRPr="006C4315">
              <w:rPr>
                <w:rFonts w:ascii="David" w:hAnsi="David"/>
                <w:rtl/>
              </w:rPr>
              <w:t>1</w:t>
            </w:r>
          </w:p>
        </w:tc>
      </w:tr>
      <w:tr w:rsidR="00934942" w:rsidRPr="006C4315" w14:paraId="092FB8D3" w14:textId="77777777" w:rsidTr="00934942">
        <w:trPr>
          <w:trHeight w:val="397"/>
        </w:trPr>
        <w:tc>
          <w:tcPr>
            <w:tcW w:w="4266" w:type="pct"/>
            <w:tcBorders>
              <w:left w:val="single" w:sz="18" w:space="0" w:color="auto"/>
            </w:tcBorders>
          </w:tcPr>
          <w:p w14:paraId="49E74E1F" w14:textId="77777777" w:rsidR="00934942" w:rsidRPr="006C4315" w:rsidRDefault="00934942" w:rsidP="005544DC">
            <w:pPr>
              <w:spacing w:before="60" w:after="60" w:line="300" w:lineRule="exact"/>
              <w:rPr>
                <w:rFonts w:ascii="David" w:hAnsi="David"/>
              </w:rPr>
            </w:pPr>
            <w:r w:rsidRPr="006C4315">
              <w:rPr>
                <w:rFonts w:ascii="David" w:hAnsi="David"/>
                <w:rtl/>
              </w:rPr>
              <w:t>שעות הפעילות של הגנראטורים 6 ימים (חזרות, גנרלית ומופע).</w:t>
            </w:r>
          </w:p>
        </w:tc>
        <w:tc>
          <w:tcPr>
            <w:tcW w:w="734" w:type="pct"/>
            <w:tcBorders>
              <w:right w:val="single" w:sz="18" w:space="0" w:color="auto"/>
              <w:tl2br w:val="dashSmallGap" w:sz="4" w:space="0" w:color="auto"/>
              <w:tr2bl w:val="dashSmallGap" w:sz="4" w:space="0" w:color="auto"/>
            </w:tcBorders>
            <w:vAlign w:val="center"/>
          </w:tcPr>
          <w:p w14:paraId="49ACE73C" w14:textId="77777777" w:rsidR="00934942" w:rsidRPr="006C4315" w:rsidRDefault="00934942" w:rsidP="005544DC">
            <w:pPr>
              <w:spacing w:before="60" w:after="60" w:line="300" w:lineRule="exact"/>
              <w:jc w:val="center"/>
              <w:rPr>
                <w:rFonts w:ascii="David" w:hAnsi="David"/>
              </w:rPr>
            </w:pPr>
          </w:p>
        </w:tc>
      </w:tr>
      <w:tr w:rsidR="00934942" w:rsidRPr="006C4315" w14:paraId="34775639" w14:textId="77777777" w:rsidTr="00934942">
        <w:trPr>
          <w:trHeight w:val="397"/>
        </w:trPr>
        <w:tc>
          <w:tcPr>
            <w:tcW w:w="4266" w:type="pct"/>
            <w:tcBorders>
              <w:left w:val="single" w:sz="18" w:space="0" w:color="auto"/>
              <w:bottom w:val="single" w:sz="18" w:space="0" w:color="auto"/>
            </w:tcBorders>
          </w:tcPr>
          <w:p w14:paraId="06D229D5" w14:textId="77777777" w:rsidR="00934942" w:rsidRPr="006C4315" w:rsidRDefault="00934942" w:rsidP="00900DA5">
            <w:pPr>
              <w:spacing w:before="60" w:after="60" w:line="300" w:lineRule="exact"/>
              <w:rPr>
                <w:rFonts w:ascii="David" w:hAnsi="David"/>
              </w:rPr>
            </w:pPr>
            <w:r w:rsidRPr="006C4315">
              <w:rPr>
                <w:rFonts w:ascii="David" w:hAnsi="David"/>
                <w:rtl/>
              </w:rPr>
              <w:t xml:space="preserve">מספר הגנראטורים וימי העבודה הריאליים בשטח ייקבעו סופית עם </w:t>
            </w:r>
            <w:r w:rsidR="001A56D2" w:rsidRPr="006C4315">
              <w:rPr>
                <w:rFonts w:ascii="David" w:hAnsi="David"/>
                <w:rtl/>
              </w:rPr>
              <w:t>הספק</w:t>
            </w:r>
            <w:r w:rsidRPr="006C4315">
              <w:rPr>
                <w:rFonts w:ascii="David" w:hAnsi="David"/>
                <w:rtl/>
              </w:rPr>
              <w:t xml:space="preserve"> ועל פי דרישות ההפקה.</w:t>
            </w:r>
          </w:p>
        </w:tc>
        <w:tc>
          <w:tcPr>
            <w:tcW w:w="734" w:type="pct"/>
            <w:tcBorders>
              <w:bottom w:val="single" w:sz="18" w:space="0" w:color="auto"/>
              <w:right w:val="single" w:sz="18" w:space="0" w:color="auto"/>
              <w:tl2br w:val="dashSmallGap" w:sz="4" w:space="0" w:color="auto"/>
              <w:tr2bl w:val="dashSmallGap" w:sz="4" w:space="0" w:color="auto"/>
            </w:tcBorders>
            <w:vAlign w:val="center"/>
          </w:tcPr>
          <w:p w14:paraId="479B862D" w14:textId="77777777" w:rsidR="00934942" w:rsidRPr="006C4315" w:rsidRDefault="00934942" w:rsidP="005544DC">
            <w:pPr>
              <w:spacing w:before="60" w:after="60" w:line="300" w:lineRule="exact"/>
              <w:jc w:val="center"/>
              <w:rPr>
                <w:rFonts w:ascii="David" w:hAnsi="David"/>
              </w:rPr>
            </w:pPr>
          </w:p>
        </w:tc>
      </w:tr>
    </w:tbl>
    <w:p w14:paraId="6133956F"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12F89D2B" w14:textId="1D394654" w:rsidR="005F5111" w:rsidRPr="006C4315" w:rsidRDefault="00E878A1" w:rsidP="00FB6355">
      <w:pPr>
        <w:numPr>
          <w:ilvl w:val="0"/>
          <w:numId w:val="36"/>
        </w:numPr>
        <w:overflowPunct/>
        <w:autoSpaceDE/>
        <w:autoSpaceDN/>
        <w:adjustRightInd/>
        <w:spacing w:line="240" w:lineRule="auto"/>
        <w:ind w:hanging="578"/>
        <w:jc w:val="left"/>
        <w:textAlignment w:val="auto"/>
        <w:rPr>
          <w:rFonts w:ascii="David" w:hAnsi="David"/>
          <w:rtl/>
        </w:rPr>
      </w:pPr>
      <w:r w:rsidRPr="006C4315">
        <w:rPr>
          <w:rFonts w:ascii="David" w:hAnsi="David"/>
          <w:rtl/>
        </w:rPr>
        <w:t>שירותי הגברה ותאורה</w:t>
      </w:r>
      <w:r w:rsidR="005F5111" w:rsidRPr="006C4315">
        <w:rPr>
          <w:rFonts w:ascii="David" w:hAnsi="David"/>
          <w:rtl/>
        </w:rPr>
        <w:t xml:space="preserve"> </w:t>
      </w:r>
      <w:r w:rsidRPr="006C4315">
        <w:rPr>
          <w:rFonts w:ascii="David" w:hAnsi="David"/>
          <w:rtl/>
        </w:rPr>
        <w:t xml:space="preserve">לקבלת פנים </w:t>
      </w:r>
      <w:r w:rsidR="005F5111" w:rsidRPr="006C4315">
        <w:rPr>
          <w:rFonts w:ascii="David" w:hAnsi="David"/>
          <w:rtl/>
        </w:rPr>
        <w:t>למדליקי המשואות</w:t>
      </w:r>
      <w:r w:rsidRPr="006C4315">
        <w:rPr>
          <w:rFonts w:ascii="David" w:hAnsi="David"/>
          <w:rtl/>
        </w:rPr>
        <w:t xml:space="preserve"> (שתתקיים מיד בסיום הטקס הרשמי) בהר הרצל</w:t>
      </w:r>
      <w:r w:rsidR="005F5111" w:rsidRPr="006C4315">
        <w:rPr>
          <w:rFonts w:ascii="David" w:hAnsi="David"/>
          <w:rtl/>
        </w:rPr>
        <w:t>:</w:t>
      </w:r>
    </w:p>
    <w:p w14:paraId="66B225ED"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Pr>
      </w:pPr>
      <w:r w:rsidRPr="006C4315">
        <w:rPr>
          <w:rFonts w:ascii="David" w:hAnsi="David"/>
          <w:rtl/>
        </w:rPr>
        <w:t xml:space="preserve">הגברה ל-250 איש + 2 מיקרופונים ומערכת </w:t>
      </w:r>
      <w:r w:rsidRPr="006C4315">
        <w:rPr>
          <w:rFonts w:ascii="David" w:hAnsi="David"/>
        </w:rPr>
        <w:t>CD</w:t>
      </w:r>
      <w:r w:rsidRPr="006C4315">
        <w:rPr>
          <w:rFonts w:ascii="David" w:hAnsi="David"/>
          <w:rtl/>
        </w:rPr>
        <w:t>.</w:t>
      </w:r>
    </w:p>
    <w:p w14:paraId="5B65F4D9" w14:textId="77777777" w:rsidR="005F5111" w:rsidRPr="006C4315" w:rsidRDefault="005F5111" w:rsidP="00FB6355">
      <w:pPr>
        <w:pStyle w:val="a7"/>
        <w:numPr>
          <w:ilvl w:val="0"/>
          <w:numId w:val="60"/>
        </w:numPr>
        <w:overflowPunct/>
        <w:autoSpaceDE/>
        <w:autoSpaceDN/>
        <w:adjustRightInd/>
        <w:spacing w:line="240" w:lineRule="auto"/>
        <w:jc w:val="left"/>
        <w:textAlignment w:val="auto"/>
        <w:rPr>
          <w:rFonts w:ascii="David" w:hAnsi="David"/>
          <w:rtl/>
        </w:rPr>
      </w:pPr>
      <w:r w:rsidRPr="006C4315">
        <w:rPr>
          <w:rFonts w:ascii="David" w:hAnsi="David"/>
          <w:rtl/>
        </w:rPr>
        <w:t>תאורה עיצובית - 36 פנסי תומס בצבעים שונים בבודדת לעיצוב.</w:t>
      </w:r>
    </w:p>
    <w:p w14:paraId="24A16138" w14:textId="77777777" w:rsidR="005F5111" w:rsidRPr="006C4315" w:rsidRDefault="005F5111" w:rsidP="005544DC">
      <w:pPr>
        <w:tabs>
          <w:tab w:val="left" w:pos="658"/>
        </w:tabs>
        <w:overflowPunct/>
        <w:autoSpaceDE/>
        <w:autoSpaceDN/>
        <w:adjustRightInd/>
        <w:snapToGrid w:val="0"/>
        <w:spacing w:line="480" w:lineRule="auto"/>
        <w:textAlignment w:val="auto"/>
        <w:rPr>
          <w:rFonts w:ascii="David" w:hAnsi="David"/>
          <w:snapToGrid w:val="0"/>
          <w:rtl/>
        </w:rPr>
      </w:pPr>
    </w:p>
    <w:p w14:paraId="5E1B71E4" w14:textId="77777777" w:rsidR="005F5111" w:rsidRPr="006C4315" w:rsidRDefault="005F5111" w:rsidP="00DC7682">
      <w:pPr>
        <w:tabs>
          <w:tab w:val="left" w:pos="658"/>
        </w:tabs>
        <w:overflowPunct/>
        <w:autoSpaceDE/>
        <w:autoSpaceDN/>
        <w:adjustRightInd/>
        <w:snapToGrid w:val="0"/>
        <w:spacing w:line="480" w:lineRule="auto"/>
        <w:textAlignment w:val="auto"/>
        <w:rPr>
          <w:rFonts w:ascii="David" w:hAnsi="David"/>
          <w:b/>
          <w:bCs/>
          <w:snapToGrid w:val="0"/>
        </w:rPr>
      </w:pPr>
      <w:r w:rsidRPr="006C4315">
        <w:rPr>
          <w:rFonts w:ascii="David" w:hAnsi="David"/>
          <w:b/>
          <w:bCs/>
          <w:snapToGrid w:val="0"/>
          <w:rtl/>
        </w:rPr>
        <w:t>הערה: יובהר כי כתב הכמויות המובא לעיל מבוסס על המפרט לטקס בשנים קודמות וייתכנו שינויים בהיקפי הציוד והאמצעים אשר יידרשו לצורך הטקס בשנת 201</w:t>
      </w:r>
      <w:r w:rsidR="00497DF8" w:rsidRPr="006C4315">
        <w:rPr>
          <w:rFonts w:ascii="David" w:hAnsi="David"/>
          <w:b/>
          <w:bCs/>
          <w:snapToGrid w:val="0"/>
          <w:rtl/>
        </w:rPr>
        <w:t>7-</w:t>
      </w:r>
      <w:r w:rsidR="00DC7682" w:rsidRPr="006C4315">
        <w:rPr>
          <w:rFonts w:ascii="David" w:hAnsi="David"/>
          <w:b/>
          <w:bCs/>
          <w:snapToGrid w:val="0"/>
          <w:rtl/>
        </w:rPr>
        <w:t>2019</w:t>
      </w:r>
      <w:r w:rsidRPr="006C4315">
        <w:rPr>
          <w:rFonts w:ascii="David" w:hAnsi="David"/>
          <w:b/>
          <w:bCs/>
          <w:snapToGrid w:val="0"/>
          <w:rtl/>
        </w:rPr>
        <w:t>. אין המשרד מתחייב להיקפי הציוד כמפורט לעיל</w:t>
      </w:r>
      <w:r w:rsidR="00561C8F" w:rsidRPr="006C4315">
        <w:rPr>
          <w:rFonts w:ascii="David" w:hAnsi="David"/>
          <w:b/>
          <w:bCs/>
          <w:snapToGrid w:val="0"/>
          <w:rtl/>
        </w:rPr>
        <w:t xml:space="preserve">. </w:t>
      </w:r>
      <w:r w:rsidRPr="006C4315">
        <w:rPr>
          <w:rFonts w:ascii="David" w:hAnsi="David"/>
          <w:b/>
          <w:bCs/>
          <w:snapToGrid w:val="0"/>
          <w:rtl/>
        </w:rPr>
        <w:t>יודגש כי העדר ההתחייבות כאמור ביחס להיקפי ציוד, אמצעים וכד' חל על כל כתבי הכמויות שבהזמנה זו ולמשרד שיקול דעת מוחלט בכל הקשור בכך.</w:t>
      </w:r>
    </w:p>
    <w:p w14:paraId="5DED1BC8" w14:textId="77777777" w:rsidR="005544DC" w:rsidRPr="006C4315" w:rsidRDefault="005544DC" w:rsidP="005544DC">
      <w:pPr>
        <w:tabs>
          <w:tab w:val="left" w:pos="658"/>
        </w:tabs>
        <w:overflowPunct/>
        <w:autoSpaceDE/>
        <w:autoSpaceDN/>
        <w:adjustRightInd/>
        <w:snapToGrid w:val="0"/>
        <w:spacing w:line="480" w:lineRule="auto"/>
        <w:ind w:left="360"/>
        <w:jc w:val="left"/>
        <w:textAlignment w:val="auto"/>
        <w:rPr>
          <w:rFonts w:ascii="David" w:hAnsi="David"/>
          <w:b/>
          <w:bCs/>
          <w:snapToGrid w:val="0"/>
          <w:rtl/>
        </w:rPr>
        <w:sectPr w:rsidR="005544DC" w:rsidRPr="006C4315" w:rsidSect="00154E29">
          <w:pgSz w:w="11906" w:h="16838"/>
          <w:pgMar w:top="1440" w:right="1080" w:bottom="1440" w:left="1080" w:header="708" w:footer="708" w:gutter="0"/>
          <w:cols w:space="708"/>
          <w:titlePg/>
          <w:bidi/>
          <w:rtlGutter/>
          <w:docGrid w:linePitch="360"/>
        </w:sectPr>
      </w:pPr>
    </w:p>
    <w:p w14:paraId="6C4FAD55" w14:textId="77777777" w:rsidR="005F5111" w:rsidRPr="006C4315" w:rsidRDefault="005F5111" w:rsidP="005544DC">
      <w:pPr>
        <w:overflowPunct/>
        <w:autoSpaceDE/>
        <w:autoSpaceDN/>
        <w:bidi w:val="0"/>
        <w:adjustRightInd/>
        <w:spacing w:line="240" w:lineRule="auto"/>
        <w:jc w:val="left"/>
        <w:textAlignment w:val="auto"/>
        <w:rPr>
          <w:rFonts w:ascii="David" w:hAnsi="David"/>
        </w:rPr>
      </w:pPr>
    </w:p>
    <w:p w14:paraId="47B98260" w14:textId="77777777" w:rsidR="005F5111" w:rsidRPr="006C4315" w:rsidRDefault="005F5111" w:rsidP="005544DC">
      <w:pPr>
        <w:pStyle w:val="2"/>
        <w:rPr>
          <w:rFonts w:ascii="David" w:hAnsi="David"/>
          <w:rtl/>
        </w:rPr>
      </w:pPr>
      <w:bookmarkStart w:id="102" w:name="_Toc462677301"/>
      <w:r w:rsidRPr="006C4315">
        <w:rPr>
          <w:rFonts w:ascii="David" w:hAnsi="David"/>
          <w:rtl/>
        </w:rPr>
        <w:t xml:space="preserve">נספח </w:t>
      </w:r>
      <w:r w:rsidR="00607696" w:rsidRPr="006C4315">
        <w:rPr>
          <w:rFonts w:ascii="David" w:hAnsi="David"/>
          <w:rtl/>
        </w:rPr>
        <w:t>א'3.1</w:t>
      </w:r>
      <w:r w:rsidRPr="006C4315">
        <w:rPr>
          <w:rFonts w:ascii="David" w:hAnsi="David"/>
          <w:rtl/>
        </w:rPr>
        <w:t xml:space="preserve"> - נהלי בטיחות לאספקת והתקנת ציוד הגברה ותאורה (להלן: נספח בטיחות)</w:t>
      </w:r>
      <w:bookmarkEnd w:id="102"/>
    </w:p>
    <w:p w14:paraId="32CB7751" w14:textId="77777777" w:rsidR="005F5111" w:rsidRPr="006C4315" w:rsidRDefault="005F5111" w:rsidP="005544DC">
      <w:pPr>
        <w:overflowPunct/>
        <w:autoSpaceDE/>
        <w:autoSpaceDN/>
        <w:adjustRightInd/>
        <w:spacing w:line="240" w:lineRule="auto"/>
        <w:textAlignment w:val="auto"/>
        <w:rPr>
          <w:rFonts w:ascii="David" w:hAnsi="David"/>
          <w:rtl/>
        </w:rPr>
      </w:pPr>
      <w:r w:rsidRPr="006C4315">
        <w:rPr>
          <w:rFonts w:ascii="David" w:hAnsi="David"/>
          <w:rtl/>
        </w:rPr>
        <w:t xml:space="preserve"> </w:t>
      </w:r>
    </w:p>
    <w:p w14:paraId="42AD1B1E" w14:textId="77777777" w:rsidR="005F5111" w:rsidRPr="006C4315" w:rsidRDefault="005F5111" w:rsidP="005544DC">
      <w:pPr>
        <w:overflowPunct/>
        <w:autoSpaceDE/>
        <w:autoSpaceDN/>
        <w:adjustRightInd/>
        <w:spacing w:line="240" w:lineRule="auto"/>
        <w:textAlignment w:val="auto"/>
        <w:rPr>
          <w:rFonts w:ascii="David" w:hAnsi="David"/>
          <w:b/>
          <w:bCs/>
          <w:rtl/>
        </w:rPr>
      </w:pPr>
      <w:r w:rsidRPr="006C4315">
        <w:rPr>
          <w:rFonts w:ascii="David" w:hAnsi="David"/>
          <w:b/>
          <w:bCs/>
          <w:rtl/>
        </w:rPr>
        <w:t xml:space="preserve">מבוא </w:t>
      </w:r>
    </w:p>
    <w:p w14:paraId="05F62CB0" w14:textId="77777777" w:rsidR="005F5111" w:rsidRPr="006C4315" w:rsidRDefault="005F5111" w:rsidP="00FB6355">
      <w:pPr>
        <w:numPr>
          <w:ilvl w:val="0"/>
          <w:numId w:val="34"/>
        </w:numPr>
        <w:overflowPunct/>
        <w:autoSpaceDE/>
        <w:autoSpaceDN/>
        <w:adjustRightInd/>
        <w:spacing w:line="240" w:lineRule="auto"/>
        <w:jc w:val="left"/>
        <w:textAlignment w:val="auto"/>
        <w:rPr>
          <w:rFonts w:ascii="David" w:hAnsi="David"/>
        </w:rPr>
      </w:pPr>
      <w:r w:rsidRPr="006C4315">
        <w:rPr>
          <w:rFonts w:ascii="David" w:hAnsi="David"/>
          <w:rtl/>
        </w:rPr>
        <w:t>נספח הבטיחות הנו מסמך כללי. בכל מקרה בו יהיה צורך לצרף נספח מיוחד לא יהיה בו להפחית מהכתוב במסמך זה, אלא להוסיף עליו בלבד.</w:t>
      </w:r>
    </w:p>
    <w:p w14:paraId="501D06CC" w14:textId="77777777" w:rsidR="005F5111" w:rsidRPr="006C4315" w:rsidRDefault="005F5111" w:rsidP="00FB6355">
      <w:pPr>
        <w:numPr>
          <w:ilvl w:val="0"/>
          <w:numId w:val="34"/>
        </w:numPr>
        <w:overflowPunct/>
        <w:autoSpaceDE/>
        <w:autoSpaceDN/>
        <w:adjustRightInd/>
        <w:spacing w:line="240" w:lineRule="auto"/>
        <w:jc w:val="left"/>
        <w:textAlignment w:val="auto"/>
        <w:rPr>
          <w:rFonts w:ascii="David" w:hAnsi="David"/>
        </w:rPr>
      </w:pPr>
      <w:r w:rsidRPr="006C4315">
        <w:rPr>
          <w:rFonts w:ascii="David" w:hAnsi="David"/>
          <w:rtl/>
        </w:rPr>
        <w:t>אי קיום הוראות נספח הבטיחות כאי קיום כל תנאי מהותי בגוף ההסכם בין ה</w:t>
      </w:r>
      <w:r w:rsidR="007F6E6C" w:rsidRPr="006C4315">
        <w:rPr>
          <w:rFonts w:ascii="David" w:hAnsi="David"/>
          <w:rtl/>
        </w:rPr>
        <w:t>ספק</w:t>
      </w:r>
      <w:r w:rsidRPr="006C4315">
        <w:rPr>
          <w:rFonts w:ascii="David" w:hAnsi="David"/>
          <w:rtl/>
        </w:rPr>
        <w:t xml:space="preserve"> למזמין. </w:t>
      </w:r>
    </w:p>
    <w:p w14:paraId="049A960E" w14:textId="77777777" w:rsidR="005F5111" w:rsidRPr="006C4315" w:rsidRDefault="005F5111" w:rsidP="00FB6355">
      <w:pPr>
        <w:numPr>
          <w:ilvl w:val="0"/>
          <w:numId w:val="34"/>
        </w:numPr>
        <w:overflowPunct/>
        <w:autoSpaceDE/>
        <w:autoSpaceDN/>
        <w:adjustRightInd/>
        <w:spacing w:line="240" w:lineRule="auto"/>
        <w:jc w:val="left"/>
        <w:textAlignment w:val="auto"/>
        <w:rPr>
          <w:rFonts w:ascii="David" w:hAnsi="David"/>
        </w:rPr>
      </w:pPr>
      <w:r w:rsidRPr="006C4315">
        <w:rPr>
          <w:rFonts w:ascii="David" w:hAnsi="David"/>
          <w:rtl/>
        </w:rPr>
        <w:t>נספח הבטיחות בא להוסיף על ההסכם ולא לגרוע ממנו.</w:t>
      </w:r>
    </w:p>
    <w:p w14:paraId="397B57AD" w14:textId="77777777" w:rsidR="00841E8A" w:rsidRPr="006C4315" w:rsidRDefault="00841E8A" w:rsidP="00FB6355">
      <w:pPr>
        <w:numPr>
          <w:ilvl w:val="0"/>
          <w:numId w:val="34"/>
        </w:numPr>
        <w:overflowPunct/>
        <w:autoSpaceDE/>
        <w:autoSpaceDN/>
        <w:adjustRightInd/>
        <w:spacing w:line="240" w:lineRule="auto"/>
        <w:jc w:val="left"/>
        <w:textAlignment w:val="auto"/>
        <w:rPr>
          <w:rFonts w:ascii="David" w:hAnsi="David"/>
        </w:rPr>
      </w:pPr>
      <w:r w:rsidRPr="006C4315">
        <w:rPr>
          <w:rFonts w:ascii="David" w:hAnsi="David"/>
          <w:rtl/>
        </w:rPr>
        <w:t>בכל מקום בנספח זה שמצוין ה"</w:t>
      </w:r>
      <w:r w:rsidR="007F6E6C" w:rsidRPr="006C4315">
        <w:rPr>
          <w:rFonts w:ascii="David" w:hAnsi="David"/>
          <w:rtl/>
        </w:rPr>
        <w:t>ספק</w:t>
      </w:r>
      <w:r w:rsidRPr="006C4315">
        <w:rPr>
          <w:rFonts w:ascii="David" w:hAnsi="David"/>
          <w:rtl/>
        </w:rPr>
        <w:t>" הכוונה הינה ל</w:t>
      </w:r>
      <w:r w:rsidR="007F6E6C" w:rsidRPr="006C4315">
        <w:rPr>
          <w:rFonts w:ascii="David" w:hAnsi="David"/>
          <w:rtl/>
        </w:rPr>
        <w:t>ספק</w:t>
      </w:r>
      <w:r w:rsidRPr="006C4315">
        <w:rPr>
          <w:rFonts w:ascii="David" w:hAnsi="David"/>
          <w:rtl/>
        </w:rPr>
        <w:t xml:space="preserve"> או לספק המשנה מטעמו.</w:t>
      </w:r>
    </w:p>
    <w:p w14:paraId="4BDF515A" w14:textId="77777777" w:rsidR="005F5111" w:rsidRPr="006C4315" w:rsidRDefault="005F5111" w:rsidP="005544DC">
      <w:pPr>
        <w:overflowPunct/>
        <w:autoSpaceDE/>
        <w:autoSpaceDN/>
        <w:adjustRightInd/>
        <w:spacing w:line="240" w:lineRule="auto"/>
        <w:ind w:left="360"/>
        <w:textAlignment w:val="auto"/>
        <w:rPr>
          <w:rFonts w:ascii="David" w:hAnsi="David"/>
          <w:rtl/>
        </w:rPr>
      </w:pPr>
    </w:p>
    <w:p w14:paraId="5140CACD" w14:textId="77777777" w:rsidR="005F5111" w:rsidRPr="006C4315" w:rsidRDefault="005F5111" w:rsidP="00FB6355">
      <w:pPr>
        <w:numPr>
          <w:ilvl w:val="0"/>
          <w:numId w:val="35"/>
        </w:numPr>
        <w:overflowPunct/>
        <w:autoSpaceDE/>
        <w:autoSpaceDN/>
        <w:adjustRightInd/>
        <w:spacing w:line="240" w:lineRule="auto"/>
        <w:jc w:val="left"/>
        <w:textAlignment w:val="auto"/>
        <w:rPr>
          <w:rFonts w:ascii="David" w:hAnsi="David"/>
          <w:b/>
          <w:bCs/>
          <w:rtl/>
        </w:rPr>
      </w:pPr>
      <w:r w:rsidRPr="006C4315">
        <w:rPr>
          <w:rFonts w:ascii="David" w:hAnsi="David"/>
          <w:b/>
          <w:bCs/>
          <w:rtl/>
        </w:rPr>
        <w:t>אחריות</w:t>
      </w:r>
    </w:p>
    <w:p w14:paraId="3DB103E6" w14:textId="77777777" w:rsidR="005F5111" w:rsidRPr="006C4315" w:rsidRDefault="005F5111" w:rsidP="00FB6355">
      <w:pPr>
        <w:numPr>
          <w:ilvl w:val="1"/>
          <w:numId w:val="35"/>
        </w:numPr>
        <w:tabs>
          <w:tab w:val="num" w:pos="651"/>
        </w:tabs>
        <w:overflowPunct/>
        <w:autoSpaceDE/>
        <w:autoSpaceDN/>
        <w:adjustRightInd/>
        <w:spacing w:line="240" w:lineRule="auto"/>
        <w:ind w:left="651" w:hanging="283"/>
        <w:jc w:val="left"/>
        <w:textAlignment w:val="auto"/>
        <w:rPr>
          <w:rFonts w:ascii="David" w:hAnsi="David"/>
        </w:rPr>
      </w:pPr>
      <w:r w:rsidRPr="006C4315">
        <w:rPr>
          <w:rFonts w:ascii="David" w:hAnsi="David"/>
          <w:rtl/>
        </w:rPr>
        <w:t>ידוע ל</w:t>
      </w:r>
      <w:r w:rsidR="007F6E6C" w:rsidRPr="006C4315">
        <w:rPr>
          <w:rFonts w:ascii="David" w:hAnsi="David"/>
          <w:rtl/>
        </w:rPr>
        <w:t>ספק</w:t>
      </w:r>
      <w:r w:rsidRPr="006C4315">
        <w:rPr>
          <w:rFonts w:ascii="David" w:hAnsi="David"/>
          <w:rtl/>
        </w:rPr>
        <w:t xml:space="preserve"> כי הוא האחראי על ביצוע העבודה, כי הוא מתחייב להחזיק בעצמו ו/או באמצעות ספק משנה מטעמו, בכל הסמכה הנדרשת לשם ביצוע העבודה על פי דין וכאמור בהסכם, כי ברשותו חומרים וכלים מתאימים העונים לדרישות כל דין רלוונטי (חוקים, תקנים ותקנות) וכאמור בהסכם וכן צוות עובדיו מיומן ומודרך עפ"י דרישות תקנות הבטיחות בעבודה וכאמור בהסכם.</w:t>
      </w:r>
    </w:p>
    <w:p w14:paraId="4AEF57D6" w14:textId="77777777" w:rsidR="005F5111" w:rsidRPr="006C4315" w:rsidRDefault="005F5111" w:rsidP="00FB6355">
      <w:pPr>
        <w:numPr>
          <w:ilvl w:val="1"/>
          <w:numId w:val="35"/>
        </w:numPr>
        <w:tabs>
          <w:tab w:val="num" w:pos="651"/>
        </w:tabs>
        <w:overflowPunct/>
        <w:autoSpaceDE/>
        <w:autoSpaceDN/>
        <w:adjustRightInd/>
        <w:spacing w:line="240" w:lineRule="auto"/>
        <w:ind w:left="651" w:hanging="283"/>
        <w:jc w:val="left"/>
        <w:textAlignment w:val="auto"/>
        <w:rPr>
          <w:rFonts w:ascii="David" w:hAnsi="David"/>
        </w:rPr>
      </w:pPr>
      <w:r w:rsidRPr="006C4315">
        <w:rPr>
          <w:rFonts w:ascii="David" w:hAnsi="David"/>
          <w:rtl/>
        </w:rPr>
        <w:t>ידוע ל</w:t>
      </w:r>
      <w:r w:rsidR="007F6E6C" w:rsidRPr="006C4315">
        <w:rPr>
          <w:rFonts w:ascii="David" w:hAnsi="David"/>
          <w:rtl/>
        </w:rPr>
        <w:t>ספק</w:t>
      </w:r>
      <w:r w:rsidRPr="006C4315">
        <w:rPr>
          <w:rFonts w:ascii="David" w:hAnsi="David"/>
          <w:rtl/>
        </w:rPr>
        <w:t xml:space="preserve"> כי באחריותו המלאה לדאוג לבטיחות עובדיו בתהליך הביצוע ולספק להם כל מענה כנדרש בתקנות הבטיחות ו/או עפ"י דרישת מנהל ההתקשרות מטעם המשרד ו</w:t>
      </w:r>
      <w:r w:rsidR="00104D3B" w:rsidRPr="006C4315">
        <w:rPr>
          <w:rFonts w:ascii="David" w:hAnsi="David"/>
          <w:rtl/>
        </w:rPr>
        <w:t>מהנדס הבטיחות</w:t>
      </w:r>
      <w:r w:rsidRPr="006C4315">
        <w:rPr>
          <w:rFonts w:ascii="David" w:hAnsi="David"/>
          <w:rtl/>
        </w:rPr>
        <w:t xml:space="preserve"> מטעמו של ה</w:t>
      </w:r>
      <w:r w:rsidR="007F6E6C" w:rsidRPr="006C4315">
        <w:rPr>
          <w:rFonts w:ascii="David" w:hAnsi="David"/>
          <w:rtl/>
        </w:rPr>
        <w:t>ספק</w:t>
      </w:r>
      <w:r w:rsidRPr="006C4315">
        <w:rPr>
          <w:rFonts w:ascii="David" w:hAnsi="David"/>
          <w:rtl/>
        </w:rPr>
        <w:t xml:space="preserve"> על מנת להבטיח את בטיחות עובדיו וסביבת העבודה כולה.</w:t>
      </w:r>
    </w:p>
    <w:p w14:paraId="5B0978F1" w14:textId="77777777" w:rsidR="005F5111" w:rsidRPr="006C4315" w:rsidRDefault="005F5111" w:rsidP="00FB6355">
      <w:pPr>
        <w:numPr>
          <w:ilvl w:val="1"/>
          <w:numId w:val="35"/>
        </w:numPr>
        <w:tabs>
          <w:tab w:val="num" w:pos="651"/>
          <w:tab w:val="left" w:pos="2977"/>
        </w:tabs>
        <w:overflowPunct/>
        <w:autoSpaceDE/>
        <w:autoSpaceDN/>
        <w:adjustRightInd/>
        <w:spacing w:line="240" w:lineRule="auto"/>
        <w:ind w:left="651" w:hanging="283"/>
        <w:jc w:val="left"/>
        <w:textAlignment w:val="auto"/>
        <w:rPr>
          <w:rFonts w:ascii="David" w:hAnsi="David"/>
        </w:rPr>
      </w:pPr>
      <w:r w:rsidRPr="006C4315">
        <w:rPr>
          <w:rFonts w:ascii="David" w:hAnsi="David"/>
          <w:rtl/>
        </w:rPr>
        <w:t>באחריותו של ה</w:t>
      </w:r>
      <w:r w:rsidR="007F6E6C" w:rsidRPr="006C4315">
        <w:rPr>
          <w:rFonts w:ascii="David" w:hAnsi="David"/>
          <w:rtl/>
        </w:rPr>
        <w:t>ספק</w:t>
      </w:r>
      <w:r w:rsidRPr="006C4315">
        <w:rPr>
          <w:rFonts w:ascii="David" w:hAnsi="David"/>
          <w:rtl/>
        </w:rPr>
        <w:t xml:space="preserve"> לספק לאתר: ציוד תקין באיכות טובה , לרבות אמצעי הזנה וחיבור, העונה לתקן הישראלי (במידה וקיים) ולדרישות היצרן ואשר נבדק היטב במחסני הספק/יצרן בטרם הגיע למתחם האירוע. במידה ולא קיים תקן ישראלי, באחריותו של ה</w:t>
      </w:r>
      <w:r w:rsidR="007F6E6C" w:rsidRPr="006C4315">
        <w:rPr>
          <w:rFonts w:ascii="David" w:hAnsi="David"/>
          <w:rtl/>
        </w:rPr>
        <w:t>ספק</w:t>
      </w:r>
      <w:r w:rsidR="00841E8A" w:rsidRPr="006C4315">
        <w:rPr>
          <w:rFonts w:ascii="David" w:hAnsi="David"/>
          <w:rtl/>
        </w:rPr>
        <w:t xml:space="preserve"> </w:t>
      </w:r>
      <w:r w:rsidRPr="006C4315">
        <w:rPr>
          <w:rFonts w:ascii="David" w:hAnsi="David"/>
          <w:rtl/>
        </w:rPr>
        <w:t>לספק ציוד תקין באיכות טובה שנבדק כנדרש במחסני הספק/היצרן בטרם הגיעו למתחם האירוע.</w:t>
      </w:r>
    </w:p>
    <w:p w14:paraId="1571AB57" w14:textId="77777777" w:rsidR="005F5111" w:rsidRPr="006C4315" w:rsidRDefault="005F5111" w:rsidP="00FB6355">
      <w:pPr>
        <w:numPr>
          <w:ilvl w:val="1"/>
          <w:numId w:val="35"/>
        </w:numPr>
        <w:tabs>
          <w:tab w:val="num" w:pos="651"/>
        </w:tabs>
        <w:overflowPunct/>
        <w:autoSpaceDE/>
        <w:autoSpaceDN/>
        <w:adjustRightInd/>
        <w:spacing w:line="240" w:lineRule="auto"/>
        <w:ind w:left="651" w:hanging="283"/>
        <w:jc w:val="left"/>
        <w:textAlignment w:val="auto"/>
        <w:rPr>
          <w:rFonts w:ascii="David" w:hAnsi="David"/>
        </w:rPr>
      </w:pPr>
      <w:r w:rsidRPr="006C4315">
        <w:rPr>
          <w:rFonts w:ascii="David" w:hAnsi="David"/>
          <w:rtl/>
        </w:rPr>
        <w:t>באחריותו של ה</w:t>
      </w:r>
      <w:r w:rsidR="007F6E6C" w:rsidRPr="006C4315">
        <w:rPr>
          <w:rFonts w:ascii="David" w:hAnsi="David"/>
          <w:rtl/>
        </w:rPr>
        <w:t>ספק</w:t>
      </w:r>
      <w:r w:rsidRPr="006C4315">
        <w:rPr>
          <w:rFonts w:ascii="David" w:hAnsi="David"/>
          <w:rtl/>
        </w:rPr>
        <w:t xml:space="preserve"> לבצע עבודות חשמל כפי שנדרש בחוק ע"י בעל מקצוע מוסמך בכל עבודה בו הוא נדרש לכך ובהתאם לקבוע בהסכם.</w:t>
      </w:r>
    </w:p>
    <w:p w14:paraId="44C6F0C3" w14:textId="77777777" w:rsidR="005F5111" w:rsidRPr="006C4315" w:rsidRDefault="005F5111" w:rsidP="00FB6355">
      <w:pPr>
        <w:numPr>
          <w:ilvl w:val="1"/>
          <w:numId w:val="35"/>
        </w:numPr>
        <w:tabs>
          <w:tab w:val="num" w:pos="651"/>
        </w:tabs>
        <w:overflowPunct/>
        <w:autoSpaceDE/>
        <w:autoSpaceDN/>
        <w:adjustRightInd/>
        <w:spacing w:line="240" w:lineRule="auto"/>
        <w:ind w:left="651" w:hanging="283"/>
        <w:jc w:val="left"/>
        <w:textAlignment w:val="auto"/>
        <w:rPr>
          <w:rFonts w:ascii="David" w:hAnsi="David"/>
        </w:rPr>
      </w:pPr>
      <w:r w:rsidRPr="006C4315">
        <w:rPr>
          <w:rFonts w:ascii="David" w:hAnsi="David"/>
          <w:rtl/>
        </w:rPr>
        <w:t>באחריותו של ה</w:t>
      </w:r>
      <w:r w:rsidR="007F6E6C" w:rsidRPr="006C4315">
        <w:rPr>
          <w:rFonts w:ascii="David" w:hAnsi="David"/>
          <w:rtl/>
        </w:rPr>
        <w:t>ספק</w:t>
      </w:r>
      <w:r w:rsidRPr="006C4315">
        <w:rPr>
          <w:rFonts w:ascii="David" w:hAnsi="David"/>
          <w:rtl/>
        </w:rPr>
        <w:t xml:space="preserve"> לעשות שימוש במחברי חשמל ובציוד מיתוג ובטיחות המותאם לאזורים רטובים כנדרש בחוק, בכל מקרה בו קיים חשש לגשם או כאשר הסביבה הטבעית רטובה.</w:t>
      </w:r>
    </w:p>
    <w:p w14:paraId="1F0F3F9C" w14:textId="77777777" w:rsidR="005F5111" w:rsidRPr="006C4315" w:rsidRDefault="005F5111" w:rsidP="00FB6355">
      <w:pPr>
        <w:numPr>
          <w:ilvl w:val="1"/>
          <w:numId w:val="35"/>
        </w:numPr>
        <w:tabs>
          <w:tab w:val="num" w:pos="651"/>
        </w:tabs>
        <w:overflowPunct/>
        <w:autoSpaceDE/>
        <w:autoSpaceDN/>
        <w:adjustRightInd/>
        <w:spacing w:line="240" w:lineRule="auto"/>
        <w:ind w:left="651" w:hanging="283"/>
        <w:jc w:val="left"/>
        <w:textAlignment w:val="auto"/>
        <w:rPr>
          <w:rFonts w:ascii="David" w:hAnsi="David"/>
          <w:rtl/>
        </w:rPr>
      </w:pPr>
      <w:r w:rsidRPr="006C4315">
        <w:rPr>
          <w:rFonts w:ascii="David" w:hAnsi="David"/>
          <w:rtl/>
        </w:rPr>
        <w:t>באחריות ה</w:t>
      </w:r>
      <w:r w:rsidR="007F6E6C" w:rsidRPr="006C4315">
        <w:rPr>
          <w:rFonts w:ascii="David" w:hAnsi="David"/>
          <w:rtl/>
        </w:rPr>
        <w:t>ספק</w:t>
      </w:r>
      <w:r w:rsidRPr="006C4315">
        <w:rPr>
          <w:rFonts w:ascii="David" w:hAnsi="David"/>
          <w:rtl/>
        </w:rPr>
        <w:t xml:space="preserve"> לתאם מול מנהל ההתקשרות מטעם המשרד ו</w:t>
      </w:r>
      <w:r w:rsidR="00104D3B" w:rsidRPr="006C4315">
        <w:rPr>
          <w:rFonts w:ascii="David" w:hAnsi="David"/>
          <w:rtl/>
        </w:rPr>
        <w:t>מהנדס הבטיחות</w:t>
      </w:r>
      <w:r w:rsidRPr="006C4315">
        <w:rPr>
          <w:rFonts w:ascii="David" w:hAnsi="David"/>
          <w:rtl/>
        </w:rPr>
        <w:t xml:space="preserve"> את משקל גופי ואביזרי ההגברה על המתקנים הזמניים בטרם הביצוע.</w:t>
      </w:r>
    </w:p>
    <w:p w14:paraId="27080430" w14:textId="77777777" w:rsidR="005F5111" w:rsidRPr="006C4315" w:rsidRDefault="005F5111" w:rsidP="00FB6355">
      <w:pPr>
        <w:numPr>
          <w:ilvl w:val="1"/>
          <w:numId w:val="35"/>
        </w:numPr>
        <w:tabs>
          <w:tab w:val="num" w:pos="651"/>
        </w:tabs>
        <w:overflowPunct/>
        <w:autoSpaceDE/>
        <w:autoSpaceDN/>
        <w:adjustRightInd/>
        <w:spacing w:line="240" w:lineRule="auto"/>
        <w:ind w:left="651" w:hanging="283"/>
        <w:jc w:val="left"/>
        <w:textAlignment w:val="auto"/>
        <w:rPr>
          <w:rFonts w:ascii="David" w:hAnsi="David"/>
        </w:rPr>
      </w:pPr>
      <w:r w:rsidRPr="006C4315">
        <w:rPr>
          <w:rFonts w:ascii="David" w:hAnsi="David"/>
          <w:rtl/>
        </w:rPr>
        <w:t>אי לכך ובכפוף לאמור בסעיף 1 לעיל באחריותו של ה</w:t>
      </w:r>
      <w:r w:rsidR="007F6E6C" w:rsidRPr="006C4315">
        <w:rPr>
          <w:rFonts w:ascii="David" w:hAnsi="David"/>
          <w:rtl/>
        </w:rPr>
        <w:t>ספק</w:t>
      </w:r>
      <w:r w:rsidRPr="006C4315">
        <w:rPr>
          <w:rFonts w:ascii="David" w:hAnsi="David"/>
          <w:rtl/>
        </w:rPr>
        <w:t xml:space="preserve"> לקיים את ההנחיות והוראות כפי שיפורטו מטה:</w:t>
      </w:r>
    </w:p>
    <w:p w14:paraId="799567F8" w14:textId="77777777" w:rsidR="005F5111" w:rsidRPr="006C4315" w:rsidRDefault="005F5111" w:rsidP="005544DC">
      <w:pPr>
        <w:overflowPunct/>
        <w:autoSpaceDE/>
        <w:autoSpaceDN/>
        <w:adjustRightInd/>
        <w:spacing w:line="240" w:lineRule="auto"/>
        <w:ind w:left="368"/>
        <w:textAlignment w:val="auto"/>
        <w:rPr>
          <w:rFonts w:ascii="David" w:hAnsi="David"/>
          <w:rtl/>
        </w:rPr>
      </w:pPr>
    </w:p>
    <w:p w14:paraId="73C2A0AF" w14:textId="77777777" w:rsidR="005F5111" w:rsidRPr="006C4315" w:rsidRDefault="005F5111" w:rsidP="005544DC">
      <w:pPr>
        <w:overflowPunct/>
        <w:autoSpaceDE/>
        <w:autoSpaceDN/>
        <w:adjustRightInd/>
        <w:spacing w:line="240" w:lineRule="auto"/>
        <w:ind w:left="368" w:hanging="284"/>
        <w:textAlignment w:val="auto"/>
        <w:rPr>
          <w:rFonts w:ascii="David" w:hAnsi="David"/>
        </w:rPr>
      </w:pPr>
      <w:r w:rsidRPr="006C4315">
        <w:rPr>
          <w:rFonts w:ascii="David" w:hAnsi="David"/>
          <w:rtl/>
        </w:rPr>
        <w:t xml:space="preserve">ג.  </w:t>
      </w:r>
      <w:r w:rsidRPr="006C4315">
        <w:rPr>
          <w:rFonts w:ascii="David" w:hAnsi="David"/>
          <w:b/>
          <w:bCs/>
          <w:rtl/>
        </w:rPr>
        <w:t>הנחיות והוראות</w:t>
      </w:r>
    </w:p>
    <w:p w14:paraId="0C9B42B4" w14:textId="77777777" w:rsidR="005F5111" w:rsidRPr="006C4315" w:rsidRDefault="005F5111" w:rsidP="005544DC">
      <w:pPr>
        <w:overflowPunct/>
        <w:autoSpaceDE/>
        <w:autoSpaceDN/>
        <w:adjustRightInd/>
        <w:spacing w:line="240" w:lineRule="auto"/>
        <w:ind w:left="651" w:hanging="283"/>
        <w:textAlignment w:val="auto"/>
        <w:rPr>
          <w:rFonts w:ascii="David" w:hAnsi="David"/>
        </w:rPr>
      </w:pPr>
    </w:p>
    <w:p w14:paraId="3B5AA0DF"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על ה</w:t>
      </w:r>
      <w:r w:rsidR="007F6E6C" w:rsidRPr="006C4315">
        <w:rPr>
          <w:rFonts w:ascii="David" w:hAnsi="David"/>
          <w:rtl/>
        </w:rPr>
        <w:t>ספק</w:t>
      </w:r>
      <w:r w:rsidRPr="006C4315">
        <w:rPr>
          <w:rFonts w:ascii="David" w:hAnsi="David"/>
          <w:rtl/>
        </w:rPr>
        <w:t xml:space="preserve"> למנות מנהל צוות עובדים ו/או מנהל עבודה.</w:t>
      </w:r>
    </w:p>
    <w:p w14:paraId="1EDA6EAB"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חובת הדרכת עובדים- לפני כל ביצוע עבודה מחובתו של ה</w:t>
      </w:r>
      <w:r w:rsidR="007F6E6C" w:rsidRPr="006C4315">
        <w:rPr>
          <w:rFonts w:ascii="David" w:hAnsi="David"/>
          <w:rtl/>
        </w:rPr>
        <w:t>ספק</w:t>
      </w:r>
      <w:r w:rsidRPr="006C4315">
        <w:rPr>
          <w:rFonts w:ascii="David" w:hAnsi="David"/>
          <w:rtl/>
        </w:rPr>
        <w:t xml:space="preserve"> ו/או מנהל העבודה/ראש צוות מטעמו לבצע הדרכה לעובדיו הן לאופן ביצוע העבודה והן לאופן שימוש בכלי עבודה וציוד עזר.</w:t>
      </w:r>
    </w:p>
    <w:p w14:paraId="3CD45FED"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על ה</w:t>
      </w:r>
      <w:r w:rsidR="007F6E6C" w:rsidRPr="006C4315">
        <w:rPr>
          <w:rFonts w:ascii="David" w:hAnsi="David"/>
          <w:rtl/>
        </w:rPr>
        <w:t>ספק</w:t>
      </w:r>
      <w:r w:rsidRPr="006C4315">
        <w:rPr>
          <w:rFonts w:ascii="David" w:hAnsi="David"/>
          <w:rtl/>
        </w:rPr>
        <w:t xml:space="preserve"> לספק אמצעי מיגון לעובדיו עפ"י הקבוע בדין, לרבות תקנות הבטיחות בעבודה.</w:t>
      </w:r>
    </w:p>
    <w:p w14:paraId="3A70DDB7"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לא יבצעו עבודות בגובה, אלא לאחר שניתנה הדרכה, סופקו רתמות מתאימות ומונה אחראי שיפקח על קיום ההוראות.</w:t>
      </w:r>
    </w:p>
    <w:p w14:paraId="16F68E6C"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הציוד יעמוד בתקן הישראלי, במידה וקיים לגבי אותו פריט ציוד, ובכל מקרה יעמוד הציוד בדרישות היצרן.</w:t>
      </w:r>
    </w:p>
    <w:p w14:paraId="0BC29004"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לגבי כל ציוד הרמה חייב להיות זיהוי שם היצרן, והן זיהוי כציוד שנבדק ע"י בודק מוסמך כולל אישור המודבק על הציוד ו/או מסמך חתום ע"י הבודק.</w:t>
      </w:r>
    </w:p>
    <w:p w14:paraId="421BA792"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לא יבוצע שימוש בציוד הרמה שלא אושר כדין.</w:t>
      </w:r>
    </w:p>
    <w:p w14:paraId="39F855C5"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מחובתו של ה</w:t>
      </w:r>
      <w:r w:rsidR="007F6E6C" w:rsidRPr="006C4315">
        <w:rPr>
          <w:rFonts w:ascii="David" w:hAnsi="David"/>
          <w:rtl/>
        </w:rPr>
        <w:t>ספק</w:t>
      </w:r>
      <w:r w:rsidRPr="006C4315">
        <w:rPr>
          <w:rFonts w:ascii="David" w:hAnsi="David"/>
          <w:rtl/>
        </w:rPr>
        <w:t xml:space="preserve"> לוודא כי החומרים, הציוד, ציוד העזר נבדקו על ידיו לפני הגיעם למתחם האירוע וכי הם תקינים ובמצב איכותי ומעולה.</w:t>
      </w:r>
    </w:p>
    <w:p w14:paraId="06FF3638" w14:textId="0921B78C"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מבלי לגרוע מהאמור לעיל, באחריותו של ה</w:t>
      </w:r>
      <w:r w:rsidR="007F6E6C" w:rsidRPr="006C4315">
        <w:rPr>
          <w:rFonts w:ascii="David" w:hAnsi="David"/>
          <w:rtl/>
        </w:rPr>
        <w:t>ספק</w:t>
      </w:r>
      <w:r w:rsidRPr="006C4315">
        <w:rPr>
          <w:rFonts w:ascii="David" w:hAnsi="David"/>
          <w:rtl/>
        </w:rPr>
        <w:t xml:space="preserve"> לפעול לסלק מיידית ממתחם האירוע כל חומר, ציוד וציוד עזר שאינו עונה לדרישות ולהעמיד </w:t>
      </w:r>
      <w:r w:rsidR="00305D2D" w:rsidRPr="006C4315">
        <w:rPr>
          <w:rFonts w:ascii="David" w:hAnsi="David"/>
          <w:rtl/>
        </w:rPr>
        <w:t>מיד</w:t>
      </w:r>
      <w:r w:rsidRPr="006C4315">
        <w:rPr>
          <w:rFonts w:ascii="David" w:hAnsi="David"/>
          <w:rtl/>
        </w:rPr>
        <w:t xml:space="preserve"> ציוד חלופי מתאים העונה על הדרישות.</w:t>
      </w:r>
    </w:p>
    <w:p w14:paraId="07CFB90C"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מחובתו של ה</w:t>
      </w:r>
      <w:r w:rsidR="007F6E6C" w:rsidRPr="006C4315">
        <w:rPr>
          <w:rFonts w:ascii="David" w:hAnsi="David"/>
          <w:rtl/>
        </w:rPr>
        <w:t>ספק</w:t>
      </w:r>
      <w:r w:rsidRPr="006C4315">
        <w:rPr>
          <w:rFonts w:ascii="David" w:hAnsi="David"/>
          <w:rtl/>
        </w:rPr>
        <w:t xml:space="preserve"> לוודא כי כל מערכות ההגברה שהותקנו בגובה יהיו מגובות ע"י כבלי אבטחה או חגורות תקניות כנדרש.</w:t>
      </w:r>
    </w:p>
    <w:p w14:paraId="46FAA566"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tl/>
        </w:rPr>
      </w:pPr>
      <w:r w:rsidRPr="006C4315">
        <w:rPr>
          <w:rFonts w:ascii="David" w:hAnsi="David"/>
          <w:rtl/>
        </w:rPr>
        <w:t>מחובתו של ה</w:t>
      </w:r>
      <w:r w:rsidR="007F6E6C" w:rsidRPr="006C4315">
        <w:rPr>
          <w:rFonts w:ascii="David" w:hAnsi="David"/>
          <w:rtl/>
        </w:rPr>
        <w:t>ספק</w:t>
      </w:r>
      <w:r w:rsidRPr="006C4315">
        <w:rPr>
          <w:rFonts w:ascii="David" w:hAnsi="David"/>
          <w:rtl/>
        </w:rPr>
        <w:t xml:space="preserve"> לוודא כי סביבת עבודתו בטוחה לעובדיו, לקבלנים וספקים אחרים, ומשתתפים אחרים במתחם. לעניין זה מחובתו של ה</w:t>
      </w:r>
      <w:r w:rsidR="007F6E6C" w:rsidRPr="006C4315">
        <w:rPr>
          <w:rFonts w:ascii="David" w:hAnsi="David"/>
          <w:rtl/>
        </w:rPr>
        <w:t>ספק</w:t>
      </w:r>
      <w:r w:rsidRPr="006C4315">
        <w:rPr>
          <w:rFonts w:ascii="David" w:hAnsi="David"/>
          <w:rtl/>
        </w:rPr>
        <w:t xml:space="preserve"> להישמע להוראות מנהל ההתקשרות מטעם המשרד ו</w:t>
      </w:r>
      <w:r w:rsidR="00104D3B" w:rsidRPr="006C4315">
        <w:rPr>
          <w:rFonts w:ascii="David" w:hAnsi="David"/>
          <w:rtl/>
        </w:rPr>
        <w:t>מהנדס הבטיחות</w:t>
      </w:r>
      <w:r w:rsidRPr="006C4315">
        <w:rPr>
          <w:rFonts w:ascii="David" w:hAnsi="David"/>
          <w:rtl/>
        </w:rPr>
        <w:t>.</w:t>
      </w:r>
    </w:p>
    <w:p w14:paraId="18A8220F"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בתום כל יום עבודה יאסוף ה</w:t>
      </w:r>
      <w:r w:rsidR="007F6E6C" w:rsidRPr="006C4315">
        <w:rPr>
          <w:rFonts w:ascii="David" w:hAnsi="David"/>
          <w:rtl/>
        </w:rPr>
        <w:t>ספק</w:t>
      </w:r>
      <w:r w:rsidR="00841E8A" w:rsidRPr="006C4315">
        <w:rPr>
          <w:rFonts w:ascii="David" w:hAnsi="David"/>
          <w:rtl/>
        </w:rPr>
        <w:t xml:space="preserve"> </w:t>
      </w:r>
      <w:r w:rsidRPr="006C4315">
        <w:rPr>
          <w:rFonts w:ascii="David" w:hAnsi="David"/>
          <w:rtl/>
        </w:rPr>
        <w:t>את כלי העבודה וציוד העזר וירכז את חומרי העבודה באפן שיתאפשר במקרה הצורך לקיים חזרות.</w:t>
      </w:r>
    </w:p>
    <w:p w14:paraId="052F516D" w14:textId="04F1586F"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 xml:space="preserve">בכל מקרה בו מחויב </w:t>
      </w:r>
      <w:r w:rsidR="00841E8A" w:rsidRPr="006C4315">
        <w:rPr>
          <w:rFonts w:ascii="David" w:hAnsi="David"/>
          <w:rtl/>
        </w:rPr>
        <w:t>ה</w:t>
      </w:r>
      <w:r w:rsidR="007F6E6C" w:rsidRPr="006C4315">
        <w:rPr>
          <w:rFonts w:ascii="David" w:hAnsi="David"/>
          <w:rtl/>
        </w:rPr>
        <w:t>ספק</w:t>
      </w:r>
      <w:r w:rsidR="00841E8A" w:rsidRPr="006C4315" w:rsidDel="00841E8A">
        <w:rPr>
          <w:rFonts w:ascii="David" w:hAnsi="David"/>
          <w:rtl/>
        </w:rPr>
        <w:t xml:space="preserve"> </w:t>
      </w:r>
      <w:r w:rsidR="00305D2D" w:rsidRPr="006C4315">
        <w:rPr>
          <w:rFonts w:ascii="David" w:hAnsi="David"/>
          <w:rtl/>
        </w:rPr>
        <w:t xml:space="preserve"> להמציא למזמין תכנון, חישוב, תו</w:t>
      </w:r>
      <w:r w:rsidRPr="006C4315">
        <w:rPr>
          <w:rFonts w:ascii="David" w:hAnsi="David"/>
          <w:rtl/>
        </w:rPr>
        <w:t>כניות ובדיקת מתכנן, אלה יבוצעו ע"י בעלי מקצוע מוסמכים כפי שנקבעו בחוק.</w:t>
      </w:r>
    </w:p>
    <w:p w14:paraId="03536A04"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ה</w:t>
      </w:r>
      <w:r w:rsidR="007F6E6C" w:rsidRPr="006C4315">
        <w:rPr>
          <w:rFonts w:ascii="David" w:hAnsi="David"/>
          <w:rtl/>
        </w:rPr>
        <w:t>ספק</w:t>
      </w:r>
      <w:r w:rsidRPr="006C4315">
        <w:rPr>
          <w:rFonts w:ascii="David" w:hAnsi="David"/>
          <w:rtl/>
        </w:rPr>
        <w:t xml:space="preserve"> מתחייב לקיים את דרישות "בודק החשמל" מטעם המשרד, ככל שימ</w:t>
      </w:r>
      <w:r w:rsidR="00841E8A" w:rsidRPr="006C4315">
        <w:rPr>
          <w:rFonts w:ascii="David" w:hAnsi="David"/>
          <w:rtl/>
        </w:rPr>
        <w:t>ו</w:t>
      </w:r>
      <w:r w:rsidRPr="006C4315">
        <w:rPr>
          <w:rFonts w:ascii="David" w:hAnsi="David"/>
          <w:rtl/>
        </w:rPr>
        <w:t>נה בעל תפקיד כאמור.</w:t>
      </w:r>
    </w:p>
    <w:p w14:paraId="3216BD66"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lastRenderedPageBreak/>
        <w:t>באחריות ה</w:t>
      </w:r>
      <w:r w:rsidR="007F6E6C" w:rsidRPr="006C4315">
        <w:rPr>
          <w:rFonts w:ascii="David" w:hAnsi="David"/>
          <w:rtl/>
        </w:rPr>
        <w:t>ספק</w:t>
      </w:r>
      <w:r w:rsidRPr="006C4315">
        <w:rPr>
          <w:rFonts w:ascii="David" w:hAnsi="David"/>
          <w:rtl/>
        </w:rPr>
        <w:t xml:space="preserve"> לספק כל כמות נדרשת של כיסוי והגנת כבלים שיונחו על הקרקע (כאפות), כנדרש בהסכם. באחריותו לוודא את הכמות העתידית הנצרכת.</w:t>
      </w:r>
    </w:p>
    <w:p w14:paraId="2D6CB066"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לגבי ציוד התאורה - מתקני התאורה, גשרי התאורה, מגדלי התאורה, הפולו סקופים וכו' יחולו על ה</w:t>
      </w:r>
      <w:r w:rsidR="007F6E6C" w:rsidRPr="006C4315">
        <w:rPr>
          <w:rFonts w:ascii="David" w:hAnsi="David"/>
          <w:rtl/>
        </w:rPr>
        <w:t>ספק</w:t>
      </w:r>
      <w:r w:rsidRPr="006C4315">
        <w:rPr>
          <w:rFonts w:ascii="David" w:hAnsi="David"/>
          <w:rtl/>
        </w:rPr>
        <w:t xml:space="preserve"> גם כל הוראות היצרן לעניין ספקי התאורה, ספקי מתקנים זמניים וכיו"ב.</w:t>
      </w:r>
    </w:p>
    <w:p w14:paraId="3DB80854"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בכל מקרה בו ספק מערכות ההגברה הנו גם הספק של הגנרטור יחולו עליו גם הוראות התקינה העוסקות בבטיחות בקיום אירועים המוניים.</w:t>
      </w:r>
    </w:p>
    <w:p w14:paraId="58245F19"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לאחר הבדיקות הסופיות לא יבצע ה</w:t>
      </w:r>
      <w:r w:rsidR="007F6E6C" w:rsidRPr="006C4315">
        <w:rPr>
          <w:rFonts w:ascii="David" w:hAnsi="David"/>
          <w:rtl/>
        </w:rPr>
        <w:t>ספק</w:t>
      </w:r>
      <w:r w:rsidRPr="006C4315">
        <w:rPr>
          <w:rFonts w:ascii="David" w:hAnsi="David"/>
          <w:rtl/>
        </w:rPr>
        <w:t xml:space="preserve"> שינויים שיש בהם לפגוע בבטיחות. כל שינוי, תוספת וכו' תקבל את אישור מנהל ההתקשרות מטעם המשרד ו</w:t>
      </w:r>
      <w:r w:rsidR="00104D3B" w:rsidRPr="006C4315">
        <w:rPr>
          <w:rFonts w:ascii="David" w:hAnsi="David"/>
          <w:rtl/>
        </w:rPr>
        <w:t>מהנדס הבטיחות</w:t>
      </w:r>
      <w:r w:rsidRPr="006C4315">
        <w:rPr>
          <w:rFonts w:ascii="David" w:hAnsi="David"/>
          <w:rtl/>
        </w:rPr>
        <w:t>.</w:t>
      </w:r>
    </w:p>
    <w:p w14:paraId="06612118" w14:textId="77777777" w:rsidR="005F5111" w:rsidRPr="006C4315" w:rsidRDefault="005F5111" w:rsidP="00FB6355">
      <w:pPr>
        <w:numPr>
          <w:ilvl w:val="0"/>
          <w:numId w:val="33"/>
        </w:numPr>
        <w:overflowPunct/>
        <w:autoSpaceDE/>
        <w:autoSpaceDN/>
        <w:adjustRightInd/>
        <w:spacing w:line="240" w:lineRule="auto"/>
        <w:jc w:val="left"/>
        <w:textAlignment w:val="auto"/>
        <w:rPr>
          <w:rFonts w:ascii="David" w:hAnsi="David"/>
        </w:rPr>
      </w:pPr>
      <w:r w:rsidRPr="006C4315">
        <w:rPr>
          <w:rFonts w:ascii="David" w:hAnsi="David"/>
          <w:rtl/>
        </w:rPr>
        <w:t>בתום האירוע ה</w:t>
      </w:r>
      <w:r w:rsidR="007F6E6C" w:rsidRPr="006C4315">
        <w:rPr>
          <w:rFonts w:ascii="David" w:hAnsi="David"/>
          <w:rtl/>
        </w:rPr>
        <w:t>ספק</w:t>
      </w:r>
      <w:r w:rsidRPr="006C4315">
        <w:rPr>
          <w:rFonts w:ascii="David" w:hAnsi="David"/>
          <w:rtl/>
        </w:rPr>
        <w:t xml:space="preserve"> יפנה את מתקניו וציודו ממתחם האירוע בהתאם להוראות </w:t>
      </w:r>
      <w:r w:rsidR="00104D3B" w:rsidRPr="006C4315">
        <w:rPr>
          <w:rFonts w:ascii="David" w:hAnsi="David"/>
          <w:rtl/>
        </w:rPr>
        <w:t>מהנדס הבטיחות</w:t>
      </w:r>
      <w:r w:rsidRPr="006C4315">
        <w:rPr>
          <w:rFonts w:ascii="David" w:hAnsi="David"/>
          <w:rtl/>
        </w:rPr>
        <w:t xml:space="preserve"> ומנהל ההתקשרות מטעם המשרד.</w:t>
      </w:r>
    </w:p>
    <w:p w14:paraId="573F557B" w14:textId="77777777" w:rsidR="005F5111" w:rsidRPr="006C4315" w:rsidRDefault="005F5111" w:rsidP="005544DC">
      <w:pPr>
        <w:overflowPunct/>
        <w:autoSpaceDE/>
        <w:autoSpaceDN/>
        <w:adjustRightInd/>
        <w:spacing w:line="240" w:lineRule="auto"/>
        <w:textAlignment w:val="auto"/>
        <w:rPr>
          <w:rFonts w:ascii="David" w:hAnsi="David"/>
          <w:rtl/>
        </w:rPr>
      </w:pPr>
    </w:p>
    <w:p w14:paraId="33BF3FA1" w14:textId="77777777" w:rsidR="005F5111" w:rsidRPr="006C4315" w:rsidRDefault="005F5111" w:rsidP="005544DC">
      <w:pPr>
        <w:overflowPunct/>
        <w:autoSpaceDE/>
        <w:autoSpaceDN/>
        <w:adjustRightInd/>
        <w:spacing w:line="240" w:lineRule="auto"/>
        <w:textAlignment w:val="auto"/>
        <w:rPr>
          <w:rFonts w:ascii="David" w:hAnsi="David"/>
          <w:rtl/>
        </w:rPr>
      </w:pPr>
    </w:p>
    <w:p w14:paraId="4AF8C533" w14:textId="77777777" w:rsidR="005F5111" w:rsidRPr="006C4315" w:rsidRDefault="005F5111" w:rsidP="005544DC">
      <w:pPr>
        <w:overflowPunct/>
        <w:autoSpaceDE/>
        <w:autoSpaceDN/>
        <w:adjustRightInd/>
        <w:spacing w:line="240" w:lineRule="auto"/>
        <w:textAlignment w:val="auto"/>
        <w:rPr>
          <w:rFonts w:ascii="David" w:hAnsi="David"/>
          <w:rtl/>
        </w:rPr>
      </w:pPr>
    </w:p>
    <w:p w14:paraId="44B21AD5" w14:textId="77777777" w:rsidR="005F5111" w:rsidRPr="006C4315" w:rsidRDefault="005F5111" w:rsidP="005544DC">
      <w:pPr>
        <w:overflowPunct/>
        <w:autoSpaceDE/>
        <w:autoSpaceDN/>
        <w:adjustRightInd/>
        <w:spacing w:line="240" w:lineRule="auto"/>
        <w:textAlignment w:val="auto"/>
        <w:rPr>
          <w:rFonts w:ascii="David" w:hAnsi="David"/>
          <w:rtl/>
        </w:rPr>
      </w:pPr>
    </w:p>
    <w:p w14:paraId="7FBC2708" w14:textId="77777777" w:rsidR="005F5111" w:rsidRPr="006C4315" w:rsidRDefault="005F5111" w:rsidP="005544DC">
      <w:pPr>
        <w:overflowPunct/>
        <w:autoSpaceDE/>
        <w:autoSpaceDN/>
        <w:bidi w:val="0"/>
        <w:adjustRightInd/>
        <w:spacing w:line="240" w:lineRule="auto"/>
        <w:jc w:val="left"/>
        <w:textAlignment w:val="auto"/>
        <w:rPr>
          <w:rFonts w:ascii="David" w:hAnsi="David"/>
        </w:rPr>
      </w:pPr>
      <w:r w:rsidRPr="006C4315">
        <w:rPr>
          <w:rFonts w:ascii="David" w:hAnsi="David"/>
          <w:rtl/>
        </w:rPr>
        <w:br w:type="page"/>
      </w:r>
    </w:p>
    <w:p w14:paraId="70324CF3" w14:textId="77777777" w:rsidR="005F5111" w:rsidRPr="006C4315" w:rsidRDefault="005F5111" w:rsidP="00357FC6">
      <w:pPr>
        <w:pStyle w:val="2"/>
        <w:rPr>
          <w:rFonts w:ascii="David" w:hAnsi="David"/>
          <w:rtl/>
        </w:rPr>
      </w:pPr>
      <w:bookmarkStart w:id="103" w:name="_Toc462677302"/>
      <w:r w:rsidRPr="006C4315">
        <w:rPr>
          <w:rFonts w:ascii="David" w:hAnsi="David"/>
          <w:rtl/>
        </w:rPr>
        <w:lastRenderedPageBreak/>
        <w:t xml:space="preserve">נספח </w:t>
      </w:r>
      <w:r w:rsidR="00607696" w:rsidRPr="006C4315">
        <w:rPr>
          <w:rFonts w:ascii="David" w:hAnsi="David"/>
          <w:rtl/>
        </w:rPr>
        <w:t>א'</w:t>
      </w:r>
      <w:r w:rsidRPr="006C4315">
        <w:rPr>
          <w:rFonts w:ascii="David" w:hAnsi="David"/>
          <w:rtl/>
        </w:rPr>
        <w:t xml:space="preserve">4 – </w:t>
      </w:r>
      <w:r w:rsidR="00357FC6" w:rsidRPr="006C4315">
        <w:rPr>
          <w:rFonts w:ascii="David" w:hAnsi="David"/>
          <w:rtl/>
        </w:rPr>
        <w:t>גשרים לתליית תאורה על מנופים ועמודי תאורה</w:t>
      </w:r>
      <w:bookmarkEnd w:id="103"/>
    </w:p>
    <w:p w14:paraId="54BEE79C" w14:textId="77777777" w:rsidR="005F5111" w:rsidRPr="006C4315" w:rsidRDefault="005F5111" w:rsidP="005544DC">
      <w:pPr>
        <w:overflowPunct/>
        <w:autoSpaceDE/>
        <w:autoSpaceDN/>
        <w:adjustRightInd/>
        <w:spacing w:line="240" w:lineRule="auto"/>
        <w:textAlignment w:val="auto"/>
        <w:rPr>
          <w:rFonts w:ascii="David" w:hAnsi="David"/>
          <w:rtl/>
        </w:rPr>
      </w:pPr>
    </w:p>
    <w:p w14:paraId="3AC823B7" w14:textId="77777777" w:rsidR="005F5111" w:rsidRPr="006C4315" w:rsidRDefault="005F5111" w:rsidP="005544DC">
      <w:pPr>
        <w:overflowPunct/>
        <w:autoSpaceDE/>
        <w:autoSpaceDN/>
        <w:adjustRightInd/>
        <w:spacing w:line="240" w:lineRule="auto"/>
        <w:textAlignment w:val="auto"/>
        <w:rPr>
          <w:rFonts w:ascii="David" w:hAnsi="David"/>
          <w:b/>
          <w:bCs/>
          <w:u w:val="single"/>
          <w:rtl/>
        </w:rPr>
      </w:pPr>
      <w:r w:rsidRPr="006C4315">
        <w:rPr>
          <w:rFonts w:ascii="David" w:hAnsi="David"/>
          <w:b/>
          <w:bCs/>
          <w:u w:val="single"/>
          <w:rtl/>
        </w:rPr>
        <w:t>כללי</w:t>
      </w:r>
    </w:p>
    <w:p w14:paraId="2B0EE75E" w14:textId="77777777" w:rsidR="005F5111" w:rsidRPr="006C4315" w:rsidRDefault="005F5111" w:rsidP="005544DC">
      <w:pPr>
        <w:overflowPunct/>
        <w:autoSpaceDE/>
        <w:autoSpaceDN/>
        <w:adjustRightInd/>
        <w:spacing w:line="240" w:lineRule="auto"/>
        <w:textAlignment w:val="auto"/>
        <w:rPr>
          <w:rFonts w:ascii="David" w:hAnsi="David"/>
          <w:rtl/>
        </w:rPr>
      </w:pPr>
    </w:p>
    <w:p w14:paraId="75CECA5A" w14:textId="77777777" w:rsidR="005F5111" w:rsidRPr="006C4315" w:rsidRDefault="005F5111" w:rsidP="00FB6355">
      <w:pPr>
        <w:numPr>
          <w:ilvl w:val="0"/>
          <w:numId w:val="49"/>
        </w:numPr>
        <w:overflowPunct/>
        <w:autoSpaceDE/>
        <w:autoSpaceDN/>
        <w:adjustRightInd/>
        <w:spacing w:line="240" w:lineRule="auto"/>
        <w:jc w:val="left"/>
        <w:textAlignment w:val="auto"/>
        <w:rPr>
          <w:rFonts w:ascii="David" w:hAnsi="David"/>
        </w:rPr>
      </w:pPr>
      <w:r w:rsidRPr="006C4315">
        <w:rPr>
          <w:rFonts w:ascii="David" w:hAnsi="David"/>
          <w:rtl/>
        </w:rPr>
        <w:t xml:space="preserve">על </w:t>
      </w:r>
      <w:r w:rsidR="007F6E6C" w:rsidRPr="006C4315">
        <w:rPr>
          <w:rFonts w:ascii="David" w:hAnsi="David"/>
          <w:rtl/>
        </w:rPr>
        <w:t xml:space="preserve">הספק או </w:t>
      </w:r>
      <w:r w:rsidR="008A0ADD" w:rsidRPr="006C4315">
        <w:rPr>
          <w:rFonts w:ascii="David" w:hAnsi="David"/>
          <w:rtl/>
        </w:rPr>
        <w:t xml:space="preserve">ספק </w:t>
      </w:r>
      <w:r w:rsidR="007F6E6C" w:rsidRPr="006C4315">
        <w:rPr>
          <w:rFonts w:ascii="David" w:hAnsi="David"/>
          <w:rtl/>
        </w:rPr>
        <w:t>משנה מטעמו</w:t>
      </w:r>
      <w:r w:rsidRPr="006C4315">
        <w:rPr>
          <w:rFonts w:ascii="David" w:hAnsi="David"/>
          <w:rtl/>
        </w:rPr>
        <w:t xml:space="preserve"> לספק </w:t>
      </w:r>
      <w:r w:rsidRPr="006C4315">
        <w:rPr>
          <w:rFonts w:ascii="David" w:hAnsi="David"/>
          <w:rtl/>
          <w:lang w:eastAsia="en-US"/>
        </w:rPr>
        <w:t xml:space="preserve">את כלל השירותים הנדרשים לצורך </w:t>
      </w:r>
      <w:r w:rsidRPr="006C4315">
        <w:rPr>
          <w:rFonts w:ascii="David" w:hAnsi="David"/>
          <w:rtl/>
        </w:rPr>
        <w:t xml:space="preserve">הקמת </w:t>
      </w:r>
      <w:r w:rsidR="00B321D2" w:rsidRPr="006C4315">
        <w:rPr>
          <w:rFonts w:ascii="David" w:hAnsi="David"/>
          <w:rtl/>
        </w:rPr>
        <w:t xml:space="preserve">גשרי תאורה </w:t>
      </w:r>
      <w:r w:rsidRPr="006C4315">
        <w:rPr>
          <w:rFonts w:ascii="David" w:hAnsi="David"/>
          <w:rtl/>
        </w:rPr>
        <w:t>לתליית ציוד הגברה, תאורה ומקרנים בטקס הדלקת המשואות</w:t>
      </w:r>
      <w:r w:rsidRPr="006C4315">
        <w:rPr>
          <w:rFonts w:ascii="David" w:hAnsi="David"/>
          <w:rtl/>
          <w:lang w:eastAsia="en-US"/>
        </w:rPr>
        <w:t>, כולל הובלה, הרכבה, שימור, פירוק ופינוי מהשטח</w:t>
      </w:r>
      <w:r w:rsidRPr="006C4315">
        <w:rPr>
          <w:rFonts w:ascii="David" w:hAnsi="David"/>
          <w:rtl/>
        </w:rPr>
        <w:t>.</w:t>
      </w:r>
    </w:p>
    <w:p w14:paraId="1935CA4C" w14:textId="77777777" w:rsidR="005F5111" w:rsidRPr="006C4315" w:rsidRDefault="005F5111" w:rsidP="00FB6355">
      <w:pPr>
        <w:numPr>
          <w:ilvl w:val="0"/>
          <w:numId w:val="49"/>
        </w:numPr>
        <w:overflowPunct/>
        <w:autoSpaceDE/>
        <w:autoSpaceDN/>
        <w:adjustRightInd/>
        <w:spacing w:line="240" w:lineRule="auto"/>
        <w:jc w:val="left"/>
        <w:textAlignment w:val="auto"/>
        <w:rPr>
          <w:rFonts w:ascii="David" w:hAnsi="David"/>
          <w:rtl/>
        </w:rPr>
      </w:pPr>
      <w:bookmarkStart w:id="104" w:name="_Ref342143692"/>
      <w:r w:rsidRPr="006C4315">
        <w:rPr>
          <w:rFonts w:ascii="David" w:hAnsi="David"/>
          <w:rtl/>
          <w:lang w:eastAsia="en-US"/>
        </w:rPr>
        <w:t xml:space="preserve">לצורך עמידה בתנאי מכרז זה, על ספק </w:t>
      </w:r>
      <w:r w:rsidR="00E77179" w:rsidRPr="006C4315">
        <w:rPr>
          <w:rFonts w:ascii="David" w:hAnsi="David"/>
          <w:rtl/>
          <w:lang w:eastAsia="en-US"/>
        </w:rPr>
        <w:t>גשרי התאורה</w:t>
      </w:r>
      <w:r w:rsidRPr="006C4315">
        <w:rPr>
          <w:rFonts w:ascii="David" w:hAnsi="David"/>
          <w:rtl/>
        </w:rPr>
        <w:t xml:space="preserve"> (להלן – "</w:t>
      </w:r>
      <w:r w:rsidRPr="006C4315">
        <w:rPr>
          <w:rFonts w:ascii="David" w:hAnsi="David"/>
          <w:b/>
          <w:bCs/>
          <w:rtl/>
        </w:rPr>
        <w:t xml:space="preserve">ספק </w:t>
      </w:r>
      <w:r w:rsidR="00B321D2" w:rsidRPr="006C4315">
        <w:rPr>
          <w:rFonts w:ascii="David" w:hAnsi="David"/>
          <w:b/>
          <w:bCs/>
          <w:rtl/>
        </w:rPr>
        <w:t>גשרי התאורה</w:t>
      </w:r>
      <w:r w:rsidRPr="006C4315">
        <w:rPr>
          <w:rFonts w:ascii="David" w:hAnsi="David"/>
          <w:rtl/>
        </w:rPr>
        <w:t>") לעמוד בכל הוראות הבטיחות המפורטות בתנאי המכרז, לרבות כל התנאים המפורטים להלן</w:t>
      </w:r>
      <w:r w:rsidRPr="006C4315">
        <w:rPr>
          <w:rFonts w:ascii="David" w:hAnsi="David"/>
          <w:rtl/>
          <w:lang w:eastAsia="en-US"/>
        </w:rPr>
        <w:t>:</w:t>
      </w:r>
      <w:bookmarkEnd w:id="104"/>
      <w:r w:rsidRPr="006C4315">
        <w:rPr>
          <w:rFonts w:ascii="David" w:hAnsi="David"/>
          <w:rtl/>
          <w:lang w:eastAsia="en-US"/>
        </w:rPr>
        <w:t xml:space="preserve"> </w:t>
      </w:r>
      <w:r w:rsidRPr="006C4315">
        <w:rPr>
          <w:rFonts w:ascii="David" w:hAnsi="David"/>
          <w:rtl/>
          <w:lang w:eastAsia="en-US"/>
        </w:rPr>
        <w:br/>
      </w:r>
    </w:p>
    <w:p w14:paraId="3F9E72CB" w14:textId="77777777" w:rsidR="005F5111" w:rsidRPr="006C4315" w:rsidRDefault="00B321D2" w:rsidP="00FB6355">
      <w:pPr>
        <w:numPr>
          <w:ilvl w:val="1"/>
          <w:numId w:val="49"/>
        </w:numPr>
        <w:overflowPunct/>
        <w:autoSpaceDE/>
        <w:autoSpaceDN/>
        <w:adjustRightInd/>
        <w:spacing w:line="240" w:lineRule="auto"/>
        <w:contextualSpacing/>
        <w:jc w:val="left"/>
        <w:textAlignment w:val="auto"/>
        <w:rPr>
          <w:rFonts w:ascii="David" w:hAnsi="David"/>
          <w:lang w:eastAsia="en-US"/>
        </w:rPr>
      </w:pPr>
      <w:r w:rsidRPr="006C4315">
        <w:rPr>
          <w:rFonts w:ascii="David" w:hAnsi="David"/>
          <w:rtl/>
          <w:lang w:eastAsia="en-US"/>
        </w:rPr>
        <w:t>ספק גשרי התאורה</w:t>
      </w:r>
      <w:r w:rsidR="00E77179" w:rsidRPr="006C4315">
        <w:rPr>
          <w:rFonts w:ascii="David" w:hAnsi="David"/>
          <w:rtl/>
          <w:lang w:eastAsia="en-US"/>
        </w:rPr>
        <w:t xml:space="preserve"> </w:t>
      </w:r>
      <w:r w:rsidR="005F5111" w:rsidRPr="006C4315">
        <w:rPr>
          <w:rFonts w:ascii="David" w:hAnsi="David"/>
          <w:rtl/>
          <w:lang w:eastAsia="en-US"/>
        </w:rPr>
        <w:t>מעסיק באופן קבוע צוות טכני ומקצועי לצורך הקמת הקונסטרוקציה והתקנת הציוד עליהן, לרבות בהתאם למפורט להלן:</w:t>
      </w:r>
    </w:p>
    <w:p w14:paraId="3CA69D87" w14:textId="77777777" w:rsidR="005F5111" w:rsidRPr="006C4315" w:rsidRDefault="005F5111" w:rsidP="005544DC">
      <w:pPr>
        <w:spacing w:line="240" w:lineRule="auto"/>
        <w:ind w:left="1418"/>
        <w:rPr>
          <w:rFonts w:ascii="David" w:hAnsi="David"/>
          <w:rtl/>
          <w:lang w:eastAsia="en-US"/>
        </w:rPr>
      </w:pPr>
    </w:p>
    <w:p w14:paraId="5EF61E54" w14:textId="77777777" w:rsidR="005F5111" w:rsidRPr="006C4315" w:rsidRDefault="005F5111" w:rsidP="00FB6355">
      <w:pPr>
        <w:numPr>
          <w:ilvl w:val="2"/>
          <w:numId w:val="49"/>
        </w:numPr>
        <w:overflowPunct/>
        <w:autoSpaceDE/>
        <w:autoSpaceDN/>
        <w:adjustRightInd/>
        <w:spacing w:line="240" w:lineRule="auto"/>
        <w:contextualSpacing/>
        <w:jc w:val="left"/>
        <w:textAlignment w:val="auto"/>
        <w:rPr>
          <w:rFonts w:ascii="David" w:hAnsi="David"/>
          <w:rtl/>
        </w:rPr>
      </w:pPr>
      <w:r w:rsidRPr="006C4315">
        <w:rPr>
          <w:rFonts w:ascii="David" w:hAnsi="David"/>
          <w:b/>
          <w:bCs/>
          <w:u w:val="single"/>
          <w:rtl/>
        </w:rPr>
        <w:t>מהנדס קונסטרוקציה</w:t>
      </w:r>
      <w:r w:rsidRPr="006C4315">
        <w:rPr>
          <w:rFonts w:ascii="David" w:hAnsi="David"/>
          <w:rtl/>
        </w:rPr>
        <w:t xml:space="preserve"> </w:t>
      </w:r>
    </w:p>
    <w:p w14:paraId="22F67800" w14:textId="77777777" w:rsidR="005F5111" w:rsidRPr="006C4315" w:rsidRDefault="005F5111" w:rsidP="00B321D2">
      <w:pPr>
        <w:spacing w:line="280" w:lineRule="exact"/>
        <w:ind w:left="1417"/>
        <w:rPr>
          <w:rFonts w:ascii="David" w:hAnsi="David"/>
          <w:rtl/>
        </w:rPr>
      </w:pPr>
      <w:r w:rsidRPr="006C4315">
        <w:rPr>
          <w:rFonts w:ascii="David" w:hAnsi="David"/>
          <w:rtl/>
        </w:rPr>
        <w:t xml:space="preserve">על </w:t>
      </w:r>
      <w:r w:rsidR="00B321D2" w:rsidRPr="006C4315">
        <w:rPr>
          <w:rFonts w:ascii="David" w:hAnsi="David"/>
          <w:rtl/>
        </w:rPr>
        <w:t xml:space="preserve">ספק גשרי התאורה </w:t>
      </w:r>
      <w:r w:rsidRPr="006C4315">
        <w:rPr>
          <w:rFonts w:ascii="David" w:hAnsi="David"/>
          <w:rtl/>
        </w:rPr>
        <w:t xml:space="preserve">להעסיק מהנדס רשוי, </w:t>
      </w:r>
      <w:r w:rsidRPr="006C4315">
        <w:rPr>
          <w:rFonts w:ascii="David" w:hAnsi="David"/>
          <w:rtl/>
          <w:lang w:eastAsia="en-US"/>
        </w:rPr>
        <w:t>הרשום במדור הנדסת מבנים בפנקס המהנדסים והאדריכלים</w:t>
      </w:r>
      <w:r w:rsidRPr="006C4315">
        <w:rPr>
          <w:rFonts w:ascii="David" w:hAnsi="David"/>
          <w:rtl/>
        </w:rPr>
        <w:t xml:space="preserve">, אשר ילווה את הפעילות להקמת </w:t>
      </w:r>
      <w:r w:rsidR="00B321D2" w:rsidRPr="006C4315">
        <w:rPr>
          <w:rFonts w:ascii="David" w:hAnsi="David"/>
          <w:rtl/>
        </w:rPr>
        <w:t>גשרי התאורה</w:t>
      </w:r>
      <w:r w:rsidRPr="006C4315">
        <w:rPr>
          <w:rFonts w:ascii="David" w:hAnsi="David"/>
          <w:rtl/>
        </w:rPr>
        <w:t xml:space="preserve">, ויאשר את הקונסטרוקציה בסיום עבודת ההרכבה. </w:t>
      </w:r>
    </w:p>
    <w:p w14:paraId="646658A9" w14:textId="77777777" w:rsidR="005F5111" w:rsidRPr="006C4315" w:rsidRDefault="005F5111" w:rsidP="00B321D2">
      <w:pPr>
        <w:spacing w:line="280" w:lineRule="exact"/>
        <w:ind w:left="1417"/>
        <w:rPr>
          <w:rFonts w:ascii="David" w:hAnsi="David"/>
          <w:rtl/>
        </w:rPr>
      </w:pPr>
      <w:r w:rsidRPr="006C4315">
        <w:rPr>
          <w:rFonts w:ascii="David" w:hAnsi="David"/>
          <w:rtl/>
        </w:rPr>
        <w:t xml:space="preserve">מהנדס הקונסטרוקציה אינו חייב להיות עובד </w:t>
      </w:r>
      <w:r w:rsidR="00B321D2" w:rsidRPr="006C4315">
        <w:rPr>
          <w:rFonts w:ascii="David" w:hAnsi="David"/>
          <w:rtl/>
        </w:rPr>
        <w:t>ספק גשרי התאורה</w:t>
      </w:r>
      <w:r w:rsidR="00B321D2" w:rsidRPr="006C4315" w:rsidDel="00B321D2">
        <w:rPr>
          <w:rFonts w:ascii="David" w:hAnsi="David"/>
          <w:rtl/>
        </w:rPr>
        <w:t xml:space="preserve"> </w:t>
      </w:r>
      <w:r w:rsidRPr="006C4315">
        <w:rPr>
          <w:rFonts w:ascii="David" w:hAnsi="David"/>
          <w:rtl/>
        </w:rPr>
        <w:t>(אך אינו יכול להיות המהנדס המועסק ע"י המ</w:t>
      </w:r>
      <w:r w:rsidR="008A0ADD" w:rsidRPr="006C4315">
        <w:rPr>
          <w:rFonts w:ascii="David" w:hAnsi="David"/>
          <w:rtl/>
        </w:rPr>
        <w:t>ציע</w:t>
      </w:r>
      <w:r w:rsidRPr="006C4315">
        <w:rPr>
          <w:rFonts w:ascii="David" w:hAnsi="David"/>
          <w:rtl/>
        </w:rPr>
        <w:t>), ובתנאי שיש לו את המיומנות, ההסמ</w:t>
      </w:r>
      <w:r w:rsidR="008A0ADD" w:rsidRPr="006C4315">
        <w:rPr>
          <w:rFonts w:ascii="David" w:hAnsi="David"/>
          <w:rtl/>
        </w:rPr>
        <w:t>כ</w:t>
      </w:r>
      <w:r w:rsidRPr="006C4315">
        <w:rPr>
          <w:rFonts w:ascii="David" w:hAnsi="David"/>
          <w:rtl/>
        </w:rPr>
        <w:t xml:space="preserve">ה והכישורים הנדרשים, לליווי הקמה כאמור. </w:t>
      </w:r>
    </w:p>
    <w:p w14:paraId="692928AB" w14:textId="77777777" w:rsidR="005F5111" w:rsidRPr="006C4315" w:rsidRDefault="005F5111" w:rsidP="005544DC">
      <w:pPr>
        <w:spacing w:line="280" w:lineRule="exact"/>
        <w:ind w:left="2160" w:hanging="720"/>
        <w:rPr>
          <w:rFonts w:ascii="David" w:hAnsi="David"/>
          <w:rtl/>
        </w:rPr>
      </w:pPr>
    </w:p>
    <w:p w14:paraId="6B0A143E" w14:textId="77777777" w:rsidR="005F5111" w:rsidRPr="006C4315" w:rsidRDefault="005F5111" w:rsidP="00FB6355">
      <w:pPr>
        <w:numPr>
          <w:ilvl w:val="2"/>
          <w:numId w:val="49"/>
        </w:numPr>
        <w:tabs>
          <w:tab w:val="left" w:pos="1417"/>
        </w:tabs>
        <w:overflowPunct/>
        <w:autoSpaceDE/>
        <w:autoSpaceDN/>
        <w:adjustRightInd/>
        <w:spacing w:line="240" w:lineRule="auto"/>
        <w:ind w:left="1417" w:hanging="697"/>
        <w:contextualSpacing/>
        <w:jc w:val="left"/>
        <w:textAlignment w:val="auto"/>
        <w:rPr>
          <w:rFonts w:ascii="David" w:hAnsi="David"/>
          <w:b/>
          <w:bCs/>
          <w:u w:val="single"/>
          <w:rtl/>
        </w:rPr>
      </w:pPr>
      <w:r w:rsidRPr="006C4315">
        <w:rPr>
          <w:rFonts w:ascii="David" w:hAnsi="David"/>
          <w:rtl/>
        </w:rPr>
        <w:tab/>
      </w:r>
      <w:r w:rsidRPr="006C4315">
        <w:rPr>
          <w:rFonts w:ascii="David" w:hAnsi="David"/>
          <w:b/>
          <w:bCs/>
          <w:u w:val="single"/>
          <w:rtl/>
        </w:rPr>
        <w:t>צוות טכני להקמה, חיבור ותחזוקה</w:t>
      </w:r>
    </w:p>
    <w:p w14:paraId="7CB76C7B" w14:textId="77777777" w:rsidR="005F5111" w:rsidRPr="006C4315" w:rsidRDefault="005F5111" w:rsidP="005544DC">
      <w:pPr>
        <w:spacing w:line="280" w:lineRule="exact"/>
        <w:ind w:left="1417"/>
        <w:rPr>
          <w:rFonts w:ascii="David" w:hAnsi="David"/>
          <w:rtl/>
        </w:rPr>
      </w:pPr>
      <w:r w:rsidRPr="006C4315">
        <w:rPr>
          <w:rFonts w:ascii="David" w:hAnsi="David"/>
          <w:rtl/>
        </w:rPr>
        <w:t xml:space="preserve">כל מתקיני הציוד יהיו בעלי כל ההסמכות והרישיונות הנדרשים לביצוע הפעילות (עבודות בגובה), ועונים על כל הדרישות המפורטות להלן : </w:t>
      </w:r>
    </w:p>
    <w:p w14:paraId="23C9A27F" w14:textId="77777777" w:rsidR="005F5111" w:rsidRPr="006C4315" w:rsidRDefault="005F5111" w:rsidP="00B321D2">
      <w:pPr>
        <w:spacing w:line="280" w:lineRule="exact"/>
        <w:ind w:left="1417"/>
        <w:rPr>
          <w:rFonts w:ascii="David" w:hAnsi="David"/>
          <w:rtl/>
        </w:rPr>
      </w:pPr>
      <w:r w:rsidRPr="006C4315">
        <w:rPr>
          <w:rFonts w:ascii="David" w:hAnsi="David"/>
          <w:rtl/>
        </w:rPr>
        <w:t>בעלי נ</w:t>
      </w:r>
      <w:r w:rsidR="00B321D2" w:rsidRPr="006C4315">
        <w:rPr>
          <w:rFonts w:ascii="David" w:hAnsi="David"/>
          <w:rtl/>
        </w:rPr>
        <w:t>י</w:t>
      </w:r>
      <w:r w:rsidRPr="006C4315">
        <w:rPr>
          <w:rFonts w:ascii="David" w:hAnsi="David"/>
          <w:rtl/>
        </w:rPr>
        <w:t xml:space="preserve">סיון </w:t>
      </w:r>
      <w:r w:rsidR="008A0ADD" w:rsidRPr="006C4315">
        <w:rPr>
          <w:rFonts w:ascii="David" w:hAnsi="David"/>
          <w:rtl/>
        </w:rPr>
        <w:t xml:space="preserve">בשלוש השנים האחרונות, בהקמת לפחות </w:t>
      </w:r>
      <w:r w:rsidR="0016072D" w:rsidRPr="006C4315">
        <w:rPr>
          <w:rFonts w:ascii="David" w:hAnsi="David"/>
          <w:rtl/>
        </w:rPr>
        <w:t xml:space="preserve">2 </w:t>
      </w:r>
      <w:r w:rsidR="008A0ADD" w:rsidRPr="006C4315">
        <w:rPr>
          <w:rFonts w:ascii="David" w:hAnsi="David"/>
          <w:rtl/>
        </w:rPr>
        <w:t>מגדל</w:t>
      </w:r>
      <w:r w:rsidR="0016072D" w:rsidRPr="006C4315">
        <w:rPr>
          <w:rFonts w:ascii="David" w:hAnsi="David"/>
          <w:rtl/>
        </w:rPr>
        <w:t>י</w:t>
      </w:r>
      <w:r w:rsidR="008A0ADD" w:rsidRPr="006C4315">
        <w:rPr>
          <w:rFonts w:ascii="David" w:hAnsi="David"/>
          <w:rtl/>
        </w:rPr>
        <w:t xml:space="preserve"> </w:t>
      </w:r>
      <w:r w:rsidR="00B321D2" w:rsidRPr="006C4315">
        <w:rPr>
          <w:rFonts w:ascii="David" w:hAnsi="David"/>
          <w:rtl/>
        </w:rPr>
        <w:t>תאורה</w:t>
      </w:r>
      <w:r w:rsidR="008A0ADD" w:rsidRPr="006C4315">
        <w:rPr>
          <w:rFonts w:ascii="David" w:hAnsi="David"/>
          <w:rtl/>
        </w:rPr>
        <w:t xml:space="preserve"> ב</w:t>
      </w:r>
      <w:r w:rsidR="007F6E6C" w:rsidRPr="006C4315">
        <w:rPr>
          <w:rFonts w:ascii="David" w:hAnsi="David"/>
          <w:rtl/>
        </w:rPr>
        <w:t>ג</w:t>
      </w:r>
      <w:r w:rsidR="008A0ADD" w:rsidRPr="006C4315">
        <w:rPr>
          <w:rFonts w:ascii="David" w:hAnsi="David"/>
          <w:rtl/>
        </w:rPr>
        <w:t xml:space="preserve">ובה </w:t>
      </w:r>
      <w:r w:rsidR="00B321D2" w:rsidRPr="006C4315">
        <w:rPr>
          <w:rFonts w:ascii="David" w:hAnsi="David"/>
          <w:rtl/>
        </w:rPr>
        <w:t xml:space="preserve">26 </w:t>
      </w:r>
      <w:r w:rsidR="008A0ADD" w:rsidRPr="006C4315">
        <w:rPr>
          <w:rFonts w:ascii="David" w:hAnsi="David"/>
          <w:rtl/>
        </w:rPr>
        <w:t>מ' באמצעות מנוף ענק.</w:t>
      </w:r>
      <w:r w:rsidRPr="006C4315">
        <w:rPr>
          <w:rFonts w:ascii="David" w:hAnsi="David"/>
          <w:rtl/>
        </w:rPr>
        <w:t xml:space="preserve">  </w:t>
      </w:r>
    </w:p>
    <w:p w14:paraId="096BA6B3" w14:textId="77777777" w:rsidR="005F5111" w:rsidRPr="006C4315" w:rsidRDefault="005F5111" w:rsidP="005544DC">
      <w:pPr>
        <w:spacing w:line="280" w:lineRule="exact"/>
        <w:ind w:left="1417"/>
        <w:rPr>
          <w:rFonts w:ascii="David" w:hAnsi="David"/>
          <w:rtl/>
        </w:rPr>
      </w:pPr>
      <w:r w:rsidRPr="006C4315">
        <w:rPr>
          <w:rFonts w:ascii="David" w:hAnsi="David"/>
          <w:rtl/>
        </w:rPr>
        <w:t>על מתקיני הציוד להיות עובדי ה</w:t>
      </w:r>
      <w:r w:rsidR="008A0ADD" w:rsidRPr="006C4315">
        <w:rPr>
          <w:rFonts w:ascii="David" w:hAnsi="David"/>
          <w:rtl/>
        </w:rPr>
        <w:t>ספק</w:t>
      </w:r>
      <w:r w:rsidR="007F6E6C" w:rsidRPr="006C4315">
        <w:rPr>
          <w:rFonts w:ascii="David" w:hAnsi="David"/>
          <w:rtl/>
        </w:rPr>
        <w:t xml:space="preserve"> או ספק המשנה</w:t>
      </w:r>
      <w:r w:rsidRPr="006C4315">
        <w:rPr>
          <w:rFonts w:ascii="David" w:hAnsi="David"/>
          <w:rtl/>
        </w:rPr>
        <w:t>.</w:t>
      </w:r>
    </w:p>
    <w:p w14:paraId="01E6DC3A" w14:textId="77777777" w:rsidR="005F5111" w:rsidRPr="006C4315" w:rsidRDefault="005F5111" w:rsidP="005544DC">
      <w:pPr>
        <w:spacing w:line="240" w:lineRule="auto"/>
        <w:ind w:left="2160"/>
        <w:rPr>
          <w:rFonts w:ascii="David" w:hAnsi="David"/>
          <w:lang w:eastAsia="en-US"/>
        </w:rPr>
      </w:pPr>
    </w:p>
    <w:p w14:paraId="109B3D38" w14:textId="77777777" w:rsidR="005F5111" w:rsidRPr="006C4315" w:rsidRDefault="005F5111" w:rsidP="00FB6355">
      <w:pPr>
        <w:numPr>
          <w:ilvl w:val="0"/>
          <w:numId w:val="49"/>
        </w:numPr>
        <w:overflowPunct/>
        <w:autoSpaceDE/>
        <w:autoSpaceDN/>
        <w:adjustRightInd/>
        <w:spacing w:line="240" w:lineRule="auto"/>
        <w:contextualSpacing/>
        <w:jc w:val="left"/>
        <w:textAlignment w:val="auto"/>
        <w:rPr>
          <w:rFonts w:ascii="David" w:hAnsi="David"/>
          <w:b/>
          <w:bCs/>
          <w:lang w:eastAsia="en-US"/>
        </w:rPr>
      </w:pPr>
      <w:bookmarkStart w:id="105" w:name="_Ref342143715"/>
      <w:r w:rsidRPr="006C4315">
        <w:rPr>
          <w:rFonts w:ascii="David" w:hAnsi="David"/>
          <w:rtl/>
          <w:lang w:eastAsia="en-US"/>
        </w:rPr>
        <w:t xml:space="preserve">ברשות </w:t>
      </w:r>
      <w:r w:rsidR="00B321D2" w:rsidRPr="006C4315">
        <w:rPr>
          <w:rFonts w:ascii="David" w:hAnsi="David"/>
          <w:rtl/>
          <w:lang w:eastAsia="en-US"/>
        </w:rPr>
        <w:t>ספק גשרי התאורה</w:t>
      </w:r>
      <w:r w:rsidR="00E77179" w:rsidRPr="006C4315">
        <w:rPr>
          <w:rFonts w:ascii="David" w:hAnsi="David"/>
          <w:rtl/>
          <w:lang w:eastAsia="en-US"/>
        </w:rPr>
        <w:t xml:space="preserve"> </w:t>
      </w:r>
      <w:r w:rsidRPr="006C4315">
        <w:rPr>
          <w:rFonts w:ascii="David" w:hAnsi="David"/>
          <w:rtl/>
          <w:lang w:eastAsia="en-US"/>
        </w:rPr>
        <w:t xml:space="preserve">ספר מוצר, כולל חישובים סטאטיים ודינמיים, והמוצר עומד בהוראות </w:t>
      </w:r>
      <w:r w:rsidRPr="006C4315">
        <w:rPr>
          <w:rFonts w:ascii="David" w:hAnsi="David"/>
          <w:b/>
          <w:bCs/>
          <w:rtl/>
          <w:lang w:eastAsia="en-US"/>
        </w:rPr>
        <w:t>חוק התכנון והבנייה</w:t>
      </w:r>
      <w:r w:rsidRPr="006C4315">
        <w:rPr>
          <w:rFonts w:ascii="David" w:hAnsi="David"/>
          <w:rtl/>
          <w:lang w:eastAsia="en-US"/>
        </w:rPr>
        <w:t>, התשכ"ה – 1965 וכל התקנות שהותקנו מכוחו.</w:t>
      </w:r>
      <w:bookmarkEnd w:id="105"/>
      <w:r w:rsidRPr="006C4315">
        <w:rPr>
          <w:rFonts w:ascii="David" w:hAnsi="David"/>
          <w:rtl/>
          <w:lang w:eastAsia="en-US"/>
        </w:rPr>
        <w:t xml:space="preserve"> </w:t>
      </w:r>
    </w:p>
    <w:p w14:paraId="2E883DE7" w14:textId="77777777" w:rsidR="005F5111" w:rsidRPr="006C4315" w:rsidRDefault="005F5111" w:rsidP="005544DC">
      <w:pPr>
        <w:spacing w:line="240" w:lineRule="auto"/>
        <w:ind w:left="360"/>
        <w:contextualSpacing/>
        <w:rPr>
          <w:rFonts w:ascii="David" w:hAnsi="David"/>
          <w:b/>
          <w:bCs/>
          <w:lang w:eastAsia="en-US"/>
        </w:rPr>
      </w:pPr>
    </w:p>
    <w:p w14:paraId="3BBB8602" w14:textId="5AE30C3B" w:rsidR="005F5111" w:rsidRPr="006C4315" w:rsidRDefault="005F5111" w:rsidP="00FB6355">
      <w:pPr>
        <w:numPr>
          <w:ilvl w:val="0"/>
          <w:numId w:val="49"/>
        </w:numPr>
        <w:overflowPunct/>
        <w:autoSpaceDE/>
        <w:autoSpaceDN/>
        <w:adjustRightInd/>
        <w:spacing w:line="240" w:lineRule="auto"/>
        <w:jc w:val="left"/>
        <w:textAlignment w:val="auto"/>
        <w:rPr>
          <w:rFonts w:ascii="David" w:hAnsi="David"/>
          <w:b/>
          <w:bCs/>
          <w:rtl/>
        </w:rPr>
      </w:pPr>
      <w:r w:rsidRPr="006C4315">
        <w:rPr>
          <w:rFonts w:ascii="David" w:hAnsi="David"/>
          <w:b/>
          <w:bCs/>
          <w:rtl/>
        </w:rPr>
        <w:t xml:space="preserve">להוכחת עמידת </w:t>
      </w:r>
      <w:r w:rsidR="008A0ADD" w:rsidRPr="006C4315">
        <w:rPr>
          <w:rFonts w:ascii="David" w:hAnsi="David"/>
          <w:b/>
          <w:bCs/>
          <w:rtl/>
        </w:rPr>
        <w:t xml:space="preserve">המציע </w:t>
      </w:r>
      <w:r w:rsidRPr="006C4315">
        <w:rPr>
          <w:rFonts w:ascii="David" w:hAnsi="David"/>
          <w:b/>
          <w:bCs/>
          <w:rtl/>
        </w:rPr>
        <w:t xml:space="preserve">בתנאי המכרז, ובפרט אלה המפורטים לעיל בסעיפים </w:t>
      </w:r>
      <w:r w:rsidRPr="006C4315">
        <w:rPr>
          <w:rFonts w:ascii="David" w:hAnsi="David"/>
        </w:rPr>
        <w:fldChar w:fldCharType="begin"/>
      </w:r>
      <w:r w:rsidRPr="006C4315">
        <w:rPr>
          <w:rFonts w:ascii="David" w:hAnsi="David"/>
        </w:rPr>
        <w:instrText xml:space="preserve"> REF _Ref342143692 \r \h  \* MERGEFORMAT </w:instrText>
      </w:r>
      <w:r w:rsidRPr="006C4315">
        <w:rPr>
          <w:rFonts w:ascii="David" w:hAnsi="David"/>
        </w:rPr>
      </w:r>
      <w:r w:rsidRPr="006C4315">
        <w:rPr>
          <w:rFonts w:ascii="David" w:hAnsi="David"/>
        </w:rPr>
        <w:fldChar w:fldCharType="separate"/>
      </w:r>
      <w:r w:rsidR="00B153D8" w:rsidRPr="006C4315">
        <w:rPr>
          <w:rFonts w:ascii="David" w:hAnsi="David"/>
          <w:b/>
          <w:bCs/>
          <w:cs/>
        </w:rPr>
        <w:t>‎</w:t>
      </w:r>
      <w:r w:rsidR="00B153D8" w:rsidRPr="006C4315">
        <w:rPr>
          <w:rFonts w:ascii="David" w:hAnsi="David"/>
          <w:b/>
          <w:bCs/>
        </w:rPr>
        <w:t>2</w:t>
      </w:r>
      <w:r w:rsidRPr="006C4315">
        <w:rPr>
          <w:rFonts w:ascii="David" w:hAnsi="David"/>
        </w:rPr>
        <w:fldChar w:fldCharType="end"/>
      </w:r>
      <w:r w:rsidRPr="006C4315">
        <w:rPr>
          <w:rFonts w:ascii="David" w:hAnsi="David"/>
          <w:b/>
          <w:bCs/>
          <w:rtl/>
        </w:rPr>
        <w:t xml:space="preserve"> ו- </w:t>
      </w:r>
      <w:r w:rsidRPr="006C4315">
        <w:rPr>
          <w:rFonts w:ascii="David" w:hAnsi="David"/>
        </w:rPr>
        <w:fldChar w:fldCharType="begin"/>
      </w:r>
      <w:r w:rsidRPr="006C4315">
        <w:rPr>
          <w:rFonts w:ascii="David" w:hAnsi="David"/>
        </w:rPr>
        <w:instrText xml:space="preserve"> REF _Ref342143715 \r \h  \* MERGEFORMAT </w:instrText>
      </w:r>
      <w:r w:rsidRPr="006C4315">
        <w:rPr>
          <w:rFonts w:ascii="David" w:hAnsi="David"/>
        </w:rPr>
      </w:r>
      <w:r w:rsidRPr="006C4315">
        <w:rPr>
          <w:rFonts w:ascii="David" w:hAnsi="David"/>
        </w:rPr>
        <w:fldChar w:fldCharType="separate"/>
      </w:r>
      <w:r w:rsidR="00B153D8" w:rsidRPr="006C4315">
        <w:rPr>
          <w:rFonts w:ascii="David" w:hAnsi="David"/>
          <w:b/>
          <w:bCs/>
          <w:cs/>
        </w:rPr>
        <w:t>‎</w:t>
      </w:r>
      <w:r w:rsidR="00B153D8" w:rsidRPr="006C4315">
        <w:rPr>
          <w:rFonts w:ascii="David" w:hAnsi="David"/>
          <w:b/>
          <w:bCs/>
        </w:rPr>
        <w:t>3</w:t>
      </w:r>
      <w:r w:rsidRPr="006C4315">
        <w:rPr>
          <w:rFonts w:ascii="David" w:hAnsi="David"/>
        </w:rPr>
        <w:fldChar w:fldCharType="end"/>
      </w:r>
      <w:r w:rsidRPr="006C4315">
        <w:rPr>
          <w:rFonts w:ascii="David" w:hAnsi="David"/>
          <w:b/>
          <w:bCs/>
          <w:rtl/>
        </w:rPr>
        <w:t xml:space="preserve"> בקשר עם </w:t>
      </w:r>
      <w:r w:rsidR="00B321D2" w:rsidRPr="006C4315">
        <w:rPr>
          <w:rFonts w:ascii="David" w:hAnsi="David"/>
          <w:b/>
          <w:bCs/>
          <w:rtl/>
        </w:rPr>
        <w:t>ספק גשרי התאורה</w:t>
      </w:r>
      <w:r w:rsidRPr="006C4315">
        <w:rPr>
          <w:rFonts w:ascii="David" w:hAnsi="David"/>
          <w:b/>
          <w:bCs/>
          <w:rtl/>
        </w:rPr>
        <w:t xml:space="preserve">, יעביר </w:t>
      </w:r>
      <w:r w:rsidR="00BB14A1" w:rsidRPr="006C4315">
        <w:rPr>
          <w:rFonts w:ascii="David" w:hAnsi="David"/>
          <w:b/>
          <w:bCs/>
          <w:rtl/>
        </w:rPr>
        <w:t xml:space="preserve">המציע </w:t>
      </w:r>
      <w:r w:rsidRPr="006C4315">
        <w:rPr>
          <w:rFonts w:ascii="David" w:hAnsi="David"/>
          <w:b/>
          <w:bCs/>
          <w:rtl/>
        </w:rPr>
        <w:t xml:space="preserve">אישור בתצהיר, חתום ומאומת כדין, ע"י </w:t>
      </w:r>
      <w:r w:rsidR="00B321D2" w:rsidRPr="006C4315">
        <w:rPr>
          <w:rFonts w:ascii="David" w:hAnsi="David"/>
          <w:b/>
          <w:bCs/>
          <w:rtl/>
        </w:rPr>
        <w:t xml:space="preserve">ספק גשרי התאורה </w:t>
      </w:r>
      <w:r w:rsidRPr="006C4315">
        <w:rPr>
          <w:rFonts w:ascii="David" w:hAnsi="David"/>
          <w:b/>
          <w:bCs/>
          <w:rtl/>
        </w:rPr>
        <w:t>בנוסח שיאושר ע"י המשרד, על עמידת הספק האמור לעיל בתנאים אלה, עד ליום 1.2.</w:t>
      </w:r>
      <w:r w:rsidR="00E36E00" w:rsidRPr="006C4315">
        <w:rPr>
          <w:rFonts w:ascii="David" w:hAnsi="David"/>
          <w:b/>
          <w:bCs/>
          <w:rtl/>
        </w:rPr>
        <w:t>16</w:t>
      </w:r>
      <w:r w:rsidRPr="006C4315">
        <w:rPr>
          <w:rFonts w:ascii="David" w:hAnsi="David"/>
          <w:b/>
          <w:bCs/>
          <w:rtl/>
        </w:rPr>
        <w:t xml:space="preserve">. </w:t>
      </w:r>
    </w:p>
    <w:p w14:paraId="2410D252" w14:textId="77777777" w:rsidR="005F5111" w:rsidRPr="006C4315" w:rsidRDefault="005F5111" w:rsidP="005544DC">
      <w:pPr>
        <w:overflowPunct/>
        <w:autoSpaceDE/>
        <w:autoSpaceDN/>
        <w:adjustRightInd/>
        <w:spacing w:line="240" w:lineRule="auto"/>
        <w:textAlignment w:val="auto"/>
        <w:rPr>
          <w:rFonts w:ascii="David" w:hAnsi="David"/>
          <w:rtl/>
        </w:rPr>
      </w:pPr>
    </w:p>
    <w:p w14:paraId="3461543A" w14:textId="77777777" w:rsidR="005F5111" w:rsidRPr="006C4315" w:rsidRDefault="005F5111" w:rsidP="00FB6355">
      <w:pPr>
        <w:numPr>
          <w:ilvl w:val="0"/>
          <w:numId w:val="49"/>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באחריות </w:t>
      </w:r>
      <w:r w:rsidR="008A0ADD" w:rsidRPr="006C4315">
        <w:rPr>
          <w:rFonts w:ascii="David" w:hAnsi="David"/>
          <w:rtl/>
          <w:lang w:eastAsia="en-US"/>
        </w:rPr>
        <w:t xml:space="preserve">המציע </w:t>
      </w:r>
      <w:r w:rsidRPr="006C4315">
        <w:rPr>
          <w:rFonts w:ascii="David" w:hAnsi="David"/>
          <w:rtl/>
          <w:lang w:eastAsia="en-US"/>
        </w:rPr>
        <w:t xml:space="preserve">לוודא את משקל הציוד שייתלה על גבי </w:t>
      </w:r>
      <w:r w:rsidR="00B321D2" w:rsidRPr="006C4315">
        <w:rPr>
          <w:rFonts w:ascii="David" w:hAnsi="David"/>
          <w:rtl/>
          <w:lang w:eastAsia="en-US"/>
        </w:rPr>
        <w:t>מגדלי התאורה</w:t>
      </w:r>
      <w:r w:rsidRPr="006C4315">
        <w:rPr>
          <w:rFonts w:ascii="David" w:hAnsi="David"/>
          <w:rtl/>
          <w:lang w:eastAsia="en-US"/>
        </w:rPr>
        <w:t xml:space="preserve"> ואופן הקיבוע של כל האביזרים המתחברים למ</w:t>
      </w:r>
      <w:r w:rsidR="00E36E00" w:rsidRPr="006C4315">
        <w:rPr>
          <w:rFonts w:ascii="David" w:hAnsi="David"/>
          <w:rtl/>
          <w:lang w:eastAsia="en-US"/>
        </w:rPr>
        <w:t>גדלים</w:t>
      </w:r>
      <w:r w:rsidRPr="006C4315">
        <w:rPr>
          <w:rFonts w:ascii="David" w:hAnsi="David"/>
          <w:rtl/>
          <w:lang w:eastAsia="en-US"/>
        </w:rPr>
        <w:t xml:space="preserve">, ולבצע את מחויבויותיו בהתאם לכך. </w:t>
      </w:r>
    </w:p>
    <w:p w14:paraId="14E91701" w14:textId="77777777" w:rsidR="005F5111" w:rsidRPr="006C4315" w:rsidRDefault="005F5111" w:rsidP="005544DC">
      <w:pPr>
        <w:overflowPunct/>
        <w:autoSpaceDE/>
        <w:autoSpaceDN/>
        <w:adjustRightInd/>
        <w:spacing w:line="240" w:lineRule="auto"/>
        <w:jc w:val="left"/>
        <w:textAlignment w:val="auto"/>
        <w:rPr>
          <w:rFonts w:ascii="David" w:hAnsi="David"/>
          <w:lang w:eastAsia="en-US"/>
        </w:rPr>
      </w:pPr>
    </w:p>
    <w:p w14:paraId="4D244459" w14:textId="77777777" w:rsidR="005F5111" w:rsidRPr="006C4315" w:rsidRDefault="005F5111" w:rsidP="00FB6355">
      <w:pPr>
        <w:numPr>
          <w:ilvl w:val="0"/>
          <w:numId w:val="49"/>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על המ</w:t>
      </w:r>
      <w:r w:rsidR="008A0ADD" w:rsidRPr="006C4315">
        <w:rPr>
          <w:rFonts w:ascii="David" w:hAnsi="David"/>
          <w:rtl/>
          <w:lang w:eastAsia="en-US"/>
        </w:rPr>
        <w:t>ציע</w:t>
      </w:r>
      <w:r w:rsidRPr="006C4315">
        <w:rPr>
          <w:rFonts w:ascii="David" w:hAnsi="David"/>
          <w:rtl/>
          <w:lang w:eastAsia="en-US"/>
        </w:rPr>
        <w:t xml:space="preserve"> יהיה להציג אישור על קיום כל הוראות החוק והבטיחות, ממהנדס הקונסטרוקציה מטעם </w:t>
      </w:r>
      <w:r w:rsidR="00B321D2" w:rsidRPr="006C4315">
        <w:rPr>
          <w:rFonts w:ascii="David" w:hAnsi="David"/>
          <w:rtl/>
          <w:lang w:eastAsia="en-US"/>
        </w:rPr>
        <w:t>ספק גשרי התאורה</w:t>
      </w:r>
      <w:r w:rsidRPr="006C4315">
        <w:rPr>
          <w:rFonts w:ascii="David" w:hAnsi="David"/>
          <w:rtl/>
          <w:lang w:eastAsia="en-US"/>
        </w:rPr>
        <w:t>, וכן מ</w:t>
      </w:r>
      <w:r w:rsidR="00104D3B" w:rsidRPr="006C4315">
        <w:rPr>
          <w:rFonts w:ascii="David" w:hAnsi="David"/>
          <w:rtl/>
          <w:lang w:eastAsia="en-US"/>
        </w:rPr>
        <w:t>מהנדס הבטיחות</w:t>
      </w:r>
      <w:r w:rsidRPr="006C4315">
        <w:rPr>
          <w:rFonts w:ascii="David" w:hAnsi="David"/>
          <w:rtl/>
          <w:lang w:eastAsia="en-US"/>
        </w:rPr>
        <w:t xml:space="preserve"> וממהנדס הקונסטרוקציה (מטעמו של ה</w:t>
      </w:r>
      <w:r w:rsidR="008A0ADD" w:rsidRPr="006C4315">
        <w:rPr>
          <w:rFonts w:ascii="David" w:hAnsi="David"/>
          <w:rtl/>
          <w:lang w:eastAsia="en-US"/>
        </w:rPr>
        <w:t>מציע</w:t>
      </w:r>
      <w:r w:rsidRPr="006C4315">
        <w:rPr>
          <w:rFonts w:ascii="David" w:hAnsi="David"/>
          <w:rtl/>
          <w:lang w:eastAsia="en-US"/>
        </w:rPr>
        <w:t xml:space="preserve">), בקשר עם </w:t>
      </w:r>
      <w:r w:rsidR="008A0ADD" w:rsidRPr="006C4315">
        <w:rPr>
          <w:rFonts w:ascii="David" w:hAnsi="David"/>
          <w:rtl/>
          <w:lang w:eastAsia="en-US"/>
        </w:rPr>
        <w:t>מגדלי</w:t>
      </w:r>
      <w:r w:rsidR="00B321D2" w:rsidRPr="006C4315">
        <w:rPr>
          <w:rFonts w:ascii="David" w:hAnsi="David"/>
          <w:rtl/>
          <w:lang w:eastAsia="en-US"/>
        </w:rPr>
        <w:t xml:space="preserve"> התאורה</w:t>
      </w:r>
      <w:r w:rsidRPr="006C4315">
        <w:rPr>
          <w:rFonts w:ascii="David" w:hAnsi="David"/>
          <w:rtl/>
          <w:lang w:eastAsia="en-US"/>
        </w:rPr>
        <w:t xml:space="preserve">. </w:t>
      </w:r>
    </w:p>
    <w:p w14:paraId="035EF303" w14:textId="77777777" w:rsidR="005F5111" w:rsidRPr="006C4315" w:rsidRDefault="005F5111" w:rsidP="005544DC">
      <w:pPr>
        <w:spacing w:line="240" w:lineRule="auto"/>
        <w:rPr>
          <w:rFonts w:ascii="David" w:hAnsi="David"/>
          <w:rtl/>
          <w:lang w:eastAsia="en-US"/>
        </w:rPr>
      </w:pPr>
    </w:p>
    <w:p w14:paraId="6C9D640C" w14:textId="77777777" w:rsidR="005F5111" w:rsidRPr="006C4315" w:rsidRDefault="005F5111" w:rsidP="00FB6355">
      <w:pPr>
        <w:numPr>
          <w:ilvl w:val="0"/>
          <w:numId w:val="49"/>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(יודגש כי החובה כאמור מתייחסת לכל המערכות ומוזכרת כאן למען ההדגשה, שכן המשרד רואה חשיבות יתרה לדרישה זו בהקשר של מערכת </w:t>
      </w:r>
      <w:r w:rsidR="00D972F0" w:rsidRPr="006C4315">
        <w:rPr>
          <w:rFonts w:ascii="David" w:hAnsi="David"/>
          <w:rtl/>
          <w:lang w:eastAsia="en-US"/>
        </w:rPr>
        <w:t>זו</w:t>
      </w:r>
      <w:r w:rsidRPr="006C4315">
        <w:rPr>
          <w:rFonts w:ascii="David" w:hAnsi="David"/>
          <w:rtl/>
          <w:lang w:eastAsia="en-US"/>
        </w:rPr>
        <w:t>).</w:t>
      </w:r>
    </w:p>
    <w:p w14:paraId="6D1415C5" w14:textId="77777777" w:rsidR="005F5111" w:rsidRPr="006C4315" w:rsidRDefault="005F5111" w:rsidP="005544DC">
      <w:pPr>
        <w:overflowPunct/>
        <w:autoSpaceDE/>
        <w:autoSpaceDN/>
        <w:adjustRightInd/>
        <w:spacing w:line="240" w:lineRule="auto"/>
        <w:ind w:left="2268"/>
        <w:jc w:val="left"/>
        <w:textAlignment w:val="auto"/>
        <w:rPr>
          <w:rFonts w:ascii="David" w:hAnsi="David"/>
          <w:rtl/>
          <w:lang w:eastAsia="en-US"/>
        </w:rPr>
      </w:pPr>
    </w:p>
    <w:p w14:paraId="369418AF" w14:textId="77777777" w:rsidR="005F5111" w:rsidRPr="006C4315" w:rsidRDefault="005F5111" w:rsidP="00FB6355">
      <w:pPr>
        <w:numPr>
          <w:ilvl w:val="0"/>
          <w:numId w:val="49"/>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כל רכיבי ה</w:t>
      </w:r>
      <w:r w:rsidR="00E36E00" w:rsidRPr="006C4315">
        <w:rPr>
          <w:rFonts w:ascii="David" w:hAnsi="David"/>
          <w:rtl/>
          <w:lang w:eastAsia="en-US"/>
        </w:rPr>
        <w:t>מגדלים</w:t>
      </w:r>
      <w:r w:rsidRPr="006C4315">
        <w:rPr>
          <w:rFonts w:ascii="David" w:hAnsi="David"/>
          <w:rtl/>
          <w:lang w:eastAsia="en-US"/>
        </w:rPr>
        <w:t xml:space="preserve"> יעמדו בתקנות חוק התכנון והבנייה, התשכ"ה - 1965.</w:t>
      </w:r>
    </w:p>
    <w:p w14:paraId="6A83BDA0" w14:textId="77777777" w:rsidR="005F5111" w:rsidRPr="006C4315" w:rsidRDefault="005F5111" w:rsidP="005544DC">
      <w:pPr>
        <w:overflowPunct/>
        <w:autoSpaceDE/>
        <w:autoSpaceDN/>
        <w:adjustRightInd/>
        <w:spacing w:line="240" w:lineRule="auto"/>
        <w:textAlignment w:val="auto"/>
        <w:rPr>
          <w:rFonts w:ascii="David" w:hAnsi="David"/>
          <w:rtl/>
        </w:rPr>
      </w:pPr>
    </w:p>
    <w:p w14:paraId="5B0E8AF9" w14:textId="77777777" w:rsidR="00BB14A1" w:rsidRPr="006C4315" w:rsidRDefault="00BB14A1" w:rsidP="005544DC">
      <w:pPr>
        <w:overflowPunct/>
        <w:autoSpaceDE/>
        <w:autoSpaceDN/>
        <w:adjustRightInd/>
        <w:spacing w:line="240" w:lineRule="auto"/>
        <w:textAlignment w:val="auto"/>
        <w:rPr>
          <w:rFonts w:ascii="David" w:hAnsi="David"/>
          <w:rtl/>
        </w:rPr>
      </w:pPr>
    </w:p>
    <w:p w14:paraId="57F66938" w14:textId="77777777" w:rsidR="005F5111" w:rsidRPr="006C4315" w:rsidRDefault="005F5111" w:rsidP="005544DC">
      <w:pPr>
        <w:overflowPunct/>
        <w:autoSpaceDE/>
        <w:autoSpaceDN/>
        <w:adjustRightInd/>
        <w:spacing w:line="240" w:lineRule="auto"/>
        <w:textAlignment w:val="auto"/>
        <w:rPr>
          <w:rFonts w:ascii="David" w:hAnsi="David"/>
          <w:rtl/>
        </w:rPr>
      </w:pPr>
    </w:p>
    <w:p w14:paraId="232F5F5D" w14:textId="77777777" w:rsidR="005F5111" w:rsidRPr="006C4315" w:rsidRDefault="005F5111" w:rsidP="005544DC">
      <w:pPr>
        <w:overflowPunct/>
        <w:autoSpaceDE/>
        <w:autoSpaceDN/>
        <w:adjustRightInd/>
        <w:spacing w:line="240" w:lineRule="auto"/>
        <w:textAlignment w:val="auto"/>
        <w:rPr>
          <w:rFonts w:ascii="David" w:hAnsi="David"/>
          <w:u w:val="single"/>
          <w:rtl/>
        </w:rPr>
      </w:pPr>
      <w:r w:rsidRPr="006C4315">
        <w:rPr>
          <w:rFonts w:ascii="David" w:hAnsi="David"/>
          <w:u w:val="single"/>
          <w:rtl/>
        </w:rPr>
        <w:t>פירוט כמויות</w:t>
      </w:r>
    </w:p>
    <w:p w14:paraId="6B6A3A57" w14:textId="77777777" w:rsidR="005F5111" w:rsidRPr="006C4315" w:rsidRDefault="005F5111" w:rsidP="005544DC">
      <w:pPr>
        <w:tabs>
          <w:tab w:val="center" w:pos="6186"/>
        </w:tabs>
        <w:overflowPunct/>
        <w:autoSpaceDE/>
        <w:autoSpaceDN/>
        <w:adjustRightInd/>
        <w:spacing w:line="240" w:lineRule="auto"/>
        <w:ind w:left="85"/>
        <w:textAlignment w:val="auto"/>
        <w:rPr>
          <w:rFonts w:ascii="David" w:hAnsi="David"/>
          <w:rtl/>
          <w:lang w:eastAsia="en-US"/>
        </w:rPr>
      </w:pPr>
    </w:p>
    <w:tbl>
      <w:tblPr>
        <w:bidiVisual/>
        <w:tblW w:w="3942" w:type="pct"/>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9"/>
        <w:gridCol w:w="1665"/>
      </w:tblGrid>
      <w:tr w:rsidR="004C142B" w:rsidRPr="006C4315" w14:paraId="7E4708FD" w14:textId="77777777" w:rsidTr="0016072D">
        <w:trPr>
          <w:trHeight w:val="415"/>
        </w:trPr>
        <w:tc>
          <w:tcPr>
            <w:tcW w:w="3940" w:type="pct"/>
            <w:tcBorders>
              <w:top w:val="single" w:sz="18" w:space="0" w:color="auto"/>
              <w:bottom w:val="single" w:sz="18" w:space="0" w:color="auto"/>
            </w:tcBorders>
            <w:shd w:val="clear" w:color="auto" w:fill="E6E6E6"/>
            <w:vAlign w:val="center"/>
          </w:tcPr>
          <w:p w14:paraId="654D075A" w14:textId="77777777" w:rsidR="004C142B" w:rsidRPr="006C4315" w:rsidRDefault="004C142B" w:rsidP="004C142B">
            <w:pPr>
              <w:tabs>
                <w:tab w:val="center" w:pos="6186"/>
              </w:tabs>
              <w:overflowPunct/>
              <w:autoSpaceDE/>
              <w:autoSpaceDN/>
              <w:adjustRightInd/>
              <w:spacing w:line="280" w:lineRule="exact"/>
              <w:jc w:val="center"/>
              <w:textAlignment w:val="auto"/>
              <w:rPr>
                <w:rFonts w:ascii="David" w:hAnsi="David"/>
                <w:rtl/>
                <w:lang w:eastAsia="en-US"/>
              </w:rPr>
            </w:pPr>
            <w:r w:rsidRPr="006C4315">
              <w:rPr>
                <w:rFonts w:ascii="David" w:hAnsi="David"/>
                <w:rtl/>
                <w:lang w:eastAsia="en-US"/>
              </w:rPr>
              <w:t>תיאור</w:t>
            </w:r>
          </w:p>
        </w:tc>
        <w:tc>
          <w:tcPr>
            <w:tcW w:w="1060" w:type="pct"/>
            <w:tcBorders>
              <w:top w:val="single" w:sz="18" w:space="0" w:color="auto"/>
              <w:bottom w:val="single" w:sz="18" w:space="0" w:color="auto"/>
            </w:tcBorders>
            <w:shd w:val="clear" w:color="auto" w:fill="E6E6E6"/>
            <w:vAlign w:val="center"/>
          </w:tcPr>
          <w:p w14:paraId="571FE953" w14:textId="77777777" w:rsidR="004C142B" w:rsidRPr="006C4315" w:rsidDel="004C142B" w:rsidRDefault="004C142B" w:rsidP="004C142B">
            <w:pPr>
              <w:tabs>
                <w:tab w:val="center" w:pos="6186"/>
              </w:tabs>
              <w:overflowPunct/>
              <w:autoSpaceDE/>
              <w:autoSpaceDN/>
              <w:adjustRightInd/>
              <w:spacing w:line="280" w:lineRule="exact"/>
              <w:jc w:val="center"/>
              <w:textAlignment w:val="auto"/>
              <w:rPr>
                <w:rFonts w:ascii="David" w:hAnsi="David"/>
                <w:rtl/>
                <w:lang w:eastAsia="en-US"/>
              </w:rPr>
            </w:pPr>
            <w:r w:rsidRPr="006C4315">
              <w:rPr>
                <w:rFonts w:ascii="David" w:hAnsi="David"/>
                <w:rtl/>
                <w:lang w:eastAsia="en-US"/>
              </w:rPr>
              <w:t>כמות</w:t>
            </w:r>
          </w:p>
        </w:tc>
      </w:tr>
      <w:tr w:rsidR="004C142B" w:rsidRPr="006C4315" w14:paraId="1413ECCB" w14:textId="77777777" w:rsidTr="004642F8">
        <w:trPr>
          <w:trHeight w:val="654"/>
        </w:trPr>
        <w:tc>
          <w:tcPr>
            <w:tcW w:w="3940" w:type="pct"/>
            <w:tcBorders>
              <w:top w:val="single" w:sz="12" w:space="0" w:color="auto"/>
              <w:left w:val="single" w:sz="8" w:space="0" w:color="auto"/>
              <w:bottom w:val="single" w:sz="12" w:space="0" w:color="auto"/>
              <w:right w:val="nil"/>
            </w:tcBorders>
            <w:shd w:val="clear" w:color="auto" w:fill="auto"/>
            <w:vAlign w:val="center"/>
          </w:tcPr>
          <w:p w14:paraId="0630CB13" w14:textId="77777777" w:rsidR="004C142B" w:rsidRPr="006C4315" w:rsidRDefault="004C142B" w:rsidP="004642F8">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color w:val="000000"/>
                <w:rtl/>
              </w:rPr>
              <w:lastRenderedPageBreak/>
              <w:t>מהנדס קונסטרוקציה</w:t>
            </w:r>
          </w:p>
        </w:tc>
        <w:tc>
          <w:tcPr>
            <w:tcW w:w="1060" w:type="pct"/>
            <w:tcBorders>
              <w:top w:val="single" w:sz="18" w:space="0" w:color="auto"/>
            </w:tcBorders>
            <w:shd w:val="clear" w:color="auto" w:fill="auto"/>
            <w:vAlign w:val="center"/>
          </w:tcPr>
          <w:p w14:paraId="18EB4071" w14:textId="77777777" w:rsidR="004C142B" w:rsidRPr="006C4315" w:rsidRDefault="004C142B" w:rsidP="004C142B">
            <w:pPr>
              <w:tabs>
                <w:tab w:val="center" w:pos="6186"/>
              </w:tabs>
              <w:overflowPunct/>
              <w:autoSpaceDE/>
              <w:autoSpaceDN/>
              <w:adjustRightInd/>
              <w:spacing w:line="280" w:lineRule="exact"/>
              <w:jc w:val="center"/>
              <w:textAlignment w:val="auto"/>
              <w:rPr>
                <w:rFonts w:ascii="David" w:hAnsi="David"/>
                <w:rtl/>
                <w:lang w:eastAsia="en-US"/>
              </w:rPr>
            </w:pPr>
            <w:r w:rsidRPr="006C4315">
              <w:rPr>
                <w:rFonts w:ascii="David" w:hAnsi="David"/>
                <w:color w:val="000000"/>
                <w:rtl/>
              </w:rPr>
              <w:t>1</w:t>
            </w:r>
          </w:p>
        </w:tc>
      </w:tr>
      <w:tr w:rsidR="004C142B" w:rsidRPr="006C4315" w14:paraId="10A60C05" w14:textId="77777777" w:rsidTr="004642F8">
        <w:trPr>
          <w:trHeight w:val="507"/>
        </w:trPr>
        <w:tc>
          <w:tcPr>
            <w:tcW w:w="3940" w:type="pct"/>
            <w:tcBorders>
              <w:top w:val="nil"/>
              <w:left w:val="single" w:sz="8" w:space="0" w:color="auto"/>
              <w:bottom w:val="single" w:sz="12" w:space="0" w:color="auto"/>
              <w:right w:val="nil"/>
            </w:tcBorders>
            <w:shd w:val="clear" w:color="auto" w:fill="auto"/>
            <w:vAlign w:val="center"/>
          </w:tcPr>
          <w:p w14:paraId="5B6FF4FF" w14:textId="77777777" w:rsidR="004C142B" w:rsidRPr="006C4315" w:rsidRDefault="004C142B" w:rsidP="004642F8">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color w:val="000000"/>
                <w:rtl/>
              </w:rPr>
              <w:t>צוות טכני ככל הנדרש</w:t>
            </w:r>
          </w:p>
        </w:tc>
        <w:tc>
          <w:tcPr>
            <w:tcW w:w="1060" w:type="pct"/>
            <w:tcBorders>
              <w:top w:val="single" w:sz="18" w:space="0" w:color="auto"/>
            </w:tcBorders>
            <w:shd w:val="clear" w:color="auto" w:fill="auto"/>
            <w:vAlign w:val="center"/>
          </w:tcPr>
          <w:p w14:paraId="7116BEE3" w14:textId="77777777" w:rsidR="004C142B" w:rsidRPr="006C4315" w:rsidRDefault="004C142B" w:rsidP="004C142B">
            <w:pPr>
              <w:tabs>
                <w:tab w:val="center" w:pos="6186"/>
              </w:tabs>
              <w:overflowPunct/>
              <w:autoSpaceDE/>
              <w:autoSpaceDN/>
              <w:adjustRightInd/>
              <w:spacing w:line="280" w:lineRule="exact"/>
              <w:jc w:val="center"/>
              <w:textAlignment w:val="auto"/>
              <w:rPr>
                <w:rFonts w:ascii="David" w:hAnsi="David"/>
                <w:rtl/>
                <w:lang w:eastAsia="en-US"/>
              </w:rPr>
            </w:pPr>
            <w:r w:rsidRPr="006C4315">
              <w:rPr>
                <w:rFonts w:ascii="David" w:hAnsi="David"/>
                <w:color w:val="000000"/>
                <w:rtl/>
              </w:rPr>
              <w:t>1</w:t>
            </w:r>
          </w:p>
        </w:tc>
      </w:tr>
      <w:tr w:rsidR="00121712" w:rsidRPr="006C4315" w14:paraId="5A56167B" w14:textId="77777777" w:rsidTr="004642F8">
        <w:trPr>
          <w:trHeight w:val="507"/>
        </w:trPr>
        <w:tc>
          <w:tcPr>
            <w:tcW w:w="3940" w:type="pct"/>
            <w:tcBorders>
              <w:top w:val="nil"/>
              <w:left w:val="single" w:sz="8" w:space="0" w:color="auto"/>
              <w:bottom w:val="single" w:sz="12" w:space="0" w:color="auto"/>
              <w:right w:val="nil"/>
            </w:tcBorders>
            <w:shd w:val="clear" w:color="auto" w:fill="auto"/>
            <w:vAlign w:val="center"/>
          </w:tcPr>
          <w:p w14:paraId="4D27D18A" w14:textId="77777777" w:rsidR="00121712" w:rsidRPr="006C4315" w:rsidRDefault="00121712" w:rsidP="004642F8">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color w:val="000000"/>
                <w:rtl/>
              </w:rPr>
              <w:t>עיגון לקרקע, ככל הנדרש</w:t>
            </w:r>
          </w:p>
        </w:tc>
        <w:tc>
          <w:tcPr>
            <w:tcW w:w="1060" w:type="pct"/>
            <w:tcBorders>
              <w:top w:val="single" w:sz="18" w:space="0" w:color="auto"/>
            </w:tcBorders>
            <w:shd w:val="clear" w:color="auto" w:fill="auto"/>
            <w:vAlign w:val="center"/>
          </w:tcPr>
          <w:p w14:paraId="0B9E7E0B" w14:textId="77777777" w:rsidR="00121712" w:rsidRPr="006C4315" w:rsidRDefault="00121712" w:rsidP="004C142B">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color w:val="000000"/>
                <w:rtl/>
              </w:rPr>
              <w:t>1</w:t>
            </w:r>
          </w:p>
        </w:tc>
      </w:tr>
      <w:tr w:rsidR="00121712" w:rsidRPr="006C4315" w14:paraId="7367C8A1" w14:textId="77777777" w:rsidTr="004642F8">
        <w:trPr>
          <w:trHeight w:val="507"/>
        </w:trPr>
        <w:tc>
          <w:tcPr>
            <w:tcW w:w="3940" w:type="pct"/>
            <w:tcBorders>
              <w:top w:val="nil"/>
              <w:left w:val="single" w:sz="8" w:space="0" w:color="auto"/>
              <w:bottom w:val="single" w:sz="12" w:space="0" w:color="auto"/>
              <w:right w:val="nil"/>
            </w:tcBorders>
            <w:shd w:val="clear" w:color="auto" w:fill="auto"/>
            <w:vAlign w:val="center"/>
          </w:tcPr>
          <w:p w14:paraId="33A94626" w14:textId="77777777" w:rsidR="00121712" w:rsidRPr="006C4315" w:rsidRDefault="00121712" w:rsidP="004642F8">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color w:val="000000"/>
                <w:rtl/>
              </w:rPr>
              <w:t>בינוי נוסף להגברת יציבות מגדלי התאורה, ככל הנדרש</w:t>
            </w:r>
          </w:p>
        </w:tc>
        <w:tc>
          <w:tcPr>
            <w:tcW w:w="1060" w:type="pct"/>
            <w:tcBorders>
              <w:top w:val="single" w:sz="18" w:space="0" w:color="auto"/>
            </w:tcBorders>
            <w:shd w:val="clear" w:color="auto" w:fill="auto"/>
            <w:vAlign w:val="center"/>
          </w:tcPr>
          <w:p w14:paraId="7FF4F4FF" w14:textId="77777777" w:rsidR="00121712" w:rsidRPr="006C4315" w:rsidRDefault="00121712" w:rsidP="004C142B">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color w:val="000000"/>
                <w:rtl/>
              </w:rPr>
              <w:t>1</w:t>
            </w:r>
          </w:p>
        </w:tc>
      </w:tr>
      <w:tr w:rsidR="00121712" w:rsidRPr="006C4315" w14:paraId="0BF4387A" w14:textId="77777777" w:rsidTr="004642F8">
        <w:trPr>
          <w:trHeight w:val="507"/>
        </w:trPr>
        <w:tc>
          <w:tcPr>
            <w:tcW w:w="3940" w:type="pct"/>
            <w:tcBorders>
              <w:top w:val="nil"/>
              <w:left w:val="single" w:sz="8" w:space="0" w:color="auto"/>
              <w:bottom w:val="single" w:sz="12" w:space="0" w:color="auto"/>
              <w:right w:val="nil"/>
            </w:tcBorders>
            <w:shd w:val="clear" w:color="auto" w:fill="auto"/>
            <w:vAlign w:val="center"/>
          </w:tcPr>
          <w:p w14:paraId="6F88BB33" w14:textId="77777777" w:rsidR="00121712" w:rsidRPr="006C4315" w:rsidRDefault="00121712" w:rsidP="004642F8">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color w:val="000000"/>
                <w:rtl/>
              </w:rPr>
              <w:t>גשר תאורה באורך 26 מ'</w:t>
            </w:r>
          </w:p>
        </w:tc>
        <w:tc>
          <w:tcPr>
            <w:tcW w:w="1060" w:type="pct"/>
            <w:tcBorders>
              <w:top w:val="single" w:sz="18" w:space="0" w:color="auto"/>
            </w:tcBorders>
            <w:shd w:val="clear" w:color="auto" w:fill="auto"/>
            <w:vAlign w:val="center"/>
          </w:tcPr>
          <w:p w14:paraId="6B829753" w14:textId="77777777" w:rsidR="00121712" w:rsidRPr="006C4315" w:rsidRDefault="00121712" w:rsidP="00121712">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rtl/>
              </w:rPr>
              <w:t>2</w:t>
            </w:r>
          </w:p>
        </w:tc>
      </w:tr>
      <w:tr w:rsidR="00121712" w:rsidRPr="006C4315" w14:paraId="7BFA432B" w14:textId="77777777" w:rsidTr="004642F8">
        <w:trPr>
          <w:trHeight w:val="507"/>
        </w:trPr>
        <w:tc>
          <w:tcPr>
            <w:tcW w:w="3940" w:type="pct"/>
            <w:tcBorders>
              <w:top w:val="nil"/>
              <w:left w:val="single" w:sz="8" w:space="0" w:color="auto"/>
              <w:bottom w:val="single" w:sz="12" w:space="0" w:color="auto"/>
              <w:right w:val="nil"/>
            </w:tcBorders>
            <w:shd w:val="clear" w:color="auto" w:fill="auto"/>
            <w:vAlign w:val="center"/>
          </w:tcPr>
          <w:p w14:paraId="33275466" w14:textId="77777777" w:rsidR="00121712" w:rsidRPr="006C4315" w:rsidRDefault="00121712" w:rsidP="004642F8">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color w:val="000000"/>
                <w:rtl/>
              </w:rPr>
              <w:t>מנוף להקמת גשרי התאורה ל- 20 יום</w:t>
            </w:r>
          </w:p>
        </w:tc>
        <w:tc>
          <w:tcPr>
            <w:tcW w:w="1060" w:type="pct"/>
            <w:tcBorders>
              <w:top w:val="single" w:sz="18" w:space="0" w:color="auto"/>
            </w:tcBorders>
            <w:shd w:val="clear" w:color="auto" w:fill="auto"/>
            <w:vAlign w:val="center"/>
          </w:tcPr>
          <w:p w14:paraId="06DD89C0" w14:textId="77777777" w:rsidR="00121712" w:rsidRPr="006C4315" w:rsidRDefault="00121712" w:rsidP="00121712">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rtl/>
              </w:rPr>
              <w:t>2</w:t>
            </w:r>
          </w:p>
        </w:tc>
      </w:tr>
      <w:tr w:rsidR="00121712" w:rsidRPr="006C4315" w14:paraId="1E28701E" w14:textId="77777777" w:rsidTr="004642F8">
        <w:trPr>
          <w:trHeight w:val="507"/>
        </w:trPr>
        <w:tc>
          <w:tcPr>
            <w:tcW w:w="3940" w:type="pct"/>
            <w:tcBorders>
              <w:top w:val="nil"/>
              <w:left w:val="single" w:sz="8" w:space="0" w:color="auto"/>
              <w:bottom w:val="single" w:sz="12" w:space="0" w:color="auto"/>
              <w:right w:val="nil"/>
            </w:tcBorders>
            <w:shd w:val="clear" w:color="auto" w:fill="auto"/>
            <w:vAlign w:val="center"/>
          </w:tcPr>
          <w:p w14:paraId="4AEFC035" w14:textId="77777777" w:rsidR="00121712" w:rsidRPr="006C4315" w:rsidRDefault="00121712" w:rsidP="004642F8">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color w:val="000000"/>
                <w:rtl/>
              </w:rPr>
              <w:t xml:space="preserve">עמוד תאורה </w:t>
            </w:r>
            <w:r w:rsidRPr="006C4315">
              <w:rPr>
                <w:rFonts w:ascii="David" w:hAnsi="David"/>
                <w:color w:val="000000"/>
              </w:rPr>
              <w:t>PA</w:t>
            </w:r>
          </w:p>
        </w:tc>
        <w:tc>
          <w:tcPr>
            <w:tcW w:w="1060" w:type="pct"/>
            <w:tcBorders>
              <w:top w:val="single" w:sz="18" w:space="0" w:color="auto"/>
            </w:tcBorders>
            <w:shd w:val="clear" w:color="auto" w:fill="auto"/>
            <w:vAlign w:val="center"/>
          </w:tcPr>
          <w:p w14:paraId="6AAD8732" w14:textId="77777777" w:rsidR="00121712" w:rsidRPr="006C4315" w:rsidRDefault="00121712" w:rsidP="00121712">
            <w:pPr>
              <w:tabs>
                <w:tab w:val="center" w:pos="6186"/>
              </w:tabs>
              <w:overflowPunct/>
              <w:autoSpaceDE/>
              <w:autoSpaceDN/>
              <w:adjustRightInd/>
              <w:spacing w:line="280" w:lineRule="exact"/>
              <w:jc w:val="center"/>
              <w:textAlignment w:val="auto"/>
              <w:rPr>
                <w:rFonts w:ascii="David" w:hAnsi="David"/>
                <w:color w:val="000000"/>
                <w:rtl/>
              </w:rPr>
            </w:pPr>
            <w:r w:rsidRPr="006C4315">
              <w:rPr>
                <w:rFonts w:ascii="David" w:hAnsi="David"/>
                <w:rtl/>
              </w:rPr>
              <w:t>2</w:t>
            </w:r>
          </w:p>
        </w:tc>
      </w:tr>
    </w:tbl>
    <w:p w14:paraId="1061F868" w14:textId="77777777" w:rsidR="005F5111" w:rsidRPr="006C4315" w:rsidRDefault="005F5111" w:rsidP="005544DC">
      <w:pPr>
        <w:tabs>
          <w:tab w:val="center" w:pos="6186"/>
        </w:tabs>
        <w:overflowPunct/>
        <w:autoSpaceDE/>
        <w:autoSpaceDN/>
        <w:adjustRightInd/>
        <w:spacing w:line="280" w:lineRule="exact"/>
        <w:textAlignment w:val="auto"/>
        <w:rPr>
          <w:rFonts w:ascii="David" w:hAnsi="David"/>
          <w:rtl/>
          <w:lang w:eastAsia="en-US"/>
        </w:rPr>
      </w:pPr>
    </w:p>
    <w:p w14:paraId="19836887" w14:textId="77777777" w:rsidR="005F5111" w:rsidRPr="006C4315" w:rsidRDefault="005F5111" w:rsidP="005544DC">
      <w:pPr>
        <w:overflowPunct/>
        <w:autoSpaceDE/>
        <w:autoSpaceDN/>
        <w:adjustRightInd/>
        <w:spacing w:line="240" w:lineRule="auto"/>
        <w:textAlignment w:val="auto"/>
        <w:rPr>
          <w:rFonts w:ascii="David" w:hAnsi="David"/>
          <w:rtl/>
        </w:rPr>
      </w:pPr>
      <w:r w:rsidRPr="006C4315">
        <w:rPr>
          <w:rFonts w:ascii="David" w:hAnsi="David"/>
          <w:rtl/>
        </w:rPr>
        <w:t xml:space="preserve">הערות: </w:t>
      </w:r>
    </w:p>
    <w:p w14:paraId="614DC61A" w14:textId="223B0815" w:rsidR="005F5111" w:rsidRPr="006C4315" w:rsidRDefault="005F5111" w:rsidP="00FB6355">
      <w:pPr>
        <w:numPr>
          <w:ilvl w:val="0"/>
          <w:numId w:val="31"/>
        </w:numPr>
        <w:tabs>
          <w:tab w:val="center" w:pos="6186"/>
        </w:tabs>
        <w:overflowPunct/>
        <w:autoSpaceDE/>
        <w:autoSpaceDN/>
        <w:adjustRightInd/>
        <w:spacing w:line="240" w:lineRule="auto"/>
        <w:ind w:right="720"/>
        <w:contextualSpacing/>
        <w:jc w:val="left"/>
        <w:textAlignment w:val="auto"/>
        <w:rPr>
          <w:rFonts w:ascii="David" w:hAnsi="David"/>
          <w:rtl/>
          <w:lang w:eastAsia="en-US"/>
        </w:rPr>
      </w:pPr>
      <w:r w:rsidRPr="006C4315">
        <w:rPr>
          <w:rFonts w:ascii="David" w:hAnsi="David"/>
          <w:rtl/>
          <w:lang w:eastAsia="en-US"/>
        </w:rPr>
        <w:t xml:space="preserve">המפרט לעיל כולל נתונים בסיסיים מבחינת המידות והמשקולות. במהלך התכנון ההקמה, </w:t>
      </w:r>
      <w:r w:rsidR="008964D3" w:rsidRPr="006C4315">
        <w:rPr>
          <w:rFonts w:ascii="David" w:hAnsi="David"/>
          <w:rtl/>
          <w:lang w:eastAsia="en-US"/>
        </w:rPr>
        <w:t>יינתנו</w:t>
      </w:r>
      <w:r w:rsidRPr="006C4315">
        <w:rPr>
          <w:rFonts w:ascii="David" w:hAnsi="David"/>
          <w:rtl/>
          <w:lang w:eastAsia="en-US"/>
        </w:rPr>
        <w:t xml:space="preserve"> הנחיות מקצועיות נוספות, והכל בכפוף לחשובים סטטי</w:t>
      </w:r>
      <w:r w:rsidR="008D5C26" w:rsidRPr="006C4315">
        <w:rPr>
          <w:rFonts w:ascii="David" w:hAnsi="David"/>
          <w:rtl/>
          <w:lang w:eastAsia="en-US"/>
        </w:rPr>
        <w:t>י</w:t>
      </w:r>
      <w:r w:rsidRPr="006C4315">
        <w:rPr>
          <w:rFonts w:ascii="David" w:hAnsi="David"/>
          <w:rtl/>
          <w:lang w:eastAsia="en-US"/>
        </w:rPr>
        <w:t xml:space="preserve">ם, משקלים, אישורי בטיחות ותיאום עם הבמאי ויועץ התאורה. </w:t>
      </w:r>
    </w:p>
    <w:p w14:paraId="7FB5C316" w14:textId="77777777" w:rsidR="005F5111" w:rsidRPr="006C4315" w:rsidRDefault="005F5111" w:rsidP="00FB6355">
      <w:pPr>
        <w:numPr>
          <w:ilvl w:val="0"/>
          <w:numId w:val="31"/>
        </w:numPr>
        <w:tabs>
          <w:tab w:val="center" w:pos="6186"/>
        </w:tabs>
        <w:overflowPunct/>
        <w:autoSpaceDE/>
        <w:autoSpaceDN/>
        <w:adjustRightInd/>
        <w:spacing w:line="240" w:lineRule="auto"/>
        <w:ind w:right="720"/>
        <w:contextualSpacing/>
        <w:jc w:val="left"/>
        <w:textAlignment w:val="auto"/>
        <w:rPr>
          <w:rFonts w:ascii="David" w:hAnsi="David"/>
          <w:rtl/>
        </w:rPr>
      </w:pPr>
      <w:r w:rsidRPr="006C4315">
        <w:rPr>
          <w:rFonts w:ascii="David" w:hAnsi="David"/>
          <w:rtl/>
          <w:lang w:eastAsia="en-US"/>
        </w:rPr>
        <w:t xml:space="preserve">יובהר, כי מבלי לפגוע בחובתו של מהנדס הקונסטרוקציה מטעם ספק </w:t>
      </w:r>
      <w:r w:rsidR="00E36E00" w:rsidRPr="006C4315">
        <w:rPr>
          <w:rFonts w:ascii="David" w:hAnsi="David"/>
          <w:rtl/>
          <w:lang w:eastAsia="en-US"/>
        </w:rPr>
        <w:t>ה</w:t>
      </w:r>
      <w:r w:rsidRPr="006C4315">
        <w:rPr>
          <w:rFonts w:ascii="David" w:hAnsi="David"/>
          <w:rtl/>
          <w:lang w:eastAsia="en-US"/>
        </w:rPr>
        <w:t xml:space="preserve">מערכת, ובחובתם של </w:t>
      </w:r>
      <w:r w:rsidR="00104D3B" w:rsidRPr="006C4315">
        <w:rPr>
          <w:rFonts w:ascii="David" w:hAnsi="David"/>
          <w:rtl/>
          <w:lang w:eastAsia="en-US"/>
        </w:rPr>
        <w:t>מהנדס הבטיחות</w:t>
      </w:r>
      <w:r w:rsidRPr="006C4315">
        <w:rPr>
          <w:rFonts w:ascii="David" w:hAnsi="David"/>
          <w:rtl/>
          <w:lang w:eastAsia="en-US"/>
        </w:rPr>
        <w:t xml:space="preserve"> ומהנדס הקונסטרוקציה מטעם ה</w:t>
      </w:r>
      <w:r w:rsidR="008D5C26" w:rsidRPr="006C4315">
        <w:rPr>
          <w:rFonts w:ascii="David" w:hAnsi="David"/>
          <w:rtl/>
          <w:lang w:eastAsia="en-US"/>
        </w:rPr>
        <w:t>מציע</w:t>
      </w:r>
      <w:r w:rsidRPr="006C4315">
        <w:rPr>
          <w:rFonts w:ascii="David" w:hAnsi="David"/>
          <w:rtl/>
          <w:lang w:eastAsia="en-US"/>
        </w:rPr>
        <w:t xml:space="preserve">, שומר המשרד על זכותו לבדוק ולאשר כל שלב בבניית המערכת לרבות מתן אישור סופי ללא כל מגבלה. </w:t>
      </w:r>
    </w:p>
    <w:p w14:paraId="7B0A158E" w14:textId="77777777" w:rsidR="005F5111" w:rsidRPr="006C4315" w:rsidRDefault="0016072D" w:rsidP="00FB6355">
      <w:pPr>
        <w:numPr>
          <w:ilvl w:val="0"/>
          <w:numId w:val="31"/>
        </w:numPr>
        <w:tabs>
          <w:tab w:val="center" w:pos="6186"/>
        </w:tabs>
        <w:overflowPunct/>
        <w:autoSpaceDE/>
        <w:autoSpaceDN/>
        <w:adjustRightInd/>
        <w:spacing w:line="240" w:lineRule="auto"/>
        <w:ind w:right="720"/>
        <w:contextualSpacing/>
        <w:jc w:val="left"/>
        <w:textAlignment w:val="auto"/>
        <w:rPr>
          <w:rFonts w:ascii="David" w:hAnsi="David"/>
          <w:rtl/>
          <w:lang w:eastAsia="en-US"/>
        </w:rPr>
      </w:pPr>
      <w:r w:rsidRPr="006C4315">
        <w:rPr>
          <w:rFonts w:ascii="David" w:hAnsi="David"/>
          <w:rtl/>
          <w:lang w:eastAsia="en-US"/>
        </w:rPr>
        <w:t>כל בנייה/הקמה מטעם הספק תקבל את אישורה של חברת הבטיחות שתלווה את מרכז ההסברה.</w:t>
      </w:r>
    </w:p>
    <w:p w14:paraId="4CE9DE73" w14:textId="77777777" w:rsidR="005F5111" w:rsidRPr="006C4315" w:rsidRDefault="005F5111" w:rsidP="005544DC">
      <w:pPr>
        <w:pBdr>
          <w:bottom w:val="double" w:sz="4" w:space="1" w:color="auto"/>
        </w:pBdr>
        <w:overflowPunct/>
        <w:autoSpaceDE/>
        <w:autoSpaceDN/>
        <w:adjustRightInd/>
        <w:spacing w:before="120" w:after="120" w:line="240" w:lineRule="auto"/>
        <w:jc w:val="left"/>
        <w:textAlignment w:val="auto"/>
        <w:rPr>
          <w:rFonts w:ascii="David" w:hAnsi="David"/>
          <w:rtl/>
          <w:lang w:eastAsia="en-US"/>
        </w:rPr>
      </w:pPr>
    </w:p>
    <w:p w14:paraId="4307B0FA" w14:textId="77777777" w:rsidR="005544DC" w:rsidRPr="006C4315" w:rsidRDefault="005544DC" w:rsidP="005544DC">
      <w:pPr>
        <w:pStyle w:val="2"/>
        <w:rPr>
          <w:rFonts w:ascii="David" w:hAnsi="David"/>
          <w:rtl/>
        </w:rPr>
        <w:sectPr w:rsidR="005544DC" w:rsidRPr="006C4315" w:rsidSect="00154E29">
          <w:pgSz w:w="11906" w:h="16838"/>
          <w:pgMar w:top="1440" w:right="1080" w:bottom="1440" w:left="1080" w:header="708" w:footer="708" w:gutter="0"/>
          <w:cols w:space="708"/>
          <w:titlePg/>
          <w:bidi/>
          <w:rtlGutter/>
          <w:docGrid w:linePitch="360"/>
        </w:sectPr>
      </w:pPr>
    </w:p>
    <w:p w14:paraId="191D4070" w14:textId="77777777" w:rsidR="005F5111" w:rsidRPr="006C4315" w:rsidRDefault="005F5111" w:rsidP="005544DC">
      <w:pPr>
        <w:pStyle w:val="2"/>
        <w:rPr>
          <w:rFonts w:ascii="David" w:hAnsi="David"/>
          <w:rtl/>
        </w:rPr>
      </w:pPr>
      <w:bookmarkStart w:id="106" w:name="_Toc462677303"/>
      <w:r w:rsidRPr="006C4315">
        <w:rPr>
          <w:rFonts w:ascii="David" w:hAnsi="David"/>
          <w:rtl/>
        </w:rPr>
        <w:lastRenderedPageBreak/>
        <w:t xml:space="preserve">נספח מס' </w:t>
      </w:r>
      <w:r w:rsidR="00607696" w:rsidRPr="006C4315">
        <w:rPr>
          <w:rFonts w:ascii="David" w:hAnsi="David"/>
          <w:rtl/>
        </w:rPr>
        <w:t>א'</w:t>
      </w:r>
      <w:r w:rsidRPr="006C4315">
        <w:rPr>
          <w:rFonts w:ascii="David" w:hAnsi="David"/>
          <w:rtl/>
        </w:rPr>
        <w:t>5 - הקמת מערכות יציעים זמניים פריקים (טריבונות)</w:t>
      </w:r>
      <w:bookmarkEnd w:id="106"/>
    </w:p>
    <w:p w14:paraId="123DC575" w14:textId="77777777" w:rsidR="005F5111" w:rsidRPr="006C4315" w:rsidRDefault="005F5111" w:rsidP="005544DC">
      <w:pPr>
        <w:overflowPunct/>
        <w:autoSpaceDE/>
        <w:autoSpaceDN/>
        <w:adjustRightInd/>
        <w:spacing w:line="240" w:lineRule="auto"/>
        <w:jc w:val="left"/>
        <w:textAlignment w:val="auto"/>
        <w:rPr>
          <w:rFonts w:ascii="David" w:hAnsi="David"/>
          <w:b/>
          <w:bCs/>
          <w:rtl/>
          <w:lang w:eastAsia="en-US"/>
        </w:rPr>
      </w:pPr>
    </w:p>
    <w:p w14:paraId="66CCD8E4" w14:textId="77777777" w:rsidR="005F5111" w:rsidRPr="006C4315" w:rsidRDefault="005F5111" w:rsidP="005544DC">
      <w:pPr>
        <w:overflowPunct/>
        <w:autoSpaceDE/>
        <w:autoSpaceDN/>
        <w:adjustRightInd/>
        <w:spacing w:line="240" w:lineRule="auto"/>
        <w:jc w:val="left"/>
        <w:textAlignment w:val="auto"/>
        <w:rPr>
          <w:rFonts w:ascii="David" w:hAnsi="David"/>
          <w:b/>
          <w:bCs/>
          <w:u w:val="single"/>
          <w:rtl/>
          <w:lang w:eastAsia="en-US"/>
        </w:rPr>
      </w:pPr>
      <w:r w:rsidRPr="006C4315">
        <w:rPr>
          <w:rFonts w:ascii="David" w:hAnsi="David"/>
          <w:b/>
          <w:bCs/>
          <w:u w:val="single"/>
          <w:rtl/>
          <w:lang w:eastAsia="en-US"/>
        </w:rPr>
        <w:t>כללי</w:t>
      </w:r>
    </w:p>
    <w:p w14:paraId="5BA9964B" w14:textId="77777777" w:rsidR="005F5111" w:rsidRPr="006C4315" w:rsidRDefault="005F5111" w:rsidP="005544DC">
      <w:pPr>
        <w:overflowPunct/>
        <w:autoSpaceDE/>
        <w:autoSpaceDN/>
        <w:adjustRightInd/>
        <w:spacing w:line="240" w:lineRule="auto"/>
        <w:jc w:val="left"/>
        <w:textAlignment w:val="auto"/>
        <w:rPr>
          <w:rFonts w:ascii="David" w:hAnsi="David"/>
          <w:rtl/>
          <w:lang w:eastAsia="en-US"/>
        </w:rPr>
      </w:pPr>
    </w:p>
    <w:p w14:paraId="13F79191" w14:textId="77777777" w:rsidR="005F5111" w:rsidRPr="006C4315" w:rsidRDefault="005F5111" w:rsidP="00FB6355">
      <w:pPr>
        <w:numPr>
          <w:ilvl w:val="0"/>
          <w:numId w:val="64"/>
        </w:numPr>
        <w:overflowPunct/>
        <w:autoSpaceDE/>
        <w:autoSpaceDN/>
        <w:adjustRightInd/>
        <w:spacing w:line="240" w:lineRule="auto"/>
        <w:jc w:val="left"/>
        <w:textAlignment w:val="auto"/>
        <w:rPr>
          <w:rFonts w:ascii="David" w:hAnsi="David"/>
        </w:rPr>
      </w:pPr>
      <w:r w:rsidRPr="006C4315">
        <w:rPr>
          <w:rFonts w:ascii="David" w:hAnsi="David"/>
          <w:rtl/>
        </w:rPr>
        <w:t xml:space="preserve">באחריות </w:t>
      </w:r>
      <w:r w:rsidR="008D5C26" w:rsidRPr="006C4315">
        <w:rPr>
          <w:rFonts w:ascii="David" w:hAnsi="David"/>
          <w:rtl/>
        </w:rPr>
        <w:t xml:space="preserve">המציע </w:t>
      </w:r>
      <w:r w:rsidRPr="006C4315">
        <w:rPr>
          <w:rFonts w:ascii="David" w:hAnsi="David"/>
          <w:rtl/>
        </w:rPr>
        <w:t>לספק להתקין ולהקים מערכת אמצעי הושבה זמניים פריקים (טריבונות) וחדרי פיקוד ושליטה זמניים.</w:t>
      </w:r>
    </w:p>
    <w:p w14:paraId="1B9824BF" w14:textId="77777777" w:rsidR="005A1294" w:rsidRPr="006C4315" w:rsidRDefault="005A1294" w:rsidP="005A1294">
      <w:pPr>
        <w:overflowPunct/>
        <w:autoSpaceDE/>
        <w:autoSpaceDN/>
        <w:adjustRightInd/>
        <w:spacing w:line="240" w:lineRule="auto"/>
        <w:ind w:left="360"/>
        <w:jc w:val="left"/>
        <w:textAlignment w:val="auto"/>
        <w:rPr>
          <w:rFonts w:ascii="David" w:hAnsi="David"/>
          <w:rtl/>
        </w:rPr>
      </w:pPr>
    </w:p>
    <w:p w14:paraId="36C66849" w14:textId="77777777" w:rsidR="005F5111" w:rsidRPr="006C4315" w:rsidRDefault="005F5111" w:rsidP="00FB6355">
      <w:pPr>
        <w:numPr>
          <w:ilvl w:val="0"/>
          <w:numId w:val="48"/>
        </w:numPr>
        <w:overflowPunct/>
        <w:autoSpaceDE/>
        <w:autoSpaceDN/>
        <w:adjustRightInd/>
        <w:spacing w:line="240" w:lineRule="auto"/>
        <w:jc w:val="left"/>
        <w:textAlignment w:val="auto"/>
        <w:rPr>
          <w:rFonts w:ascii="David" w:hAnsi="David"/>
        </w:rPr>
      </w:pPr>
      <w:r w:rsidRPr="006C4315">
        <w:rPr>
          <w:rFonts w:ascii="David" w:hAnsi="David"/>
          <w:rtl/>
          <w:lang w:eastAsia="en-US"/>
        </w:rPr>
        <w:t>לצורך עמידה בתנאי מכרז זה, על המ</w:t>
      </w:r>
      <w:r w:rsidR="001A56D2" w:rsidRPr="006C4315">
        <w:rPr>
          <w:rFonts w:ascii="David" w:hAnsi="David"/>
          <w:rtl/>
          <w:lang w:eastAsia="en-US"/>
        </w:rPr>
        <w:t>ציע</w:t>
      </w:r>
      <w:r w:rsidRPr="006C4315">
        <w:rPr>
          <w:rFonts w:ascii="David" w:hAnsi="David"/>
          <w:rtl/>
          <w:lang w:eastAsia="en-US"/>
        </w:rPr>
        <w:t xml:space="preserve">, או ספק </w:t>
      </w:r>
      <w:r w:rsidR="001A56D2" w:rsidRPr="006C4315">
        <w:rPr>
          <w:rFonts w:ascii="David" w:hAnsi="David"/>
          <w:rtl/>
          <w:lang w:eastAsia="en-US"/>
        </w:rPr>
        <w:t>משנה</w:t>
      </w:r>
      <w:r w:rsidRPr="006C4315">
        <w:rPr>
          <w:rFonts w:ascii="David" w:hAnsi="David"/>
          <w:rtl/>
          <w:lang w:eastAsia="en-US"/>
        </w:rPr>
        <w:t xml:space="preserve"> מטעמו, שאחראי על הקמת מערכת היציעים הזמניים הפריקים (טריבונות) ומכולות חדרי השליטה (להלן – "ספק הטריבונות"), להציג תצהיר, חתום ומאומת כדין, </w:t>
      </w:r>
      <w:r w:rsidRPr="006C4315">
        <w:rPr>
          <w:rFonts w:ascii="David" w:hAnsi="David"/>
          <w:rtl/>
        </w:rPr>
        <w:t xml:space="preserve">המאשר את עמידת ספק הטריבונות בתנאים הבאים: </w:t>
      </w:r>
    </w:p>
    <w:p w14:paraId="749B9B7F" w14:textId="77777777" w:rsidR="005F5111" w:rsidRPr="006C4315" w:rsidRDefault="005F5111" w:rsidP="00FB6355">
      <w:pPr>
        <w:numPr>
          <w:ilvl w:val="1"/>
          <w:numId w:val="48"/>
        </w:numPr>
        <w:overflowPunct/>
        <w:autoSpaceDE/>
        <w:autoSpaceDN/>
        <w:adjustRightInd/>
        <w:spacing w:line="240" w:lineRule="auto"/>
        <w:jc w:val="left"/>
        <w:textAlignment w:val="auto"/>
        <w:rPr>
          <w:rFonts w:ascii="David" w:hAnsi="David"/>
        </w:rPr>
      </w:pPr>
      <w:r w:rsidRPr="006C4315">
        <w:rPr>
          <w:rFonts w:ascii="David" w:hAnsi="David"/>
          <w:rtl/>
        </w:rPr>
        <w:t xml:space="preserve"> ספק הטריבונות בעל ניסיון בהקמת מערכות יציעים זמניים פריקים, בהיקף של ארבעת אלפים (4,</w:t>
      </w:r>
      <w:r w:rsidR="008D5C26" w:rsidRPr="006C4315">
        <w:rPr>
          <w:rFonts w:ascii="David" w:hAnsi="David"/>
          <w:rtl/>
        </w:rPr>
        <w:t>000</w:t>
      </w:r>
      <w:r w:rsidRPr="006C4315">
        <w:rPr>
          <w:rFonts w:ascii="David" w:hAnsi="David"/>
          <w:rtl/>
        </w:rPr>
        <w:t xml:space="preserve">) מושבים לפחות, ב – </w:t>
      </w:r>
      <w:r w:rsidRPr="006C4315">
        <w:rPr>
          <w:rFonts w:ascii="David" w:hAnsi="David"/>
          <w:b/>
          <w:bCs/>
          <w:rtl/>
        </w:rPr>
        <w:t>3</w:t>
      </w:r>
      <w:r w:rsidRPr="006C4315">
        <w:rPr>
          <w:rFonts w:ascii="David" w:hAnsi="David"/>
          <w:rtl/>
        </w:rPr>
        <w:t xml:space="preserve"> </w:t>
      </w:r>
      <w:r w:rsidRPr="006C4315">
        <w:rPr>
          <w:rFonts w:ascii="David" w:hAnsi="David"/>
          <w:b/>
          <w:bCs/>
          <w:rtl/>
        </w:rPr>
        <w:t>אירועים</w:t>
      </w:r>
      <w:r w:rsidRPr="006C4315">
        <w:rPr>
          <w:rFonts w:ascii="David" w:hAnsi="David"/>
          <w:rtl/>
        </w:rPr>
        <w:t xml:space="preserve"> (לפחות) </w:t>
      </w:r>
      <w:r w:rsidRPr="006C4315">
        <w:rPr>
          <w:rFonts w:ascii="David" w:hAnsi="David"/>
          <w:b/>
          <w:bCs/>
          <w:rtl/>
        </w:rPr>
        <w:t>ב</w:t>
      </w:r>
      <w:r w:rsidR="00530A97" w:rsidRPr="006C4315">
        <w:rPr>
          <w:rFonts w:ascii="David" w:hAnsi="David"/>
          <w:b/>
          <w:bCs/>
          <w:rtl/>
        </w:rPr>
        <w:t>מהלך 3 השנים האחרונות</w:t>
      </w:r>
      <w:r w:rsidRPr="006C4315">
        <w:rPr>
          <w:rFonts w:ascii="David" w:hAnsi="David"/>
          <w:b/>
          <w:bCs/>
          <w:rtl/>
        </w:rPr>
        <w:t>,</w:t>
      </w:r>
      <w:r w:rsidRPr="006C4315">
        <w:rPr>
          <w:rFonts w:ascii="David" w:hAnsi="David"/>
          <w:rtl/>
        </w:rPr>
        <w:t xml:space="preserve"> שהתקיימו בשני סוגי האתרים: אתרים מפולסים ולא מפולסים</w:t>
      </w:r>
      <w:r w:rsidR="008D5C26" w:rsidRPr="006C4315">
        <w:rPr>
          <w:rFonts w:ascii="David" w:hAnsi="David"/>
          <w:rtl/>
        </w:rPr>
        <w:t xml:space="preserve"> (כלומר לפחות אחד מפולס, אחד לא מפולס ו-3 אירועים כאלה בסה"כ).</w:t>
      </w:r>
    </w:p>
    <w:p w14:paraId="10A95552" w14:textId="77777777" w:rsidR="005F5111" w:rsidRPr="006C4315" w:rsidRDefault="005F5111" w:rsidP="00B72600">
      <w:pPr>
        <w:overflowPunct/>
        <w:autoSpaceDE/>
        <w:autoSpaceDN/>
        <w:adjustRightInd/>
        <w:spacing w:line="240" w:lineRule="auto"/>
        <w:ind w:left="360"/>
        <w:jc w:val="left"/>
        <w:textAlignment w:val="auto"/>
        <w:rPr>
          <w:rFonts w:ascii="David" w:hAnsi="David"/>
        </w:rPr>
      </w:pPr>
      <w:r w:rsidRPr="006C4315">
        <w:rPr>
          <w:rFonts w:ascii="David" w:hAnsi="David"/>
          <w:rtl/>
        </w:rPr>
        <w:t>לספק הטריבונות צוות מתאים לביצוע השירותים נשוא מכרז זה בעלי ידע וניסיון בהקמת טריבונות. חברי הצוות אינם חייבים להיות עובדי המציע.</w:t>
      </w:r>
    </w:p>
    <w:p w14:paraId="4B3AD9C5" w14:textId="77777777" w:rsidR="005F5111" w:rsidRPr="006C4315" w:rsidRDefault="005F5111" w:rsidP="00FB6355">
      <w:pPr>
        <w:numPr>
          <w:ilvl w:val="1"/>
          <w:numId w:val="48"/>
        </w:numPr>
        <w:overflowPunct/>
        <w:autoSpaceDE/>
        <w:autoSpaceDN/>
        <w:adjustRightInd/>
        <w:spacing w:line="240" w:lineRule="auto"/>
        <w:jc w:val="left"/>
        <w:textAlignment w:val="auto"/>
        <w:rPr>
          <w:rFonts w:ascii="David" w:hAnsi="David"/>
        </w:rPr>
      </w:pPr>
      <w:r w:rsidRPr="006C4315">
        <w:rPr>
          <w:rFonts w:ascii="David" w:hAnsi="David"/>
          <w:rtl/>
        </w:rPr>
        <w:t xml:space="preserve">ספק הטריבונות מעסיק מהנדס רשוי, </w:t>
      </w:r>
      <w:r w:rsidRPr="006C4315">
        <w:rPr>
          <w:rFonts w:ascii="David" w:hAnsi="David"/>
          <w:rtl/>
          <w:lang w:eastAsia="en-US"/>
        </w:rPr>
        <w:t>הרשום במדור הנדסת מבנים בפנקס המהנדסים והאדריכלים</w:t>
      </w:r>
      <w:r w:rsidRPr="006C4315">
        <w:rPr>
          <w:rFonts w:ascii="David" w:hAnsi="David"/>
          <w:rtl/>
        </w:rPr>
        <w:t xml:space="preserve">. אשר ילווה את פעילות התקנת האמצעים ויאשר את התאמת המערכות לשימוש בטקס, בהתאם לכל דרישות התקן, הבטיחות והחוק וכן כל דרישה רלוונטית אחרת לצורך הקמת היציעים כמפורט לעיל.  </w:t>
      </w:r>
    </w:p>
    <w:p w14:paraId="2BC13023" w14:textId="77777777" w:rsidR="005F5111" w:rsidRPr="006C4315" w:rsidRDefault="005F5111" w:rsidP="00FB6355">
      <w:pPr>
        <w:numPr>
          <w:ilvl w:val="1"/>
          <w:numId w:val="48"/>
        </w:numPr>
        <w:overflowPunct/>
        <w:autoSpaceDE/>
        <w:autoSpaceDN/>
        <w:adjustRightInd/>
        <w:spacing w:line="240" w:lineRule="auto"/>
        <w:jc w:val="left"/>
        <w:textAlignment w:val="auto"/>
        <w:rPr>
          <w:rFonts w:ascii="David" w:hAnsi="David"/>
        </w:rPr>
      </w:pPr>
      <w:r w:rsidRPr="006C4315">
        <w:rPr>
          <w:rFonts w:ascii="David" w:hAnsi="David"/>
          <w:rtl/>
        </w:rPr>
        <w:t>על המהנדס מטעם ספק הטריבונות, להיות בעל נ</w:t>
      </w:r>
      <w:r w:rsidR="00C15CD3" w:rsidRPr="006C4315">
        <w:rPr>
          <w:rFonts w:ascii="David" w:hAnsi="David"/>
          <w:rtl/>
        </w:rPr>
        <w:t>י</w:t>
      </w:r>
      <w:r w:rsidRPr="006C4315">
        <w:rPr>
          <w:rFonts w:ascii="David" w:hAnsi="David"/>
          <w:rtl/>
        </w:rPr>
        <w:t>סיון ב-5 אירועים (מעל 1,000 איש לאירוע) ב</w:t>
      </w:r>
      <w:r w:rsidR="004C142B" w:rsidRPr="006C4315">
        <w:rPr>
          <w:rFonts w:ascii="David" w:hAnsi="David"/>
          <w:rtl/>
        </w:rPr>
        <w:t>-5 השנים האחרונות מ</w:t>
      </w:r>
      <w:r w:rsidR="000835E5" w:rsidRPr="006C4315">
        <w:rPr>
          <w:rFonts w:ascii="David" w:hAnsi="David"/>
          <w:rtl/>
        </w:rPr>
        <w:t>ה</w:t>
      </w:r>
      <w:r w:rsidR="004C142B" w:rsidRPr="006C4315">
        <w:rPr>
          <w:rFonts w:ascii="David" w:hAnsi="David"/>
          <w:rtl/>
        </w:rPr>
        <w:t xml:space="preserve">מועד </w:t>
      </w:r>
      <w:r w:rsidR="000835E5" w:rsidRPr="006C4315">
        <w:rPr>
          <w:rFonts w:ascii="David" w:hAnsi="David"/>
          <w:rtl/>
        </w:rPr>
        <w:t>האחרון ל</w:t>
      </w:r>
      <w:r w:rsidR="004C142B" w:rsidRPr="006C4315">
        <w:rPr>
          <w:rFonts w:ascii="David" w:hAnsi="David"/>
          <w:rtl/>
        </w:rPr>
        <w:t>הגשת המכרז.</w:t>
      </w:r>
    </w:p>
    <w:p w14:paraId="2D6072D3" w14:textId="02656338" w:rsidR="005F5111" w:rsidRPr="006C4315" w:rsidRDefault="005F5111" w:rsidP="00FB6355">
      <w:pPr>
        <w:numPr>
          <w:ilvl w:val="1"/>
          <w:numId w:val="48"/>
        </w:numPr>
        <w:overflowPunct/>
        <w:autoSpaceDE/>
        <w:autoSpaceDN/>
        <w:adjustRightInd/>
        <w:spacing w:line="240" w:lineRule="auto"/>
        <w:jc w:val="left"/>
        <w:textAlignment w:val="auto"/>
        <w:rPr>
          <w:rFonts w:ascii="David" w:hAnsi="David"/>
        </w:rPr>
      </w:pPr>
      <w:r w:rsidRPr="006C4315">
        <w:rPr>
          <w:rFonts w:ascii="David" w:hAnsi="David"/>
          <w:rtl/>
        </w:rPr>
        <w:t>אין חו</w:t>
      </w:r>
      <w:r w:rsidR="00305D2D" w:rsidRPr="006C4315">
        <w:rPr>
          <w:rFonts w:ascii="David" w:hAnsi="David"/>
          <w:rtl/>
        </w:rPr>
        <w:t>בה שהעסקה כאמור תהיה ביחסי</w:t>
      </w:r>
      <w:r w:rsidRPr="006C4315">
        <w:rPr>
          <w:rFonts w:ascii="David" w:hAnsi="David"/>
          <w:rtl/>
        </w:rPr>
        <w:t xml:space="preserve"> עובד- מעביד, אלא שקיימת התקשרות חוזית תקפה בכתב, ובתנאי שהוא עומד בתנאים המפורטים לעיל, ויש לו את המיומנות, ההסמכה וכל הכישורים הנדרשים, לליווי הקמה כאמור. מודגש כי המהנדס האמור אינו יכול להיות מהנדס המועסק ע"י המ</w:t>
      </w:r>
      <w:r w:rsidR="000835E5" w:rsidRPr="006C4315">
        <w:rPr>
          <w:rFonts w:ascii="David" w:hAnsi="David"/>
          <w:rtl/>
        </w:rPr>
        <w:t>ציע.</w:t>
      </w:r>
      <w:r w:rsidRPr="006C4315">
        <w:rPr>
          <w:rFonts w:ascii="David" w:hAnsi="David"/>
          <w:rtl/>
        </w:rPr>
        <w:t xml:space="preserve"> </w:t>
      </w:r>
    </w:p>
    <w:p w14:paraId="6821E6C3" w14:textId="77777777" w:rsidR="005F5111" w:rsidRPr="006C4315" w:rsidRDefault="005F5111" w:rsidP="005544DC">
      <w:pPr>
        <w:overflowPunct/>
        <w:autoSpaceDE/>
        <w:autoSpaceDN/>
        <w:adjustRightInd/>
        <w:spacing w:line="240" w:lineRule="auto"/>
        <w:ind w:left="360"/>
        <w:textAlignment w:val="auto"/>
        <w:rPr>
          <w:rFonts w:ascii="David" w:hAnsi="David"/>
        </w:rPr>
      </w:pPr>
    </w:p>
    <w:p w14:paraId="779EA612" w14:textId="77777777" w:rsidR="005F5111" w:rsidRPr="006C4315" w:rsidRDefault="005F5111" w:rsidP="00FB6355">
      <w:pPr>
        <w:numPr>
          <w:ilvl w:val="0"/>
          <w:numId w:val="48"/>
        </w:numPr>
        <w:overflowPunct/>
        <w:autoSpaceDE/>
        <w:autoSpaceDN/>
        <w:adjustRightInd/>
        <w:spacing w:line="240" w:lineRule="auto"/>
        <w:jc w:val="left"/>
        <w:textAlignment w:val="auto"/>
        <w:rPr>
          <w:rFonts w:ascii="David" w:hAnsi="David"/>
          <w:b/>
          <w:bCs/>
          <w:rtl/>
        </w:rPr>
      </w:pPr>
      <w:r w:rsidRPr="006C4315">
        <w:rPr>
          <w:rFonts w:ascii="David" w:hAnsi="David"/>
          <w:b/>
          <w:bCs/>
          <w:rtl/>
        </w:rPr>
        <w:t xml:space="preserve">להוכחת עמידת המציע בתנאי המכרז המפורטים לעיל בקשר עם ספק הטריבונות, יעביר </w:t>
      </w:r>
      <w:r w:rsidR="008D5C26" w:rsidRPr="006C4315">
        <w:rPr>
          <w:rFonts w:ascii="David" w:hAnsi="David"/>
          <w:b/>
          <w:bCs/>
          <w:rtl/>
        </w:rPr>
        <w:t xml:space="preserve">המציע </w:t>
      </w:r>
      <w:r w:rsidRPr="006C4315">
        <w:rPr>
          <w:rFonts w:ascii="David" w:hAnsi="David"/>
          <w:b/>
          <w:bCs/>
          <w:rtl/>
        </w:rPr>
        <w:t>אישור בתצהיר, חתום ומאומת כדין בנוסח שיאושר ע"י המ</w:t>
      </w:r>
      <w:r w:rsidR="00C15CD3" w:rsidRPr="006C4315">
        <w:rPr>
          <w:rFonts w:ascii="David" w:hAnsi="David"/>
          <w:b/>
          <w:bCs/>
          <w:rtl/>
        </w:rPr>
        <w:t>רכ</w:t>
      </w:r>
      <w:r w:rsidRPr="006C4315">
        <w:rPr>
          <w:rFonts w:ascii="David" w:hAnsi="David"/>
          <w:b/>
          <w:bCs/>
          <w:rtl/>
        </w:rPr>
        <w:t>ז, על עמידת הספק האמור בכל התנאים המפורטים לעיל, עד ליום 1.2.</w:t>
      </w:r>
      <w:r w:rsidR="008D5C26" w:rsidRPr="006C4315">
        <w:rPr>
          <w:rFonts w:ascii="David" w:hAnsi="David"/>
          <w:b/>
          <w:bCs/>
          <w:rtl/>
        </w:rPr>
        <w:t>16</w:t>
      </w:r>
      <w:r w:rsidRPr="006C4315">
        <w:rPr>
          <w:rFonts w:ascii="David" w:hAnsi="David"/>
          <w:b/>
          <w:bCs/>
          <w:rtl/>
        </w:rPr>
        <w:t xml:space="preserve">. </w:t>
      </w:r>
    </w:p>
    <w:p w14:paraId="1C55FB93" w14:textId="77777777" w:rsidR="005F5111" w:rsidRPr="006C4315" w:rsidRDefault="005F5111" w:rsidP="005544DC">
      <w:pPr>
        <w:overflowPunct/>
        <w:autoSpaceDE/>
        <w:autoSpaceDN/>
        <w:adjustRightInd/>
        <w:spacing w:line="240" w:lineRule="auto"/>
        <w:ind w:left="792"/>
        <w:textAlignment w:val="auto"/>
        <w:rPr>
          <w:rFonts w:ascii="David" w:hAnsi="David"/>
        </w:rPr>
      </w:pPr>
    </w:p>
    <w:p w14:paraId="29A0F3C5" w14:textId="599D3B92" w:rsidR="005F5111" w:rsidRPr="006C4315" w:rsidRDefault="005F5111" w:rsidP="00FB6355">
      <w:pPr>
        <w:numPr>
          <w:ilvl w:val="0"/>
          <w:numId w:val="48"/>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 xml:space="preserve">על </w:t>
      </w:r>
      <w:r w:rsidR="008D5C26" w:rsidRPr="006C4315">
        <w:rPr>
          <w:rFonts w:ascii="David" w:hAnsi="David"/>
          <w:rtl/>
          <w:lang w:eastAsia="en-US"/>
        </w:rPr>
        <w:t xml:space="preserve">המציע </w:t>
      </w:r>
      <w:r w:rsidRPr="006C4315">
        <w:rPr>
          <w:rFonts w:ascii="David" w:hAnsi="David"/>
          <w:rtl/>
          <w:lang w:eastAsia="en-US"/>
        </w:rPr>
        <w:t>יהיה להציג אישור על קיום כל הוראות החוק והבטיחות ממהנדס הקונסטרוקציה מטעם ספק הטריבונות, ומ</w:t>
      </w:r>
      <w:r w:rsidR="00104D3B" w:rsidRPr="006C4315">
        <w:rPr>
          <w:rFonts w:ascii="David" w:hAnsi="David"/>
          <w:rtl/>
          <w:lang w:eastAsia="en-US"/>
        </w:rPr>
        <w:t>מהנדס הבטיחות</w:t>
      </w:r>
      <w:r w:rsidRPr="006C4315">
        <w:rPr>
          <w:rFonts w:ascii="David" w:hAnsi="David"/>
          <w:rtl/>
          <w:lang w:eastAsia="en-US"/>
        </w:rPr>
        <w:t xml:space="preserve"> וממהנדס הקונסטרוקציה מטעמו של </w:t>
      </w:r>
      <w:r w:rsidR="008D5C26" w:rsidRPr="006C4315">
        <w:rPr>
          <w:rFonts w:ascii="David" w:hAnsi="David"/>
          <w:rtl/>
          <w:lang w:eastAsia="en-US"/>
        </w:rPr>
        <w:t xml:space="preserve">המציע </w:t>
      </w:r>
      <w:r w:rsidRPr="006C4315">
        <w:rPr>
          <w:rFonts w:ascii="David" w:hAnsi="David"/>
          <w:rtl/>
          <w:lang w:eastAsia="en-US"/>
        </w:rPr>
        <w:t xml:space="preserve">בקשר עם הטריבונות. </w:t>
      </w:r>
      <w:r w:rsidR="004A4B89" w:rsidRPr="006C4315">
        <w:rPr>
          <w:rFonts w:ascii="David" w:hAnsi="David"/>
          <w:rtl/>
          <w:lang w:eastAsia="en-US"/>
        </w:rPr>
        <w:t xml:space="preserve">בנוסף, יידרש להציג, לאחר המופע המקדים, אישור מהנדס קונסטרוקציה </w:t>
      </w:r>
      <w:r w:rsidR="004A4B89" w:rsidRPr="006C4315">
        <w:rPr>
          <w:rFonts w:ascii="David" w:hAnsi="David"/>
          <w:b/>
          <w:bCs/>
          <w:rtl/>
          <w:lang w:eastAsia="en-US"/>
        </w:rPr>
        <w:t>עדכני</w:t>
      </w:r>
      <w:r w:rsidR="004A4B89" w:rsidRPr="006C4315">
        <w:rPr>
          <w:rFonts w:ascii="David" w:hAnsi="David"/>
          <w:rtl/>
          <w:lang w:eastAsia="en-US"/>
        </w:rPr>
        <w:t xml:space="preserve"> בדבר תקינות מערכות היציעים, הטקס הראשי.</w:t>
      </w:r>
    </w:p>
    <w:p w14:paraId="1EB49D57" w14:textId="77777777" w:rsidR="005F5111" w:rsidRPr="006C4315" w:rsidRDefault="005F5111" w:rsidP="005544DC">
      <w:pPr>
        <w:spacing w:line="240" w:lineRule="auto"/>
        <w:rPr>
          <w:rFonts w:ascii="David" w:hAnsi="David"/>
          <w:rtl/>
          <w:lang w:eastAsia="en-US"/>
        </w:rPr>
      </w:pPr>
    </w:p>
    <w:p w14:paraId="1204E51B" w14:textId="77777777" w:rsidR="005F5111" w:rsidRPr="006C4315" w:rsidRDefault="005F5111" w:rsidP="00FB6355">
      <w:pPr>
        <w:numPr>
          <w:ilvl w:val="0"/>
          <w:numId w:val="48"/>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יודגש כי החובה כאמור מתייחסת לכל המערכות</w:t>
      </w:r>
      <w:r w:rsidR="008D5C26" w:rsidRPr="006C4315">
        <w:rPr>
          <w:rFonts w:ascii="David" w:hAnsi="David"/>
          <w:rtl/>
          <w:lang w:eastAsia="en-US"/>
        </w:rPr>
        <w:t xml:space="preserve"> </w:t>
      </w:r>
      <w:r w:rsidRPr="006C4315">
        <w:rPr>
          <w:rFonts w:ascii="David" w:hAnsi="David"/>
          <w:rtl/>
          <w:lang w:eastAsia="en-US"/>
        </w:rPr>
        <w:t>ומוזכרת כאן למען ההדגשה, שכן המשרד רואה חשיבות יתרה לדרישה זו בהקשר של הטריבונות.</w:t>
      </w:r>
    </w:p>
    <w:p w14:paraId="427366AD" w14:textId="77777777" w:rsidR="004A4B89" w:rsidRPr="006C4315" w:rsidRDefault="004A4B89" w:rsidP="004A4B89">
      <w:pPr>
        <w:pStyle w:val="a7"/>
        <w:rPr>
          <w:rFonts w:ascii="David" w:hAnsi="David"/>
          <w:rtl/>
          <w:lang w:eastAsia="en-US"/>
        </w:rPr>
      </w:pPr>
    </w:p>
    <w:p w14:paraId="1C534B10" w14:textId="5FE6AFF5" w:rsidR="004A4B89" w:rsidRPr="006C4315" w:rsidRDefault="004A4B89" w:rsidP="00FB6355">
      <w:pPr>
        <w:numPr>
          <w:ilvl w:val="0"/>
          <w:numId w:val="48"/>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יודגש כי חובת הספק לספק ולהתקין את כל ציוד העגינה הנדרש לשם הקמת מערכת יציעים בטוחה העומדת בכל התקנים הנדרשים.</w:t>
      </w:r>
    </w:p>
    <w:p w14:paraId="60D5EFC2" w14:textId="77777777" w:rsidR="005F5111" w:rsidRPr="006C4315" w:rsidRDefault="005F5111" w:rsidP="005544DC">
      <w:pPr>
        <w:spacing w:line="240" w:lineRule="auto"/>
        <w:rPr>
          <w:rFonts w:ascii="David" w:hAnsi="David"/>
          <w:b/>
          <w:bCs/>
          <w:rtl/>
          <w:lang w:eastAsia="en-US"/>
        </w:rPr>
      </w:pPr>
    </w:p>
    <w:p w14:paraId="0A5BD31A" w14:textId="77777777" w:rsidR="005F5111" w:rsidRPr="006C4315" w:rsidRDefault="005F5111" w:rsidP="005544DC">
      <w:pPr>
        <w:spacing w:line="240" w:lineRule="auto"/>
        <w:rPr>
          <w:rFonts w:ascii="David" w:hAnsi="David"/>
          <w:b/>
          <w:bCs/>
          <w:u w:val="single"/>
          <w:rtl/>
          <w:lang w:eastAsia="en-US"/>
        </w:rPr>
      </w:pPr>
      <w:r w:rsidRPr="006C4315">
        <w:rPr>
          <w:rFonts w:ascii="David" w:hAnsi="David"/>
          <w:b/>
          <w:bCs/>
          <w:u w:val="single"/>
          <w:rtl/>
          <w:lang w:eastAsia="en-US"/>
        </w:rPr>
        <w:t>טריבונות:</w:t>
      </w:r>
    </w:p>
    <w:p w14:paraId="7FBE35F4" w14:textId="77777777" w:rsidR="005F5111" w:rsidRPr="006C4315" w:rsidRDefault="005F5111" w:rsidP="00FB6355">
      <w:pPr>
        <w:numPr>
          <w:ilvl w:val="0"/>
          <w:numId w:val="48"/>
        </w:numPr>
        <w:overflowPunct/>
        <w:autoSpaceDE/>
        <w:autoSpaceDN/>
        <w:adjustRightInd/>
        <w:spacing w:line="240" w:lineRule="auto"/>
        <w:jc w:val="left"/>
        <w:textAlignment w:val="auto"/>
        <w:rPr>
          <w:rFonts w:ascii="David" w:hAnsi="David"/>
          <w:b/>
          <w:bCs/>
        </w:rPr>
      </w:pPr>
      <w:r w:rsidRPr="006C4315">
        <w:rPr>
          <w:rFonts w:ascii="David" w:hAnsi="David"/>
          <w:b/>
          <w:bCs/>
          <w:rtl/>
        </w:rPr>
        <w:t>מפרט טריבונות  בהיקף של 4,500 מושבים, על פי הנתונים הבאים:</w:t>
      </w:r>
    </w:p>
    <w:p w14:paraId="3F28C39B" w14:textId="77777777" w:rsidR="005F5111" w:rsidRPr="006C4315" w:rsidRDefault="005F5111" w:rsidP="005544DC">
      <w:pPr>
        <w:overflowPunct/>
        <w:autoSpaceDE/>
        <w:autoSpaceDN/>
        <w:adjustRightInd/>
        <w:spacing w:line="240" w:lineRule="auto"/>
        <w:ind w:left="360"/>
        <w:jc w:val="left"/>
        <w:textAlignment w:val="auto"/>
        <w:rPr>
          <w:rFonts w:ascii="David" w:hAnsi="David"/>
          <w:rtl/>
        </w:rPr>
      </w:pPr>
    </w:p>
    <w:tbl>
      <w:tblPr>
        <w:bidiVisual/>
        <w:tblW w:w="7412" w:type="dxa"/>
        <w:tblInd w:w="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725"/>
        <w:gridCol w:w="5119"/>
      </w:tblGrid>
      <w:tr w:rsidR="005F5111" w:rsidRPr="006C4315" w14:paraId="1C020036" w14:textId="77777777" w:rsidTr="004C5867">
        <w:trPr>
          <w:trHeight w:val="366"/>
        </w:trPr>
        <w:tc>
          <w:tcPr>
            <w:tcW w:w="568" w:type="dxa"/>
            <w:tcBorders>
              <w:top w:val="single" w:sz="18" w:space="0" w:color="auto"/>
              <w:left w:val="single" w:sz="18" w:space="0" w:color="auto"/>
              <w:bottom w:val="single" w:sz="18" w:space="0" w:color="auto"/>
            </w:tcBorders>
            <w:shd w:val="clear" w:color="auto" w:fill="F3F3F3"/>
            <w:vAlign w:val="center"/>
          </w:tcPr>
          <w:p w14:paraId="19E4F5CA" w14:textId="77777777" w:rsidR="005F5111" w:rsidRPr="006C4315" w:rsidRDefault="005F5111" w:rsidP="005544DC">
            <w:pPr>
              <w:overflowPunct/>
              <w:autoSpaceDE/>
              <w:autoSpaceDN/>
              <w:bidi w:val="0"/>
              <w:adjustRightInd/>
              <w:spacing w:line="280" w:lineRule="atLeast"/>
              <w:jc w:val="center"/>
              <w:textAlignment w:val="auto"/>
              <w:rPr>
                <w:rFonts w:ascii="David" w:hAnsi="David"/>
              </w:rPr>
            </w:pPr>
          </w:p>
        </w:tc>
        <w:tc>
          <w:tcPr>
            <w:tcW w:w="1725" w:type="dxa"/>
            <w:tcBorders>
              <w:top w:val="single" w:sz="18" w:space="0" w:color="auto"/>
              <w:bottom w:val="single" w:sz="18" w:space="0" w:color="auto"/>
            </w:tcBorders>
            <w:shd w:val="clear" w:color="auto" w:fill="F3F3F3"/>
            <w:vAlign w:val="center"/>
          </w:tcPr>
          <w:p w14:paraId="7FB6101C" w14:textId="77777777" w:rsidR="005F5111" w:rsidRPr="006C4315" w:rsidRDefault="005F5111" w:rsidP="005544DC">
            <w:pPr>
              <w:overflowPunct/>
              <w:autoSpaceDE/>
              <w:autoSpaceDN/>
              <w:adjustRightInd/>
              <w:spacing w:line="280" w:lineRule="atLeast"/>
              <w:jc w:val="center"/>
              <w:textAlignment w:val="auto"/>
              <w:rPr>
                <w:rFonts w:ascii="David" w:hAnsi="David"/>
                <w:rtl/>
              </w:rPr>
            </w:pPr>
            <w:r w:rsidRPr="006C4315">
              <w:rPr>
                <w:rFonts w:ascii="David" w:hAnsi="David"/>
                <w:rtl/>
              </w:rPr>
              <w:t>פריט</w:t>
            </w:r>
          </w:p>
        </w:tc>
        <w:tc>
          <w:tcPr>
            <w:tcW w:w="5119" w:type="dxa"/>
            <w:tcBorders>
              <w:top w:val="single" w:sz="18" w:space="0" w:color="auto"/>
              <w:bottom w:val="single" w:sz="18" w:space="0" w:color="auto"/>
              <w:right w:val="single" w:sz="18" w:space="0" w:color="auto"/>
            </w:tcBorders>
            <w:shd w:val="clear" w:color="auto" w:fill="F3F3F3"/>
            <w:vAlign w:val="center"/>
          </w:tcPr>
          <w:p w14:paraId="0694F830" w14:textId="77777777" w:rsidR="005F5111" w:rsidRPr="006C4315" w:rsidRDefault="005F5111" w:rsidP="005544DC">
            <w:pPr>
              <w:overflowPunct/>
              <w:autoSpaceDE/>
              <w:autoSpaceDN/>
              <w:adjustRightInd/>
              <w:spacing w:line="280" w:lineRule="atLeast"/>
              <w:jc w:val="center"/>
              <w:textAlignment w:val="auto"/>
              <w:rPr>
                <w:rFonts w:ascii="David" w:hAnsi="David"/>
                <w:rtl/>
              </w:rPr>
            </w:pPr>
            <w:r w:rsidRPr="006C4315">
              <w:rPr>
                <w:rFonts w:ascii="David" w:hAnsi="David"/>
                <w:rtl/>
              </w:rPr>
              <w:t>תיאור</w:t>
            </w:r>
          </w:p>
        </w:tc>
      </w:tr>
      <w:tr w:rsidR="005F5111" w:rsidRPr="006C4315" w14:paraId="0AA8C1D8" w14:textId="77777777" w:rsidTr="004C5867">
        <w:trPr>
          <w:trHeight w:val="636"/>
        </w:trPr>
        <w:tc>
          <w:tcPr>
            <w:tcW w:w="568" w:type="dxa"/>
            <w:tcBorders>
              <w:top w:val="single" w:sz="18" w:space="0" w:color="auto"/>
              <w:left w:val="single" w:sz="18" w:space="0" w:color="auto"/>
            </w:tcBorders>
            <w:vAlign w:val="center"/>
          </w:tcPr>
          <w:p w14:paraId="13CEE8FE"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725" w:type="dxa"/>
            <w:tcBorders>
              <w:top w:val="single" w:sz="18" w:space="0" w:color="auto"/>
            </w:tcBorders>
            <w:vAlign w:val="center"/>
          </w:tcPr>
          <w:p w14:paraId="03CD15CB"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יציע א' (מערבי)</w:t>
            </w:r>
          </w:p>
        </w:tc>
        <w:tc>
          <w:tcPr>
            <w:tcW w:w="5119" w:type="dxa"/>
            <w:tcBorders>
              <w:top w:val="single" w:sz="18" w:space="0" w:color="auto"/>
              <w:right w:val="single" w:sz="18" w:space="0" w:color="auto"/>
            </w:tcBorders>
            <w:vAlign w:val="center"/>
          </w:tcPr>
          <w:p w14:paraId="6DC9C517"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1,358 מושבים</w:t>
            </w:r>
          </w:p>
          <w:p w14:paraId="709AF3F8"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3 מערכות מדרגות עד לשיא הגובה</w:t>
            </w:r>
          </w:p>
          <w:p w14:paraId="038E719A"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מעקה תקני מסביב לכל היציע</w:t>
            </w:r>
          </w:p>
        </w:tc>
      </w:tr>
      <w:tr w:rsidR="005F5111" w:rsidRPr="006C4315" w14:paraId="12E9607D" w14:textId="77777777" w:rsidTr="004C5867">
        <w:trPr>
          <w:trHeight w:val="636"/>
        </w:trPr>
        <w:tc>
          <w:tcPr>
            <w:tcW w:w="568" w:type="dxa"/>
            <w:tcBorders>
              <w:left w:val="single" w:sz="18" w:space="0" w:color="auto"/>
            </w:tcBorders>
            <w:vAlign w:val="center"/>
          </w:tcPr>
          <w:p w14:paraId="072124FC"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2.</w:t>
            </w:r>
          </w:p>
        </w:tc>
        <w:tc>
          <w:tcPr>
            <w:tcW w:w="1725" w:type="dxa"/>
            <w:vAlign w:val="center"/>
          </w:tcPr>
          <w:p w14:paraId="1D947CCA"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יציע ב' (דרומי)</w:t>
            </w:r>
          </w:p>
        </w:tc>
        <w:tc>
          <w:tcPr>
            <w:tcW w:w="5119" w:type="dxa"/>
            <w:tcBorders>
              <w:right w:val="single" w:sz="18" w:space="0" w:color="auto"/>
            </w:tcBorders>
            <w:vAlign w:val="center"/>
          </w:tcPr>
          <w:p w14:paraId="64840F6C"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1,630 מושבים</w:t>
            </w:r>
          </w:p>
          <w:p w14:paraId="39508B5C"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 xml:space="preserve">2 מערכות מדרגות עד לשיא הגובה </w:t>
            </w:r>
          </w:p>
          <w:p w14:paraId="61FF1C31"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מעקה תקני מסביב לכל היציע</w:t>
            </w:r>
          </w:p>
        </w:tc>
      </w:tr>
      <w:tr w:rsidR="005F5111" w:rsidRPr="006C4315" w14:paraId="3BFAF322" w14:textId="77777777" w:rsidTr="004C5867">
        <w:trPr>
          <w:trHeight w:val="636"/>
        </w:trPr>
        <w:tc>
          <w:tcPr>
            <w:tcW w:w="568" w:type="dxa"/>
            <w:tcBorders>
              <w:left w:val="single" w:sz="18" w:space="0" w:color="auto"/>
            </w:tcBorders>
            <w:vAlign w:val="center"/>
          </w:tcPr>
          <w:p w14:paraId="1E276957"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3.</w:t>
            </w:r>
          </w:p>
        </w:tc>
        <w:tc>
          <w:tcPr>
            <w:tcW w:w="1725" w:type="dxa"/>
            <w:vAlign w:val="center"/>
          </w:tcPr>
          <w:p w14:paraId="6900DE7C"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יציע ג' (צפוני)</w:t>
            </w:r>
          </w:p>
        </w:tc>
        <w:tc>
          <w:tcPr>
            <w:tcW w:w="5119" w:type="dxa"/>
            <w:tcBorders>
              <w:right w:val="single" w:sz="18" w:space="0" w:color="auto"/>
            </w:tcBorders>
            <w:vAlign w:val="center"/>
          </w:tcPr>
          <w:p w14:paraId="61641782"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1,512 מושבים</w:t>
            </w:r>
          </w:p>
          <w:p w14:paraId="57E6B59C"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 xml:space="preserve">2 מערכות מדרגות עד לשיא הגובה </w:t>
            </w:r>
          </w:p>
          <w:p w14:paraId="48D20447" w14:textId="77777777" w:rsidR="005F5111" w:rsidRPr="006C4315" w:rsidRDefault="005F5111" w:rsidP="005544DC">
            <w:pPr>
              <w:overflowPunct/>
              <w:autoSpaceDE/>
              <w:autoSpaceDN/>
              <w:adjustRightInd/>
              <w:spacing w:line="280" w:lineRule="atLeast"/>
              <w:jc w:val="left"/>
              <w:textAlignment w:val="auto"/>
              <w:rPr>
                <w:rFonts w:ascii="David" w:hAnsi="David"/>
                <w:rtl/>
              </w:rPr>
            </w:pPr>
            <w:r w:rsidRPr="006C4315">
              <w:rPr>
                <w:rFonts w:ascii="David" w:hAnsi="David"/>
                <w:rtl/>
              </w:rPr>
              <w:t>מעקה תקני מסביב לכל היציע</w:t>
            </w:r>
          </w:p>
        </w:tc>
      </w:tr>
      <w:tr w:rsidR="004C5867" w:rsidRPr="006C4315" w14:paraId="55A31CAC" w14:textId="77777777" w:rsidTr="004C5867">
        <w:trPr>
          <w:trHeight w:val="636"/>
        </w:trPr>
        <w:tc>
          <w:tcPr>
            <w:tcW w:w="568" w:type="dxa"/>
            <w:tcBorders>
              <w:left w:val="single" w:sz="18" w:space="0" w:color="auto"/>
            </w:tcBorders>
            <w:vAlign w:val="center"/>
          </w:tcPr>
          <w:p w14:paraId="5FB98271" w14:textId="77777777" w:rsidR="004C5867" w:rsidRPr="006C4315" w:rsidRDefault="004C5867" w:rsidP="004C5867">
            <w:pPr>
              <w:overflowPunct/>
              <w:autoSpaceDE/>
              <w:autoSpaceDN/>
              <w:adjustRightInd/>
              <w:spacing w:line="280" w:lineRule="atLeast"/>
              <w:jc w:val="left"/>
              <w:textAlignment w:val="auto"/>
              <w:rPr>
                <w:rFonts w:ascii="David" w:hAnsi="David"/>
                <w:rtl/>
              </w:rPr>
            </w:pPr>
          </w:p>
        </w:tc>
        <w:tc>
          <w:tcPr>
            <w:tcW w:w="1725" w:type="dxa"/>
            <w:tcBorders>
              <w:top w:val="single" w:sz="18" w:space="0" w:color="auto"/>
            </w:tcBorders>
            <w:vAlign w:val="center"/>
          </w:tcPr>
          <w:p w14:paraId="6ACE1445" w14:textId="557C4A5A" w:rsidR="004C5867" w:rsidRPr="006C4315" w:rsidRDefault="004C5867" w:rsidP="004C5867">
            <w:pPr>
              <w:overflowPunct/>
              <w:autoSpaceDE/>
              <w:autoSpaceDN/>
              <w:adjustRightInd/>
              <w:spacing w:line="280" w:lineRule="atLeast"/>
              <w:jc w:val="left"/>
              <w:textAlignment w:val="auto"/>
              <w:rPr>
                <w:rFonts w:ascii="David" w:hAnsi="David"/>
                <w:rtl/>
              </w:rPr>
            </w:pPr>
            <w:r w:rsidRPr="006C4315">
              <w:rPr>
                <w:rFonts w:ascii="David" w:hAnsi="David"/>
                <w:rtl/>
              </w:rPr>
              <w:t xml:space="preserve">מערכת יציעים </w:t>
            </w:r>
          </w:p>
        </w:tc>
        <w:tc>
          <w:tcPr>
            <w:tcW w:w="5119" w:type="dxa"/>
            <w:tcBorders>
              <w:top w:val="single" w:sz="18" w:space="0" w:color="auto"/>
            </w:tcBorders>
            <w:vAlign w:val="center"/>
          </w:tcPr>
          <w:p w14:paraId="7EEC987E" w14:textId="52B9D0CB" w:rsidR="004C5867" w:rsidRPr="006C4315" w:rsidRDefault="004C5867" w:rsidP="004C5867">
            <w:pPr>
              <w:overflowPunct/>
              <w:autoSpaceDE/>
              <w:autoSpaceDN/>
              <w:adjustRightInd/>
              <w:spacing w:line="280" w:lineRule="atLeast"/>
              <w:jc w:val="left"/>
              <w:textAlignment w:val="auto"/>
              <w:rPr>
                <w:rFonts w:ascii="David" w:hAnsi="David"/>
                <w:rtl/>
              </w:rPr>
            </w:pPr>
            <w:r w:rsidRPr="006C4315">
              <w:rPr>
                <w:rFonts w:ascii="David" w:hAnsi="David"/>
                <w:rtl/>
              </w:rPr>
              <w:t>הוספת מערכת הכוללת 1000 מושבים, על פי המפורט לעיל</w:t>
            </w:r>
          </w:p>
        </w:tc>
      </w:tr>
      <w:tr w:rsidR="004C5867" w:rsidRPr="006C4315" w14:paraId="6D2A7AC7" w14:textId="77777777" w:rsidTr="004C5867">
        <w:trPr>
          <w:trHeight w:val="636"/>
        </w:trPr>
        <w:tc>
          <w:tcPr>
            <w:tcW w:w="568" w:type="dxa"/>
            <w:tcBorders>
              <w:left w:val="single" w:sz="18" w:space="0" w:color="auto"/>
            </w:tcBorders>
            <w:vAlign w:val="center"/>
          </w:tcPr>
          <w:p w14:paraId="18D11B92" w14:textId="77777777" w:rsidR="004C5867" w:rsidRPr="006C4315" w:rsidRDefault="004C5867" w:rsidP="004C5867">
            <w:pPr>
              <w:overflowPunct/>
              <w:autoSpaceDE/>
              <w:autoSpaceDN/>
              <w:adjustRightInd/>
              <w:spacing w:line="280" w:lineRule="atLeast"/>
              <w:jc w:val="left"/>
              <w:textAlignment w:val="auto"/>
              <w:rPr>
                <w:rFonts w:ascii="David" w:hAnsi="David"/>
                <w:rtl/>
              </w:rPr>
            </w:pPr>
          </w:p>
        </w:tc>
        <w:tc>
          <w:tcPr>
            <w:tcW w:w="1725" w:type="dxa"/>
            <w:tcBorders>
              <w:top w:val="single" w:sz="18" w:space="0" w:color="auto"/>
            </w:tcBorders>
            <w:vAlign w:val="center"/>
          </w:tcPr>
          <w:p w14:paraId="291B6564" w14:textId="77096724" w:rsidR="004C5867" w:rsidRPr="006C4315" w:rsidRDefault="004C5867" w:rsidP="004C5867">
            <w:pPr>
              <w:overflowPunct/>
              <w:autoSpaceDE/>
              <w:autoSpaceDN/>
              <w:adjustRightInd/>
              <w:spacing w:line="280" w:lineRule="atLeast"/>
              <w:jc w:val="left"/>
              <w:textAlignment w:val="auto"/>
              <w:rPr>
                <w:rFonts w:ascii="David" w:hAnsi="David"/>
                <w:rtl/>
              </w:rPr>
            </w:pPr>
            <w:r w:rsidRPr="006C4315">
              <w:rPr>
                <w:rFonts w:ascii="David" w:hAnsi="David"/>
                <w:rtl/>
              </w:rPr>
              <w:t xml:space="preserve">מערכת יציעים </w:t>
            </w:r>
          </w:p>
        </w:tc>
        <w:tc>
          <w:tcPr>
            <w:tcW w:w="5119" w:type="dxa"/>
            <w:tcBorders>
              <w:top w:val="single" w:sz="18" w:space="0" w:color="auto"/>
            </w:tcBorders>
            <w:vAlign w:val="center"/>
          </w:tcPr>
          <w:p w14:paraId="1B0D6D65" w14:textId="2F7B36DF" w:rsidR="004C5867" w:rsidRPr="006C4315" w:rsidRDefault="004C5867" w:rsidP="004C5867">
            <w:pPr>
              <w:overflowPunct/>
              <w:autoSpaceDE/>
              <w:autoSpaceDN/>
              <w:adjustRightInd/>
              <w:spacing w:line="280" w:lineRule="atLeast"/>
              <w:jc w:val="left"/>
              <w:textAlignment w:val="auto"/>
              <w:rPr>
                <w:rFonts w:ascii="David" w:hAnsi="David"/>
                <w:rtl/>
              </w:rPr>
            </w:pPr>
            <w:r w:rsidRPr="006C4315">
              <w:rPr>
                <w:rFonts w:ascii="David" w:hAnsi="David"/>
                <w:rtl/>
              </w:rPr>
              <w:t>הוספת מערכת הכוללת 500 מושבים, על פי המפורט לעיל</w:t>
            </w:r>
          </w:p>
        </w:tc>
      </w:tr>
      <w:tr w:rsidR="004C5867" w:rsidRPr="006C4315" w14:paraId="48207307" w14:textId="77777777" w:rsidTr="004C5867">
        <w:trPr>
          <w:trHeight w:val="636"/>
        </w:trPr>
        <w:tc>
          <w:tcPr>
            <w:tcW w:w="568" w:type="dxa"/>
            <w:tcBorders>
              <w:left w:val="single" w:sz="18" w:space="0" w:color="auto"/>
            </w:tcBorders>
            <w:vAlign w:val="center"/>
          </w:tcPr>
          <w:p w14:paraId="6D8FD8E9" w14:textId="77777777" w:rsidR="004C5867" w:rsidRPr="006C4315" w:rsidRDefault="004C5867" w:rsidP="004C5867">
            <w:pPr>
              <w:overflowPunct/>
              <w:autoSpaceDE/>
              <w:autoSpaceDN/>
              <w:adjustRightInd/>
              <w:spacing w:line="280" w:lineRule="atLeast"/>
              <w:jc w:val="left"/>
              <w:textAlignment w:val="auto"/>
              <w:rPr>
                <w:rFonts w:ascii="David" w:hAnsi="David"/>
                <w:rtl/>
              </w:rPr>
            </w:pPr>
          </w:p>
        </w:tc>
        <w:tc>
          <w:tcPr>
            <w:tcW w:w="1725" w:type="dxa"/>
            <w:vAlign w:val="center"/>
          </w:tcPr>
          <w:p w14:paraId="42814819" w14:textId="7601B6AB" w:rsidR="004C5867" w:rsidRPr="006C4315" w:rsidRDefault="004C5867" w:rsidP="004C5867">
            <w:pPr>
              <w:overflowPunct/>
              <w:autoSpaceDE/>
              <w:autoSpaceDN/>
              <w:adjustRightInd/>
              <w:spacing w:line="280" w:lineRule="atLeast"/>
              <w:jc w:val="left"/>
              <w:textAlignment w:val="auto"/>
              <w:rPr>
                <w:rFonts w:ascii="David" w:hAnsi="David"/>
                <w:rtl/>
              </w:rPr>
            </w:pPr>
            <w:r w:rsidRPr="006C4315">
              <w:rPr>
                <w:rFonts w:ascii="David" w:hAnsi="David"/>
                <w:rtl/>
              </w:rPr>
              <w:t>מושב נוסף</w:t>
            </w:r>
          </w:p>
        </w:tc>
        <w:tc>
          <w:tcPr>
            <w:tcW w:w="5119" w:type="dxa"/>
            <w:vAlign w:val="center"/>
          </w:tcPr>
          <w:p w14:paraId="74B7BED2" w14:textId="3AC9B4CF" w:rsidR="004C5867" w:rsidRPr="006C4315" w:rsidRDefault="004C5867" w:rsidP="004C5867">
            <w:pPr>
              <w:overflowPunct/>
              <w:autoSpaceDE/>
              <w:autoSpaceDN/>
              <w:adjustRightInd/>
              <w:spacing w:line="280" w:lineRule="atLeast"/>
              <w:jc w:val="left"/>
              <w:textAlignment w:val="auto"/>
              <w:rPr>
                <w:rFonts w:ascii="David" w:hAnsi="David"/>
                <w:rtl/>
              </w:rPr>
            </w:pPr>
            <w:r w:rsidRPr="006C4315">
              <w:rPr>
                <w:rFonts w:ascii="David" w:hAnsi="David"/>
                <w:rtl/>
              </w:rPr>
              <w:t>מושב אחד נוסף על גבי היציע</w:t>
            </w:r>
          </w:p>
        </w:tc>
      </w:tr>
    </w:tbl>
    <w:p w14:paraId="254E22F0" w14:textId="77777777" w:rsidR="005F5111" w:rsidRPr="006C4315" w:rsidRDefault="005F5111" w:rsidP="005544DC">
      <w:pPr>
        <w:overflowPunct/>
        <w:autoSpaceDE/>
        <w:autoSpaceDN/>
        <w:adjustRightInd/>
        <w:spacing w:line="280" w:lineRule="atLeast"/>
        <w:ind w:left="567" w:hanging="567"/>
        <w:textAlignment w:val="auto"/>
        <w:rPr>
          <w:rFonts w:ascii="David" w:hAnsi="David"/>
          <w:rtl/>
        </w:rPr>
      </w:pPr>
    </w:p>
    <w:p w14:paraId="419F24E2" w14:textId="77777777" w:rsidR="005F5111" w:rsidRPr="006C4315" w:rsidRDefault="005F5111" w:rsidP="00FB6355">
      <w:pPr>
        <w:numPr>
          <w:ilvl w:val="1"/>
          <w:numId w:val="48"/>
        </w:numPr>
        <w:overflowPunct/>
        <w:autoSpaceDE/>
        <w:autoSpaceDN/>
        <w:adjustRightInd/>
        <w:spacing w:line="240" w:lineRule="auto"/>
        <w:jc w:val="left"/>
        <w:textAlignment w:val="auto"/>
        <w:rPr>
          <w:rFonts w:ascii="David" w:hAnsi="David"/>
          <w:b/>
          <w:bCs/>
        </w:rPr>
      </w:pPr>
      <w:r w:rsidRPr="006C4315">
        <w:rPr>
          <w:rFonts w:ascii="David" w:hAnsi="David"/>
          <w:b/>
          <w:bCs/>
          <w:rtl/>
        </w:rPr>
        <w:t>מחיר לאספקת הטריבונות על פי המפרט:</w:t>
      </w:r>
    </w:p>
    <w:p w14:paraId="1156C7D3" w14:textId="77777777" w:rsidR="005F5111" w:rsidRPr="006C4315" w:rsidRDefault="005F5111" w:rsidP="005544DC">
      <w:pPr>
        <w:overflowPunct/>
        <w:autoSpaceDE/>
        <w:autoSpaceDN/>
        <w:adjustRightInd/>
        <w:spacing w:line="240" w:lineRule="auto"/>
        <w:ind w:left="360"/>
        <w:jc w:val="left"/>
        <w:textAlignment w:val="auto"/>
        <w:rPr>
          <w:rFonts w:ascii="David" w:hAnsi="David"/>
          <w:rtl/>
        </w:rPr>
      </w:pPr>
    </w:p>
    <w:tbl>
      <w:tblPr>
        <w:bidiVisual/>
        <w:tblW w:w="5519" w:type="dxa"/>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1569"/>
        <w:gridCol w:w="2760"/>
      </w:tblGrid>
      <w:tr w:rsidR="00072138" w:rsidRPr="006C4315" w14:paraId="56508028" w14:textId="77777777" w:rsidTr="00C15CD3">
        <w:trPr>
          <w:trHeight w:val="366"/>
        </w:trPr>
        <w:tc>
          <w:tcPr>
            <w:tcW w:w="1190" w:type="dxa"/>
            <w:tcBorders>
              <w:top w:val="single" w:sz="18" w:space="0" w:color="auto"/>
              <w:left w:val="single" w:sz="18" w:space="0" w:color="auto"/>
              <w:bottom w:val="single" w:sz="18" w:space="0" w:color="auto"/>
            </w:tcBorders>
            <w:shd w:val="clear" w:color="auto" w:fill="F3F3F3"/>
            <w:vAlign w:val="center"/>
          </w:tcPr>
          <w:p w14:paraId="493C9556" w14:textId="77777777" w:rsidR="00072138" w:rsidRPr="006C4315" w:rsidRDefault="00072138" w:rsidP="005544DC">
            <w:pPr>
              <w:overflowPunct/>
              <w:autoSpaceDE/>
              <w:autoSpaceDN/>
              <w:adjustRightInd/>
              <w:spacing w:line="280" w:lineRule="atLeast"/>
              <w:jc w:val="center"/>
              <w:textAlignment w:val="auto"/>
              <w:rPr>
                <w:rFonts w:ascii="David" w:hAnsi="David"/>
                <w:rtl/>
              </w:rPr>
            </w:pPr>
          </w:p>
        </w:tc>
        <w:tc>
          <w:tcPr>
            <w:tcW w:w="1569" w:type="dxa"/>
            <w:tcBorders>
              <w:top w:val="single" w:sz="18" w:space="0" w:color="auto"/>
              <w:bottom w:val="single" w:sz="18" w:space="0" w:color="auto"/>
            </w:tcBorders>
            <w:shd w:val="clear" w:color="auto" w:fill="F3F3F3"/>
            <w:vAlign w:val="center"/>
          </w:tcPr>
          <w:p w14:paraId="3439DA1C"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תיאור הפריט</w:t>
            </w:r>
          </w:p>
        </w:tc>
        <w:tc>
          <w:tcPr>
            <w:tcW w:w="2760" w:type="dxa"/>
            <w:tcBorders>
              <w:top w:val="single" w:sz="18" w:space="0" w:color="auto"/>
              <w:bottom w:val="single" w:sz="18" w:space="0" w:color="auto"/>
            </w:tcBorders>
            <w:shd w:val="clear" w:color="auto" w:fill="F3F3F3"/>
            <w:vAlign w:val="center"/>
          </w:tcPr>
          <w:p w14:paraId="2A714428"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יחידת ספירה</w:t>
            </w:r>
          </w:p>
        </w:tc>
      </w:tr>
      <w:tr w:rsidR="00072138" w:rsidRPr="006C4315" w14:paraId="6B88002F" w14:textId="77777777" w:rsidTr="00C15CD3">
        <w:trPr>
          <w:trHeight w:val="636"/>
        </w:trPr>
        <w:tc>
          <w:tcPr>
            <w:tcW w:w="1190" w:type="dxa"/>
            <w:tcBorders>
              <w:top w:val="single" w:sz="18" w:space="0" w:color="auto"/>
              <w:left w:val="single" w:sz="18" w:space="0" w:color="auto"/>
            </w:tcBorders>
            <w:vAlign w:val="center"/>
          </w:tcPr>
          <w:p w14:paraId="69515F43" w14:textId="77777777" w:rsidR="00072138" w:rsidRPr="006C4315" w:rsidRDefault="00072138" w:rsidP="00FB6355">
            <w:pPr>
              <w:numPr>
                <w:ilvl w:val="0"/>
                <w:numId w:val="30"/>
              </w:numPr>
              <w:overflowPunct/>
              <w:autoSpaceDE/>
              <w:autoSpaceDN/>
              <w:adjustRightInd/>
              <w:spacing w:line="280" w:lineRule="atLeast"/>
              <w:jc w:val="left"/>
              <w:textAlignment w:val="auto"/>
              <w:rPr>
                <w:rFonts w:ascii="David" w:hAnsi="David"/>
                <w:rtl/>
              </w:rPr>
            </w:pPr>
          </w:p>
        </w:tc>
        <w:tc>
          <w:tcPr>
            <w:tcW w:w="1569" w:type="dxa"/>
            <w:tcBorders>
              <w:top w:val="single" w:sz="18" w:space="0" w:color="auto"/>
            </w:tcBorders>
            <w:vAlign w:val="center"/>
          </w:tcPr>
          <w:p w14:paraId="71C07A48" w14:textId="77777777" w:rsidR="00072138" w:rsidRPr="006C4315" w:rsidRDefault="00072138" w:rsidP="005544DC">
            <w:pPr>
              <w:overflowPunct/>
              <w:autoSpaceDE/>
              <w:autoSpaceDN/>
              <w:adjustRightInd/>
              <w:spacing w:line="280" w:lineRule="atLeast"/>
              <w:jc w:val="left"/>
              <w:textAlignment w:val="auto"/>
              <w:rPr>
                <w:rFonts w:ascii="David" w:hAnsi="David"/>
                <w:rtl/>
              </w:rPr>
            </w:pPr>
            <w:r w:rsidRPr="006C4315">
              <w:rPr>
                <w:rFonts w:ascii="David" w:hAnsi="David"/>
                <w:rtl/>
              </w:rPr>
              <w:t xml:space="preserve">מערכת יציעים </w:t>
            </w:r>
          </w:p>
        </w:tc>
        <w:tc>
          <w:tcPr>
            <w:tcW w:w="2760" w:type="dxa"/>
            <w:tcBorders>
              <w:top w:val="single" w:sz="18" w:space="0" w:color="auto"/>
            </w:tcBorders>
            <w:vAlign w:val="center"/>
          </w:tcPr>
          <w:p w14:paraId="00202069"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מערכת שלמה הכוללת  3 גושים, סה"כ 4,500 מושבים.</w:t>
            </w:r>
          </w:p>
        </w:tc>
      </w:tr>
      <w:tr w:rsidR="00072138" w:rsidRPr="006C4315" w14:paraId="33742580" w14:textId="77777777" w:rsidTr="00C15CD3">
        <w:trPr>
          <w:trHeight w:val="636"/>
        </w:trPr>
        <w:tc>
          <w:tcPr>
            <w:tcW w:w="1190" w:type="dxa"/>
            <w:tcBorders>
              <w:left w:val="single" w:sz="18" w:space="0" w:color="auto"/>
            </w:tcBorders>
            <w:vAlign w:val="center"/>
          </w:tcPr>
          <w:p w14:paraId="5B7BF313" w14:textId="77777777" w:rsidR="00072138" w:rsidRPr="006C4315" w:rsidRDefault="00072138" w:rsidP="005544DC">
            <w:pPr>
              <w:overflowPunct/>
              <w:autoSpaceDE/>
              <w:autoSpaceDN/>
              <w:adjustRightInd/>
              <w:spacing w:line="280" w:lineRule="atLeast"/>
              <w:jc w:val="left"/>
              <w:textAlignment w:val="auto"/>
              <w:rPr>
                <w:rFonts w:ascii="David" w:hAnsi="David"/>
                <w:rtl/>
              </w:rPr>
            </w:pPr>
            <w:r w:rsidRPr="006C4315">
              <w:rPr>
                <w:rFonts w:ascii="David" w:hAnsi="David"/>
                <w:rtl/>
              </w:rPr>
              <w:t>2.</w:t>
            </w:r>
          </w:p>
        </w:tc>
        <w:tc>
          <w:tcPr>
            <w:tcW w:w="1569" w:type="dxa"/>
            <w:vAlign w:val="center"/>
          </w:tcPr>
          <w:p w14:paraId="3D290CA0" w14:textId="77777777" w:rsidR="00072138" w:rsidRPr="006C4315" w:rsidRDefault="00072138" w:rsidP="005544DC">
            <w:pPr>
              <w:overflowPunct/>
              <w:autoSpaceDE/>
              <w:autoSpaceDN/>
              <w:adjustRightInd/>
              <w:spacing w:line="280" w:lineRule="atLeast"/>
              <w:jc w:val="left"/>
              <w:textAlignment w:val="auto"/>
              <w:rPr>
                <w:rFonts w:ascii="David" w:hAnsi="David"/>
                <w:rtl/>
              </w:rPr>
            </w:pPr>
            <w:r w:rsidRPr="006C4315">
              <w:rPr>
                <w:rFonts w:ascii="David" w:hAnsi="David"/>
                <w:rtl/>
              </w:rPr>
              <w:t>מושב נוסף</w:t>
            </w:r>
          </w:p>
        </w:tc>
        <w:tc>
          <w:tcPr>
            <w:tcW w:w="2760" w:type="dxa"/>
            <w:vAlign w:val="center"/>
          </w:tcPr>
          <w:p w14:paraId="6AD61F1A"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מושב אחד נוסף על גבי היציע</w:t>
            </w:r>
          </w:p>
        </w:tc>
      </w:tr>
    </w:tbl>
    <w:p w14:paraId="09CF7F7D" w14:textId="77777777" w:rsidR="005F5111" w:rsidRPr="006C4315" w:rsidRDefault="005F5111" w:rsidP="005544DC">
      <w:pPr>
        <w:spacing w:line="240" w:lineRule="auto"/>
        <w:rPr>
          <w:rFonts w:ascii="David" w:hAnsi="David"/>
          <w:rtl/>
          <w:lang w:eastAsia="en-US"/>
        </w:rPr>
      </w:pPr>
    </w:p>
    <w:p w14:paraId="785A85AB" w14:textId="77777777" w:rsidR="005F5111" w:rsidRPr="006C4315" w:rsidRDefault="005F5111" w:rsidP="005544DC">
      <w:pPr>
        <w:spacing w:line="240" w:lineRule="auto"/>
        <w:rPr>
          <w:rFonts w:ascii="David" w:hAnsi="David"/>
          <w:rtl/>
          <w:lang w:eastAsia="en-US"/>
        </w:rPr>
      </w:pPr>
    </w:p>
    <w:p w14:paraId="529E2389" w14:textId="77777777" w:rsidR="005F5111" w:rsidRPr="006C4315" w:rsidRDefault="005F5111" w:rsidP="005544DC">
      <w:pPr>
        <w:spacing w:line="240" w:lineRule="auto"/>
        <w:rPr>
          <w:rFonts w:ascii="David" w:hAnsi="David"/>
          <w:rtl/>
          <w:lang w:eastAsia="en-US"/>
        </w:rPr>
      </w:pPr>
    </w:p>
    <w:p w14:paraId="70803AF4" w14:textId="77777777" w:rsidR="005F5111" w:rsidRPr="006C4315" w:rsidRDefault="005F5111" w:rsidP="005544DC">
      <w:pPr>
        <w:spacing w:line="240" w:lineRule="auto"/>
        <w:rPr>
          <w:rFonts w:ascii="David" w:hAnsi="David"/>
          <w:rtl/>
          <w:lang w:eastAsia="en-US"/>
        </w:rPr>
      </w:pPr>
    </w:p>
    <w:p w14:paraId="02628999" w14:textId="77777777" w:rsidR="005F5111" w:rsidRPr="006C4315" w:rsidRDefault="00607696" w:rsidP="00FB6355">
      <w:pPr>
        <w:numPr>
          <w:ilvl w:val="1"/>
          <w:numId w:val="48"/>
        </w:numPr>
        <w:overflowPunct/>
        <w:autoSpaceDE/>
        <w:autoSpaceDN/>
        <w:adjustRightInd/>
        <w:spacing w:line="240" w:lineRule="auto"/>
        <w:jc w:val="left"/>
        <w:textAlignment w:val="auto"/>
        <w:rPr>
          <w:rFonts w:ascii="David" w:hAnsi="David"/>
          <w:b/>
          <w:bCs/>
          <w:rtl/>
          <w:lang w:eastAsia="en-US"/>
        </w:rPr>
      </w:pPr>
      <w:r w:rsidRPr="006C4315">
        <w:rPr>
          <w:rFonts w:ascii="David" w:hAnsi="David"/>
          <w:b/>
          <w:bCs/>
          <w:rtl/>
          <w:lang w:eastAsia="en-US"/>
        </w:rPr>
        <w:t xml:space="preserve">מפרט </w:t>
      </w:r>
      <w:r w:rsidR="005F5111" w:rsidRPr="006C4315">
        <w:rPr>
          <w:rFonts w:ascii="David" w:hAnsi="David"/>
          <w:b/>
          <w:bCs/>
          <w:rtl/>
          <w:lang w:eastAsia="en-US"/>
        </w:rPr>
        <w:t>חדרי פיקוד ושליטה:</w:t>
      </w:r>
    </w:p>
    <w:p w14:paraId="194555E0"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13FC3B10" w14:textId="4DB1C22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 xml:space="preserve">ארבע מכולות פיקוד הבנויות על פיגום בגובה 8 מטר (גובה השורה האחרונה של הטריבונות ביציע א'), בנויות בטור כולל מרפסת גישה ומדרגות </w:t>
      </w:r>
      <w:r w:rsidR="008964D3" w:rsidRPr="006C4315">
        <w:rPr>
          <w:rFonts w:ascii="David" w:hAnsi="David"/>
          <w:rtl/>
          <w:lang w:eastAsia="en-US"/>
        </w:rPr>
        <w:t>בזווית</w:t>
      </w:r>
      <w:r w:rsidRPr="006C4315">
        <w:rPr>
          <w:rFonts w:ascii="David" w:hAnsi="David"/>
          <w:rtl/>
          <w:lang w:eastAsia="en-US"/>
        </w:rPr>
        <w:t xml:space="preserve"> עלייה נוחה, בשניים או שלושה מדרגים + דלתות ראשיות עם אפשרות נעילה בטוחה.</w:t>
      </w:r>
    </w:p>
    <w:p w14:paraId="4E728045" w14:textId="77777777" w:rsidR="005F5111" w:rsidRPr="006C4315" w:rsidRDefault="005F5111" w:rsidP="005544DC">
      <w:pPr>
        <w:overflowPunct/>
        <w:autoSpaceDE/>
        <w:autoSpaceDN/>
        <w:adjustRightInd/>
        <w:spacing w:line="240" w:lineRule="auto"/>
        <w:ind w:left="792"/>
        <w:jc w:val="left"/>
        <w:textAlignment w:val="auto"/>
        <w:rPr>
          <w:rFonts w:ascii="David" w:hAnsi="David"/>
          <w:rtl/>
          <w:lang w:eastAsia="en-US"/>
        </w:rPr>
      </w:pPr>
    </w:p>
    <w:p w14:paraId="19AFBE65" w14:textId="7777777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המכולות יחולקו בתוכן ב</w:t>
      </w:r>
      <w:r w:rsidR="001F69C7" w:rsidRPr="006C4315">
        <w:rPr>
          <w:rFonts w:ascii="David" w:hAnsi="David"/>
          <w:rtl/>
          <w:lang w:eastAsia="en-US"/>
        </w:rPr>
        <w:t xml:space="preserve">-20 </w:t>
      </w:r>
      <w:r w:rsidRPr="006C4315">
        <w:rPr>
          <w:rFonts w:ascii="David" w:hAnsi="David"/>
          <w:rtl/>
          <w:lang w:eastAsia="en-US"/>
        </w:rPr>
        <w:t xml:space="preserve">קירות גבס + חומר מבודד (צמר סלעים) </w:t>
      </w:r>
      <w:r w:rsidR="001F69C7" w:rsidRPr="006C4315">
        <w:rPr>
          <w:rFonts w:ascii="David" w:hAnsi="David"/>
          <w:rtl/>
          <w:lang w:eastAsia="en-US"/>
        </w:rPr>
        <w:t>ובנוסף ב-10</w:t>
      </w:r>
      <w:r w:rsidRPr="006C4315">
        <w:rPr>
          <w:rFonts w:ascii="David" w:hAnsi="David"/>
          <w:rtl/>
          <w:lang w:eastAsia="en-US"/>
        </w:rPr>
        <w:t xml:space="preserve"> משקוף </w:t>
      </w:r>
      <w:r w:rsidR="001F69C7" w:rsidRPr="006C4315">
        <w:rPr>
          <w:rFonts w:ascii="David" w:hAnsi="David"/>
          <w:rtl/>
          <w:lang w:eastAsia="en-US"/>
        </w:rPr>
        <w:t xml:space="preserve">+ </w:t>
      </w:r>
      <w:r w:rsidRPr="006C4315">
        <w:rPr>
          <w:rFonts w:ascii="David" w:hAnsi="David"/>
          <w:rtl/>
          <w:lang w:eastAsia="en-US"/>
        </w:rPr>
        <w:t xml:space="preserve">דלת ננעלת ברוחב 0.6 מ'. ייתכן שתהיה דרישה לחלון הזזה אטום אחד או יותר בין המחיצות לקשר בין התאים. תוכנית החלוקה הפנימית של המכולות תימסר </w:t>
      </w:r>
      <w:r w:rsidR="001A56D2" w:rsidRPr="006C4315">
        <w:rPr>
          <w:rFonts w:ascii="David" w:hAnsi="David"/>
          <w:rtl/>
          <w:lang w:eastAsia="en-US"/>
        </w:rPr>
        <w:t>לספק</w:t>
      </w:r>
      <w:r w:rsidRPr="006C4315">
        <w:rPr>
          <w:rFonts w:ascii="David" w:hAnsi="David"/>
          <w:rtl/>
          <w:lang w:eastAsia="en-US"/>
        </w:rPr>
        <w:t>.</w:t>
      </w:r>
    </w:p>
    <w:p w14:paraId="0627EEAE" w14:textId="77777777" w:rsidR="005F5111" w:rsidRPr="006C4315" w:rsidRDefault="005F5111" w:rsidP="005544DC">
      <w:pPr>
        <w:overflowPunct/>
        <w:autoSpaceDE/>
        <w:autoSpaceDN/>
        <w:adjustRightInd/>
        <w:spacing w:line="240" w:lineRule="auto"/>
        <w:ind w:left="792"/>
        <w:jc w:val="left"/>
        <w:textAlignment w:val="auto"/>
        <w:rPr>
          <w:rFonts w:ascii="David" w:hAnsi="David"/>
          <w:rtl/>
          <w:lang w:eastAsia="en-US"/>
        </w:rPr>
      </w:pPr>
    </w:p>
    <w:p w14:paraId="44FC2F59" w14:textId="7777777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בכל המכולות, לאורכן, יותקנו</w:t>
      </w:r>
      <w:r w:rsidR="001F69C7" w:rsidRPr="006C4315">
        <w:rPr>
          <w:rFonts w:ascii="David" w:hAnsi="David"/>
          <w:rtl/>
          <w:lang w:eastAsia="en-US"/>
        </w:rPr>
        <w:t xml:space="preserve"> </w:t>
      </w:r>
      <w:r w:rsidRPr="006C4315">
        <w:rPr>
          <w:rFonts w:ascii="David" w:hAnsi="David"/>
          <w:rtl/>
          <w:lang w:eastAsia="en-US"/>
        </w:rPr>
        <w:t xml:space="preserve">שולחנות מתקפלים יציבים המסוגלים לשאת משקל (קונסולה, מחשבי תאורה וכו'), </w:t>
      </w:r>
      <w:r w:rsidR="001F69C7" w:rsidRPr="006C4315">
        <w:rPr>
          <w:rFonts w:ascii="David" w:hAnsi="David"/>
          <w:rtl/>
          <w:lang w:eastAsia="en-US"/>
        </w:rPr>
        <w:t xml:space="preserve">כ-10 </w:t>
      </w:r>
      <w:r w:rsidRPr="006C4315">
        <w:rPr>
          <w:rFonts w:ascii="David" w:hAnsi="David"/>
          <w:rtl/>
          <w:lang w:eastAsia="en-US"/>
        </w:rPr>
        <w:t>במידות של 2</w:t>
      </w:r>
      <w:r w:rsidRPr="006C4315">
        <w:rPr>
          <w:rFonts w:ascii="David" w:hAnsi="David"/>
          <w:lang w:eastAsia="en-US"/>
        </w:rPr>
        <w:t>X</w:t>
      </w:r>
      <w:r w:rsidRPr="006C4315">
        <w:rPr>
          <w:rFonts w:ascii="David" w:hAnsi="David"/>
          <w:rtl/>
          <w:lang w:eastAsia="en-US"/>
        </w:rPr>
        <w:t>0.6 מ' ו</w:t>
      </w:r>
      <w:r w:rsidR="001F69C7" w:rsidRPr="006C4315">
        <w:rPr>
          <w:rFonts w:ascii="David" w:hAnsi="David"/>
          <w:rtl/>
          <w:lang w:eastAsia="en-US"/>
        </w:rPr>
        <w:t xml:space="preserve">כ- 10 </w:t>
      </w:r>
      <w:r w:rsidRPr="006C4315">
        <w:rPr>
          <w:rFonts w:ascii="David" w:hAnsi="David"/>
          <w:rtl/>
          <w:lang w:eastAsia="en-US"/>
        </w:rPr>
        <w:t>במידות 1</w:t>
      </w:r>
      <w:r w:rsidRPr="006C4315">
        <w:rPr>
          <w:rFonts w:ascii="David" w:hAnsi="David"/>
          <w:lang w:eastAsia="en-US"/>
        </w:rPr>
        <w:t>X</w:t>
      </w:r>
      <w:r w:rsidRPr="006C4315">
        <w:rPr>
          <w:rFonts w:ascii="David" w:hAnsi="David"/>
          <w:rtl/>
          <w:lang w:eastAsia="en-US"/>
        </w:rPr>
        <w:t>0.6 מ'.</w:t>
      </w:r>
    </w:p>
    <w:p w14:paraId="19B154A2" w14:textId="77777777" w:rsidR="005F5111" w:rsidRPr="006C4315" w:rsidRDefault="005F5111" w:rsidP="005544DC">
      <w:pPr>
        <w:overflowPunct/>
        <w:autoSpaceDE/>
        <w:autoSpaceDN/>
        <w:adjustRightInd/>
        <w:spacing w:line="240" w:lineRule="auto"/>
        <w:ind w:left="792"/>
        <w:jc w:val="left"/>
        <w:textAlignment w:val="auto"/>
        <w:rPr>
          <w:rFonts w:ascii="David" w:hAnsi="David"/>
          <w:rtl/>
          <w:lang w:eastAsia="en-US"/>
        </w:rPr>
      </w:pPr>
    </w:p>
    <w:p w14:paraId="43088286" w14:textId="7777777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 xml:space="preserve">לכל אורך חזית המכולות יותקנו </w:t>
      </w:r>
      <w:r w:rsidR="001F69C7" w:rsidRPr="006C4315">
        <w:rPr>
          <w:rFonts w:ascii="David" w:hAnsi="David"/>
          <w:rtl/>
          <w:lang w:eastAsia="en-US"/>
        </w:rPr>
        <w:t xml:space="preserve">כ-10 </w:t>
      </w:r>
      <w:r w:rsidRPr="006C4315">
        <w:rPr>
          <w:rFonts w:ascii="David" w:hAnsi="David"/>
          <w:rtl/>
          <w:lang w:eastAsia="en-US"/>
        </w:rPr>
        <w:t>חלונות הזזה עם זכוכית כפולה לאטימה במידות 1.5</w:t>
      </w:r>
      <w:r w:rsidRPr="006C4315">
        <w:rPr>
          <w:rFonts w:ascii="David" w:hAnsi="David"/>
          <w:lang w:eastAsia="en-US"/>
        </w:rPr>
        <w:t>X</w:t>
      </w:r>
      <w:r w:rsidRPr="006C4315">
        <w:rPr>
          <w:rFonts w:ascii="David" w:hAnsi="David"/>
          <w:rtl/>
          <w:lang w:eastAsia="en-US"/>
        </w:rPr>
        <w:t>1.5 מ' או על פי המידות המקובלות בשוק. חלונות ההזזה יהיו כאלה שניתן לפרקם בעת הצורך.</w:t>
      </w:r>
      <w:r w:rsidRPr="006C4315">
        <w:rPr>
          <w:rFonts w:ascii="David" w:hAnsi="David"/>
          <w:rtl/>
          <w:lang w:eastAsia="en-US"/>
        </w:rPr>
        <w:br/>
      </w:r>
    </w:p>
    <w:p w14:paraId="388426F2" w14:textId="7777777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במכולות יותקנו:</w:t>
      </w:r>
    </w:p>
    <w:p w14:paraId="40D6EAB4" w14:textId="77777777" w:rsidR="005F5111" w:rsidRPr="006C4315" w:rsidRDefault="001F69C7" w:rsidP="00FB6355">
      <w:pPr>
        <w:pStyle w:val="a7"/>
        <w:numPr>
          <w:ilvl w:val="1"/>
          <w:numId w:val="68"/>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12 </w:t>
      </w:r>
      <w:r w:rsidR="005F5111" w:rsidRPr="006C4315">
        <w:rPr>
          <w:rFonts w:ascii="David" w:hAnsi="David"/>
          <w:rtl/>
          <w:lang w:eastAsia="en-US"/>
        </w:rPr>
        <w:t>מתקני תאורה.</w:t>
      </w:r>
    </w:p>
    <w:p w14:paraId="0FF6DE99" w14:textId="77777777" w:rsidR="005F5111" w:rsidRPr="006C4315" w:rsidRDefault="005F5111" w:rsidP="00FB6355">
      <w:pPr>
        <w:pStyle w:val="a7"/>
        <w:numPr>
          <w:ilvl w:val="1"/>
          <w:numId w:val="68"/>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תשתיות חשמל הכוללים שקעים ישראליים שישייה בכל מחיצה, בין השולחן לחלון. </w:t>
      </w:r>
    </w:p>
    <w:p w14:paraId="0CC659F1" w14:textId="77777777" w:rsidR="005F5111" w:rsidRPr="006C4315" w:rsidRDefault="005F5111" w:rsidP="00FB6355">
      <w:pPr>
        <w:pStyle w:val="a7"/>
        <w:numPr>
          <w:ilvl w:val="1"/>
          <w:numId w:val="68"/>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שני שקעים תלת פאזי 32 אמפר על גג המכולות בקצוות (כולל חיווט + לוח חיצוני להתחברות + לוח פיוזים וממסרי פחת).</w:t>
      </w:r>
    </w:p>
    <w:p w14:paraId="30753B88" w14:textId="77777777" w:rsidR="005F5111" w:rsidRPr="006C4315" w:rsidRDefault="005F5111" w:rsidP="005544DC">
      <w:pPr>
        <w:overflowPunct/>
        <w:autoSpaceDE/>
        <w:autoSpaceDN/>
        <w:adjustRightInd/>
        <w:spacing w:line="240" w:lineRule="auto"/>
        <w:ind w:left="792"/>
        <w:jc w:val="left"/>
        <w:textAlignment w:val="auto"/>
        <w:rPr>
          <w:rFonts w:ascii="David" w:hAnsi="David"/>
          <w:lang w:eastAsia="en-US"/>
        </w:rPr>
      </w:pPr>
    </w:p>
    <w:p w14:paraId="1C79A71A" w14:textId="7777777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עבודת החשמל תבוצע על ידי חשמלאי מוסמך ואישור מהנדס חשמל מטעם המ</w:t>
      </w:r>
      <w:r w:rsidR="001A56D2" w:rsidRPr="006C4315">
        <w:rPr>
          <w:rFonts w:ascii="David" w:hAnsi="David"/>
          <w:rtl/>
          <w:lang w:eastAsia="en-US"/>
        </w:rPr>
        <w:t>ציע</w:t>
      </w:r>
      <w:r w:rsidRPr="006C4315">
        <w:rPr>
          <w:rFonts w:ascii="David" w:hAnsi="David"/>
          <w:rtl/>
          <w:lang w:eastAsia="en-US"/>
        </w:rPr>
        <w:t>.</w:t>
      </w:r>
    </w:p>
    <w:p w14:paraId="020C49FF" w14:textId="77777777" w:rsidR="005F5111" w:rsidRPr="006C4315" w:rsidRDefault="005F5111" w:rsidP="005544DC">
      <w:pPr>
        <w:overflowPunct/>
        <w:autoSpaceDE/>
        <w:autoSpaceDN/>
        <w:adjustRightInd/>
        <w:spacing w:line="240" w:lineRule="auto"/>
        <w:ind w:left="792"/>
        <w:jc w:val="left"/>
        <w:textAlignment w:val="auto"/>
        <w:rPr>
          <w:rFonts w:ascii="David" w:hAnsi="David"/>
          <w:rtl/>
          <w:lang w:eastAsia="en-US"/>
        </w:rPr>
      </w:pPr>
    </w:p>
    <w:p w14:paraId="2C7F5BEF" w14:textId="7777777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הכנה לחיבור למזגן עילי 3.5 בכל מכולה. </w:t>
      </w:r>
    </w:p>
    <w:p w14:paraId="2CF69E51" w14:textId="77777777" w:rsidR="005F5111" w:rsidRPr="006C4315" w:rsidRDefault="005F5111" w:rsidP="005544DC">
      <w:pPr>
        <w:overflowPunct/>
        <w:autoSpaceDE/>
        <w:autoSpaceDN/>
        <w:adjustRightInd/>
        <w:spacing w:line="240" w:lineRule="auto"/>
        <w:ind w:left="792"/>
        <w:jc w:val="left"/>
        <w:textAlignment w:val="auto"/>
        <w:rPr>
          <w:rFonts w:ascii="David" w:hAnsi="David"/>
          <w:lang w:eastAsia="en-US"/>
        </w:rPr>
      </w:pPr>
    </w:p>
    <w:p w14:paraId="0C2466A4" w14:textId="7777777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בכל מחיצה תותקן קופסה לחיבור טלפון + חיווט + קופסת פיקוד חיצונית להתחברות.</w:t>
      </w:r>
    </w:p>
    <w:p w14:paraId="6B82538E" w14:textId="77777777" w:rsidR="005F5111" w:rsidRPr="006C4315" w:rsidRDefault="005F5111" w:rsidP="005544DC">
      <w:pPr>
        <w:overflowPunct/>
        <w:autoSpaceDE/>
        <w:autoSpaceDN/>
        <w:adjustRightInd/>
        <w:spacing w:line="240" w:lineRule="auto"/>
        <w:ind w:left="792"/>
        <w:jc w:val="left"/>
        <w:textAlignment w:val="auto"/>
        <w:rPr>
          <w:rFonts w:ascii="David" w:hAnsi="David"/>
          <w:lang w:eastAsia="en-US"/>
        </w:rPr>
      </w:pPr>
    </w:p>
    <w:p w14:paraId="01CC4E59" w14:textId="7777777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גג המכולות יהיה עם רצפה חלקה + מעקה + הצללה + מתקן לתליית פנסים בצורת "ח" בגובה 2 מ' בחזית הגג.</w:t>
      </w:r>
    </w:p>
    <w:p w14:paraId="15E66535" w14:textId="77777777" w:rsidR="005F5111" w:rsidRPr="006C4315" w:rsidRDefault="005F5111" w:rsidP="005544DC">
      <w:pPr>
        <w:overflowPunct/>
        <w:autoSpaceDE/>
        <w:autoSpaceDN/>
        <w:adjustRightInd/>
        <w:spacing w:line="240" w:lineRule="auto"/>
        <w:ind w:left="792"/>
        <w:jc w:val="left"/>
        <w:textAlignment w:val="auto"/>
        <w:rPr>
          <w:rFonts w:ascii="David" w:hAnsi="David"/>
          <w:lang w:eastAsia="en-US"/>
        </w:rPr>
      </w:pPr>
    </w:p>
    <w:p w14:paraId="42C55090" w14:textId="77777777" w:rsidR="005F5111" w:rsidRPr="006C4315" w:rsidRDefault="005F5111" w:rsidP="00FB6355">
      <w:pPr>
        <w:pStyle w:val="a7"/>
        <w:numPr>
          <w:ilvl w:val="0"/>
          <w:numId w:val="37"/>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בשני צידי המכולות  יותקנו שני תאים/מרפסות במידות 2 על 2 מ' בגובה 2.5 מ'</w:t>
      </w:r>
      <w:r w:rsidR="00607696" w:rsidRPr="006C4315">
        <w:rPr>
          <w:rFonts w:ascii="David" w:hAnsi="David"/>
          <w:rtl/>
          <w:lang w:eastAsia="en-US"/>
        </w:rPr>
        <w:t xml:space="preserve"> מכוסים.</w:t>
      </w:r>
    </w:p>
    <w:p w14:paraId="26B07889" w14:textId="77777777" w:rsidR="00607696" w:rsidRPr="006C4315" w:rsidRDefault="00607696" w:rsidP="005544DC">
      <w:pPr>
        <w:overflowPunct/>
        <w:autoSpaceDE/>
        <w:autoSpaceDN/>
        <w:adjustRightInd/>
        <w:spacing w:line="240" w:lineRule="auto"/>
        <w:jc w:val="left"/>
        <w:textAlignment w:val="auto"/>
        <w:rPr>
          <w:rFonts w:ascii="David" w:hAnsi="David"/>
          <w:b/>
          <w:bCs/>
        </w:rPr>
      </w:pPr>
    </w:p>
    <w:p w14:paraId="5B0CD98A" w14:textId="77777777" w:rsidR="005F5111" w:rsidRPr="006C4315" w:rsidRDefault="005F5111" w:rsidP="00FB6355">
      <w:pPr>
        <w:numPr>
          <w:ilvl w:val="0"/>
          <w:numId w:val="48"/>
        </w:numPr>
        <w:overflowPunct/>
        <w:autoSpaceDE/>
        <w:autoSpaceDN/>
        <w:adjustRightInd/>
        <w:spacing w:line="240" w:lineRule="auto"/>
        <w:jc w:val="left"/>
        <w:textAlignment w:val="auto"/>
        <w:rPr>
          <w:rFonts w:ascii="David" w:hAnsi="David"/>
          <w:b/>
          <w:bCs/>
        </w:rPr>
      </w:pPr>
      <w:r w:rsidRPr="006C4315">
        <w:rPr>
          <w:rFonts w:ascii="David" w:hAnsi="David"/>
          <w:b/>
          <w:bCs/>
          <w:rtl/>
        </w:rPr>
        <w:lastRenderedPageBreak/>
        <w:t>מחיר לאספקת מכולות לפי המפרט:</w:t>
      </w:r>
    </w:p>
    <w:p w14:paraId="17025EB3" w14:textId="77777777" w:rsidR="005F5111" w:rsidRPr="006C4315" w:rsidRDefault="005F5111" w:rsidP="005544DC">
      <w:pPr>
        <w:overflowPunct/>
        <w:autoSpaceDE/>
        <w:autoSpaceDN/>
        <w:adjustRightInd/>
        <w:spacing w:line="240" w:lineRule="auto"/>
        <w:ind w:left="720"/>
        <w:jc w:val="left"/>
        <w:textAlignment w:val="auto"/>
        <w:rPr>
          <w:rFonts w:ascii="David" w:hAnsi="David"/>
          <w:rtl/>
        </w:rPr>
      </w:pPr>
    </w:p>
    <w:p w14:paraId="50F7AB27" w14:textId="77777777" w:rsidR="005F5111" w:rsidRPr="006C4315" w:rsidRDefault="005F5111" w:rsidP="005544DC">
      <w:pPr>
        <w:overflowPunct/>
        <w:autoSpaceDE/>
        <w:autoSpaceDN/>
        <w:adjustRightInd/>
        <w:spacing w:line="240" w:lineRule="auto"/>
        <w:ind w:left="720"/>
        <w:jc w:val="left"/>
        <w:textAlignment w:val="auto"/>
        <w:rPr>
          <w:rFonts w:ascii="David" w:hAnsi="David"/>
          <w:rtl/>
        </w:rPr>
      </w:pPr>
    </w:p>
    <w:tbl>
      <w:tblPr>
        <w:bidiVisual/>
        <w:tblW w:w="4484"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699"/>
        <w:gridCol w:w="2217"/>
      </w:tblGrid>
      <w:tr w:rsidR="006A446C" w:rsidRPr="006C4315" w14:paraId="5240E65F" w14:textId="77777777" w:rsidTr="00B72600">
        <w:trPr>
          <w:trHeight w:val="366"/>
        </w:trPr>
        <w:tc>
          <w:tcPr>
            <w:tcW w:w="568" w:type="dxa"/>
            <w:tcBorders>
              <w:top w:val="single" w:sz="18" w:space="0" w:color="auto"/>
              <w:left w:val="single" w:sz="18" w:space="0" w:color="auto"/>
              <w:bottom w:val="single" w:sz="18" w:space="0" w:color="auto"/>
            </w:tcBorders>
            <w:shd w:val="clear" w:color="auto" w:fill="F3F3F3"/>
            <w:vAlign w:val="center"/>
          </w:tcPr>
          <w:p w14:paraId="486DE4DD" w14:textId="77777777" w:rsidR="006A446C" w:rsidRPr="006C4315" w:rsidRDefault="006A446C" w:rsidP="006A446C">
            <w:pPr>
              <w:overflowPunct/>
              <w:autoSpaceDE/>
              <w:autoSpaceDN/>
              <w:adjustRightInd/>
              <w:spacing w:line="280" w:lineRule="atLeast"/>
              <w:jc w:val="center"/>
              <w:textAlignment w:val="auto"/>
              <w:rPr>
                <w:rFonts w:ascii="David" w:hAnsi="David"/>
                <w:rtl/>
              </w:rPr>
            </w:pPr>
          </w:p>
        </w:tc>
        <w:tc>
          <w:tcPr>
            <w:tcW w:w="1699" w:type="dxa"/>
            <w:tcBorders>
              <w:top w:val="single" w:sz="18" w:space="0" w:color="auto"/>
              <w:bottom w:val="single" w:sz="18" w:space="0" w:color="auto"/>
            </w:tcBorders>
            <w:shd w:val="clear" w:color="auto" w:fill="F3F3F3"/>
            <w:vAlign w:val="center"/>
          </w:tcPr>
          <w:p w14:paraId="3AF1C921" w14:textId="77777777" w:rsidR="006A446C" w:rsidRPr="006C4315" w:rsidRDefault="006A446C" w:rsidP="006A446C">
            <w:pPr>
              <w:overflowPunct/>
              <w:autoSpaceDE/>
              <w:autoSpaceDN/>
              <w:adjustRightInd/>
              <w:spacing w:line="280" w:lineRule="atLeast"/>
              <w:jc w:val="center"/>
              <w:textAlignment w:val="auto"/>
              <w:rPr>
                <w:rFonts w:ascii="David" w:hAnsi="David"/>
                <w:rtl/>
              </w:rPr>
            </w:pPr>
            <w:r w:rsidRPr="006C4315">
              <w:rPr>
                <w:rFonts w:ascii="David" w:hAnsi="David"/>
                <w:rtl/>
              </w:rPr>
              <w:t>תיאור הפריט</w:t>
            </w:r>
          </w:p>
        </w:tc>
        <w:tc>
          <w:tcPr>
            <w:tcW w:w="2217" w:type="dxa"/>
            <w:tcBorders>
              <w:top w:val="single" w:sz="18" w:space="0" w:color="auto"/>
              <w:bottom w:val="single" w:sz="18" w:space="0" w:color="auto"/>
              <w:right w:val="single" w:sz="18" w:space="0" w:color="auto"/>
            </w:tcBorders>
            <w:shd w:val="clear" w:color="auto" w:fill="F3F3F3"/>
            <w:vAlign w:val="center"/>
          </w:tcPr>
          <w:p w14:paraId="68BDBE78" w14:textId="77777777" w:rsidR="006A446C" w:rsidRPr="006C4315" w:rsidDel="006A446C" w:rsidRDefault="006A446C" w:rsidP="006A446C">
            <w:pPr>
              <w:overflowPunct/>
              <w:autoSpaceDE/>
              <w:autoSpaceDN/>
              <w:adjustRightInd/>
              <w:spacing w:line="280" w:lineRule="atLeast"/>
              <w:jc w:val="center"/>
              <w:textAlignment w:val="auto"/>
              <w:rPr>
                <w:rFonts w:ascii="David" w:hAnsi="David"/>
                <w:rtl/>
              </w:rPr>
            </w:pPr>
            <w:r w:rsidRPr="006C4315">
              <w:rPr>
                <w:rFonts w:ascii="David" w:hAnsi="David"/>
                <w:rtl/>
              </w:rPr>
              <w:t>יחידת ספירה</w:t>
            </w:r>
          </w:p>
        </w:tc>
      </w:tr>
      <w:tr w:rsidR="006A446C" w:rsidRPr="006C4315" w14:paraId="34ABF131" w14:textId="77777777" w:rsidTr="00B72600">
        <w:trPr>
          <w:trHeight w:val="636"/>
        </w:trPr>
        <w:tc>
          <w:tcPr>
            <w:tcW w:w="568" w:type="dxa"/>
            <w:tcBorders>
              <w:top w:val="single" w:sz="18" w:space="0" w:color="auto"/>
              <w:left w:val="single" w:sz="18" w:space="0" w:color="auto"/>
              <w:bottom w:val="single" w:sz="18" w:space="0" w:color="auto"/>
            </w:tcBorders>
            <w:vAlign w:val="center"/>
          </w:tcPr>
          <w:p w14:paraId="1ED2B01E" w14:textId="77777777" w:rsidR="006A446C" w:rsidRPr="006C4315" w:rsidRDefault="006A446C" w:rsidP="006A446C">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699" w:type="dxa"/>
            <w:tcBorders>
              <w:top w:val="single" w:sz="18" w:space="0" w:color="auto"/>
              <w:bottom w:val="single" w:sz="18" w:space="0" w:color="auto"/>
            </w:tcBorders>
            <w:vAlign w:val="center"/>
          </w:tcPr>
          <w:p w14:paraId="13BB2E11" w14:textId="77777777" w:rsidR="006A446C" w:rsidRPr="006C4315" w:rsidRDefault="006A446C" w:rsidP="006A446C">
            <w:pPr>
              <w:overflowPunct/>
              <w:autoSpaceDE/>
              <w:autoSpaceDN/>
              <w:adjustRightInd/>
              <w:spacing w:line="280" w:lineRule="atLeast"/>
              <w:jc w:val="left"/>
              <w:textAlignment w:val="auto"/>
              <w:rPr>
                <w:rFonts w:ascii="David" w:hAnsi="David"/>
                <w:rtl/>
              </w:rPr>
            </w:pPr>
            <w:r w:rsidRPr="006C4315">
              <w:rPr>
                <w:rFonts w:ascii="David" w:hAnsi="David"/>
                <w:rtl/>
              </w:rPr>
              <w:t xml:space="preserve">מערכת מכולות </w:t>
            </w:r>
          </w:p>
        </w:tc>
        <w:tc>
          <w:tcPr>
            <w:tcW w:w="2217" w:type="dxa"/>
            <w:tcBorders>
              <w:top w:val="single" w:sz="18" w:space="0" w:color="auto"/>
              <w:bottom w:val="single" w:sz="18" w:space="0" w:color="auto"/>
              <w:right w:val="single" w:sz="18" w:space="0" w:color="auto"/>
            </w:tcBorders>
            <w:vAlign w:val="center"/>
          </w:tcPr>
          <w:p w14:paraId="0EE2FA60" w14:textId="77777777" w:rsidR="006A446C" w:rsidRPr="006C4315" w:rsidRDefault="006A446C" w:rsidP="006A446C">
            <w:pPr>
              <w:overflowPunct/>
              <w:autoSpaceDE/>
              <w:autoSpaceDN/>
              <w:adjustRightInd/>
              <w:spacing w:line="280" w:lineRule="atLeast"/>
              <w:jc w:val="center"/>
              <w:textAlignment w:val="auto"/>
              <w:rPr>
                <w:rFonts w:ascii="David" w:hAnsi="David"/>
                <w:rtl/>
              </w:rPr>
            </w:pPr>
            <w:r w:rsidRPr="006C4315">
              <w:rPr>
                <w:rFonts w:ascii="David" w:hAnsi="David"/>
                <w:rtl/>
              </w:rPr>
              <w:t>4 מכולות לפי המפרט</w:t>
            </w:r>
          </w:p>
        </w:tc>
      </w:tr>
    </w:tbl>
    <w:p w14:paraId="4350C71B" w14:textId="77777777" w:rsidR="005F5111" w:rsidRPr="006C4315" w:rsidRDefault="005F5111" w:rsidP="005544DC">
      <w:pPr>
        <w:overflowPunct/>
        <w:autoSpaceDE/>
        <w:autoSpaceDN/>
        <w:adjustRightInd/>
        <w:spacing w:line="240" w:lineRule="auto"/>
        <w:ind w:left="720"/>
        <w:jc w:val="left"/>
        <w:textAlignment w:val="auto"/>
        <w:rPr>
          <w:rFonts w:ascii="David" w:hAnsi="David"/>
          <w:rtl/>
        </w:rPr>
      </w:pPr>
    </w:p>
    <w:p w14:paraId="0CF33CA4" w14:textId="77777777" w:rsidR="005F5111" w:rsidRPr="006C4315" w:rsidRDefault="005F5111" w:rsidP="005544DC">
      <w:pPr>
        <w:overflowPunct/>
        <w:autoSpaceDE/>
        <w:autoSpaceDN/>
        <w:adjustRightInd/>
        <w:spacing w:line="240" w:lineRule="auto"/>
        <w:ind w:left="720"/>
        <w:jc w:val="left"/>
        <w:textAlignment w:val="auto"/>
        <w:rPr>
          <w:rFonts w:ascii="David" w:hAnsi="David"/>
          <w:rtl/>
        </w:rPr>
      </w:pPr>
    </w:p>
    <w:p w14:paraId="6A6A0D48" w14:textId="77777777" w:rsidR="005F5111" w:rsidRPr="006C4315" w:rsidRDefault="005F5111" w:rsidP="00FB6355">
      <w:pPr>
        <w:numPr>
          <w:ilvl w:val="0"/>
          <w:numId w:val="48"/>
        </w:numPr>
        <w:overflowPunct/>
        <w:autoSpaceDE/>
        <w:autoSpaceDN/>
        <w:adjustRightInd/>
        <w:spacing w:line="240" w:lineRule="auto"/>
        <w:jc w:val="left"/>
        <w:textAlignment w:val="auto"/>
        <w:rPr>
          <w:rFonts w:ascii="David" w:hAnsi="David"/>
          <w:b/>
          <w:bCs/>
        </w:rPr>
      </w:pPr>
      <w:r w:rsidRPr="006C4315">
        <w:rPr>
          <w:rFonts w:ascii="David" w:hAnsi="David"/>
          <w:b/>
          <w:bCs/>
          <w:rtl/>
        </w:rPr>
        <w:t>שרטוט יציעים:</w:t>
      </w:r>
    </w:p>
    <w:p w14:paraId="7E005FDD" w14:textId="3DCDFCFC" w:rsidR="00305D2D" w:rsidRPr="006C4315" w:rsidRDefault="00305D2D" w:rsidP="00305D2D">
      <w:pPr>
        <w:overflowPunct/>
        <w:autoSpaceDE/>
        <w:autoSpaceDN/>
        <w:adjustRightInd/>
        <w:spacing w:line="240" w:lineRule="auto"/>
        <w:ind w:left="360"/>
        <w:jc w:val="left"/>
        <w:textAlignment w:val="auto"/>
        <w:rPr>
          <w:rFonts w:ascii="David" w:hAnsi="David"/>
          <w:b/>
          <w:bCs/>
          <w:rtl/>
        </w:rPr>
      </w:pPr>
      <w:r w:rsidRPr="006C4315">
        <w:rPr>
          <w:rFonts w:ascii="David" w:hAnsi="David"/>
          <w:b/>
          <w:bCs/>
          <w:rtl/>
        </w:rPr>
        <w:t>* הערה-</w:t>
      </w:r>
      <w:r w:rsidRPr="006C4315">
        <w:rPr>
          <w:rFonts w:ascii="David" w:hAnsi="David"/>
          <w:rtl/>
        </w:rPr>
        <w:t xml:space="preserve"> </w:t>
      </w:r>
      <w:r w:rsidRPr="006C4315">
        <w:rPr>
          <w:rFonts w:ascii="David" w:hAnsi="David"/>
          <w:b/>
          <w:bCs/>
          <w:rtl/>
        </w:rPr>
        <w:t>השרטוטים הם להמחשה בלבד. ייתכן שבפועל היציעים יהיו במידות מעט שונות בהתאם לספקי היציעים השונים.</w:t>
      </w:r>
    </w:p>
    <w:p w14:paraId="018C7BB8"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0572FF4A"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27B86B43" w14:textId="77777777" w:rsidR="005F5111" w:rsidRPr="006C4315" w:rsidRDefault="005F5111" w:rsidP="005544DC">
      <w:pPr>
        <w:overflowPunct/>
        <w:autoSpaceDE/>
        <w:autoSpaceDN/>
        <w:adjustRightInd/>
        <w:spacing w:line="240" w:lineRule="auto"/>
        <w:jc w:val="center"/>
        <w:textAlignment w:val="auto"/>
        <w:rPr>
          <w:rFonts w:ascii="David" w:hAnsi="David"/>
          <w:rtl/>
        </w:rPr>
      </w:pPr>
      <w:r w:rsidRPr="006C4315">
        <w:rPr>
          <w:rFonts w:ascii="David" w:hAnsi="David"/>
          <w:rtl/>
        </w:rPr>
        <w:t>2 יציעי הושבה במידות לפי הפירוט הבא:</w:t>
      </w:r>
    </w:p>
    <w:p w14:paraId="68F7C336"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0408CF51"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61060661"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3F2F9AAB" w14:textId="77777777" w:rsidR="005F5111" w:rsidRPr="006C4315" w:rsidRDefault="005F5111" w:rsidP="005544DC">
      <w:pPr>
        <w:overflowPunct/>
        <w:autoSpaceDE/>
        <w:autoSpaceDN/>
        <w:adjustRightInd/>
        <w:spacing w:line="240" w:lineRule="auto"/>
        <w:jc w:val="center"/>
        <w:textAlignment w:val="auto"/>
        <w:rPr>
          <w:rFonts w:ascii="David" w:hAnsi="David"/>
          <w:rtl/>
        </w:rPr>
      </w:pPr>
      <w:r w:rsidRPr="006C4315">
        <w:rPr>
          <w:rFonts w:ascii="David" w:hAnsi="David"/>
          <w:noProof/>
          <w:rtl/>
          <w:lang w:eastAsia="en-US"/>
        </w:rPr>
        <mc:AlternateContent>
          <mc:Choice Requires="wps">
            <w:drawing>
              <wp:anchor distT="0" distB="0" distL="114300" distR="114300" simplePos="0" relativeHeight="251650048" behindDoc="0" locked="0" layoutInCell="1" allowOverlap="1" wp14:anchorId="694F9B2B" wp14:editId="2E00B596">
                <wp:simplePos x="0" y="0"/>
                <wp:positionH relativeFrom="column">
                  <wp:posOffset>1473835</wp:posOffset>
                </wp:positionH>
                <wp:positionV relativeFrom="paragraph">
                  <wp:posOffset>-262255</wp:posOffset>
                </wp:positionV>
                <wp:extent cx="1833880" cy="2524125"/>
                <wp:effectExtent l="13970" t="216535" r="214630" b="1651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833880" cy="2524125"/>
                        </a:xfrm>
                        <a:prstGeom prst="rtTriangle">
                          <a:avLst/>
                        </a:prstGeom>
                        <a:solidFill>
                          <a:srgbClr val="FFFFFF"/>
                        </a:solidFill>
                        <a:ln w="9525">
                          <a:miter lim="800000"/>
                          <a:headEnd/>
                          <a:tailEnd/>
                        </a:ln>
                        <a:scene3d>
                          <a:camera prst="legacyPerspectiveTopRight"/>
                          <a:lightRig rig="legacyFlat3" dir="b"/>
                        </a:scene3d>
                        <a:sp3d extrusionH="1801800" prstMaterial="legacyMatte">
                          <a:bevelT w="13500" h="13500" prst="angle"/>
                          <a:bevelB w="13500" h="13500" prst="angle"/>
                          <a:extrusionClr>
                            <a:srgbClr val="FFFFFF"/>
                          </a:extrusionClr>
                        </a:sp3d>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82FF7B" id="_x0000_t6" coordsize="21600,21600" o:spt="6" path="m,l,21600r21600,xe">
                <v:stroke joinstyle="miter"/>
                <v:path gradientshapeok="t" o:connecttype="custom" o:connectlocs="0,0;0,10800;0,21600;10800,21600;21600,21600;10800,10800" textboxrect="1800,12600,12600,19800"/>
              </v:shapetype>
              <v:shape id="AutoShape 2" o:spid="_x0000_s1026" type="#_x0000_t6" style="position:absolute;left:0;text-align:left;margin-left:116.05pt;margin-top:-20.65pt;width:144.4pt;height:198.75pt;rotation:-9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">
                <o:extrusion v:ext="view" backdepth="2in" color="white" on="t" type="perspective"/>
              </v:shape>
            </w:pict>
          </mc:Fallback>
        </mc:AlternateContent>
      </w:r>
    </w:p>
    <w:p w14:paraId="204D6D63"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556A2B95"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6516CAF1"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36747B42"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2DA9688C" w14:textId="77777777" w:rsidR="005F5111" w:rsidRPr="006C4315" w:rsidRDefault="005F5111" w:rsidP="005544DC">
      <w:pPr>
        <w:overflowPunct/>
        <w:autoSpaceDE/>
        <w:autoSpaceDN/>
        <w:adjustRightInd/>
        <w:spacing w:line="240" w:lineRule="auto"/>
        <w:jc w:val="left"/>
        <w:textAlignment w:val="auto"/>
        <w:rPr>
          <w:rFonts w:ascii="David" w:hAnsi="David"/>
        </w:rPr>
      </w:pPr>
      <w:r w:rsidRPr="006C4315">
        <w:rPr>
          <w:rFonts w:ascii="David" w:hAnsi="David"/>
          <w:rtl/>
        </w:rPr>
        <w:t xml:space="preserve">             </w:t>
      </w:r>
    </w:p>
    <w:p w14:paraId="571C86F8"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7C72B633" w14:textId="77777777" w:rsidR="005F5111" w:rsidRPr="006C4315" w:rsidRDefault="005F5111" w:rsidP="005544DC">
      <w:pPr>
        <w:overflowPunct/>
        <w:autoSpaceDE/>
        <w:autoSpaceDN/>
        <w:adjustRightInd/>
        <w:spacing w:line="240" w:lineRule="auto"/>
        <w:jc w:val="left"/>
        <w:textAlignment w:val="auto"/>
        <w:rPr>
          <w:rFonts w:ascii="David" w:hAnsi="David"/>
        </w:rPr>
      </w:pPr>
      <w:r w:rsidRPr="006C4315">
        <w:rPr>
          <w:rFonts w:ascii="David" w:hAnsi="David"/>
          <w:rtl/>
        </w:rPr>
        <w:t xml:space="preserve">                       8 מטר גובה  </w:t>
      </w:r>
    </w:p>
    <w:p w14:paraId="57C4C820"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333E485F"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776B28B2"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650519BE" w14:textId="77777777" w:rsidR="005F5111" w:rsidRPr="006C4315" w:rsidRDefault="005F5111" w:rsidP="005544DC">
      <w:pPr>
        <w:overflowPunct/>
        <w:autoSpaceDE/>
        <w:autoSpaceDN/>
        <w:adjustRightInd/>
        <w:spacing w:line="240" w:lineRule="auto"/>
        <w:jc w:val="left"/>
        <w:textAlignment w:val="auto"/>
        <w:rPr>
          <w:rFonts w:ascii="David" w:hAnsi="David"/>
          <w:rtl/>
        </w:rPr>
      </w:pPr>
      <w:r w:rsidRPr="006C4315">
        <w:rPr>
          <w:rFonts w:ascii="David" w:hAnsi="David"/>
          <w:rtl/>
        </w:rPr>
        <w:t xml:space="preserve">                       26 מטר רוחב</w:t>
      </w:r>
    </w:p>
    <w:p w14:paraId="0FB96937"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570618A1" w14:textId="77777777" w:rsidR="005F5111" w:rsidRPr="006C4315" w:rsidRDefault="005F5111" w:rsidP="005544DC">
      <w:pPr>
        <w:overflowPunct/>
        <w:autoSpaceDE/>
        <w:autoSpaceDN/>
        <w:adjustRightInd/>
        <w:spacing w:line="240" w:lineRule="auto"/>
        <w:jc w:val="left"/>
        <w:textAlignment w:val="auto"/>
        <w:rPr>
          <w:rFonts w:ascii="David" w:hAnsi="David"/>
          <w:rtl/>
        </w:rPr>
      </w:pPr>
      <w:r w:rsidRPr="006C4315">
        <w:rPr>
          <w:rFonts w:ascii="David" w:hAnsi="David"/>
          <w:rtl/>
        </w:rPr>
        <w:t xml:space="preserve">                                                                       25 מטר עומק</w:t>
      </w:r>
    </w:p>
    <w:p w14:paraId="1FEBB46D"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30758E91"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28EB29C4"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60AE1CEB"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12983F9C" w14:textId="77777777" w:rsidR="005F5111" w:rsidRPr="006C4315" w:rsidRDefault="005F5111" w:rsidP="005544DC">
      <w:pPr>
        <w:overflowPunct/>
        <w:autoSpaceDE/>
        <w:autoSpaceDN/>
        <w:adjustRightInd/>
        <w:spacing w:line="240" w:lineRule="auto"/>
        <w:jc w:val="center"/>
        <w:textAlignment w:val="auto"/>
        <w:rPr>
          <w:rFonts w:ascii="David" w:hAnsi="David"/>
          <w:rtl/>
        </w:rPr>
      </w:pPr>
      <w:r w:rsidRPr="006C4315">
        <w:rPr>
          <w:rFonts w:ascii="David" w:hAnsi="David"/>
          <w:rtl/>
        </w:rPr>
        <w:t>יציע הושבה מרכזי לפי המידות הנ"ל:</w:t>
      </w:r>
    </w:p>
    <w:p w14:paraId="75CD0E26"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56A4B6C6" w14:textId="77777777" w:rsidR="005F5111" w:rsidRPr="006C4315" w:rsidRDefault="005F5111" w:rsidP="005544DC">
      <w:pPr>
        <w:overflowPunct/>
        <w:autoSpaceDE/>
        <w:autoSpaceDN/>
        <w:adjustRightInd/>
        <w:spacing w:line="240" w:lineRule="auto"/>
        <w:jc w:val="center"/>
        <w:textAlignment w:val="auto"/>
        <w:rPr>
          <w:rFonts w:ascii="David" w:hAnsi="David"/>
        </w:rPr>
      </w:pPr>
    </w:p>
    <w:p w14:paraId="0804A439"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351CCD77" w14:textId="77777777" w:rsidR="005F5111" w:rsidRPr="006C4315" w:rsidRDefault="005F5111" w:rsidP="005544DC">
      <w:pPr>
        <w:overflowPunct/>
        <w:autoSpaceDE/>
        <w:autoSpaceDN/>
        <w:adjustRightInd/>
        <w:spacing w:line="240" w:lineRule="auto"/>
        <w:jc w:val="left"/>
        <w:textAlignment w:val="auto"/>
        <w:rPr>
          <w:rFonts w:ascii="David" w:hAnsi="David"/>
        </w:rPr>
      </w:pPr>
      <w:r w:rsidRPr="006C4315">
        <w:rPr>
          <w:rFonts w:ascii="David" w:hAnsi="David"/>
          <w:noProof/>
          <w:lang w:eastAsia="en-US"/>
        </w:rPr>
        <mc:AlternateContent>
          <mc:Choice Requires="wps">
            <w:drawing>
              <wp:anchor distT="0" distB="0" distL="114300" distR="114300" simplePos="0" relativeHeight="251654144" behindDoc="0" locked="0" layoutInCell="1" allowOverlap="1" wp14:anchorId="6C4303B8" wp14:editId="61F2ADF1">
                <wp:simplePos x="0" y="0"/>
                <wp:positionH relativeFrom="column">
                  <wp:posOffset>1195070</wp:posOffset>
                </wp:positionH>
                <wp:positionV relativeFrom="paragraph">
                  <wp:posOffset>-121285</wp:posOffset>
                </wp:positionV>
                <wp:extent cx="1833880" cy="2185670"/>
                <wp:effectExtent l="19050" t="368935" r="367030" b="1651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833880" cy="2185670"/>
                        </a:xfrm>
                        <a:prstGeom prst="rtTriangle">
                          <a:avLst/>
                        </a:prstGeom>
                        <a:solidFill>
                          <a:srgbClr val="FFFFFF"/>
                        </a:solidFill>
                        <a:ln w="9525">
                          <a:miter lim="800000"/>
                          <a:headEnd/>
                          <a:tailEnd/>
                        </a:ln>
                        <a:scene3d>
                          <a:camera prst="legacyPerspectiveTopRight"/>
                          <a:lightRig rig="legacyFlat3" dir="b"/>
                        </a:scene3d>
                        <a:sp3d extrusionH="3630600" prstMaterial="legacyMatte">
                          <a:bevelT w="13500" h="13500" prst="angle"/>
                          <a:bevelB w="13500" h="13500" prst="angle"/>
                          <a:extrusionClr>
                            <a:srgbClr val="FFFFFF"/>
                          </a:extrusionClr>
                        </a:sp3d>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D2B0F" id="AutoShape 3" o:spid="_x0000_s1026" type="#_x0000_t6" style="position:absolute;left:0;text-align:left;margin-left:94.1pt;margin-top:-9.55pt;width:144.4pt;height:172.1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">
                <o:extrusion v:ext="view" backdepth="4in" color="white" on="t" type="perspective"/>
              </v:shape>
            </w:pict>
          </mc:Fallback>
        </mc:AlternateContent>
      </w:r>
      <w:r w:rsidRPr="006C4315">
        <w:rPr>
          <w:rFonts w:ascii="David" w:hAnsi="David"/>
          <w:rtl/>
        </w:rPr>
        <w:t xml:space="preserve">                   8 מטר גובה</w:t>
      </w:r>
    </w:p>
    <w:p w14:paraId="2D030EE5"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695F37AA"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04E751BF"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3937CFD3"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2D2C9769"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22B9751B"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3FCE5E1B" w14:textId="77777777" w:rsidR="005F5111" w:rsidRPr="006C4315" w:rsidRDefault="005F5111" w:rsidP="005544DC">
      <w:pPr>
        <w:overflowPunct/>
        <w:autoSpaceDE/>
        <w:autoSpaceDN/>
        <w:adjustRightInd/>
        <w:spacing w:line="240" w:lineRule="auto"/>
        <w:jc w:val="left"/>
        <w:textAlignment w:val="auto"/>
        <w:rPr>
          <w:rFonts w:ascii="David" w:hAnsi="David"/>
        </w:rPr>
      </w:pPr>
    </w:p>
    <w:p w14:paraId="6AFD0EB8" w14:textId="77777777" w:rsidR="005F5111" w:rsidRPr="006C4315" w:rsidRDefault="005F5111" w:rsidP="005544DC">
      <w:pPr>
        <w:overflowPunct/>
        <w:autoSpaceDE/>
        <w:autoSpaceDN/>
        <w:adjustRightInd/>
        <w:spacing w:line="240" w:lineRule="auto"/>
        <w:jc w:val="left"/>
        <w:textAlignment w:val="auto"/>
        <w:rPr>
          <w:rFonts w:ascii="David" w:hAnsi="David"/>
        </w:rPr>
      </w:pPr>
      <w:r w:rsidRPr="006C4315">
        <w:rPr>
          <w:rFonts w:ascii="David" w:hAnsi="David"/>
          <w:rtl/>
        </w:rPr>
        <w:t xml:space="preserve">                      50 מטר רוחב</w:t>
      </w:r>
    </w:p>
    <w:p w14:paraId="092A8BAE"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403D35CD"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0745DE08"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1E63833E"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6AAEAD0D" w14:textId="77777777" w:rsidR="005F5111" w:rsidRPr="006C4315" w:rsidRDefault="005F5111" w:rsidP="005544DC">
      <w:pPr>
        <w:overflowPunct/>
        <w:autoSpaceDE/>
        <w:autoSpaceDN/>
        <w:adjustRightInd/>
        <w:spacing w:line="240" w:lineRule="auto"/>
        <w:jc w:val="center"/>
        <w:textAlignment w:val="auto"/>
        <w:rPr>
          <w:rFonts w:ascii="David" w:hAnsi="David"/>
          <w:rtl/>
        </w:rPr>
      </w:pPr>
    </w:p>
    <w:p w14:paraId="4A31A928" w14:textId="77777777" w:rsidR="005F5111" w:rsidRPr="006C4315" w:rsidRDefault="005F5111" w:rsidP="005544DC">
      <w:pPr>
        <w:overflowPunct/>
        <w:autoSpaceDE/>
        <w:autoSpaceDN/>
        <w:adjustRightInd/>
        <w:spacing w:line="240" w:lineRule="auto"/>
        <w:jc w:val="center"/>
        <w:textAlignment w:val="auto"/>
        <w:rPr>
          <w:rFonts w:ascii="David" w:hAnsi="David"/>
        </w:rPr>
      </w:pPr>
      <w:r w:rsidRPr="006C4315">
        <w:rPr>
          <w:rFonts w:ascii="David" w:hAnsi="David"/>
          <w:rtl/>
        </w:rPr>
        <w:t xml:space="preserve">                              23 מטר עומק</w:t>
      </w:r>
    </w:p>
    <w:p w14:paraId="6E3350C6"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41AEB5B0"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667D0138"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64A4AAD7"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1C3AF0B8"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1C318AED"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33AB75E6"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53D6BD30"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7024C2F6" w14:textId="77777777" w:rsidR="00CD6A27" w:rsidRPr="006C4315" w:rsidRDefault="00CD6A27" w:rsidP="005544DC">
      <w:pPr>
        <w:overflowPunct/>
        <w:autoSpaceDE/>
        <w:autoSpaceDN/>
        <w:adjustRightInd/>
        <w:spacing w:line="240" w:lineRule="auto"/>
        <w:jc w:val="left"/>
        <w:textAlignment w:val="auto"/>
        <w:rPr>
          <w:rFonts w:ascii="David" w:hAnsi="David"/>
          <w:rtl/>
        </w:rPr>
        <w:sectPr w:rsidR="00CD6A27" w:rsidRPr="006C4315" w:rsidSect="00154E29">
          <w:pgSz w:w="11906" w:h="16838"/>
          <w:pgMar w:top="1440" w:right="1080" w:bottom="1440" w:left="1080" w:header="708" w:footer="708" w:gutter="0"/>
          <w:cols w:space="708"/>
          <w:titlePg/>
          <w:bidi/>
          <w:rtlGutter/>
          <w:docGrid w:linePitch="360"/>
        </w:sectPr>
      </w:pPr>
    </w:p>
    <w:p w14:paraId="4D58401E"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4DA09657" w14:textId="77777777" w:rsidR="005F5111" w:rsidRPr="006C4315" w:rsidRDefault="005F5111" w:rsidP="005544DC">
      <w:pPr>
        <w:pStyle w:val="2"/>
        <w:rPr>
          <w:rFonts w:ascii="David" w:hAnsi="David"/>
          <w:rtl/>
        </w:rPr>
      </w:pPr>
      <w:bookmarkStart w:id="107" w:name="_Toc462677304"/>
      <w:r w:rsidRPr="006C4315">
        <w:rPr>
          <w:rFonts w:ascii="David" w:hAnsi="David"/>
          <w:rtl/>
        </w:rPr>
        <w:t>נספח</w:t>
      </w:r>
      <w:r w:rsidR="00CD6A27" w:rsidRPr="006C4315">
        <w:rPr>
          <w:rFonts w:ascii="David" w:hAnsi="David"/>
          <w:rtl/>
        </w:rPr>
        <w:t xml:space="preserve"> א'6</w:t>
      </w:r>
      <w:r w:rsidRPr="006C4315">
        <w:rPr>
          <w:rFonts w:ascii="David" w:hAnsi="David"/>
          <w:rtl/>
        </w:rPr>
        <w:t xml:space="preserve"> – זיקוקין ופירוטכניקה</w:t>
      </w:r>
      <w:bookmarkEnd w:id="107"/>
    </w:p>
    <w:p w14:paraId="24B46079" w14:textId="77777777" w:rsidR="005F5111" w:rsidRPr="006C4315" w:rsidRDefault="005F5111" w:rsidP="005544DC">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כללי</w:t>
      </w:r>
    </w:p>
    <w:p w14:paraId="36E5C5C5"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27E0D8CE" w14:textId="77777777" w:rsidR="005F5111" w:rsidRPr="006C4315" w:rsidRDefault="005F5111" w:rsidP="00FB6355">
      <w:pPr>
        <w:numPr>
          <w:ilvl w:val="0"/>
          <w:numId w:val="46"/>
        </w:numPr>
        <w:overflowPunct/>
        <w:autoSpaceDE/>
        <w:autoSpaceDN/>
        <w:adjustRightInd/>
        <w:spacing w:line="240" w:lineRule="auto"/>
        <w:ind w:left="283" w:hanging="283"/>
        <w:jc w:val="left"/>
        <w:textAlignment w:val="auto"/>
        <w:rPr>
          <w:rFonts w:ascii="David" w:hAnsi="David"/>
          <w:rtl/>
          <w:lang w:eastAsia="en-US"/>
        </w:rPr>
      </w:pPr>
      <w:r w:rsidRPr="006C4315">
        <w:rPr>
          <w:rFonts w:ascii="David" w:hAnsi="David"/>
          <w:rtl/>
          <w:lang w:eastAsia="en-US"/>
        </w:rPr>
        <w:t>באחריות ה</w:t>
      </w:r>
      <w:r w:rsidR="008D5C26" w:rsidRPr="006C4315">
        <w:rPr>
          <w:rFonts w:ascii="David" w:hAnsi="David"/>
          <w:rtl/>
          <w:lang w:eastAsia="en-US"/>
        </w:rPr>
        <w:t>מציע</w:t>
      </w:r>
      <w:r w:rsidRPr="006C4315">
        <w:rPr>
          <w:rFonts w:ascii="David" w:hAnsi="David"/>
          <w:rtl/>
          <w:lang w:eastAsia="en-US"/>
        </w:rPr>
        <w:t xml:space="preserve"> (ב</w:t>
      </w:r>
      <w:r w:rsidR="008D5C26" w:rsidRPr="006C4315">
        <w:rPr>
          <w:rFonts w:ascii="David" w:hAnsi="David"/>
          <w:rtl/>
          <w:lang w:eastAsia="en-US"/>
        </w:rPr>
        <w:t>אמצעות</w:t>
      </w:r>
      <w:r w:rsidRPr="006C4315">
        <w:rPr>
          <w:rFonts w:ascii="David" w:hAnsi="David"/>
          <w:rtl/>
          <w:lang w:eastAsia="en-US"/>
        </w:rPr>
        <w:t>ו או ע"י התקשרות עם חברה לאספקת שירותי זיקוקין) לספק למשרד את כלל השירותים הנדרשים לצורך אספקת והפעלת זיקוקין ופירוטכניקה בטקס הדלקת המשואות, ובמופע המקדים בהשתתפות קהל, שיתקיימו במועדים המפורטים בהזמנה זו או בכל מועד עליו יודיע המשרד.</w:t>
      </w:r>
    </w:p>
    <w:p w14:paraId="77EA2030" w14:textId="77777777" w:rsidR="005F5111" w:rsidRPr="006C4315" w:rsidRDefault="005F5111" w:rsidP="005544DC">
      <w:pPr>
        <w:tabs>
          <w:tab w:val="num" w:pos="1076"/>
        </w:tabs>
        <w:overflowPunct/>
        <w:autoSpaceDE/>
        <w:autoSpaceDN/>
        <w:adjustRightInd/>
        <w:spacing w:line="240" w:lineRule="auto"/>
        <w:ind w:left="1076" w:hanging="567"/>
        <w:textAlignment w:val="auto"/>
        <w:rPr>
          <w:rFonts w:ascii="David" w:hAnsi="David"/>
          <w:rtl/>
          <w:lang w:eastAsia="en-US"/>
        </w:rPr>
      </w:pPr>
    </w:p>
    <w:p w14:paraId="6BE1CAF8" w14:textId="77777777" w:rsidR="005F5111" w:rsidRPr="006C4315" w:rsidRDefault="005F5111" w:rsidP="00FB6355">
      <w:pPr>
        <w:numPr>
          <w:ilvl w:val="0"/>
          <w:numId w:val="46"/>
        </w:numPr>
        <w:overflowPunct/>
        <w:autoSpaceDE/>
        <w:autoSpaceDN/>
        <w:adjustRightInd/>
        <w:spacing w:line="240" w:lineRule="auto"/>
        <w:ind w:left="283" w:hanging="283"/>
        <w:jc w:val="left"/>
        <w:textAlignment w:val="auto"/>
        <w:rPr>
          <w:rFonts w:ascii="David" w:hAnsi="David"/>
          <w:rtl/>
          <w:lang w:eastAsia="en-US"/>
        </w:rPr>
      </w:pPr>
      <w:r w:rsidRPr="006C4315">
        <w:rPr>
          <w:rFonts w:ascii="David" w:hAnsi="David"/>
          <w:rtl/>
          <w:lang w:eastAsia="en-US"/>
        </w:rPr>
        <w:t>בכלל זה יספק ויוביל ה</w:t>
      </w:r>
      <w:r w:rsidR="008D5C26" w:rsidRPr="006C4315">
        <w:rPr>
          <w:rFonts w:ascii="David" w:hAnsi="David"/>
          <w:rtl/>
          <w:lang w:eastAsia="en-US"/>
        </w:rPr>
        <w:t>מציע</w:t>
      </w:r>
      <w:r w:rsidRPr="006C4315">
        <w:rPr>
          <w:rFonts w:ascii="David" w:hAnsi="David"/>
          <w:rtl/>
          <w:lang w:eastAsia="en-US"/>
        </w:rPr>
        <w:t xml:space="preserve"> (בעצמו או ע"י ספק הזיקוקין) לאתר את כל ציוד הנדרש לאספקת והפעלת הזיקוקין, לרבות פצצות זיקוקין ופירוטכניקה (כולל מערכות ג'טים), מחשב זיקוקין, כבלים, אביזרים, כלים וכל ציוד רלוונטי אחר, להציבו, להתקינו ולהפעילו. בתום הטקס יידרש ה</w:t>
      </w:r>
      <w:r w:rsidR="008D5C26" w:rsidRPr="006C4315">
        <w:rPr>
          <w:rFonts w:ascii="David" w:hAnsi="David"/>
          <w:rtl/>
          <w:lang w:eastAsia="en-US"/>
        </w:rPr>
        <w:t>מציע</w:t>
      </w:r>
      <w:r w:rsidRPr="006C4315">
        <w:rPr>
          <w:rFonts w:ascii="David" w:hAnsi="David"/>
          <w:rtl/>
          <w:lang w:eastAsia="en-US"/>
        </w:rPr>
        <w:t xml:space="preserve"> לפרק את כל הציוד ולפנותו עד להשבת המצב לקדמותו, לשביעות רצון המשרד.  </w:t>
      </w:r>
    </w:p>
    <w:p w14:paraId="50347DE9" w14:textId="77777777" w:rsidR="005F5111" w:rsidRPr="006C4315" w:rsidRDefault="005F5111" w:rsidP="005544DC">
      <w:pPr>
        <w:overflowPunct/>
        <w:autoSpaceDE/>
        <w:autoSpaceDN/>
        <w:adjustRightInd/>
        <w:spacing w:line="240" w:lineRule="auto"/>
        <w:jc w:val="left"/>
        <w:textAlignment w:val="auto"/>
        <w:rPr>
          <w:rFonts w:ascii="David" w:hAnsi="David"/>
          <w:rtl/>
        </w:rPr>
      </w:pPr>
      <w:r w:rsidRPr="006C4315">
        <w:rPr>
          <w:rFonts w:ascii="David" w:hAnsi="David"/>
          <w:rtl/>
        </w:rPr>
        <w:tab/>
      </w:r>
    </w:p>
    <w:p w14:paraId="08CF2A31" w14:textId="77777777" w:rsidR="005F5111" w:rsidRPr="006C4315" w:rsidRDefault="005F5111" w:rsidP="00FB6355">
      <w:pPr>
        <w:numPr>
          <w:ilvl w:val="0"/>
          <w:numId w:val="46"/>
        </w:numPr>
        <w:overflowPunct/>
        <w:autoSpaceDE/>
        <w:autoSpaceDN/>
        <w:adjustRightInd/>
        <w:spacing w:line="240" w:lineRule="auto"/>
        <w:ind w:left="283" w:hanging="283"/>
        <w:jc w:val="left"/>
        <w:textAlignment w:val="auto"/>
        <w:rPr>
          <w:rFonts w:ascii="David" w:hAnsi="David"/>
          <w:b/>
          <w:bCs/>
          <w:rtl/>
          <w:lang w:eastAsia="en-US"/>
        </w:rPr>
      </w:pPr>
      <w:r w:rsidRPr="006C4315">
        <w:rPr>
          <w:rFonts w:ascii="David" w:hAnsi="David"/>
          <w:b/>
          <w:bCs/>
          <w:rtl/>
          <w:lang w:eastAsia="en-US"/>
        </w:rPr>
        <w:t>הוראות מיוחדות לעניין ספק הזיקוקין ופירוטכניקה</w:t>
      </w:r>
    </w:p>
    <w:p w14:paraId="0E92456A" w14:textId="77777777" w:rsidR="005F5111" w:rsidRPr="006C4315" w:rsidRDefault="005F5111" w:rsidP="005544DC">
      <w:pPr>
        <w:spacing w:line="240" w:lineRule="auto"/>
        <w:rPr>
          <w:rFonts w:ascii="David" w:hAnsi="David"/>
          <w:rtl/>
          <w:lang w:eastAsia="en-US"/>
        </w:rPr>
      </w:pPr>
    </w:p>
    <w:p w14:paraId="1C7D9C0C" w14:textId="77777777" w:rsidR="005F5111" w:rsidRPr="006C4315" w:rsidRDefault="005F5111" w:rsidP="00824DE6">
      <w:pPr>
        <w:spacing w:line="240" w:lineRule="auto"/>
        <w:ind w:left="360"/>
        <w:rPr>
          <w:rFonts w:ascii="David" w:hAnsi="David"/>
          <w:b/>
          <w:bCs/>
          <w:rtl/>
          <w:lang w:eastAsia="en-US"/>
        </w:rPr>
      </w:pPr>
      <w:r w:rsidRPr="006C4315">
        <w:rPr>
          <w:rFonts w:ascii="David" w:hAnsi="David"/>
          <w:rtl/>
          <w:lang w:eastAsia="en-US"/>
        </w:rPr>
        <w:t>מבלי לגרוע מהאמור ב</w:t>
      </w:r>
      <w:r w:rsidR="008D5C26" w:rsidRPr="006C4315">
        <w:rPr>
          <w:rFonts w:ascii="David" w:hAnsi="David"/>
          <w:rtl/>
          <w:lang w:eastAsia="en-US"/>
        </w:rPr>
        <w:t>נספח א'</w:t>
      </w:r>
      <w:r w:rsidRPr="006C4315">
        <w:rPr>
          <w:rFonts w:ascii="David" w:hAnsi="David"/>
          <w:rtl/>
          <w:lang w:eastAsia="en-US"/>
        </w:rPr>
        <w:t>– מפרט השירותים (שנספח זה הינו חלק בלתי נפרד ממנו), מתחייב ה</w:t>
      </w:r>
      <w:r w:rsidR="008D5C26" w:rsidRPr="006C4315">
        <w:rPr>
          <w:rFonts w:ascii="David" w:hAnsi="David"/>
          <w:rtl/>
          <w:lang w:eastAsia="en-US"/>
        </w:rPr>
        <w:t>מציע</w:t>
      </w:r>
      <w:r w:rsidRPr="006C4315">
        <w:rPr>
          <w:rFonts w:ascii="David" w:hAnsi="David"/>
          <w:rtl/>
          <w:lang w:eastAsia="en-US"/>
        </w:rPr>
        <w:t xml:space="preserve"> (מובהר כי בסעיף זה, "</w:t>
      </w:r>
      <w:r w:rsidRPr="006C4315">
        <w:rPr>
          <w:rFonts w:ascii="David" w:hAnsi="David"/>
          <w:b/>
          <w:bCs/>
          <w:rtl/>
          <w:lang w:eastAsia="en-US"/>
        </w:rPr>
        <w:t>ספק הזיקוקין</w:t>
      </w:r>
      <w:r w:rsidRPr="006C4315">
        <w:rPr>
          <w:rFonts w:ascii="David" w:hAnsi="David"/>
          <w:rtl/>
          <w:lang w:eastAsia="en-US"/>
        </w:rPr>
        <w:t>" – כל גורם שאמון על ביצוע מופע הזיקוקין והפירוטכניקה מטעם ה</w:t>
      </w:r>
      <w:r w:rsidR="00824DE6" w:rsidRPr="006C4315">
        <w:rPr>
          <w:rFonts w:ascii="David" w:hAnsi="David"/>
          <w:rtl/>
          <w:lang w:eastAsia="en-US"/>
        </w:rPr>
        <w:t>מציע</w:t>
      </w:r>
      <w:r w:rsidRPr="006C4315">
        <w:rPr>
          <w:rFonts w:ascii="David" w:hAnsi="David"/>
          <w:rtl/>
          <w:lang w:eastAsia="en-US"/>
        </w:rPr>
        <w:t>) לבצע את מופע הזיקוקין והפירוטכניקה, רק ע"י ספק זיקוקין שעומד בכל התנאים המפורטים לעיל ולהלן</w:t>
      </w:r>
      <w:r w:rsidRPr="006C4315">
        <w:rPr>
          <w:rFonts w:ascii="David" w:hAnsi="David"/>
          <w:b/>
          <w:bCs/>
          <w:rtl/>
          <w:lang w:eastAsia="en-US"/>
        </w:rPr>
        <w:t>. לצורך הוכחת קיומם של  תנאי מפרט זה, יגיש ה</w:t>
      </w:r>
      <w:r w:rsidR="00824DE6" w:rsidRPr="006C4315">
        <w:rPr>
          <w:rFonts w:ascii="David" w:hAnsi="David"/>
          <w:b/>
          <w:bCs/>
          <w:rtl/>
          <w:lang w:eastAsia="en-US"/>
        </w:rPr>
        <w:t>מציע</w:t>
      </w:r>
      <w:r w:rsidRPr="006C4315">
        <w:rPr>
          <w:rFonts w:ascii="David" w:hAnsi="David"/>
          <w:b/>
          <w:bCs/>
          <w:rtl/>
          <w:lang w:eastAsia="en-US"/>
        </w:rPr>
        <w:t xml:space="preserve"> תצהיר חתום ומאומת כדין של ספק הזיקוקין, בנוסח שיאושר על ידי המשרד, שיוגש למשרד עד ליום,</w:t>
      </w:r>
      <w:r w:rsidR="00824DE6" w:rsidRPr="006C4315">
        <w:rPr>
          <w:rFonts w:ascii="David" w:hAnsi="David"/>
          <w:b/>
          <w:bCs/>
          <w:rtl/>
          <w:lang w:eastAsia="en-US"/>
        </w:rPr>
        <w:t xml:space="preserve"> </w:t>
      </w:r>
      <w:r w:rsidRPr="006C4315">
        <w:rPr>
          <w:rFonts w:ascii="David" w:hAnsi="David"/>
          <w:b/>
          <w:bCs/>
          <w:rtl/>
          <w:lang w:eastAsia="en-US"/>
        </w:rPr>
        <w:t>1.2.1</w:t>
      </w:r>
      <w:r w:rsidR="00824DE6" w:rsidRPr="006C4315">
        <w:rPr>
          <w:rFonts w:ascii="David" w:hAnsi="David"/>
          <w:b/>
          <w:bCs/>
          <w:rtl/>
          <w:lang w:eastAsia="en-US"/>
        </w:rPr>
        <w:t>6</w:t>
      </w:r>
      <w:r w:rsidRPr="006C4315">
        <w:rPr>
          <w:rFonts w:ascii="David" w:hAnsi="David"/>
          <w:b/>
          <w:bCs/>
          <w:rtl/>
          <w:lang w:eastAsia="en-US"/>
        </w:rPr>
        <w:t xml:space="preserve"> או עד ליום חתימת ההסכם, על פי המאוחר מבין השניים: </w:t>
      </w:r>
    </w:p>
    <w:p w14:paraId="19D8361A" w14:textId="77777777" w:rsidR="005F5111" w:rsidRPr="006C4315" w:rsidRDefault="005F5111" w:rsidP="005544DC">
      <w:pPr>
        <w:overflowPunct/>
        <w:autoSpaceDE/>
        <w:autoSpaceDN/>
        <w:adjustRightInd/>
        <w:spacing w:line="240" w:lineRule="auto"/>
        <w:ind w:left="709"/>
        <w:textAlignment w:val="auto"/>
        <w:rPr>
          <w:rFonts w:ascii="David" w:hAnsi="David"/>
          <w:rtl/>
          <w:lang w:eastAsia="en-US"/>
        </w:rPr>
      </w:pPr>
    </w:p>
    <w:p w14:paraId="16A050B3" w14:textId="77777777" w:rsidR="005F5111" w:rsidRPr="006C4315" w:rsidRDefault="005F5111" w:rsidP="00FB6355">
      <w:pPr>
        <w:numPr>
          <w:ilvl w:val="1"/>
          <w:numId w:val="46"/>
        </w:numPr>
        <w:overflowPunct/>
        <w:autoSpaceDE/>
        <w:autoSpaceDN/>
        <w:adjustRightInd/>
        <w:spacing w:line="240" w:lineRule="auto"/>
        <w:jc w:val="left"/>
        <w:textAlignment w:val="auto"/>
        <w:rPr>
          <w:rFonts w:ascii="David" w:hAnsi="David"/>
          <w:lang w:eastAsia="en-US"/>
        </w:rPr>
      </w:pPr>
      <w:bookmarkStart w:id="108" w:name="_Ref341958580"/>
      <w:r w:rsidRPr="006C4315">
        <w:rPr>
          <w:rFonts w:ascii="David" w:hAnsi="David"/>
          <w:b/>
          <w:bCs/>
          <w:rtl/>
          <w:lang w:eastAsia="en-US"/>
        </w:rPr>
        <w:t>הפעלת הזיקוקין תעשה ע"י ספק מנוסה, בעל נ</w:t>
      </w:r>
      <w:r w:rsidR="00C15CD3" w:rsidRPr="006C4315">
        <w:rPr>
          <w:rFonts w:ascii="David" w:hAnsi="David"/>
          <w:b/>
          <w:bCs/>
          <w:rtl/>
          <w:lang w:eastAsia="en-US"/>
        </w:rPr>
        <w:t>י</w:t>
      </w:r>
      <w:r w:rsidRPr="006C4315">
        <w:rPr>
          <w:rFonts w:ascii="David" w:hAnsi="David"/>
          <w:b/>
          <w:bCs/>
          <w:rtl/>
          <w:lang w:eastAsia="en-US"/>
        </w:rPr>
        <w:t>סיון של לפחות המפורט להלן</w:t>
      </w:r>
      <w:r w:rsidRPr="006C4315">
        <w:rPr>
          <w:rFonts w:ascii="David" w:hAnsi="David"/>
          <w:rtl/>
          <w:lang w:eastAsia="en-US"/>
        </w:rPr>
        <w:t>:</w:t>
      </w:r>
      <w:bookmarkEnd w:id="108"/>
      <w:r w:rsidRPr="006C4315">
        <w:rPr>
          <w:rFonts w:ascii="David" w:hAnsi="David"/>
          <w:rtl/>
          <w:lang w:eastAsia="en-US"/>
        </w:rPr>
        <w:t xml:space="preserve"> </w:t>
      </w:r>
    </w:p>
    <w:p w14:paraId="1F44A0EC" w14:textId="77777777" w:rsidR="005F5111" w:rsidRPr="006C4315" w:rsidRDefault="005F5111" w:rsidP="00FB6355">
      <w:pPr>
        <w:numPr>
          <w:ilvl w:val="2"/>
          <w:numId w:val="46"/>
        </w:numPr>
        <w:overflowPunct/>
        <w:autoSpaceDE/>
        <w:autoSpaceDN/>
        <w:adjustRightInd/>
        <w:spacing w:line="240" w:lineRule="auto"/>
        <w:ind w:left="1701" w:hanging="709"/>
        <w:jc w:val="left"/>
        <w:textAlignment w:val="auto"/>
        <w:rPr>
          <w:rFonts w:ascii="David" w:hAnsi="David"/>
          <w:b/>
          <w:bCs/>
          <w:lang w:eastAsia="en-US"/>
        </w:rPr>
      </w:pPr>
      <w:r w:rsidRPr="006C4315">
        <w:rPr>
          <w:rFonts w:ascii="David" w:hAnsi="David"/>
          <w:rtl/>
          <w:lang w:eastAsia="en-US"/>
        </w:rPr>
        <w:t xml:space="preserve"> </w:t>
      </w:r>
      <w:r w:rsidRPr="006C4315">
        <w:rPr>
          <w:rFonts w:ascii="David" w:hAnsi="David"/>
          <w:b/>
          <w:bCs/>
          <w:rtl/>
          <w:lang w:eastAsia="en-US"/>
        </w:rPr>
        <w:t xml:space="preserve">10 מופעי זיקוקין כמפורט להלן: </w:t>
      </w:r>
    </w:p>
    <w:p w14:paraId="26DE3290" w14:textId="77777777" w:rsidR="005F5111" w:rsidRPr="006C4315" w:rsidRDefault="005F5111" w:rsidP="00FB6355">
      <w:pPr>
        <w:numPr>
          <w:ilvl w:val="0"/>
          <w:numId w:val="47"/>
        </w:numPr>
        <w:overflowPunct/>
        <w:autoSpaceDE/>
        <w:autoSpaceDN/>
        <w:adjustRightInd/>
        <w:spacing w:line="240" w:lineRule="auto"/>
        <w:ind w:left="1701" w:hanging="284"/>
        <w:jc w:val="left"/>
        <w:textAlignment w:val="auto"/>
        <w:rPr>
          <w:rFonts w:ascii="David" w:hAnsi="David"/>
          <w:lang w:eastAsia="en-US"/>
        </w:rPr>
      </w:pPr>
      <w:r w:rsidRPr="006C4315">
        <w:rPr>
          <w:rFonts w:ascii="David" w:hAnsi="David"/>
          <w:rtl/>
          <w:lang w:eastAsia="en-US"/>
        </w:rPr>
        <w:t>ההיקף הכספי של ההתקשרות לביצוע המופע העולה על 30,000 ₪ (כולל מע"מ) לכל אחד מהמופעים;</w:t>
      </w:r>
    </w:p>
    <w:p w14:paraId="354673F6" w14:textId="77777777" w:rsidR="005F5111" w:rsidRPr="006C4315" w:rsidRDefault="005F5111" w:rsidP="00FB6355">
      <w:pPr>
        <w:numPr>
          <w:ilvl w:val="0"/>
          <w:numId w:val="47"/>
        </w:numPr>
        <w:overflowPunct/>
        <w:autoSpaceDE/>
        <w:autoSpaceDN/>
        <w:adjustRightInd/>
        <w:spacing w:line="240" w:lineRule="auto"/>
        <w:ind w:left="1701" w:hanging="284"/>
        <w:jc w:val="left"/>
        <w:textAlignment w:val="auto"/>
        <w:rPr>
          <w:rFonts w:ascii="David" w:hAnsi="David"/>
          <w:rtl/>
          <w:lang w:eastAsia="en-US"/>
        </w:rPr>
      </w:pPr>
      <w:r w:rsidRPr="006C4315">
        <w:rPr>
          <w:rFonts w:ascii="David" w:hAnsi="David"/>
          <w:rtl/>
          <w:lang w:eastAsia="en-US"/>
        </w:rPr>
        <w:t xml:space="preserve">בכל מופע שוגרו ע"י המציע לפחות 500 "פצצות"; </w:t>
      </w:r>
    </w:p>
    <w:p w14:paraId="6ADB804D" w14:textId="77777777" w:rsidR="005F5111" w:rsidRPr="006C4315" w:rsidRDefault="005F5111" w:rsidP="00FB6355">
      <w:pPr>
        <w:numPr>
          <w:ilvl w:val="0"/>
          <w:numId w:val="47"/>
        </w:numPr>
        <w:overflowPunct/>
        <w:autoSpaceDE/>
        <w:autoSpaceDN/>
        <w:adjustRightInd/>
        <w:spacing w:line="240" w:lineRule="auto"/>
        <w:ind w:left="1701" w:hanging="284"/>
        <w:jc w:val="left"/>
        <w:textAlignment w:val="auto"/>
        <w:rPr>
          <w:rFonts w:ascii="David" w:hAnsi="David"/>
          <w:rtl/>
          <w:lang w:eastAsia="en-US"/>
        </w:rPr>
      </w:pPr>
      <w:r w:rsidRPr="006C4315">
        <w:rPr>
          <w:rFonts w:ascii="David" w:hAnsi="David"/>
          <w:rtl/>
          <w:lang w:eastAsia="en-US"/>
        </w:rPr>
        <w:t>בכל מופע שוגרו ע"י המציע "פצצות" בלפחות 10 אפקטים שונים.</w:t>
      </w:r>
    </w:p>
    <w:p w14:paraId="01D6054F" w14:textId="77777777" w:rsidR="005F5111" w:rsidRPr="006C4315" w:rsidRDefault="005F5111" w:rsidP="005544DC">
      <w:pPr>
        <w:tabs>
          <w:tab w:val="num" w:pos="1076"/>
        </w:tabs>
        <w:overflowPunct/>
        <w:autoSpaceDE/>
        <w:autoSpaceDN/>
        <w:adjustRightInd/>
        <w:spacing w:line="240" w:lineRule="auto"/>
        <w:ind w:left="1701" w:hanging="709"/>
        <w:textAlignment w:val="auto"/>
        <w:rPr>
          <w:rFonts w:ascii="David" w:hAnsi="David"/>
          <w:lang w:eastAsia="en-US"/>
        </w:rPr>
      </w:pPr>
    </w:p>
    <w:p w14:paraId="0A965A94" w14:textId="77777777" w:rsidR="005F5111" w:rsidRPr="006C4315" w:rsidRDefault="005F5111" w:rsidP="00FB6355">
      <w:pPr>
        <w:numPr>
          <w:ilvl w:val="2"/>
          <w:numId w:val="46"/>
        </w:numPr>
        <w:overflowPunct/>
        <w:autoSpaceDE/>
        <w:autoSpaceDN/>
        <w:adjustRightInd/>
        <w:spacing w:line="240" w:lineRule="auto"/>
        <w:ind w:left="1701" w:hanging="709"/>
        <w:jc w:val="left"/>
        <w:textAlignment w:val="auto"/>
        <w:rPr>
          <w:rFonts w:ascii="David" w:hAnsi="David"/>
          <w:b/>
          <w:bCs/>
          <w:lang w:eastAsia="en-US"/>
        </w:rPr>
      </w:pPr>
      <w:r w:rsidRPr="006C4315">
        <w:rPr>
          <w:rFonts w:ascii="David" w:hAnsi="David"/>
          <w:b/>
          <w:bCs/>
          <w:rtl/>
          <w:lang w:eastAsia="en-US"/>
        </w:rPr>
        <w:t xml:space="preserve">10 מופעי פירוטכניקה שכוללים מזרקות ומפלים כמפורט להלן: </w:t>
      </w:r>
    </w:p>
    <w:p w14:paraId="451DA00E" w14:textId="77777777" w:rsidR="005F5111" w:rsidRPr="006C4315" w:rsidRDefault="005F5111" w:rsidP="00FB6355">
      <w:pPr>
        <w:numPr>
          <w:ilvl w:val="0"/>
          <w:numId w:val="47"/>
        </w:numPr>
        <w:overflowPunct/>
        <w:autoSpaceDE/>
        <w:autoSpaceDN/>
        <w:adjustRightInd/>
        <w:spacing w:line="240" w:lineRule="auto"/>
        <w:ind w:left="1701" w:hanging="284"/>
        <w:jc w:val="left"/>
        <w:textAlignment w:val="auto"/>
        <w:rPr>
          <w:rFonts w:ascii="David" w:hAnsi="David"/>
          <w:rtl/>
          <w:lang w:eastAsia="en-US"/>
        </w:rPr>
      </w:pPr>
      <w:r w:rsidRPr="006C4315">
        <w:rPr>
          <w:rFonts w:ascii="David" w:hAnsi="David"/>
          <w:rtl/>
          <w:lang w:eastAsia="en-US"/>
        </w:rPr>
        <w:t>בכל מופע שוגרו ע"י המציע לפחות 80 מזרקות בגובה 7 מ' (כל אחת);</w:t>
      </w:r>
    </w:p>
    <w:p w14:paraId="1C922414" w14:textId="77777777" w:rsidR="005F5111" w:rsidRPr="006C4315" w:rsidRDefault="005F5111" w:rsidP="00FB6355">
      <w:pPr>
        <w:numPr>
          <w:ilvl w:val="0"/>
          <w:numId w:val="47"/>
        </w:numPr>
        <w:overflowPunct/>
        <w:autoSpaceDE/>
        <w:autoSpaceDN/>
        <w:adjustRightInd/>
        <w:spacing w:line="240" w:lineRule="auto"/>
        <w:ind w:left="1701" w:hanging="284"/>
        <w:jc w:val="left"/>
        <w:textAlignment w:val="auto"/>
        <w:rPr>
          <w:rFonts w:ascii="David" w:hAnsi="David"/>
          <w:lang w:eastAsia="en-US"/>
        </w:rPr>
      </w:pPr>
      <w:r w:rsidRPr="006C4315">
        <w:rPr>
          <w:rFonts w:ascii="David" w:hAnsi="David"/>
          <w:rtl/>
          <w:lang w:eastAsia="en-US"/>
        </w:rPr>
        <w:t>בכל מופע שוגרו ע"י המציע לפחות 80 יחידות מפלים ללא עשן.</w:t>
      </w:r>
    </w:p>
    <w:p w14:paraId="2D7EC625" w14:textId="77777777" w:rsidR="005F5111" w:rsidRPr="006C4315" w:rsidRDefault="005F5111" w:rsidP="005544DC">
      <w:pPr>
        <w:overflowPunct/>
        <w:autoSpaceDE/>
        <w:autoSpaceDN/>
        <w:adjustRightInd/>
        <w:spacing w:line="240" w:lineRule="auto"/>
        <w:ind w:left="1701" w:hanging="709"/>
        <w:textAlignment w:val="auto"/>
        <w:rPr>
          <w:rFonts w:ascii="David" w:hAnsi="David"/>
          <w:lang w:eastAsia="en-US"/>
        </w:rPr>
      </w:pPr>
    </w:p>
    <w:p w14:paraId="738439BA" w14:textId="77777777" w:rsidR="005F5111" w:rsidRPr="006C4315" w:rsidRDefault="005F5111" w:rsidP="00FB6355">
      <w:pPr>
        <w:numPr>
          <w:ilvl w:val="2"/>
          <w:numId w:val="46"/>
        </w:numPr>
        <w:overflowPunct/>
        <w:autoSpaceDE/>
        <w:autoSpaceDN/>
        <w:adjustRightInd/>
        <w:spacing w:line="240" w:lineRule="auto"/>
        <w:ind w:left="1701" w:hanging="709"/>
        <w:jc w:val="left"/>
        <w:textAlignment w:val="auto"/>
        <w:rPr>
          <w:rFonts w:ascii="David" w:hAnsi="David"/>
          <w:lang w:eastAsia="en-US"/>
        </w:rPr>
      </w:pPr>
      <w:r w:rsidRPr="006C4315">
        <w:rPr>
          <w:rFonts w:ascii="David" w:hAnsi="David"/>
          <w:rtl/>
          <w:lang w:eastAsia="en-US"/>
        </w:rPr>
        <w:t xml:space="preserve">מובהר, כי יכול שמופעי הפירוטכניקה הנזכרים לעיל,  יהיו מופעי הזיקוקין, ובלבד שמתקיימים כל התנאים. </w:t>
      </w:r>
    </w:p>
    <w:p w14:paraId="32A78EEE" w14:textId="77777777" w:rsidR="005F5111" w:rsidRPr="006C4315" w:rsidRDefault="005F5111" w:rsidP="005544DC">
      <w:pPr>
        <w:spacing w:line="240" w:lineRule="auto"/>
        <w:ind w:left="1701" w:hanging="709"/>
        <w:rPr>
          <w:rFonts w:ascii="David" w:hAnsi="David"/>
          <w:lang w:eastAsia="en-US"/>
        </w:rPr>
      </w:pPr>
    </w:p>
    <w:p w14:paraId="61230BC3" w14:textId="4894029B" w:rsidR="005F5111" w:rsidRPr="006C4315" w:rsidRDefault="005F5111" w:rsidP="00FB6355">
      <w:pPr>
        <w:numPr>
          <w:ilvl w:val="2"/>
          <w:numId w:val="46"/>
        </w:numPr>
        <w:overflowPunct/>
        <w:autoSpaceDE/>
        <w:autoSpaceDN/>
        <w:adjustRightInd/>
        <w:spacing w:line="240" w:lineRule="auto"/>
        <w:ind w:left="1701" w:hanging="709"/>
        <w:jc w:val="left"/>
        <w:textAlignment w:val="auto"/>
        <w:rPr>
          <w:rFonts w:ascii="David" w:hAnsi="David"/>
          <w:lang w:eastAsia="en-US"/>
        </w:rPr>
      </w:pPr>
      <w:r w:rsidRPr="006C4315">
        <w:rPr>
          <w:rFonts w:ascii="David" w:hAnsi="David"/>
          <w:rtl/>
          <w:lang w:eastAsia="en-US"/>
        </w:rPr>
        <w:t xml:space="preserve">ספק הזיקוקין הוא בעל מחשב זיקוקין עם יכולת </w:t>
      </w:r>
      <w:r w:rsidR="00305D2D" w:rsidRPr="006C4315">
        <w:rPr>
          <w:rFonts w:ascii="David" w:hAnsi="David"/>
          <w:rtl/>
          <w:lang w:eastAsia="en-US"/>
        </w:rPr>
        <w:t>סנכרון</w:t>
      </w:r>
      <w:r w:rsidRPr="006C4315">
        <w:rPr>
          <w:rFonts w:ascii="David" w:hAnsi="David"/>
          <w:rtl/>
          <w:lang w:eastAsia="en-US"/>
        </w:rPr>
        <w:t xml:space="preserve"> עם מוסיקה </w:t>
      </w:r>
      <w:r w:rsidRPr="006C4315">
        <w:rPr>
          <w:rFonts w:ascii="David" w:hAnsi="David"/>
          <w:lang w:eastAsia="en-US"/>
        </w:rPr>
        <w:t>(time cod)</w:t>
      </w:r>
      <w:r w:rsidRPr="006C4315">
        <w:rPr>
          <w:rFonts w:ascii="David" w:hAnsi="David"/>
          <w:rtl/>
          <w:lang w:eastAsia="en-US"/>
        </w:rPr>
        <w:t xml:space="preserve"> (להלן: "מחשב זיקוקין").</w:t>
      </w:r>
    </w:p>
    <w:p w14:paraId="188726BD" w14:textId="77777777" w:rsidR="005F5111" w:rsidRPr="006C4315" w:rsidRDefault="005F5111" w:rsidP="005544DC">
      <w:pPr>
        <w:spacing w:line="240" w:lineRule="auto"/>
        <w:ind w:left="1701" w:hanging="709"/>
        <w:rPr>
          <w:rFonts w:ascii="David" w:hAnsi="David"/>
          <w:lang w:eastAsia="en-US"/>
        </w:rPr>
      </w:pPr>
    </w:p>
    <w:p w14:paraId="13E5CD8C" w14:textId="77777777" w:rsidR="005F5111" w:rsidRPr="006C4315" w:rsidRDefault="005F5111" w:rsidP="00FB6355">
      <w:pPr>
        <w:numPr>
          <w:ilvl w:val="2"/>
          <w:numId w:val="46"/>
        </w:numPr>
        <w:overflowPunct/>
        <w:autoSpaceDE/>
        <w:autoSpaceDN/>
        <w:adjustRightInd/>
        <w:spacing w:line="240" w:lineRule="auto"/>
        <w:ind w:left="1701" w:hanging="709"/>
        <w:jc w:val="left"/>
        <w:textAlignment w:val="auto"/>
        <w:rPr>
          <w:rFonts w:ascii="David" w:hAnsi="David"/>
          <w:lang w:eastAsia="en-US"/>
        </w:rPr>
      </w:pPr>
      <w:r w:rsidRPr="006C4315">
        <w:rPr>
          <w:rFonts w:ascii="David" w:hAnsi="David"/>
          <w:rtl/>
          <w:lang w:eastAsia="en-US"/>
        </w:rPr>
        <w:t>ספק הזיקוקין מעסיק לפחות 3 עובדים כמפורט להלן:</w:t>
      </w:r>
    </w:p>
    <w:p w14:paraId="720B1FC4" w14:textId="77777777" w:rsidR="005F5111" w:rsidRPr="006C4315" w:rsidRDefault="005F5111" w:rsidP="005544DC">
      <w:pPr>
        <w:overflowPunct/>
        <w:autoSpaceDE/>
        <w:autoSpaceDN/>
        <w:adjustRightInd/>
        <w:spacing w:line="240" w:lineRule="auto"/>
        <w:ind w:left="1984" w:hanging="850"/>
        <w:jc w:val="left"/>
        <w:textAlignment w:val="auto"/>
        <w:rPr>
          <w:rFonts w:ascii="David" w:hAnsi="David"/>
          <w:b/>
          <w:bCs/>
          <w:u w:val="single"/>
          <w:rtl/>
          <w:lang w:eastAsia="en-US"/>
        </w:rPr>
      </w:pPr>
    </w:p>
    <w:p w14:paraId="2FCE8CFA" w14:textId="10908818" w:rsidR="005F5111" w:rsidRPr="006C4315" w:rsidRDefault="005F5111" w:rsidP="00FB6355">
      <w:pPr>
        <w:numPr>
          <w:ilvl w:val="0"/>
          <w:numId w:val="47"/>
        </w:numPr>
        <w:overflowPunct/>
        <w:autoSpaceDE/>
        <w:autoSpaceDN/>
        <w:adjustRightInd/>
        <w:spacing w:line="240" w:lineRule="auto"/>
        <w:ind w:left="1701" w:hanging="284"/>
        <w:jc w:val="left"/>
        <w:textAlignment w:val="auto"/>
        <w:rPr>
          <w:rFonts w:ascii="David" w:hAnsi="David"/>
          <w:rtl/>
          <w:lang w:eastAsia="en-US"/>
        </w:rPr>
      </w:pPr>
      <w:r w:rsidRPr="006C4315">
        <w:rPr>
          <w:rFonts w:ascii="David" w:hAnsi="David"/>
          <w:b/>
          <w:bCs/>
          <w:u w:val="single"/>
          <w:rtl/>
          <w:lang w:eastAsia="en-US"/>
        </w:rPr>
        <w:t>מפעיל ציוד</w:t>
      </w:r>
      <w:r w:rsidRPr="006C4315">
        <w:rPr>
          <w:rFonts w:ascii="David" w:hAnsi="David"/>
          <w:rtl/>
          <w:lang w:eastAsia="en-US"/>
        </w:rPr>
        <w:t xml:space="preserve">  מקצועי בעל רישיון תקף להפעלת זיקוקין ופירוטכניקה מטעם משרד ה</w:t>
      </w:r>
      <w:r w:rsidR="006B69BB" w:rsidRPr="006C4315">
        <w:rPr>
          <w:rFonts w:ascii="David" w:hAnsi="David"/>
          <w:rtl/>
          <w:lang w:eastAsia="en-US"/>
        </w:rPr>
        <w:t>כלכלה</w:t>
      </w:r>
      <w:r w:rsidRPr="006C4315">
        <w:rPr>
          <w:rFonts w:ascii="David" w:hAnsi="David"/>
          <w:rtl/>
          <w:lang w:eastAsia="en-US"/>
        </w:rPr>
        <w:t xml:space="preserve">, ובעל ניסיון מוכח של 3 שנים לפחות בהפעלת ציוד מהסוג הנדרש באירועים הנדונים במכרז זה, לרבות בהפעלת מחשב זיקוקין. </w:t>
      </w:r>
    </w:p>
    <w:p w14:paraId="22032684" w14:textId="77777777" w:rsidR="005F5111" w:rsidRPr="006C4315" w:rsidRDefault="005F5111" w:rsidP="00FB6355">
      <w:pPr>
        <w:numPr>
          <w:ilvl w:val="0"/>
          <w:numId w:val="47"/>
        </w:numPr>
        <w:overflowPunct/>
        <w:autoSpaceDE/>
        <w:autoSpaceDN/>
        <w:adjustRightInd/>
        <w:spacing w:line="240" w:lineRule="auto"/>
        <w:ind w:left="1701" w:hanging="284"/>
        <w:jc w:val="left"/>
        <w:textAlignment w:val="auto"/>
        <w:rPr>
          <w:rFonts w:ascii="David" w:hAnsi="David"/>
          <w:rtl/>
          <w:lang w:eastAsia="en-US"/>
        </w:rPr>
      </w:pPr>
      <w:r w:rsidRPr="006C4315">
        <w:rPr>
          <w:rFonts w:ascii="David" w:hAnsi="David"/>
          <w:b/>
          <w:bCs/>
          <w:u w:val="single"/>
          <w:rtl/>
          <w:lang w:eastAsia="en-US"/>
        </w:rPr>
        <w:t>צוות טכני</w:t>
      </w:r>
      <w:r w:rsidRPr="006C4315">
        <w:rPr>
          <w:rFonts w:ascii="David" w:hAnsi="David"/>
          <w:rtl/>
          <w:lang w:eastAsia="en-US"/>
        </w:rPr>
        <w:t xml:space="preserve"> המונה 2 אנשים העוסקים בהתקנה ו/או הרכבה ו/או הובלה של ציוד ו/או סיוע למפעיל הציוד בשטח. נדרש כי לכל עובד בצוות הטכני יהיה ניסיון עבודה אצל ספק הזיקוקין ב- 5 מופעים לפחות בהם המציע שיגר זיקוקין ו/או פירוטכניקה.</w:t>
      </w:r>
    </w:p>
    <w:p w14:paraId="6DE96BAB" w14:textId="77777777" w:rsidR="005F5111" w:rsidRPr="006C4315" w:rsidRDefault="005F5111" w:rsidP="005544DC">
      <w:pPr>
        <w:overflowPunct/>
        <w:autoSpaceDE/>
        <w:autoSpaceDN/>
        <w:adjustRightInd/>
        <w:spacing w:line="240" w:lineRule="auto"/>
        <w:ind w:left="1701"/>
        <w:textAlignment w:val="auto"/>
        <w:rPr>
          <w:rFonts w:ascii="David" w:hAnsi="David"/>
          <w:lang w:eastAsia="en-US"/>
        </w:rPr>
      </w:pPr>
    </w:p>
    <w:p w14:paraId="2ED47788" w14:textId="34693EEB" w:rsidR="005F5111" w:rsidRPr="006C4315" w:rsidRDefault="005F5111" w:rsidP="00FB6355">
      <w:pPr>
        <w:numPr>
          <w:ilvl w:val="2"/>
          <w:numId w:val="46"/>
        </w:numPr>
        <w:overflowPunct/>
        <w:autoSpaceDE/>
        <w:autoSpaceDN/>
        <w:adjustRightInd/>
        <w:spacing w:line="240" w:lineRule="auto"/>
        <w:ind w:left="1701" w:hanging="709"/>
        <w:jc w:val="left"/>
        <w:textAlignment w:val="auto"/>
        <w:rPr>
          <w:rFonts w:ascii="David" w:hAnsi="David"/>
          <w:lang w:eastAsia="en-US"/>
        </w:rPr>
      </w:pPr>
      <w:r w:rsidRPr="006C4315">
        <w:rPr>
          <w:rFonts w:ascii="David" w:hAnsi="David"/>
          <w:rtl/>
          <w:lang w:eastAsia="en-US"/>
        </w:rPr>
        <w:t xml:space="preserve">ברשות ספק הזיקוקין כל היתר ו/או </w:t>
      </w:r>
      <w:r w:rsidR="00305D2D" w:rsidRPr="006C4315">
        <w:rPr>
          <w:rFonts w:ascii="David" w:hAnsi="David"/>
          <w:rtl/>
          <w:lang w:eastAsia="en-US"/>
        </w:rPr>
        <w:t>רישיון</w:t>
      </w:r>
      <w:r w:rsidRPr="006C4315">
        <w:rPr>
          <w:rFonts w:ascii="David" w:hAnsi="David"/>
          <w:rtl/>
          <w:lang w:eastAsia="en-US"/>
        </w:rPr>
        <w:t xml:space="preserve"> ו/או אישור מכל רשות מוסמכת, הנדרש לשם ביצוע השירותים, שיהיה בתוקף במועד הגשת ההצעה ולמשך כל תקופת ההתקשרות, ובכלל זה: </w:t>
      </w:r>
    </w:p>
    <w:p w14:paraId="27FA725A" w14:textId="77777777" w:rsidR="005F5111" w:rsidRPr="006C4315" w:rsidRDefault="005F5111" w:rsidP="005544DC">
      <w:pPr>
        <w:spacing w:line="240" w:lineRule="auto"/>
        <w:ind w:left="1587"/>
        <w:rPr>
          <w:rFonts w:ascii="David" w:hAnsi="David"/>
          <w:lang w:eastAsia="en-US"/>
        </w:rPr>
      </w:pPr>
    </w:p>
    <w:p w14:paraId="4E01A748" w14:textId="77777777" w:rsidR="005F5111" w:rsidRPr="006C4315" w:rsidRDefault="005F5111" w:rsidP="00FB6355">
      <w:pPr>
        <w:numPr>
          <w:ilvl w:val="2"/>
          <w:numId w:val="46"/>
        </w:numPr>
        <w:overflowPunct/>
        <w:autoSpaceDE/>
        <w:autoSpaceDN/>
        <w:adjustRightInd/>
        <w:spacing w:line="240" w:lineRule="auto"/>
        <w:ind w:left="1701" w:hanging="709"/>
        <w:jc w:val="left"/>
        <w:textAlignment w:val="auto"/>
        <w:rPr>
          <w:rFonts w:ascii="David" w:hAnsi="David"/>
        </w:rPr>
      </w:pPr>
      <w:r w:rsidRPr="006C4315">
        <w:rPr>
          <w:rFonts w:ascii="David" w:hAnsi="David"/>
          <w:rtl/>
        </w:rPr>
        <w:t xml:space="preserve">רישיון </w:t>
      </w:r>
      <w:r w:rsidRPr="006C4315">
        <w:rPr>
          <w:rFonts w:ascii="David" w:hAnsi="David"/>
          <w:rtl/>
          <w:lang w:eastAsia="en-US"/>
        </w:rPr>
        <w:t>להפעלת זיקוקין ופירוטכניקה על ידי מפעיל הציוד מטעם ספק הזיקוקין</w:t>
      </w:r>
      <w:r w:rsidRPr="006C4315">
        <w:rPr>
          <w:rFonts w:ascii="David" w:hAnsi="David"/>
          <w:rtl/>
        </w:rPr>
        <w:t xml:space="preserve">; רישיון עסק או היתר זמני לאחסון ושינוע חומרי נפץ; </w:t>
      </w:r>
    </w:p>
    <w:p w14:paraId="307B6507" w14:textId="77777777" w:rsidR="005F5111" w:rsidRPr="006C4315" w:rsidRDefault="005F5111" w:rsidP="005544DC">
      <w:pPr>
        <w:spacing w:line="240" w:lineRule="auto"/>
        <w:rPr>
          <w:rFonts w:ascii="David" w:hAnsi="David"/>
        </w:rPr>
      </w:pPr>
    </w:p>
    <w:p w14:paraId="08DF784A" w14:textId="3E5DBF1F" w:rsidR="005F5111" w:rsidRPr="006C4315" w:rsidRDefault="005F5111" w:rsidP="00FB6355">
      <w:pPr>
        <w:numPr>
          <w:ilvl w:val="2"/>
          <w:numId w:val="46"/>
        </w:numPr>
        <w:overflowPunct/>
        <w:autoSpaceDE/>
        <w:autoSpaceDN/>
        <w:adjustRightInd/>
        <w:spacing w:line="240" w:lineRule="auto"/>
        <w:ind w:left="1701" w:hanging="709"/>
        <w:jc w:val="left"/>
        <w:textAlignment w:val="auto"/>
        <w:rPr>
          <w:rFonts w:ascii="David" w:hAnsi="David"/>
        </w:rPr>
      </w:pPr>
      <w:r w:rsidRPr="006C4315">
        <w:rPr>
          <w:rFonts w:ascii="David" w:hAnsi="David"/>
          <w:rtl/>
        </w:rPr>
        <w:lastRenderedPageBreak/>
        <w:t xml:space="preserve">רישיון יבוא זיקוקין; ככל שתוקף רישיון היבוא שבידי ספק הזיקוקין במועד הגשת ההצעה פג לפני המועד המתוכנן להשלמת השירותים – יידרשו המציע וספק הזיקוקין, אם יזכה במכרז, להציג </w:t>
      </w:r>
      <w:r w:rsidR="00305D2D" w:rsidRPr="006C4315">
        <w:rPr>
          <w:rFonts w:ascii="David" w:hAnsi="David"/>
          <w:rtl/>
        </w:rPr>
        <w:t>רישיון</w:t>
      </w:r>
      <w:r w:rsidRPr="006C4315">
        <w:rPr>
          <w:rFonts w:ascii="David" w:hAnsi="David"/>
          <w:rtl/>
        </w:rPr>
        <w:t xml:space="preserve"> מעודכן שבועיים לפני מועד הטקס;</w:t>
      </w:r>
    </w:p>
    <w:p w14:paraId="001671F3" w14:textId="77777777" w:rsidR="005F5111" w:rsidRPr="006C4315" w:rsidRDefault="005F5111" w:rsidP="005544DC">
      <w:pPr>
        <w:overflowPunct/>
        <w:autoSpaceDE/>
        <w:autoSpaceDN/>
        <w:adjustRightInd/>
        <w:spacing w:line="240" w:lineRule="auto"/>
        <w:ind w:left="1984" w:hanging="850"/>
        <w:jc w:val="left"/>
        <w:textAlignment w:val="auto"/>
        <w:rPr>
          <w:rFonts w:ascii="David" w:hAnsi="David"/>
          <w:rtl/>
        </w:rPr>
      </w:pPr>
    </w:p>
    <w:p w14:paraId="781E1A31" w14:textId="77777777" w:rsidR="005F5111" w:rsidRPr="006C4315" w:rsidRDefault="005F5111" w:rsidP="00FB6355">
      <w:pPr>
        <w:numPr>
          <w:ilvl w:val="2"/>
          <w:numId w:val="46"/>
        </w:numPr>
        <w:overflowPunct/>
        <w:autoSpaceDE/>
        <w:autoSpaceDN/>
        <w:adjustRightInd/>
        <w:spacing w:line="240" w:lineRule="auto"/>
        <w:ind w:left="1701" w:hanging="709"/>
        <w:jc w:val="left"/>
        <w:textAlignment w:val="auto"/>
        <w:rPr>
          <w:rFonts w:ascii="David" w:hAnsi="David"/>
          <w:lang w:eastAsia="en-US"/>
        </w:rPr>
      </w:pPr>
      <w:r w:rsidRPr="006C4315">
        <w:rPr>
          <w:rFonts w:ascii="David" w:hAnsi="David"/>
          <w:rtl/>
        </w:rPr>
        <w:t>היתר להובלת חומרים מסוכנים.</w:t>
      </w:r>
    </w:p>
    <w:p w14:paraId="35DFBC5E" w14:textId="77777777" w:rsidR="005F5111" w:rsidRPr="006C4315" w:rsidRDefault="005F5111" w:rsidP="005544DC">
      <w:pPr>
        <w:overflowPunct/>
        <w:autoSpaceDE/>
        <w:autoSpaceDN/>
        <w:adjustRightInd/>
        <w:spacing w:line="240" w:lineRule="auto"/>
        <w:ind w:left="720"/>
        <w:jc w:val="left"/>
        <w:textAlignment w:val="auto"/>
        <w:rPr>
          <w:rFonts w:ascii="David" w:hAnsi="David"/>
          <w:rtl/>
          <w:lang w:eastAsia="en-US"/>
        </w:rPr>
      </w:pPr>
    </w:p>
    <w:p w14:paraId="634A3F48" w14:textId="77777777" w:rsidR="005F5111" w:rsidRPr="006C4315" w:rsidRDefault="005F5111" w:rsidP="00824DE6">
      <w:pPr>
        <w:overflowPunct/>
        <w:autoSpaceDE/>
        <w:autoSpaceDN/>
        <w:adjustRightInd/>
        <w:spacing w:line="240" w:lineRule="auto"/>
        <w:textAlignment w:val="auto"/>
        <w:rPr>
          <w:rFonts w:ascii="David" w:hAnsi="David"/>
          <w:rtl/>
          <w:lang w:eastAsia="en-US"/>
        </w:rPr>
      </w:pPr>
      <w:r w:rsidRPr="006C4315">
        <w:rPr>
          <w:rFonts w:ascii="David" w:hAnsi="David"/>
          <w:rtl/>
          <w:lang w:eastAsia="en-US"/>
        </w:rPr>
        <w:t>המשרד יהא רשאי לקבוע כי הציוד או חלק ממנו, הסידורים הכרוכים בהפעלת הזיקוקין והפירוטכניקה, או חלק מהם, אינם תקינים בעיניו, ובמקרה זה קביעתו תהא סופית וה</w:t>
      </w:r>
      <w:r w:rsidR="001A56D2" w:rsidRPr="006C4315">
        <w:rPr>
          <w:rFonts w:ascii="David" w:hAnsi="David"/>
          <w:rtl/>
          <w:lang w:eastAsia="en-US"/>
        </w:rPr>
        <w:t>ספק</w:t>
      </w:r>
      <w:r w:rsidRPr="006C4315">
        <w:rPr>
          <w:rFonts w:ascii="David" w:hAnsi="David"/>
          <w:rtl/>
          <w:lang w:eastAsia="en-US"/>
        </w:rPr>
        <w:t xml:space="preserve"> לא ישתמש בציוד זה ולא יפעיל את אשר נפסל, כאמור, וידאג לערוך כל התאמה ו/או שינוי בהתאם לדרישות המשרד, והכל מבלי שיהיה ה</w:t>
      </w:r>
      <w:r w:rsidR="00824DE6" w:rsidRPr="006C4315">
        <w:rPr>
          <w:rFonts w:ascii="David" w:hAnsi="David"/>
          <w:rtl/>
          <w:lang w:eastAsia="en-US"/>
        </w:rPr>
        <w:t>מציע</w:t>
      </w:r>
      <w:r w:rsidRPr="006C4315">
        <w:rPr>
          <w:rFonts w:ascii="David" w:hAnsi="David"/>
          <w:rtl/>
          <w:lang w:eastAsia="en-US"/>
        </w:rPr>
        <w:t xml:space="preserve"> זכאי לכל תוספת תשלום מכל סוג שהוא בגין כך.</w:t>
      </w:r>
    </w:p>
    <w:p w14:paraId="326AA4E5" w14:textId="77777777" w:rsidR="005F5111" w:rsidRPr="006C4315" w:rsidRDefault="005F5111" w:rsidP="005544DC">
      <w:pPr>
        <w:tabs>
          <w:tab w:val="left" w:pos="1076"/>
        </w:tabs>
        <w:spacing w:line="260" w:lineRule="exact"/>
        <w:ind w:left="1927" w:hanging="1418"/>
        <w:rPr>
          <w:rFonts w:ascii="David" w:hAnsi="David"/>
          <w:rtl/>
        </w:rPr>
      </w:pPr>
    </w:p>
    <w:p w14:paraId="4044A2B5" w14:textId="7DB603A1" w:rsidR="005F5111" w:rsidRPr="006C4315" w:rsidRDefault="00305D2D" w:rsidP="00824DE6">
      <w:pPr>
        <w:overflowPunct/>
        <w:autoSpaceDE/>
        <w:autoSpaceDN/>
        <w:adjustRightInd/>
        <w:spacing w:line="240" w:lineRule="auto"/>
        <w:textAlignment w:val="auto"/>
        <w:rPr>
          <w:rFonts w:ascii="David" w:hAnsi="David"/>
          <w:rtl/>
          <w:lang w:eastAsia="en-US"/>
        </w:rPr>
      </w:pPr>
      <w:r w:rsidRPr="006C4315">
        <w:rPr>
          <w:rFonts w:ascii="David" w:hAnsi="David"/>
          <w:rtl/>
          <w:lang w:eastAsia="en-US"/>
        </w:rPr>
        <w:t>מ</w:t>
      </w:r>
      <w:r w:rsidR="005F5111" w:rsidRPr="006C4315">
        <w:rPr>
          <w:rFonts w:ascii="David" w:hAnsi="David"/>
          <w:rtl/>
          <w:lang w:eastAsia="en-US"/>
        </w:rPr>
        <w:t>יד בתום התקנת הציוד על ידי הזוכה, יידרש ה</w:t>
      </w:r>
      <w:r w:rsidR="00824DE6" w:rsidRPr="006C4315">
        <w:rPr>
          <w:rFonts w:ascii="David" w:hAnsi="David"/>
          <w:rtl/>
          <w:lang w:eastAsia="en-US"/>
        </w:rPr>
        <w:t xml:space="preserve">מציע </w:t>
      </w:r>
      <w:r w:rsidR="005F5111" w:rsidRPr="006C4315">
        <w:rPr>
          <w:rFonts w:ascii="David" w:hAnsi="David"/>
          <w:rtl/>
          <w:lang w:eastAsia="en-US"/>
        </w:rPr>
        <w:t xml:space="preserve">להציג בפני מנהל ההתקשרות מטעם המשרד, אישור </w:t>
      </w:r>
      <w:r w:rsidR="00104D3B" w:rsidRPr="006C4315">
        <w:rPr>
          <w:rFonts w:ascii="David" w:hAnsi="David"/>
          <w:rtl/>
          <w:lang w:eastAsia="en-US"/>
        </w:rPr>
        <w:t>מהנדס הבטיחות</w:t>
      </w:r>
      <w:r w:rsidR="005F5111" w:rsidRPr="006C4315">
        <w:rPr>
          <w:rFonts w:ascii="David" w:hAnsi="David"/>
          <w:rtl/>
          <w:lang w:eastAsia="en-US"/>
        </w:rPr>
        <w:t xml:space="preserve"> מטעמו, וכל אישור הנדרש לפי דין על הפעלת הזיקוקים והפירוטכניקה, בין השאר בהתאם לדרישות משטרת ישראל ודרישות </w:t>
      </w:r>
      <w:r w:rsidRPr="006C4315">
        <w:rPr>
          <w:rFonts w:ascii="David" w:hAnsi="David"/>
          <w:rtl/>
          <w:lang w:eastAsia="en-US"/>
        </w:rPr>
        <w:t>משרד הכלכלה</w:t>
      </w:r>
      <w:r w:rsidR="005F5111" w:rsidRPr="006C4315">
        <w:rPr>
          <w:rFonts w:ascii="David" w:hAnsi="David"/>
          <w:rtl/>
          <w:lang w:eastAsia="en-US"/>
        </w:rPr>
        <w:t xml:space="preserve">, הן לעניין אבטחת שלום הציבור והן לעניין הבטיחות באתר השיגור, וכן כל אישור ו/או רישיון נוסף הנדרש לביצוע השירותים על ידי הזוכה ו/או מי מטעמו בטקס, לרבות אישור כוחות הביטחון (כיבוי אש, מד"א  ומשטרת ישראל). </w:t>
      </w:r>
    </w:p>
    <w:p w14:paraId="2422D877" w14:textId="77777777" w:rsidR="005F5111" w:rsidRPr="006C4315" w:rsidRDefault="005F5111" w:rsidP="005544DC">
      <w:pPr>
        <w:overflowPunct/>
        <w:autoSpaceDE/>
        <w:autoSpaceDN/>
        <w:adjustRightInd/>
        <w:spacing w:line="240" w:lineRule="auto"/>
        <w:ind w:left="720"/>
        <w:textAlignment w:val="auto"/>
        <w:rPr>
          <w:rFonts w:ascii="David" w:hAnsi="David"/>
          <w:rtl/>
          <w:lang w:eastAsia="en-US"/>
        </w:rPr>
      </w:pPr>
    </w:p>
    <w:p w14:paraId="67D7177B" w14:textId="77777777" w:rsidR="005F5111" w:rsidRPr="006C4315" w:rsidRDefault="005F5111" w:rsidP="00824DE6">
      <w:pPr>
        <w:overflowPunct/>
        <w:autoSpaceDE/>
        <w:autoSpaceDN/>
        <w:adjustRightInd/>
        <w:spacing w:line="240" w:lineRule="auto"/>
        <w:textAlignment w:val="auto"/>
        <w:rPr>
          <w:rFonts w:ascii="David" w:hAnsi="David"/>
          <w:rtl/>
          <w:lang w:eastAsia="en-US"/>
        </w:rPr>
      </w:pPr>
      <w:r w:rsidRPr="006C4315">
        <w:rPr>
          <w:rFonts w:ascii="David" w:hAnsi="David"/>
          <w:rtl/>
          <w:lang w:eastAsia="en-US"/>
        </w:rPr>
        <w:t>לפני מועד קיום המופע המקדים, יבצע ה</w:t>
      </w:r>
      <w:r w:rsidR="00824DE6" w:rsidRPr="006C4315">
        <w:rPr>
          <w:rFonts w:ascii="David" w:hAnsi="David"/>
          <w:rtl/>
          <w:lang w:eastAsia="en-US"/>
        </w:rPr>
        <w:t xml:space="preserve">מציע </w:t>
      </w:r>
      <w:r w:rsidRPr="006C4315">
        <w:rPr>
          <w:rFonts w:ascii="David" w:hAnsi="David"/>
          <w:rtl/>
          <w:lang w:eastAsia="en-US"/>
        </w:rPr>
        <w:t xml:space="preserve">בדיקת הפעלה כוללת, של כל הציוד שבכוונתו להפעיל. בדיקה זו תבוצע בנוכחות </w:t>
      </w:r>
      <w:r w:rsidR="00104D3B" w:rsidRPr="006C4315">
        <w:rPr>
          <w:rFonts w:ascii="David" w:hAnsi="David"/>
          <w:rtl/>
          <w:lang w:eastAsia="en-US"/>
        </w:rPr>
        <w:t>מהנדס הבטיחות</w:t>
      </w:r>
      <w:r w:rsidRPr="006C4315">
        <w:rPr>
          <w:rFonts w:ascii="David" w:hAnsi="David"/>
          <w:rtl/>
          <w:lang w:eastAsia="en-US"/>
        </w:rPr>
        <w:t xml:space="preserve"> ומנהל ההתקשרות מטעם המשרד. הבדיקה טעונה אישור של מנהל ההתקשרות מטעם המשרד ו</w:t>
      </w:r>
      <w:r w:rsidR="00104D3B" w:rsidRPr="006C4315">
        <w:rPr>
          <w:rFonts w:ascii="David" w:hAnsi="David"/>
          <w:rtl/>
          <w:lang w:eastAsia="en-US"/>
        </w:rPr>
        <w:t>מהנדס הבטיחות</w:t>
      </w:r>
      <w:r w:rsidRPr="006C4315">
        <w:rPr>
          <w:rFonts w:ascii="David" w:hAnsi="David"/>
          <w:rtl/>
          <w:lang w:eastAsia="en-US"/>
        </w:rPr>
        <w:t>. היה ולמנהל ההתקשרות מטעם המשרד ו/או ל</w:t>
      </w:r>
      <w:r w:rsidR="00104D3B" w:rsidRPr="006C4315">
        <w:rPr>
          <w:rFonts w:ascii="David" w:hAnsi="David"/>
          <w:rtl/>
          <w:lang w:eastAsia="en-US"/>
        </w:rPr>
        <w:t>מהנדס הבטיחות</w:t>
      </w:r>
      <w:r w:rsidRPr="006C4315">
        <w:rPr>
          <w:rFonts w:ascii="David" w:hAnsi="David"/>
          <w:rtl/>
          <w:lang w:eastAsia="en-US"/>
        </w:rPr>
        <w:t xml:space="preserve"> יהיו הערות ו/או דרישות כלשהן הקשורות להפעלת הציוד, ה</w:t>
      </w:r>
      <w:r w:rsidR="00824DE6" w:rsidRPr="006C4315">
        <w:rPr>
          <w:rFonts w:ascii="David" w:hAnsi="David"/>
          <w:rtl/>
          <w:lang w:eastAsia="en-US"/>
        </w:rPr>
        <w:t>מציע</w:t>
      </w:r>
      <w:r w:rsidRPr="006C4315">
        <w:rPr>
          <w:rFonts w:ascii="David" w:hAnsi="David"/>
          <w:rtl/>
          <w:lang w:eastAsia="en-US"/>
        </w:rPr>
        <w:t xml:space="preserve"> יידרש לשנות ו/או לתקן כל דבר בהתאם להנחייתו של מנהל ההתקשרות מטעם המשרד ו/או </w:t>
      </w:r>
      <w:r w:rsidR="00104D3B" w:rsidRPr="006C4315">
        <w:rPr>
          <w:rFonts w:ascii="David" w:hAnsi="David"/>
          <w:rtl/>
          <w:lang w:eastAsia="en-US"/>
        </w:rPr>
        <w:t>מהנדס הבטיחות</w:t>
      </w:r>
      <w:r w:rsidRPr="006C4315">
        <w:rPr>
          <w:rFonts w:ascii="David" w:hAnsi="David"/>
          <w:rtl/>
          <w:lang w:eastAsia="en-US"/>
        </w:rPr>
        <w:t>, והכל ללא שיהיה זכאי ה</w:t>
      </w:r>
      <w:r w:rsidR="00824DE6" w:rsidRPr="006C4315">
        <w:rPr>
          <w:rFonts w:ascii="David" w:hAnsi="David"/>
          <w:rtl/>
          <w:lang w:eastAsia="en-US"/>
        </w:rPr>
        <w:t>מציע</w:t>
      </w:r>
      <w:r w:rsidRPr="006C4315">
        <w:rPr>
          <w:rFonts w:ascii="David" w:hAnsi="David"/>
          <w:rtl/>
          <w:lang w:eastAsia="en-US"/>
        </w:rPr>
        <w:t xml:space="preserve"> לכל תוספת תשלום בגין כך. </w:t>
      </w:r>
    </w:p>
    <w:p w14:paraId="41ACCA1C" w14:textId="77777777" w:rsidR="005F5111" w:rsidRPr="006C4315" w:rsidRDefault="005F5111" w:rsidP="005544DC">
      <w:pPr>
        <w:tabs>
          <w:tab w:val="num" w:pos="1076"/>
        </w:tabs>
        <w:overflowPunct/>
        <w:autoSpaceDE/>
        <w:autoSpaceDN/>
        <w:adjustRightInd/>
        <w:spacing w:line="240" w:lineRule="auto"/>
        <w:ind w:left="720"/>
        <w:textAlignment w:val="auto"/>
        <w:rPr>
          <w:rFonts w:ascii="David" w:hAnsi="David"/>
          <w:lang w:eastAsia="en-US"/>
        </w:rPr>
      </w:pPr>
    </w:p>
    <w:p w14:paraId="1CD27AC0" w14:textId="77777777" w:rsidR="005F5111" w:rsidRPr="006C4315" w:rsidRDefault="005F5111" w:rsidP="00824DE6">
      <w:pPr>
        <w:overflowPunct/>
        <w:autoSpaceDE/>
        <w:autoSpaceDN/>
        <w:adjustRightInd/>
        <w:spacing w:line="240" w:lineRule="auto"/>
        <w:textAlignment w:val="auto"/>
        <w:rPr>
          <w:rFonts w:ascii="David" w:hAnsi="David"/>
          <w:rtl/>
          <w:lang w:eastAsia="en-US"/>
        </w:rPr>
      </w:pPr>
      <w:r w:rsidRPr="006C4315">
        <w:rPr>
          <w:rFonts w:ascii="David" w:hAnsi="David"/>
          <w:rtl/>
          <w:lang w:eastAsia="en-US"/>
        </w:rPr>
        <w:t>באחריות ה</w:t>
      </w:r>
      <w:r w:rsidR="00824DE6" w:rsidRPr="006C4315">
        <w:rPr>
          <w:rFonts w:ascii="David" w:hAnsi="David"/>
          <w:rtl/>
          <w:lang w:eastAsia="en-US"/>
        </w:rPr>
        <w:t>מציע</w:t>
      </w:r>
      <w:r w:rsidRPr="006C4315">
        <w:rPr>
          <w:rFonts w:ascii="David" w:hAnsi="David"/>
          <w:rtl/>
          <w:lang w:eastAsia="en-US"/>
        </w:rPr>
        <w:t xml:space="preserve"> להבטיח כי הוא יעמיד ציוד בהיקפים ובכמויות מספקים לצורך ביצוע השירותים, תוך התייחסות למתן גיבוי למערכות השונות, ובכלל זה על הזוכה להחזיק באתר ציוד חלופי אשר ניתן יהיה להחליפו באופן מיידי ככל שהדבר יידרש, במקרה של תקלה.</w:t>
      </w:r>
    </w:p>
    <w:p w14:paraId="51BBE4C7" w14:textId="77777777" w:rsidR="005F5111" w:rsidRPr="006C4315" w:rsidRDefault="005F5111" w:rsidP="005544DC">
      <w:pPr>
        <w:overflowPunct/>
        <w:autoSpaceDE/>
        <w:autoSpaceDN/>
        <w:adjustRightInd/>
        <w:spacing w:line="240" w:lineRule="auto"/>
        <w:ind w:left="720"/>
        <w:textAlignment w:val="auto"/>
        <w:rPr>
          <w:rFonts w:ascii="David" w:hAnsi="David"/>
          <w:rtl/>
          <w:lang w:eastAsia="en-US"/>
        </w:rPr>
      </w:pPr>
    </w:p>
    <w:p w14:paraId="304475A5" w14:textId="77777777" w:rsidR="005F5111" w:rsidRPr="006C4315" w:rsidRDefault="005F5111" w:rsidP="00FB6355">
      <w:pPr>
        <w:numPr>
          <w:ilvl w:val="0"/>
          <w:numId w:val="59"/>
        </w:num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ה</w:t>
      </w:r>
      <w:r w:rsidR="00824DE6" w:rsidRPr="006C4315">
        <w:rPr>
          <w:rFonts w:ascii="David" w:hAnsi="David"/>
          <w:rtl/>
          <w:lang w:eastAsia="en-US"/>
        </w:rPr>
        <w:t>מציע</w:t>
      </w:r>
      <w:r w:rsidRPr="006C4315">
        <w:rPr>
          <w:rFonts w:ascii="David" w:hAnsi="David"/>
          <w:rtl/>
          <w:lang w:eastAsia="en-US"/>
        </w:rPr>
        <w:t xml:space="preserve"> מתחייב להיות בעל כל האמצעים המתאימים למתן פתרון לבעיות המתעוררות במהלך מתן השירותים לקראת הטקס ובמהלך הטקס עצמו, מתחילתו ועד לסיומו.</w:t>
      </w:r>
    </w:p>
    <w:p w14:paraId="4D61FC21"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431258E0" w14:textId="77777777" w:rsidR="005F5111" w:rsidRPr="006C4315" w:rsidRDefault="005F5111" w:rsidP="005544DC">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פירוט כמויות</w:t>
      </w:r>
    </w:p>
    <w:p w14:paraId="31E86FE1" w14:textId="77777777" w:rsidR="005F5111" w:rsidRPr="006C4315" w:rsidRDefault="005F5111" w:rsidP="005544DC">
      <w:pPr>
        <w:tabs>
          <w:tab w:val="num" w:pos="1076"/>
        </w:tabs>
        <w:overflowPunct/>
        <w:autoSpaceDE/>
        <w:autoSpaceDN/>
        <w:adjustRightInd/>
        <w:spacing w:line="240" w:lineRule="auto"/>
        <w:textAlignment w:val="auto"/>
        <w:rPr>
          <w:rFonts w:ascii="David" w:hAnsi="David"/>
          <w:rtl/>
          <w:lang w:eastAsia="en-US"/>
        </w:rPr>
      </w:pPr>
    </w:p>
    <w:p w14:paraId="3D18D0CC" w14:textId="77777777" w:rsidR="005F5111" w:rsidRPr="006C4315" w:rsidRDefault="005F5111" w:rsidP="00FB6355">
      <w:pPr>
        <w:numPr>
          <w:ilvl w:val="0"/>
          <w:numId w:val="38"/>
        </w:numPr>
        <w:tabs>
          <w:tab w:val="num" w:pos="1076"/>
        </w:tabs>
        <w:overflowPunct/>
        <w:autoSpaceDE/>
        <w:autoSpaceDN/>
        <w:adjustRightInd/>
        <w:spacing w:line="240" w:lineRule="auto"/>
        <w:jc w:val="left"/>
        <w:textAlignment w:val="auto"/>
        <w:rPr>
          <w:rFonts w:ascii="David" w:hAnsi="David"/>
          <w:lang w:eastAsia="en-US"/>
        </w:rPr>
      </w:pPr>
      <w:r w:rsidRPr="006C4315">
        <w:rPr>
          <w:rFonts w:ascii="David" w:hAnsi="David"/>
          <w:rtl/>
          <w:lang w:eastAsia="en-US"/>
        </w:rPr>
        <w:t xml:space="preserve">זיקוקין (יופעלו במופע המקדים) </w:t>
      </w:r>
    </w:p>
    <w:p w14:paraId="7C0EF593" w14:textId="77777777" w:rsidR="005F5111" w:rsidRPr="006C4315" w:rsidRDefault="005F5111" w:rsidP="005544DC">
      <w:pPr>
        <w:tabs>
          <w:tab w:val="num" w:pos="1076"/>
        </w:tabs>
        <w:overflowPunct/>
        <w:autoSpaceDE/>
        <w:autoSpaceDN/>
        <w:adjustRightInd/>
        <w:spacing w:line="240" w:lineRule="auto"/>
        <w:ind w:left="720"/>
        <w:textAlignment w:val="auto"/>
        <w:rPr>
          <w:rFonts w:ascii="David" w:hAnsi="David"/>
          <w:rtl/>
          <w:lang w:eastAsia="en-US"/>
        </w:rPr>
      </w:pPr>
    </w:p>
    <w:p w14:paraId="64F015F1" w14:textId="213EBBA4" w:rsidR="005F5111" w:rsidRPr="006C4315" w:rsidRDefault="00305D2D" w:rsidP="005544DC">
      <w:pPr>
        <w:overflowPunct/>
        <w:autoSpaceDE/>
        <w:autoSpaceDN/>
        <w:adjustRightInd/>
        <w:spacing w:line="240" w:lineRule="auto"/>
        <w:ind w:left="1134" w:hanging="567"/>
        <w:textAlignment w:val="auto"/>
        <w:rPr>
          <w:rFonts w:ascii="David" w:hAnsi="David"/>
          <w:b/>
          <w:bCs/>
          <w:rtl/>
        </w:rPr>
      </w:pPr>
      <w:r w:rsidRPr="006C4315">
        <w:rPr>
          <w:rFonts w:ascii="David" w:hAnsi="David"/>
          <w:b/>
          <w:bCs/>
          <w:rtl/>
        </w:rPr>
        <w:t>הערה- במהלך חזרה גנראלית ללא קהל (שתיערך יום לפני המופע המקדים) יופעלו פירוטכניקה לטובת בדיקת המערכת. הכמות תקבע על ידי במאי האירוע ובאישור מרכז ההסברה וכל גורמי הביטחון.</w:t>
      </w:r>
    </w:p>
    <w:tbl>
      <w:tblPr>
        <w:bidiVisual/>
        <w:tblW w:w="3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1"/>
        <w:gridCol w:w="1531"/>
        <w:gridCol w:w="3074"/>
      </w:tblGrid>
      <w:tr w:rsidR="00072138" w:rsidRPr="006C4315" w14:paraId="27FDFD17" w14:textId="77777777" w:rsidTr="00881B7E">
        <w:trPr>
          <w:trHeight w:val="454"/>
        </w:trPr>
        <w:tc>
          <w:tcPr>
            <w:tcW w:w="1331" w:type="pct"/>
            <w:shd w:val="clear" w:color="auto" w:fill="E6E6E6"/>
            <w:vAlign w:val="center"/>
          </w:tcPr>
          <w:p w14:paraId="69869D08" w14:textId="77777777" w:rsidR="00072138" w:rsidRPr="006C4315" w:rsidRDefault="00072138" w:rsidP="005544DC">
            <w:pPr>
              <w:overflowPunct/>
              <w:autoSpaceDE/>
              <w:autoSpaceDN/>
              <w:adjustRightInd/>
              <w:spacing w:line="320" w:lineRule="exact"/>
              <w:ind w:left="360" w:right="397"/>
              <w:jc w:val="center"/>
              <w:textAlignment w:val="auto"/>
              <w:rPr>
                <w:rFonts w:ascii="David" w:hAnsi="David"/>
                <w:rtl/>
              </w:rPr>
            </w:pPr>
            <w:r w:rsidRPr="006C4315">
              <w:rPr>
                <w:rFonts w:ascii="David" w:hAnsi="David"/>
                <w:rtl/>
              </w:rPr>
              <w:t>סוג הפצצה</w:t>
            </w:r>
          </w:p>
        </w:tc>
        <w:tc>
          <w:tcPr>
            <w:tcW w:w="1220" w:type="pct"/>
            <w:shd w:val="clear" w:color="auto" w:fill="E6E6E6"/>
            <w:vAlign w:val="center"/>
          </w:tcPr>
          <w:p w14:paraId="6C433DFB" w14:textId="77777777" w:rsidR="00072138" w:rsidRPr="006C4315" w:rsidRDefault="00072138" w:rsidP="005544DC">
            <w:pPr>
              <w:overflowPunct/>
              <w:autoSpaceDE/>
              <w:autoSpaceDN/>
              <w:adjustRightInd/>
              <w:spacing w:line="320" w:lineRule="exact"/>
              <w:ind w:left="360" w:right="397"/>
              <w:jc w:val="center"/>
              <w:textAlignment w:val="auto"/>
              <w:rPr>
                <w:rFonts w:ascii="David" w:hAnsi="David"/>
              </w:rPr>
            </w:pPr>
            <w:r w:rsidRPr="006C4315">
              <w:rPr>
                <w:rFonts w:ascii="David" w:hAnsi="David"/>
                <w:rtl/>
              </w:rPr>
              <w:t>קוטר כל פצצה</w:t>
            </w:r>
          </w:p>
        </w:tc>
        <w:tc>
          <w:tcPr>
            <w:tcW w:w="2449" w:type="pct"/>
            <w:tcBorders>
              <w:right w:val="single" w:sz="18" w:space="0" w:color="auto"/>
            </w:tcBorders>
            <w:shd w:val="clear" w:color="auto" w:fill="E6E6E6"/>
            <w:vAlign w:val="center"/>
          </w:tcPr>
          <w:p w14:paraId="6AADAC9C" w14:textId="77777777" w:rsidR="00072138" w:rsidRPr="006C4315" w:rsidRDefault="00072138" w:rsidP="005544DC">
            <w:pPr>
              <w:overflowPunct/>
              <w:autoSpaceDE/>
              <w:autoSpaceDN/>
              <w:adjustRightInd/>
              <w:spacing w:line="320" w:lineRule="exact"/>
              <w:ind w:left="360" w:right="397"/>
              <w:jc w:val="center"/>
              <w:textAlignment w:val="auto"/>
              <w:rPr>
                <w:rFonts w:ascii="David" w:hAnsi="David"/>
              </w:rPr>
            </w:pPr>
            <w:r w:rsidRPr="006C4315">
              <w:rPr>
                <w:rFonts w:ascii="David" w:hAnsi="David"/>
              </w:rPr>
              <w:t>Q</w:t>
            </w:r>
          </w:p>
          <w:p w14:paraId="23C3C234" w14:textId="77777777" w:rsidR="00072138" w:rsidRPr="006C4315" w:rsidDel="00663002" w:rsidRDefault="00072138" w:rsidP="005544DC">
            <w:pPr>
              <w:overflowPunct/>
              <w:autoSpaceDE/>
              <w:autoSpaceDN/>
              <w:adjustRightInd/>
              <w:spacing w:line="320" w:lineRule="exact"/>
              <w:ind w:left="360" w:right="397"/>
              <w:jc w:val="center"/>
              <w:textAlignment w:val="auto"/>
              <w:rPr>
                <w:rFonts w:ascii="David" w:hAnsi="David"/>
                <w:rtl/>
              </w:rPr>
            </w:pPr>
            <w:r w:rsidRPr="006C4315">
              <w:rPr>
                <w:rFonts w:ascii="David" w:hAnsi="David"/>
                <w:rtl/>
              </w:rPr>
              <w:t>מספר הפצצות המשוער הנדרש למשרד</w:t>
            </w:r>
          </w:p>
        </w:tc>
      </w:tr>
      <w:tr w:rsidR="00072138" w:rsidRPr="006C4315" w14:paraId="21EEE5B0" w14:textId="77777777" w:rsidTr="00881B7E">
        <w:trPr>
          <w:trHeight w:val="454"/>
        </w:trPr>
        <w:tc>
          <w:tcPr>
            <w:tcW w:w="1331" w:type="pct"/>
            <w:vAlign w:val="center"/>
          </w:tcPr>
          <w:p w14:paraId="55E317AC"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אפקטים שונים</w:t>
            </w:r>
          </w:p>
        </w:tc>
        <w:tc>
          <w:tcPr>
            <w:tcW w:w="1220" w:type="pct"/>
            <w:vAlign w:val="center"/>
          </w:tcPr>
          <w:p w14:paraId="041003CB"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75 מ"מ</w:t>
            </w:r>
          </w:p>
        </w:tc>
        <w:tc>
          <w:tcPr>
            <w:tcW w:w="2449" w:type="pct"/>
            <w:tcBorders>
              <w:right w:val="single" w:sz="18" w:space="0" w:color="auto"/>
            </w:tcBorders>
            <w:vAlign w:val="center"/>
          </w:tcPr>
          <w:p w14:paraId="756E4235"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200 פצצות</w:t>
            </w:r>
          </w:p>
        </w:tc>
      </w:tr>
      <w:tr w:rsidR="00072138" w:rsidRPr="006C4315" w14:paraId="1E767536" w14:textId="77777777" w:rsidTr="00881B7E">
        <w:trPr>
          <w:trHeight w:val="454"/>
        </w:trPr>
        <w:tc>
          <w:tcPr>
            <w:tcW w:w="1331" w:type="pct"/>
            <w:vAlign w:val="center"/>
          </w:tcPr>
          <w:p w14:paraId="64EE6348"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אפקטים שונים</w:t>
            </w:r>
          </w:p>
        </w:tc>
        <w:tc>
          <w:tcPr>
            <w:tcW w:w="1220" w:type="pct"/>
            <w:vAlign w:val="center"/>
          </w:tcPr>
          <w:p w14:paraId="2863B2E6"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100 מ"מ</w:t>
            </w:r>
          </w:p>
        </w:tc>
        <w:tc>
          <w:tcPr>
            <w:tcW w:w="2449" w:type="pct"/>
            <w:tcBorders>
              <w:right w:val="single" w:sz="18" w:space="0" w:color="auto"/>
            </w:tcBorders>
            <w:vAlign w:val="center"/>
          </w:tcPr>
          <w:p w14:paraId="13D2F10E"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100 פצצות</w:t>
            </w:r>
          </w:p>
        </w:tc>
      </w:tr>
      <w:tr w:rsidR="00072138" w:rsidRPr="006C4315" w14:paraId="24D2CC6C" w14:textId="77777777" w:rsidTr="00881B7E">
        <w:trPr>
          <w:trHeight w:val="454"/>
        </w:trPr>
        <w:tc>
          <w:tcPr>
            <w:tcW w:w="1331" w:type="pct"/>
            <w:vAlign w:val="center"/>
          </w:tcPr>
          <w:p w14:paraId="417B6B43"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אפקטים שונים</w:t>
            </w:r>
          </w:p>
        </w:tc>
        <w:tc>
          <w:tcPr>
            <w:tcW w:w="1220" w:type="pct"/>
            <w:vAlign w:val="center"/>
          </w:tcPr>
          <w:p w14:paraId="36CED098"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125 מ"מ</w:t>
            </w:r>
          </w:p>
        </w:tc>
        <w:tc>
          <w:tcPr>
            <w:tcW w:w="2449" w:type="pct"/>
            <w:tcBorders>
              <w:right w:val="single" w:sz="18" w:space="0" w:color="auto"/>
            </w:tcBorders>
            <w:vAlign w:val="center"/>
          </w:tcPr>
          <w:p w14:paraId="3725163C" w14:textId="77777777" w:rsidR="00072138" w:rsidRPr="006C4315" w:rsidDel="00AA3568"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130 פצצות</w:t>
            </w:r>
          </w:p>
        </w:tc>
      </w:tr>
      <w:tr w:rsidR="00072138" w:rsidRPr="006C4315" w14:paraId="2301D376" w14:textId="77777777" w:rsidTr="00881B7E">
        <w:trPr>
          <w:trHeight w:val="454"/>
        </w:trPr>
        <w:tc>
          <w:tcPr>
            <w:tcW w:w="1331" w:type="pct"/>
            <w:vAlign w:val="center"/>
          </w:tcPr>
          <w:p w14:paraId="45F90FCB"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 xml:space="preserve">אפקטים שונים </w:t>
            </w:r>
          </w:p>
        </w:tc>
        <w:tc>
          <w:tcPr>
            <w:tcW w:w="1220" w:type="pct"/>
            <w:vAlign w:val="center"/>
          </w:tcPr>
          <w:p w14:paraId="7EDFC04D"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150 מ"מ</w:t>
            </w:r>
          </w:p>
        </w:tc>
        <w:tc>
          <w:tcPr>
            <w:tcW w:w="2449" w:type="pct"/>
            <w:tcBorders>
              <w:right w:val="single" w:sz="18" w:space="0" w:color="auto"/>
            </w:tcBorders>
            <w:vAlign w:val="center"/>
          </w:tcPr>
          <w:p w14:paraId="68E136D7"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70 פצצות</w:t>
            </w:r>
          </w:p>
        </w:tc>
      </w:tr>
    </w:tbl>
    <w:p w14:paraId="181A2B4A"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3EFB6C0E" w14:textId="77777777" w:rsidR="005F5111" w:rsidRPr="006C4315" w:rsidRDefault="005F5111" w:rsidP="005544DC">
      <w:pPr>
        <w:overflowPunct/>
        <w:autoSpaceDE/>
        <w:autoSpaceDN/>
        <w:adjustRightInd/>
        <w:spacing w:line="240" w:lineRule="auto"/>
        <w:ind w:left="425"/>
        <w:jc w:val="left"/>
        <w:textAlignment w:val="auto"/>
        <w:rPr>
          <w:rFonts w:ascii="David" w:hAnsi="David"/>
          <w:rtl/>
        </w:rPr>
      </w:pPr>
    </w:p>
    <w:p w14:paraId="4E6D3B70" w14:textId="77777777" w:rsidR="005F5111" w:rsidRPr="006C4315" w:rsidRDefault="005F5111" w:rsidP="00FB6355">
      <w:pPr>
        <w:numPr>
          <w:ilvl w:val="0"/>
          <w:numId w:val="38"/>
        </w:numPr>
        <w:tabs>
          <w:tab w:val="num" w:pos="1076"/>
        </w:tabs>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פירוטכניקה (תופעל במופע המקדים)</w:t>
      </w:r>
    </w:p>
    <w:p w14:paraId="4F8E162C" w14:textId="77777777" w:rsidR="005F5111" w:rsidRPr="006C4315" w:rsidRDefault="005F5111" w:rsidP="005544DC">
      <w:pPr>
        <w:tabs>
          <w:tab w:val="num" w:pos="1076"/>
        </w:tabs>
        <w:overflowPunct/>
        <w:autoSpaceDE/>
        <w:autoSpaceDN/>
        <w:adjustRightInd/>
        <w:spacing w:line="240" w:lineRule="auto"/>
        <w:textAlignment w:val="auto"/>
        <w:rPr>
          <w:rFonts w:ascii="David" w:hAnsi="David"/>
          <w:rtl/>
          <w:lang w:eastAsia="en-US"/>
        </w:rPr>
      </w:pPr>
    </w:p>
    <w:p w14:paraId="18F571B3" w14:textId="77777777" w:rsidR="005F5111" w:rsidRPr="006C4315" w:rsidRDefault="005F5111" w:rsidP="005544DC">
      <w:pPr>
        <w:overflowPunct/>
        <w:autoSpaceDE/>
        <w:autoSpaceDN/>
        <w:adjustRightInd/>
        <w:spacing w:line="240" w:lineRule="auto"/>
        <w:jc w:val="left"/>
        <w:textAlignment w:val="auto"/>
        <w:rPr>
          <w:rFonts w:ascii="David" w:hAnsi="David"/>
          <w:rtl/>
        </w:rPr>
      </w:pPr>
    </w:p>
    <w:tbl>
      <w:tblPr>
        <w:bidiVisual/>
        <w:tblW w:w="413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4"/>
        <w:gridCol w:w="2321"/>
      </w:tblGrid>
      <w:tr w:rsidR="00072138" w:rsidRPr="006C4315" w14:paraId="12478743" w14:textId="77777777" w:rsidTr="00072138">
        <w:trPr>
          <w:trHeight w:val="454"/>
        </w:trPr>
        <w:tc>
          <w:tcPr>
            <w:tcW w:w="3591" w:type="pct"/>
            <w:shd w:val="clear" w:color="auto" w:fill="E6E6E6"/>
            <w:vAlign w:val="center"/>
          </w:tcPr>
          <w:p w14:paraId="1B17A018"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סוג הפצצות</w:t>
            </w:r>
          </w:p>
        </w:tc>
        <w:tc>
          <w:tcPr>
            <w:tcW w:w="1409" w:type="pct"/>
            <w:tcBorders>
              <w:right w:val="single" w:sz="18" w:space="0" w:color="auto"/>
            </w:tcBorders>
            <w:shd w:val="clear" w:color="auto" w:fill="E6E6E6"/>
            <w:vAlign w:val="center"/>
          </w:tcPr>
          <w:p w14:paraId="746577CE"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Pr>
              <w:t>Q</w:t>
            </w:r>
          </w:p>
          <w:p w14:paraId="73B217CA"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מספר הפצצות המשוער הנדרש למשרד</w:t>
            </w:r>
          </w:p>
        </w:tc>
      </w:tr>
      <w:tr w:rsidR="00072138" w:rsidRPr="006C4315" w14:paraId="1E2F13E3" w14:textId="77777777" w:rsidTr="00072138">
        <w:trPr>
          <w:trHeight w:val="454"/>
        </w:trPr>
        <w:tc>
          <w:tcPr>
            <w:tcW w:w="3591" w:type="pct"/>
            <w:vAlign w:val="center"/>
          </w:tcPr>
          <w:p w14:paraId="5D1CD7F3"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lastRenderedPageBreak/>
              <w:t>מיין בצבעים שונים (כסף, זהב, צהוב, כחול, ירוק, אדום) אפקט פירוטכני – גובה 30 מ'</w:t>
            </w:r>
          </w:p>
        </w:tc>
        <w:tc>
          <w:tcPr>
            <w:tcW w:w="1409" w:type="pct"/>
            <w:tcBorders>
              <w:right w:val="single" w:sz="18" w:space="0" w:color="auto"/>
            </w:tcBorders>
            <w:vAlign w:val="center"/>
          </w:tcPr>
          <w:p w14:paraId="3695717A"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360 פצצות</w:t>
            </w:r>
          </w:p>
        </w:tc>
      </w:tr>
      <w:tr w:rsidR="00072138" w:rsidRPr="006C4315" w14:paraId="643A2598" w14:textId="77777777" w:rsidTr="00072138">
        <w:trPr>
          <w:trHeight w:val="454"/>
        </w:trPr>
        <w:tc>
          <w:tcPr>
            <w:tcW w:w="3591" w:type="pct"/>
            <w:vAlign w:val="center"/>
          </w:tcPr>
          <w:p w14:paraId="0F1AB8A5"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שובל רקטי עד לגובה של 30 מ' – זהב, סילבר, קרקלינג</w:t>
            </w:r>
          </w:p>
        </w:tc>
        <w:tc>
          <w:tcPr>
            <w:tcW w:w="1409" w:type="pct"/>
            <w:tcBorders>
              <w:right w:val="single" w:sz="18" w:space="0" w:color="auto"/>
            </w:tcBorders>
            <w:vAlign w:val="center"/>
          </w:tcPr>
          <w:p w14:paraId="0F2A48DE"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180 פצצות</w:t>
            </w:r>
          </w:p>
        </w:tc>
      </w:tr>
      <w:tr w:rsidR="00072138" w:rsidRPr="006C4315" w14:paraId="1F8BBB08" w14:textId="77777777" w:rsidTr="00072138">
        <w:trPr>
          <w:trHeight w:val="454"/>
        </w:trPr>
        <w:tc>
          <w:tcPr>
            <w:tcW w:w="3591" w:type="pct"/>
            <w:vAlign w:val="center"/>
          </w:tcPr>
          <w:p w14:paraId="25C113DC"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מיין זהב (עדין) עד לגובה של 30 מ'</w:t>
            </w:r>
          </w:p>
        </w:tc>
        <w:tc>
          <w:tcPr>
            <w:tcW w:w="1409" w:type="pct"/>
            <w:tcBorders>
              <w:right w:val="single" w:sz="18" w:space="0" w:color="auto"/>
            </w:tcBorders>
            <w:vAlign w:val="center"/>
          </w:tcPr>
          <w:p w14:paraId="7B239804"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60 פצצות</w:t>
            </w:r>
          </w:p>
        </w:tc>
      </w:tr>
      <w:tr w:rsidR="00072138" w:rsidRPr="006C4315" w14:paraId="676B6089" w14:textId="77777777" w:rsidTr="00072138">
        <w:trPr>
          <w:trHeight w:val="454"/>
        </w:trPr>
        <w:tc>
          <w:tcPr>
            <w:tcW w:w="3591" w:type="pct"/>
            <w:vAlign w:val="center"/>
          </w:tcPr>
          <w:p w14:paraId="4E92D2D5"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שובל רקטי לגובה של 30 מ' - מניפות קרקלינג</w:t>
            </w:r>
          </w:p>
        </w:tc>
        <w:tc>
          <w:tcPr>
            <w:tcW w:w="1409" w:type="pct"/>
            <w:tcBorders>
              <w:right w:val="single" w:sz="18" w:space="0" w:color="auto"/>
            </w:tcBorders>
            <w:vAlign w:val="center"/>
          </w:tcPr>
          <w:p w14:paraId="71AF26AB"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40 פצצות</w:t>
            </w:r>
          </w:p>
        </w:tc>
      </w:tr>
      <w:tr w:rsidR="00072138" w:rsidRPr="006C4315" w14:paraId="2B4CFFCE" w14:textId="77777777" w:rsidTr="00072138">
        <w:trPr>
          <w:trHeight w:val="454"/>
        </w:trPr>
        <w:tc>
          <w:tcPr>
            <w:tcW w:w="3591" w:type="pct"/>
            <w:vAlign w:val="center"/>
          </w:tcPr>
          <w:p w14:paraId="1D634FB3"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פצצות 38 מ"מ לגובה של 50 מ', שובל קרטי בצבעים שונים- לבן, זהב, ירוק, כחול, אדום.</w:t>
            </w:r>
          </w:p>
        </w:tc>
        <w:tc>
          <w:tcPr>
            <w:tcW w:w="1409" w:type="pct"/>
            <w:tcBorders>
              <w:right w:val="single" w:sz="18" w:space="0" w:color="auto"/>
            </w:tcBorders>
            <w:vAlign w:val="center"/>
          </w:tcPr>
          <w:p w14:paraId="05F53709"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210 פצצות</w:t>
            </w:r>
          </w:p>
        </w:tc>
      </w:tr>
      <w:tr w:rsidR="00072138" w:rsidRPr="006C4315" w14:paraId="558F64D6" w14:textId="77777777" w:rsidTr="00072138">
        <w:trPr>
          <w:trHeight w:val="395"/>
        </w:trPr>
        <w:tc>
          <w:tcPr>
            <w:tcW w:w="3591" w:type="pct"/>
            <w:vAlign w:val="center"/>
          </w:tcPr>
          <w:p w14:paraId="43FE49C4"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פירוטכניקה לבמה: 50 להבות אש- לגובה של 30 ס"מ ולמשך 60 שניות, בצבע אדום</w:t>
            </w:r>
          </w:p>
        </w:tc>
        <w:tc>
          <w:tcPr>
            <w:tcW w:w="1409" w:type="pct"/>
            <w:tcBorders>
              <w:right w:val="single" w:sz="18" w:space="0" w:color="auto"/>
            </w:tcBorders>
            <w:vAlign w:val="center"/>
          </w:tcPr>
          <w:p w14:paraId="0D60CC6F"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 xml:space="preserve">50 להבות </w:t>
            </w:r>
          </w:p>
        </w:tc>
      </w:tr>
      <w:tr w:rsidR="00072138" w:rsidRPr="006C4315" w14:paraId="40476987" w14:textId="77777777" w:rsidTr="00072138">
        <w:trPr>
          <w:trHeight w:val="395"/>
        </w:trPr>
        <w:tc>
          <w:tcPr>
            <w:tcW w:w="3591" w:type="pct"/>
            <w:vAlign w:val="center"/>
          </w:tcPr>
          <w:p w14:paraId="791C4D84" w14:textId="77777777" w:rsidR="00072138" w:rsidRPr="006C4315" w:rsidDel="00BE14D3"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פירוטכניקה לבמה: סטרובים – אפקט מהבהב, העולה לגובה של 10 ס"מ למשך 60 שניות</w:t>
            </w:r>
          </w:p>
        </w:tc>
        <w:tc>
          <w:tcPr>
            <w:tcW w:w="1409" w:type="pct"/>
            <w:tcBorders>
              <w:right w:val="single" w:sz="18" w:space="0" w:color="auto"/>
            </w:tcBorders>
            <w:vAlign w:val="center"/>
          </w:tcPr>
          <w:p w14:paraId="4DD6B0BF" w14:textId="77777777" w:rsidR="00072138" w:rsidRPr="006C4315" w:rsidDel="00BE14D3"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50 סטרובים</w:t>
            </w:r>
          </w:p>
        </w:tc>
      </w:tr>
    </w:tbl>
    <w:p w14:paraId="0EA8273A"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63F5A4F9" w14:textId="77777777" w:rsidR="005F5111" w:rsidRPr="006C4315" w:rsidRDefault="005F5111" w:rsidP="005544DC">
      <w:pPr>
        <w:overflowPunct/>
        <w:autoSpaceDE/>
        <w:autoSpaceDN/>
        <w:adjustRightInd/>
        <w:spacing w:line="240" w:lineRule="auto"/>
        <w:ind w:left="425"/>
        <w:jc w:val="left"/>
        <w:textAlignment w:val="auto"/>
        <w:rPr>
          <w:rFonts w:ascii="David" w:hAnsi="David"/>
          <w:rtl/>
        </w:rPr>
      </w:pPr>
    </w:p>
    <w:p w14:paraId="61C6DA8B" w14:textId="77777777" w:rsidR="005F5111" w:rsidRPr="006C4315" w:rsidRDefault="005F5111" w:rsidP="00FB6355">
      <w:pPr>
        <w:numPr>
          <w:ilvl w:val="0"/>
          <w:numId w:val="38"/>
        </w:numPr>
        <w:tabs>
          <w:tab w:val="num" w:pos="1076"/>
        </w:tabs>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t>זיקוקין (יופעלו במועד קיום טקס הדלקת המשואות)</w:t>
      </w:r>
    </w:p>
    <w:p w14:paraId="24BAEA87" w14:textId="77777777" w:rsidR="005F5111" w:rsidRPr="006C4315" w:rsidRDefault="005F5111" w:rsidP="005544DC">
      <w:pPr>
        <w:overflowPunct/>
        <w:autoSpaceDE/>
        <w:autoSpaceDN/>
        <w:adjustRightInd/>
        <w:spacing w:line="240" w:lineRule="auto"/>
        <w:jc w:val="left"/>
        <w:textAlignment w:val="auto"/>
        <w:rPr>
          <w:rFonts w:ascii="David" w:hAnsi="David"/>
          <w:rtl/>
        </w:rPr>
      </w:pPr>
    </w:p>
    <w:tbl>
      <w:tblPr>
        <w:bidiVisual/>
        <w:tblW w:w="306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8"/>
        <w:gridCol w:w="1533"/>
        <w:gridCol w:w="2838"/>
      </w:tblGrid>
      <w:tr w:rsidR="00072138" w:rsidRPr="006C4315" w14:paraId="61E457E5" w14:textId="77777777" w:rsidTr="00072138">
        <w:trPr>
          <w:trHeight w:val="454"/>
        </w:trPr>
        <w:tc>
          <w:tcPr>
            <w:tcW w:w="1422" w:type="pct"/>
            <w:shd w:val="clear" w:color="auto" w:fill="E6E6E6"/>
            <w:vAlign w:val="center"/>
          </w:tcPr>
          <w:p w14:paraId="31C40354" w14:textId="77777777" w:rsidR="00072138" w:rsidRPr="006C4315" w:rsidRDefault="00072138" w:rsidP="005544DC">
            <w:pPr>
              <w:keepNext/>
              <w:overflowPunct/>
              <w:autoSpaceDE/>
              <w:autoSpaceDN/>
              <w:adjustRightInd/>
              <w:spacing w:line="320" w:lineRule="exact"/>
              <w:ind w:left="84" w:right="84"/>
              <w:jc w:val="center"/>
              <w:textAlignment w:val="auto"/>
              <w:outlineLvl w:val="1"/>
              <w:rPr>
                <w:rFonts w:ascii="David" w:hAnsi="David"/>
                <w:snapToGrid w:val="0"/>
                <w:rtl/>
              </w:rPr>
            </w:pPr>
            <w:bookmarkStart w:id="109" w:name="_Toc439687914"/>
            <w:bookmarkStart w:id="110" w:name="_Toc462677305"/>
            <w:r w:rsidRPr="006C4315">
              <w:rPr>
                <w:rFonts w:ascii="David" w:hAnsi="David"/>
                <w:snapToGrid w:val="0"/>
                <w:rtl/>
              </w:rPr>
              <w:t>סוג הפצצה</w:t>
            </w:r>
            <w:bookmarkEnd w:id="109"/>
            <w:bookmarkEnd w:id="110"/>
          </w:p>
        </w:tc>
        <w:tc>
          <w:tcPr>
            <w:tcW w:w="1255" w:type="pct"/>
            <w:shd w:val="clear" w:color="auto" w:fill="E6E6E6"/>
            <w:vAlign w:val="center"/>
          </w:tcPr>
          <w:p w14:paraId="47C06F87" w14:textId="77777777" w:rsidR="00072138" w:rsidRPr="006C4315" w:rsidRDefault="00072138" w:rsidP="005544DC">
            <w:pPr>
              <w:keepNext/>
              <w:overflowPunct/>
              <w:autoSpaceDE/>
              <w:autoSpaceDN/>
              <w:adjustRightInd/>
              <w:spacing w:line="320" w:lineRule="exact"/>
              <w:ind w:left="84" w:right="84"/>
              <w:jc w:val="center"/>
              <w:textAlignment w:val="auto"/>
              <w:outlineLvl w:val="1"/>
              <w:rPr>
                <w:rFonts w:ascii="David" w:hAnsi="David"/>
                <w:snapToGrid w:val="0"/>
              </w:rPr>
            </w:pPr>
            <w:bookmarkStart w:id="111" w:name="_Toc439687915"/>
            <w:bookmarkStart w:id="112" w:name="_Toc462677306"/>
            <w:r w:rsidRPr="006C4315">
              <w:rPr>
                <w:rFonts w:ascii="David" w:hAnsi="David"/>
                <w:snapToGrid w:val="0"/>
                <w:rtl/>
              </w:rPr>
              <w:t>קוטר כל פצצה</w:t>
            </w:r>
            <w:bookmarkEnd w:id="111"/>
            <w:bookmarkEnd w:id="112"/>
          </w:p>
        </w:tc>
        <w:tc>
          <w:tcPr>
            <w:tcW w:w="2323" w:type="pct"/>
            <w:tcBorders>
              <w:right w:val="single" w:sz="18" w:space="0" w:color="auto"/>
            </w:tcBorders>
            <w:shd w:val="clear" w:color="auto" w:fill="E6E6E6"/>
            <w:vAlign w:val="center"/>
          </w:tcPr>
          <w:p w14:paraId="3C8368DB"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Pr>
              <w:t>Q</w:t>
            </w:r>
          </w:p>
          <w:p w14:paraId="185A7918"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מספר הפצצות המשוער הנדרש למשרד</w:t>
            </w:r>
          </w:p>
        </w:tc>
      </w:tr>
      <w:tr w:rsidR="00072138" w:rsidRPr="006C4315" w14:paraId="29878F53" w14:textId="77777777" w:rsidTr="00072138">
        <w:trPr>
          <w:trHeight w:val="454"/>
        </w:trPr>
        <w:tc>
          <w:tcPr>
            <w:tcW w:w="1422" w:type="pct"/>
            <w:vAlign w:val="center"/>
          </w:tcPr>
          <w:p w14:paraId="100CE5A7"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אפקטים שונים</w:t>
            </w:r>
          </w:p>
        </w:tc>
        <w:tc>
          <w:tcPr>
            <w:tcW w:w="1255" w:type="pct"/>
            <w:vAlign w:val="center"/>
          </w:tcPr>
          <w:p w14:paraId="59D2FC00"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75 מ"מ</w:t>
            </w:r>
          </w:p>
        </w:tc>
        <w:tc>
          <w:tcPr>
            <w:tcW w:w="2323" w:type="pct"/>
            <w:tcBorders>
              <w:right w:val="single" w:sz="18" w:space="0" w:color="auto"/>
            </w:tcBorders>
            <w:vAlign w:val="center"/>
          </w:tcPr>
          <w:p w14:paraId="0E1A7F05"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200 פצצות</w:t>
            </w:r>
          </w:p>
        </w:tc>
      </w:tr>
      <w:tr w:rsidR="00072138" w:rsidRPr="006C4315" w14:paraId="23EFF19D" w14:textId="77777777" w:rsidTr="00072138">
        <w:trPr>
          <w:trHeight w:val="454"/>
        </w:trPr>
        <w:tc>
          <w:tcPr>
            <w:tcW w:w="1422" w:type="pct"/>
            <w:vAlign w:val="center"/>
          </w:tcPr>
          <w:p w14:paraId="509238F2"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אפקטים שונים</w:t>
            </w:r>
          </w:p>
        </w:tc>
        <w:tc>
          <w:tcPr>
            <w:tcW w:w="1255" w:type="pct"/>
            <w:vAlign w:val="center"/>
          </w:tcPr>
          <w:p w14:paraId="149F74EF"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100 מ"מ</w:t>
            </w:r>
          </w:p>
        </w:tc>
        <w:tc>
          <w:tcPr>
            <w:tcW w:w="2323" w:type="pct"/>
            <w:tcBorders>
              <w:right w:val="single" w:sz="18" w:space="0" w:color="auto"/>
            </w:tcBorders>
            <w:vAlign w:val="center"/>
          </w:tcPr>
          <w:p w14:paraId="4455A035"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100 פצצות</w:t>
            </w:r>
          </w:p>
        </w:tc>
      </w:tr>
      <w:tr w:rsidR="00072138" w:rsidRPr="006C4315" w14:paraId="6E731664" w14:textId="77777777" w:rsidTr="00072138">
        <w:trPr>
          <w:trHeight w:val="454"/>
        </w:trPr>
        <w:tc>
          <w:tcPr>
            <w:tcW w:w="1422" w:type="pct"/>
            <w:vAlign w:val="center"/>
          </w:tcPr>
          <w:p w14:paraId="4714DE24"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אפקטים שונים</w:t>
            </w:r>
          </w:p>
        </w:tc>
        <w:tc>
          <w:tcPr>
            <w:tcW w:w="1255" w:type="pct"/>
            <w:vAlign w:val="center"/>
          </w:tcPr>
          <w:p w14:paraId="069AD736"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125 מ"מ</w:t>
            </w:r>
          </w:p>
        </w:tc>
        <w:tc>
          <w:tcPr>
            <w:tcW w:w="2323" w:type="pct"/>
            <w:tcBorders>
              <w:right w:val="single" w:sz="18" w:space="0" w:color="auto"/>
            </w:tcBorders>
            <w:vAlign w:val="center"/>
          </w:tcPr>
          <w:p w14:paraId="7D3ED4B5" w14:textId="77777777" w:rsidR="00072138" w:rsidRPr="006C4315" w:rsidDel="00BE14D3"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130 פצצות</w:t>
            </w:r>
          </w:p>
        </w:tc>
      </w:tr>
      <w:tr w:rsidR="00072138" w:rsidRPr="006C4315" w14:paraId="56130139" w14:textId="77777777" w:rsidTr="00072138">
        <w:trPr>
          <w:trHeight w:val="454"/>
        </w:trPr>
        <w:tc>
          <w:tcPr>
            <w:tcW w:w="1422" w:type="pct"/>
            <w:vAlign w:val="center"/>
          </w:tcPr>
          <w:p w14:paraId="502EF73C"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אפקטים שונים</w:t>
            </w:r>
          </w:p>
        </w:tc>
        <w:tc>
          <w:tcPr>
            <w:tcW w:w="1255" w:type="pct"/>
            <w:vAlign w:val="center"/>
          </w:tcPr>
          <w:p w14:paraId="34CF8AD8"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150 מ"מ</w:t>
            </w:r>
          </w:p>
        </w:tc>
        <w:tc>
          <w:tcPr>
            <w:tcW w:w="2323" w:type="pct"/>
            <w:tcBorders>
              <w:right w:val="single" w:sz="18" w:space="0" w:color="auto"/>
            </w:tcBorders>
            <w:vAlign w:val="center"/>
          </w:tcPr>
          <w:p w14:paraId="190E5657"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70 פצצות</w:t>
            </w:r>
          </w:p>
        </w:tc>
      </w:tr>
    </w:tbl>
    <w:p w14:paraId="3222DBB2" w14:textId="77777777" w:rsidR="005F5111" w:rsidRPr="006C4315" w:rsidRDefault="005F5111" w:rsidP="00072138">
      <w:pPr>
        <w:overflowPunct/>
        <w:autoSpaceDE/>
        <w:autoSpaceDN/>
        <w:adjustRightInd/>
        <w:spacing w:line="240" w:lineRule="auto"/>
        <w:textAlignment w:val="auto"/>
        <w:rPr>
          <w:rFonts w:ascii="David" w:hAnsi="David"/>
        </w:rPr>
      </w:pPr>
    </w:p>
    <w:p w14:paraId="7E531C65" w14:textId="77777777" w:rsidR="005F5111" w:rsidRPr="006C4315" w:rsidRDefault="005F5111" w:rsidP="00FB6355">
      <w:pPr>
        <w:numPr>
          <w:ilvl w:val="0"/>
          <w:numId w:val="38"/>
        </w:numPr>
        <w:tabs>
          <w:tab w:val="num" w:pos="1076"/>
        </w:tabs>
        <w:overflowPunct/>
        <w:autoSpaceDE/>
        <w:autoSpaceDN/>
        <w:adjustRightInd/>
        <w:spacing w:line="240" w:lineRule="auto"/>
        <w:ind w:left="1134" w:hanging="567"/>
        <w:jc w:val="left"/>
        <w:textAlignment w:val="auto"/>
        <w:rPr>
          <w:rFonts w:ascii="David" w:hAnsi="David"/>
          <w:rtl/>
        </w:rPr>
      </w:pPr>
      <w:r w:rsidRPr="006C4315">
        <w:rPr>
          <w:rFonts w:ascii="David" w:hAnsi="David"/>
          <w:rtl/>
        </w:rPr>
        <w:t>פירוטכניקה (</w:t>
      </w:r>
      <w:r w:rsidRPr="006C4315">
        <w:rPr>
          <w:rFonts w:ascii="David" w:hAnsi="David"/>
          <w:rtl/>
          <w:lang w:eastAsia="en-US"/>
        </w:rPr>
        <w:t>יופעלו במועד קיום טקס הדלקת המשואות)</w:t>
      </w:r>
    </w:p>
    <w:p w14:paraId="55753BA3" w14:textId="77777777" w:rsidR="005F5111" w:rsidRPr="006C4315" w:rsidRDefault="005F5111" w:rsidP="005544DC">
      <w:pPr>
        <w:overflowPunct/>
        <w:autoSpaceDE/>
        <w:autoSpaceDN/>
        <w:adjustRightInd/>
        <w:spacing w:line="240" w:lineRule="auto"/>
        <w:jc w:val="left"/>
        <w:textAlignment w:val="auto"/>
        <w:rPr>
          <w:rFonts w:ascii="David" w:hAnsi="David"/>
          <w:rtl/>
        </w:rPr>
      </w:pPr>
    </w:p>
    <w:tbl>
      <w:tblPr>
        <w:bidiVisual/>
        <w:tblW w:w="43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1"/>
        <w:gridCol w:w="3356"/>
      </w:tblGrid>
      <w:tr w:rsidR="00072138" w:rsidRPr="006C4315" w14:paraId="3E18453B" w14:textId="77777777" w:rsidTr="00072138">
        <w:trPr>
          <w:trHeight w:val="454"/>
        </w:trPr>
        <w:tc>
          <w:tcPr>
            <w:tcW w:w="3073" w:type="pct"/>
            <w:tcBorders>
              <w:top w:val="single" w:sz="2" w:space="0" w:color="auto"/>
              <w:left w:val="single" w:sz="2" w:space="0" w:color="auto"/>
              <w:bottom w:val="single" w:sz="2" w:space="0" w:color="auto"/>
              <w:right w:val="single" w:sz="2" w:space="0" w:color="auto"/>
            </w:tcBorders>
            <w:shd w:val="clear" w:color="auto" w:fill="E6E6E6"/>
            <w:vAlign w:val="center"/>
          </w:tcPr>
          <w:p w14:paraId="0D7DBA41"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סוג כל פצצה</w:t>
            </w:r>
          </w:p>
        </w:tc>
        <w:tc>
          <w:tcPr>
            <w:tcW w:w="1927" w:type="pct"/>
            <w:tcBorders>
              <w:top w:val="single" w:sz="2" w:space="0" w:color="auto"/>
              <w:left w:val="single" w:sz="2" w:space="0" w:color="auto"/>
              <w:bottom w:val="single" w:sz="2" w:space="0" w:color="auto"/>
              <w:right w:val="single" w:sz="2" w:space="0" w:color="auto"/>
            </w:tcBorders>
            <w:shd w:val="clear" w:color="auto" w:fill="E6E6E6"/>
            <w:vAlign w:val="center"/>
          </w:tcPr>
          <w:p w14:paraId="2B5F0184"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Pr>
              <w:t>Q</w:t>
            </w:r>
          </w:p>
          <w:p w14:paraId="76C9FDBD" w14:textId="77777777" w:rsidR="00072138" w:rsidRPr="006C4315" w:rsidRDefault="00072138" w:rsidP="005544DC">
            <w:pPr>
              <w:overflowPunct/>
              <w:autoSpaceDE/>
              <w:autoSpaceDN/>
              <w:adjustRightInd/>
              <w:spacing w:line="320" w:lineRule="exact"/>
              <w:jc w:val="center"/>
              <w:textAlignment w:val="auto"/>
              <w:rPr>
                <w:rFonts w:ascii="David" w:hAnsi="David"/>
              </w:rPr>
            </w:pPr>
            <w:r w:rsidRPr="006C4315">
              <w:rPr>
                <w:rFonts w:ascii="David" w:hAnsi="David"/>
                <w:rtl/>
              </w:rPr>
              <w:t>מספר הפצצות המשוער הנדרש למשרד</w:t>
            </w:r>
          </w:p>
        </w:tc>
      </w:tr>
      <w:tr w:rsidR="00072138" w:rsidRPr="006C4315" w14:paraId="4AD53843" w14:textId="77777777" w:rsidTr="00072138">
        <w:trPr>
          <w:trHeight w:val="454"/>
        </w:trPr>
        <w:tc>
          <w:tcPr>
            <w:tcW w:w="3073" w:type="pct"/>
            <w:tcBorders>
              <w:top w:val="single" w:sz="2" w:space="0" w:color="auto"/>
              <w:left w:val="single" w:sz="2" w:space="0" w:color="auto"/>
              <w:bottom w:val="single" w:sz="2" w:space="0" w:color="auto"/>
              <w:right w:val="single" w:sz="2" w:space="0" w:color="auto"/>
            </w:tcBorders>
            <w:vAlign w:val="center"/>
          </w:tcPr>
          <w:p w14:paraId="4424AECB"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מיין בצבעים שונים (כסף, זהב, צהוב, כחול, ירוק, אדום) אפקט פירוטכני – גובה 30 מ'</w:t>
            </w:r>
          </w:p>
        </w:tc>
        <w:tc>
          <w:tcPr>
            <w:tcW w:w="1927" w:type="pct"/>
            <w:tcBorders>
              <w:top w:val="single" w:sz="2" w:space="0" w:color="auto"/>
              <w:left w:val="single" w:sz="2" w:space="0" w:color="auto"/>
              <w:bottom w:val="single" w:sz="2" w:space="0" w:color="auto"/>
              <w:right w:val="single" w:sz="2" w:space="0" w:color="auto"/>
            </w:tcBorders>
            <w:vAlign w:val="center"/>
          </w:tcPr>
          <w:p w14:paraId="4E526ABA"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360 פצצות</w:t>
            </w:r>
          </w:p>
        </w:tc>
      </w:tr>
      <w:tr w:rsidR="00072138" w:rsidRPr="006C4315" w14:paraId="3BC74436" w14:textId="77777777" w:rsidTr="00072138">
        <w:trPr>
          <w:trHeight w:val="454"/>
        </w:trPr>
        <w:tc>
          <w:tcPr>
            <w:tcW w:w="3073" w:type="pct"/>
            <w:tcBorders>
              <w:top w:val="single" w:sz="2" w:space="0" w:color="auto"/>
              <w:left w:val="single" w:sz="2" w:space="0" w:color="auto"/>
              <w:bottom w:val="single" w:sz="2" w:space="0" w:color="auto"/>
              <w:right w:val="single" w:sz="2" w:space="0" w:color="auto"/>
            </w:tcBorders>
            <w:vAlign w:val="center"/>
          </w:tcPr>
          <w:p w14:paraId="70DC423F"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שובל רקטי עד לגובה של 30 מ' – זהב, סילבר, קרקלינג</w:t>
            </w:r>
          </w:p>
        </w:tc>
        <w:tc>
          <w:tcPr>
            <w:tcW w:w="1927" w:type="pct"/>
            <w:tcBorders>
              <w:top w:val="single" w:sz="2" w:space="0" w:color="auto"/>
              <w:left w:val="single" w:sz="2" w:space="0" w:color="auto"/>
              <w:bottom w:val="single" w:sz="2" w:space="0" w:color="auto"/>
              <w:right w:val="single" w:sz="2" w:space="0" w:color="auto"/>
            </w:tcBorders>
            <w:vAlign w:val="center"/>
          </w:tcPr>
          <w:p w14:paraId="4CE657E8"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180 פצצות</w:t>
            </w:r>
          </w:p>
        </w:tc>
      </w:tr>
      <w:tr w:rsidR="00072138" w:rsidRPr="006C4315" w14:paraId="165CEF38" w14:textId="77777777" w:rsidTr="00072138">
        <w:trPr>
          <w:trHeight w:val="454"/>
        </w:trPr>
        <w:tc>
          <w:tcPr>
            <w:tcW w:w="3073" w:type="pct"/>
            <w:tcBorders>
              <w:top w:val="single" w:sz="2" w:space="0" w:color="auto"/>
              <w:left w:val="single" w:sz="2" w:space="0" w:color="auto"/>
              <w:bottom w:val="single" w:sz="2" w:space="0" w:color="auto"/>
              <w:right w:val="single" w:sz="2" w:space="0" w:color="auto"/>
            </w:tcBorders>
            <w:vAlign w:val="center"/>
          </w:tcPr>
          <w:p w14:paraId="669098CB"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מיין זהב (עדין) עד לגובה של 30 מ'</w:t>
            </w:r>
          </w:p>
        </w:tc>
        <w:tc>
          <w:tcPr>
            <w:tcW w:w="1927" w:type="pct"/>
            <w:tcBorders>
              <w:top w:val="single" w:sz="2" w:space="0" w:color="auto"/>
              <w:left w:val="single" w:sz="2" w:space="0" w:color="auto"/>
              <w:bottom w:val="single" w:sz="2" w:space="0" w:color="auto"/>
              <w:right w:val="single" w:sz="2" w:space="0" w:color="auto"/>
            </w:tcBorders>
            <w:vAlign w:val="center"/>
          </w:tcPr>
          <w:p w14:paraId="54428108"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60 פצצות</w:t>
            </w:r>
          </w:p>
        </w:tc>
      </w:tr>
      <w:tr w:rsidR="00072138" w:rsidRPr="006C4315" w14:paraId="69CAE321" w14:textId="77777777" w:rsidTr="00072138">
        <w:trPr>
          <w:trHeight w:val="454"/>
        </w:trPr>
        <w:tc>
          <w:tcPr>
            <w:tcW w:w="3073" w:type="pct"/>
            <w:tcBorders>
              <w:top w:val="single" w:sz="2" w:space="0" w:color="auto"/>
              <w:left w:val="single" w:sz="2" w:space="0" w:color="auto"/>
              <w:bottom w:val="single" w:sz="2" w:space="0" w:color="auto"/>
              <w:right w:val="single" w:sz="2" w:space="0" w:color="auto"/>
            </w:tcBorders>
            <w:vAlign w:val="center"/>
          </w:tcPr>
          <w:p w14:paraId="0651EC9F"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שובל רקטי לגובה של 30 מ' - מניפות קרקלינג</w:t>
            </w:r>
          </w:p>
        </w:tc>
        <w:tc>
          <w:tcPr>
            <w:tcW w:w="1927" w:type="pct"/>
            <w:tcBorders>
              <w:top w:val="single" w:sz="2" w:space="0" w:color="auto"/>
              <w:left w:val="single" w:sz="2" w:space="0" w:color="auto"/>
              <w:bottom w:val="single" w:sz="2" w:space="0" w:color="auto"/>
              <w:right w:val="single" w:sz="2" w:space="0" w:color="auto"/>
            </w:tcBorders>
            <w:vAlign w:val="center"/>
          </w:tcPr>
          <w:p w14:paraId="0FEF48DC"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40 פצצות</w:t>
            </w:r>
          </w:p>
        </w:tc>
      </w:tr>
      <w:tr w:rsidR="00072138" w:rsidRPr="006C4315" w14:paraId="15F6D72D" w14:textId="77777777" w:rsidTr="00072138">
        <w:trPr>
          <w:trHeight w:val="454"/>
        </w:trPr>
        <w:tc>
          <w:tcPr>
            <w:tcW w:w="3073" w:type="pct"/>
            <w:tcBorders>
              <w:top w:val="single" w:sz="2" w:space="0" w:color="auto"/>
              <w:left w:val="single" w:sz="2" w:space="0" w:color="auto"/>
              <w:bottom w:val="single" w:sz="2" w:space="0" w:color="auto"/>
              <w:right w:val="single" w:sz="2" w:space="0" w:color="auto"/>
            </w:tcBorders>
            <w:vAlign w:val="center"/>
          </w:tcPr>
          <w:p w14:paraId="27786692"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פצצות 38 מ"מ לגובה של 50 מ', שובל קרטי בצבעים שונים- לבן, זהב, ירוק, כחול, אדום.</w:t>
            </w:r>
          </w:p>
        </w:tc>
        <w:tc>
          <w:tcPr>
            <w:tcW w:w="1927" w:type="pct"/>
            <w:tcBorders>
              <w:top w:val="single" w:sz="2" w:space="0" w:color="auto"/>
              <w:left w:val="single" w:sz="2" w:space="0" w:color="auto"/>
              <w:bottom w:val="single" w:sz="2" w:space="0" w:color="auto"/>
              <w:right w:val="single" w:sz="2" w:space="0" w:color="auto"/>
            </w:tcBorders>
            <w:vAlign w:val="center"/>
          </w:tcPr>
          <w:p w14:paraId="5103B300"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210 פצצות</w:t>
            </w:r>
          </w:p>
        </w:tc>
      </w:tr>
      <w:tr w:rsidR="00072138" w:rsidRPr="006C4315" w14:paraId="5F682DA4" w14:textId="77777777" w:rsidTr="00072138">
        <w:trPr>
          <w:trHeight w:val="454"/>
        </w:trPr>
        <w:tc>
          <w:tcPr>
            <w:tcW w:w="3073" w:type="pct"/>
            <w:tcBorders>
              <w:top w:val="single" w:sz="2" w:space="0" w:color="auto"/>
              <w:left w:val="single" w:sz="2" w:space="0" w:color="auto"/>
              <w:bottom w:val="single" w:sz="2" w:space="0" w:color="auto"/>
              <w:right w:val="single" w:sz="2" w:space="0" w:color="auto"/>
            </w:tcBorders>
            <w:vAlign w:val="center"/>
          </w:tcPr>
          <w:p w14:paraId="39A99A76"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פירוטכניקה לבמה: 50 להבות אש- לגובה של 30 ס"מ ולמשך 60 שניות, בצבע אדום</w:t>
            </w:r>
          </w:p>
        </w:tc>
        <w:tc>
          <w:tcPr>
            <w:tcW w:w="1927" w:type="pct"/>
            <w:tcBorders>
              <w:top w:val="single" w:sz="2" w:space="0" w:color="auto"/>
              <w:left w:val="single" w:sz="2" w:space="0" w:color="auto"/>
              <w:bottom w:val="single" w:sz="2" w:space="0" w:color="auto"/>
              <w:right w:val="single" w:sz="2" w:space="0" w:color="auto"/>
            </w:tcBorders>
            <w:vAlign w:val="center"/>
          </w:tcPr>
          <w:p w14:paraId="3A9774CA"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 xml:space="preserve">50 להבות </w:t>
            </w:r>
          </w:p>
        </w:tc>
      </w:tr>
      <w:tr w:rsidR="00072138" w:rsidRPr="006C4315" w14:paraId="05DBD952" w14:textId="77777777" w:rsidTr="00072138">
        <w:trPr>
          <w:trHeight w:val="454"/>
        </w:trPr>
        <w:tc>
          <w:tcPr>
            <w:tcW w:w="3073" w:type="pct"/>
            <w:tcBorders>
              <w:top w:val="single" w:sz="2" w:space="0" w:color="auto"/>
              <w:left w:val="single" w:sz="2" w:space="0" w:color="auto"/>
              <w:bottom w:val="single" w:sz="2" w:space="0" w:color="auto"/>
              <w:right w:val="single" w:sz="2" w:space="0" w:color="auto"/>
            </w:tcBorders>
            <w:vAlign w:val="center"/>
          </w:tcPr>
          <w:p w14:paraId="3AABD8A0" w14:textId="77777777" w:rsidR="00072138" w:rsidRPr="006C4315" w:rsidRDefault="00072138" w:rsidP="005544DC">
            <w:pPr>
              <w:overflowPunct/>
              <w:autoSpaceDE/>
              <w:autoSpaceDN/>
              <w:adjustRightInd/>
              <w:spacing w:line="320" w:lineRule="exact"/>
              <w:jc w:val="left"/>
              <w:textAlignment w:val="auto"/>
              <w:rPr>
                <w:rFonts w:ascii="David" w:hAnsi="David"/>
                <w:rtl/>
              </w:rPr>
            </w:pPr>
            <w:r w:rsidRPr="006C4315">
              <w:rPr>
                <w:rFonts w:ascii="David" w:hAnsi="David"/>
                <w:rtl/>
              </w:rPr>
              <w:t>פירוטכניקה לבמה: סטרובים – אפקט מהבהב, העולה לגובה של 10 ס"מ למשך 60 שניות</w:t>
            </w:r>
          </w:p>
        </w:tc>
        <w:tc>
          <w:tcPr>
            <w:tcW w:w="1927" w:type="pct"/>
            <w:tcBorders>
              <w:top w:val="single" w:sz="2" w:space="0" w:color="auto"/>
              <w:left w:val="single" w:sz="2" w:space="0" w:color="auto"/>
              <w:bottom w:val="single" w:sz="2" w:space="0" w:color="auto"/>
              <w:right w:val="single" w:sz="2" w:space="0" w:color="auto"/>
            </w:tcBorders>
            <w:vAlign w:val="center"/>
          </w:tcPr>
          <w:p w14:paraId="6DA2491D" w14:textId="77777777" w:rsidR="00072138" w:rsidRPr="006C4315" w:rsidRDefault="00072138" w:rsidP="005544DC">
            <w:pPr>
              <w:overflowPunct/>
              <w:autoSpaceDE/>
              <w:autoSpaceDN/>
              <w:adjustRightInd/>
              <w:spacing w:line="320" w:lineRule="exact"/>
              <w:jc w:val="center"/>
              <w:textAlignment w:val="auto"/>
              <w:rPr>
                <w:rFonts w:ascii="David" w:hAnsi="David"/>
                <w:rtl/>
              </w:rPr>
            </w:pPr>
            <w:r w:rsidRPr="006C4315">
              <w:rPr>
                <w:rFonts w:ascii="David" w:hAnsi="David"/>
                <w:rtl/>
              </w:rPr>
              <w:t>50 סטרובים</w:t>
            </w:r>
          </w:p>
        </w:tc>
      </w:tr>
    </w:tbl>
    <w:p w14:paraId="5E2CD4F6" w14:textId="77777777" w:rsidR="005F5111" w:rsidRPr="006C4315" w:rsidRDefault="005F5111" w:rsidP="005544DC">
      <w:pPr>
        <w:overflowPunct/>
        <w:autoSpaceDE/>
        <w:autoSpaceDN/>
        <w:bidi w:val="0"/>
        <w:adjustRightInd/>
        <w:spacing w:line="240" w:lineRule="auto"/>
        <w:jc w:val="left"/>
        <w:textAlignment w:val="auto"/>
        <w:rPr>
          <w:rFonts w:ascii="David" w:hAnsi="David"/>
          <w:rtl/>
        </w:rPr>
      </w:pPr>
    </w:p>
    <w:p w14:paraId="78F2C7B7" w14:textId="77777777" w:rsidR="005F5111" w:rsidRPr="006C4315" w:rsidRDefault="005F5111" w:rsidP="005544DC">
      <w:pPr>
        <w:overflowPunct/>
        <w:autoSpaceDE/>
        <w:autoSpaceDN/>
        <w:adjustRightInd/>
        <w:spacing w:line="240" w:lineRule="auto"/>
        <w:ind w:left="720"/>
        <w:jc w:val="left"/>
        <w:textAlignment w:val="auto"/>
        <w:rPr>
          <w:rFonts w:ascii="David" w:hAnsi="David"/>
          <w:rtl/>
        </w:rPr>
      </w:pPr>
    </w:p>
    <w:p w14:paraId="14E4BC55"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2619BE4E" w14:textId="77777777" w:rsidR="005F5111" w:rsidRPr="006C4315" w:rsidRDefault="005F5111" w:rsidP="005544DC">
      <w:pPr>
        <w:overflowPunct/>
        <w:autoSpaceDE/>
        <w:autoSpaceDN/>
        <w:adjustRightInd/>
        <w:spacing w:line="240" w:lineRule="auto"/>
        <w:ind w:left="360"/>
        <w:jc w:val="left"/>
        <w:textAlignment w:val="auto"/>
        <w:rPr>
          <w:rFonts w:ascii="David" w:hAnsi="David"/>
          <w:rtl/>
        </w:rPr>
      </w:pPr>
    </w:p>
    <w:p w14:paraId="44A67D5E" w14:textId="77777777" w:rsidR="005F5111" w:rsidRPr="006C4315" w:rsidRDefault="005F5111" w:rsidP="005544DC">
      <w:pPr>
        <w:overflowPunct/>
        <w:autoSpaceDE/>
        <w:autoSpaceDN/>
        <w:bidi w:val="0"/>
        <w:adjustRightInd/>
        <w:spacing w:line="240" w:lineRule="auto"/>
        <w:jc w:val="left"/>
        <w:textAlignment w:val="auto"/>
        <w:rPr>
          <w:rFonts w:ascii="David" w:hAnsi="David"/>
        </w:rPr>
      </w:pPr>
      <w:r w:rsidRPr="006C4315">
        <w:rPr>
          <w:rFonts w:ascii="David" w:hAnsi="David"/>
          <w:rtl/>
        </w:rPr>
        <w:br w:type="page"/>
      </w:r>
    </w:p>
    <w:p w14:paraId="4224607B" w14:textId="77777777" w:rsidR="005F5111" w:rsidRPr="006C4315" w:rsidRDefault="005F5111" w:rsidP="005544DC">
      <w:pPr>
        <w:pStyle w:val="2"/>
        <w:rPr>
          <w:rFonts w:ascii="David" w:hAnsi="David"/>
          <w:rtl/>
        </w:rPr>
      </w:pPr>
      <w:bookmarkStart w:id="113" w:name="_Toc462677307"/>
      <w:r w:rsidRPr="006C4315">
        <w:rPr>
          <w:rFonts w:ascii="David" w:hAnsi="David"/>
          <w:rtl/>
        </w:rPr>
        <w:lastRenderedPageBreak/>
        <w:t xml:space="preserve">נספח </w:t>
      </w:r>
      <w:r w:rsidR="00CD6A27" w:rsidRPr="006C4315">
        <w:rPr>
          <w:rFonts w:ascii="David" w:hAnsi="David"/>
          <w:rtl/>
        </w:rPr>
        <w:t>א'</w:t>
      </w:r>
      <w:r w:rsidRPr="006C4315">
        <w:rPr>
          <w:rFonts w:ascii="David" w:hAnsi="David"/>
          <w:rtl/>
        </w:rPr>
        <w:t>7 – שערים לגילוי מתכות ("מגנומטרים")</w:t>
      </w:r>
      <w:bookmarkEnd w:id="113"/>
    </w:p>
    <w:p w14:paraId="089626A7"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03559197" w14:textId="77777777" w:rsidR="005F5111" w:rsidRPr="006C4315" w:rsidRDefault="005F5111" w:rsidP="005544DC">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כללי</w:t>
      </w:r>
    </w:p>
    <w:p w14:paraId="04BEF4D2"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2CC2E126" w14:textId="0EBDF0BC" w:rsidR="005F5111" w:rsidRPr="006C4315" w:rsidRDefault="005F5111" w:rsidP="002F1A0F">
      <w:pPr>
        <w:overflowPunct/>
        <w:autoSpaceDE/>
        <w:autoSpaceDN/>
        <w:adjustRightInd/>
        <w:spacing w:line="240" w:lineRule="auto"/>
        <w:textAlignment w:val="auto"/>
        <w:rPr>
          <w:rFonts w:ascii="David" w:hAnsi="David"/>
          <w:rtl/>
        </w:rPr>
      </w:pPr>
      <w:r w:rsidRPr="006C4315">
        <w:rPr>
          <w:rFonts w:ascii="David" w:hAnsi="David"/>
          <w:rtl/>
        </w:rPr>
        <w:t>באחריות ה</w:t>
      </w:r>
      <w:r w:rsidR="002F1A0F" w:rsidRPr="006C4315">
        <w:rPr>
          <w:rFonts w:ascii="David" w:hAnsi="David"/>
          <w:rtl/>
          <w:lang w:eastAsia="en-US"/>
        </w:rPr>
        <w:t>מציע</w:t>
      </w:r>
      <w:r w:rsidRPr="006C4315">
        <w:rPr>
          <w:rFonts w:ascii="David" w:hAnsi="David"/>
          <w:rtl/>
        </w:rPr>
        <w:t xml:space="preserve"> לספק ולהתקין את המגנומטרים, ולעשות את כל הפעולות הדרושות לשימוש בשערים, לרבות הובלה, התקנה ופינוי, קבלת האישורים מתאימים, ושימוש בשערים לבידוק הקהל בטקס הדלקת המשואות והמופע המקדים בהשתתפות הקהל שיתקיים במועד עליו יודיע המשרד.</w:t>
      </w:r>
      <w:r w:rsidR="00B75865" w:rsidRPr="006C4315">
        <w:rPr>
          <w:rFonts w:ascii="David" w:hAnsi="David"/>
          <w:rtl/>
        </w:rPr>
        <w:t xml:space="preserve"> דרישה זו תהא בהתאם להוראות גופי הביטחון השונים.</w:t>
      </w:r>
    </w:p>
    <w:p w14:paraId="4B4445DF" w14:textId="77777777" w:rsidR="005F5111" w:rsidRPr="006C4315" w:rsidRDefault="005F5111" w:rsidP="005544DC">
      <w:pPr>
        <w:overflowPunct/>
        <w:autoSpaceDE/>
        <w:autoSpaceDN/>
        <w:adjustRightInd/>
        <w:spacing w:line="240" w:lineRule="auto"/>
        <w:textAlignment w:val="auto"/>
        <w:rPr>
          <w:rFonts w:ascii="David" w:hAnsi="David"/>
          <w:rtl/>
        </w:rPr>
      </w:pPr>
    </w:p>
    <w:p w14:paraId="15395867" w14:textId="77777777" w:rsidR="005F5111" w:rsidRPr="006C4315" w:rsidRDefault="005F5111" w:rsidP="005544DC">
      <w:pPr>
        <w:overflowPunct/>
        <w:autoSpaceDE/>
        <w:autoSpaceDN/>
        <w:adjustRightInd/>
        <w:spacing w:line="240" w:lineRule="auto"/>
        <w:jc w:val="left"/>
        <w:textAlignment w:val="auto"/>
        <w:rPr>
          <w:rFonts w:ascii="David" w:hAnsi="David"/>
          <w:rtl/>
        </w:rPr>
      </w:pPr>
      <w:r w:rsidRPr="006C4315">
        <w:rPr>
          <w:rFonts w:ascii="David" w:hAnsi="David"/>
          <w:rtl/>
        </w:rPr>
        <w:t>שערי המגנומטר יהי</w:t>
      </w:r>
      <w:r w:rsidR="002F31A8" w:rsidRPr="006C4315">
        <w:rPr>
          <w:rFonts w:ascii="David" w:hAnsi="David"/>
          <w:rtl/>
        </w:rPr>
        <w:t>ו</w:t>
      </w:r>
      <w:r w:rsidRPr="006C4315">
        <w:rPr>
          <w:rFonts w:ascii="David" w:hAnsi="David"/>
          <w:rtl/>
        </w:rPr>
        <w:t xml:space="preserve"> לפי מפרט מאושר על ידי גופים ממלכתיים כשער לגילוי מתכות.</w:t>
      </w:r>
    </w:p>
    <w:p w14:paraId="54011978"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493AF752" w14:textId="77777777" w:rsidR="005F5111" w:rsidRPr="006C4315" w:rsidRDefault="005F5111" w:rsidP="005544DC">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פירוט כמויות</w:t>
      </w:r>
    </w:p>
    <w:p w14:paraId="762EDFC0" w14:textId="77777777" w:rsidR="005F5111" w:rsidRPr="006C4315" w:rsidRDefault="005F5111" w:rsidP="005544DC">
      <w:pPr>
        <w:overflowPunct/>
        <w:autoSpaceDE/>
        <w:autoSpaceDN/>
        <w:adjustRightInd/>
        <w:spacing w:line="240" w:lineRule="auto"/>
        <w:jc w:val="left"/>
        <w:textAlignment w:val="auto"/>
        <w:rPr>
          <w:rFonts w:ascii="David" w:hAnsi="David"/>
          <w:rtl/>
        </w:rPr>
      </w:pPr>
    </w:p>
    <w:tbl>
      <w:tblPr>
        <w:bidiVisual/>
        <w:tblW w:w="6806" w:type="dxa"/>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649"/>
        <w:gridCol w:w="2919"/>
        <w:gridCol w:w="1682"/>
      </w:tblGrid>
      <w:tr w:rsidR="00072138" w:rsidRPr="006C4315" w14:paraId="143FD1B2" w14:textId="77777777" w:rsidTr="001C06A8">
        <w:trPr>
          <w:trHeight w:val="366"/>
        </w:trPr>
        <w:tc>
          <w:tcPr>
            <w:tcW w:w="556" w:type="dxa"/>
            <w:tcBorders>
              <w:top w:val="single" w:sz="18" w:space="0" w:color="auto"/>
              <w:left w:val="single" w:sz="18" w:space="0" w:color="auto"/>
              <w:bottom w:val="single" w:sz="18" w:space="0" w:color="auto"/>
            </w:tcBorders>
            <w:shd w:val="clear" w:color="auto" w:fill="F3F3F3"/>
            <w:vAlign w:val="center"/>
          </w:tcPr>
          <w:p w14:paraId="7F4AB637" w14:textId="77777777" w:rsidR="00072138" w:rsidRPr="006C4315" w:rsidRDefault="00072138" w:rsidP="005544DC">
            <w:pPr>
              <w:overflowPunct/>
              <w:autoSpaceDE/>
              <w:autoSpaceDN/>
              <w:adjustRightInd/>
              <w:spacing w:line="280" w:lineRule="atLeast"/>
              <w:jc w:val="center"/>
              <w:textAlignment w:val="auto"/>
              <w:rPr>
                <w:rFonts w:ascii="David" w:hAnsi="David"/>
                <w:rtl/>
              </w:rPr>
            </w:pPr>
          </w:p>
        </w:tc>
        <w:tc>
          <w:tcPr>
            <w:tcW w:w="1649" w:type="dxa"/>
            <w:tcBorders>
              <w:top w:val="single" w:sz="18" w:space="0" w:color="auto"/>
              <w:bottom w:val="single" w:sz="18" w:space="0" w:color="auto"/>
            </w:tcBorders>
            <w:shd w:val="clear" w:color="auto" w:fill="F3F3F3"/>
            <w:vAlign w:val="center"/>
          </w:tcPr>
          <w:p w14:paraId="703D6AB7"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תיאור הפריט</w:t>
            </w:r>
          </w:p>
        </w:tc>
        <w:tc>
          <w:tcPr>
            <w:tcW w:w="2919" w:type="dxa"/>
            <w:tcBorders>
              <w:top w:val="single" w:sz="18" w:space="0" w:color="auto"/>
              <w:bottom w:val="single" w:sz="18" w:space="0" w:color="auto"/>
            </w:tcBorders>
            <w:shd w:val="clear" w:color="auto" w:fill="F3F3F3"/>
            <w:vAlign w:val="center"/>
          </w:tcPr>
          <w:p w14:paraId="7F33EFBA"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יחידת ספירה</w:t>
            </w:r>
          </w:p>
        </w:tc>
        <w:tc>
          <w:tcPr>
            <w:tcW w:w="1682" w:type="dxa"/>
            <w:tcBorders>
              <w:top w:val="single" w:sz="18" w:space="0" w:color="auto"/>
              <w:bottom w:val="single" w:sz="18" w:space="0" w:color="auto"/>
            </w:tcBorders>
            <w:shd w:val="clear" w:color="auto" w:fill="F3F3F3"/>
          </w:tcPr>
          <w:p w14:paraId="0680BF84"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כמויות משוערות</w:t>
            </w:r>
          </w:p>
        </w:tc>
      </w:tr>
      <w:tr w:rsidR="00072138" w:rsidRPr="006C4315" w14:paraId="7AF7A4C8" w14:textId="77777777" w:rsidTr="001C06A8">
        <w:trPr>
          <w:trHeight w:val="636"/>
        </w:trPr>
        <w:tc>
          <w:tcPr>
            <w:tcW w:w="556" w:type="dxa"/>
            <w:tcBorders>
              <w:top w:val="single" w:sz="18" w:space="0" w:color="auto"/>
              <w:left w:val="single" w:sz="18" w:space="0" w:color="auto"/>
              <w:bottom w:val="single" w:sz="18" w:space="0" w:color="auto"/>
            </w:tcBorders>
            <w:vAlign w:val="center"/>
          </w:tcPr>
          <w:p w14:paraId="6F5C499E" w14:textId="77777777" w:rsidR="00072138" w:rsidRPr="006C4315" w:rsidRDefault="00072138" w:rsidP="005544DC">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649" w:type="dxa"/>
            <w:tcBorders>
              <w:top w:val="single" w:sz="18" w:space="0" w:color="auto"/>
              <w:bottom w:val="single" w:sz="18" w:space="0" w:color="auto"/>
            </w:tcBorders>
            <w:vAlign w:val="center"/>
          </w:tcPr>
          <w:p w14:paraId="428115D4" w14:textId="77777777" w:rsidR="00072138" w:rsidRPr="006C4315" w:rsidRDefault="00072138" w:rsidP="005544DC">
            <w:pPr>
              <w:overflowPunct/>
              <w:autoSpaceDE/>
              <w:autoSpaceDN/>
              <w:adjustRightInd/>
              <w:spacing w:line="280" w:lineRule="atLeast"/>
              <w:jc w:val="left"/>
              <w:textAlignment w:val="auto"/>
              <w:rPr>
                <w:rFonts w:ascii="David" w:hAnsi="David"/>
                <w:rtl/>
              </w:rPr>
            </w:pPr>
            <w:r w:rsidRPr="006C4315">
              <w:rPr>
                <w:rFonts w:ascii="David" w:hAnsi="David"/>
                <w:rtl/>
              </w:rPr>
              <w:t>שער לגילוי מתכות</w:t>
            </w:r>
          </w:p>
        </w:tc>
        <w:tc>
          <w:tcPr>
            <w:tcW w:w="2919" w:type="dxa"/>
            <w:tcBorders>
              <w:top w:val="single" w:sz="18" w:space="0" w:color="auto"/>
              <w:bottom w:val="single" w:sz="18" w:space="0" w:color="auto"/>
            </w:tcBorders>
            <w:vAlign w:val="center"/>
          </w:tcPr>
          <w:p w14:paraId="6D2F415A"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682" w:type="dxa"/>
            <w:tcBorders>
              <w:top w:val="single" w:sz="18" w:space="0" w:color="auto"/>
              <w:bottom w:val="single" w:sz="18" w:space="0" w:color="auto"/>
            </w:tcBorders>
          </w:tcPr>
          <w:p w14:paraId="48EB03A5" w14:textId="4E1E11BB" w:rsidR="00072138" w:rsidRPr="006C4315" w:rsidRDefault="002241B1" w:rsidP="002241B1">
            <w:pPr>
              <w:overflowPunct/>
              <w:autoSpaceDE/>
              <w:autoSpaceDN/>
              <w:adjustRightInd/>
              <w:spacing w:line="280" w:lineRule="atLeast"/>
              <w:jc w:val="center"/>
              <w:textAlignment w:val="auto"/>
              <w:rPr>
                <w:rFonts w:ascii="David" w:hAnsi="David"/>
                <w:rtl/>
              </w:rPr>
            </w:pPr>
            <w:r w:rsidRPr="006C4315">
              <w:rPr>
                <w:rFonts w:ascii="David" w:hAnsi="David"/>
                <w:rtl/>
              </w:rPr>
              <w:t>14</w:t>
            </w:r>
          </w:p>
        </w:tc>
      </w:tr>
      <w:tr w:rsidR="00072138" w:rsidRPr="006C4315" w14:paraId="1972D829" w14:textId="77777777" w:rsidTr="001C06A8">
        <w:trPr>
          <w:trHeight w:val="636"/>
        </w:trPr>
        <w:tc>
          <w:tcPr>
            <w:tcW w:w="556" w:type="dxa"/>
            <w:tcBorders>
              <w:top w:val="single" w:sz="18" w:space="0" w:color="auto"/>
              <w:left w:val="single" w:sz="18" w:space="0" w:color="auto"/>
              <w:bottom w:val="single" w:sz="18" w:space="0" w:color="auto"/>
            </w:tcBorders>
            <w:vAlign w:val="center"/>
          </w:tcPr>
          <w:p w14:paraId="097996AE" w14:textId="77777777" w:rsidR="00072138" w:rsidRPr="006C4315" w:rsidRDefault="00072138" w:rsidP="005544DC">
            <w:pPr>
              <w:overflowPunct/>
              <w:autoSpaceDE/>
              <w:autoSpaceDN/>
              <w:adjustRightInd/>
              <w:spacing w:line="280" w:lineRule="atLeast"/>
              <w:jc w:val="left"/>
              <w:textAlignment w:val="auto"/>
              <w:rPr>
                <w:rFonts w:ascii="David" w:hAnsi="David"/>
                <w:rtl/>
              </w:rPr>
            </w:pPr>
            <w:r w:rsidRPr="006C4315">
              <w:rPr>
                <w:rFonts w:ascii="David" w:hAnsi="David"/>
                <w:rtl/>
              </w:rPr>
              <w:t>2.</w:t>
            </w:r>
          </w:p>
        </w:tc>
        <w:tc>
          <w:tcPr>
            <w:tcW w:w="1649" w:type="dxa"/>
            <w:tcBorders>
              <w:top w:val="single" w:sz="18" w:space="0" w:color="auto"/>
              <w:bottom w:val="single" w:sz="18" w:space="0" w:color="auto"/>
            </w:tcBorders>
            <w:vAlign w:val="center"/>
          </w:tcPr>
          <w:p w14:paraId="189634CE" w14:textId="77777777" w:rsidR="00072138" w:rsidRPr="006C4315" w:rsidRDefault="00072138" w:rsidP="005544DC">
            <w:pPr>
              <w:overflowPunct/>
              <w:autoSpaceDE/>
              <w:autoSpaceDN/>
              <w:adjustRightInd/>
              <w:spacing w:line="280" w:lineRule="atLeast"/>
              <w:jc w:val="left"/>
              <w:textAlignment w:val="auto"/>
              <w:rPr>
                <w:rFonts w:ascii="David" w:hAnsi="David"/>
                <w:rtl/>
              </w:rPr>
            </w:pPr>
            <w:r w:rsidRPr="006C4315">
              <w:rPr>
                <w:rFonts w:ascii="David" w:hAnsi="David"/>
                <w:rtl/>
              </w:rPr>
              <w:t>טכנאי</w:t>
            </w:r>
          </w:p>
        </w:tc>
        <w:tc>
          <w:tcPr>
            <w:tcW w:w="2919" w:type="dxa"/>
            <w:tcBorders>
              <w:top w:val="single" w:sz="18" w:space="0" w:color="auto"/>
              <w:bottom w:val="single" w:sz="18" w:space="0" w:color="auto"/>
            </w:tcBorders>
            <w:vAlign w:val="center"/>
          </w:tcPr>
          <w:p w14:paraId="55748107"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682" w:type="dxa"/>
            <w:tcBorders>
              <w:top w:val="single" w:sz="18" w:space="0" w:color="auto"/>
              <w:bottom w:val="single" w:sz="18" w:space="0" w:color="auto"/>
            </w:tcBorders>
          </w:tcPr>
          <w:p w14:paraId="7186BA3D" w14:textId="77777777" w:rsidR="00072138" w:rsidRPr="006C4315" w:rsidRDefault="00072138" w:rsidP="005544DC">
            <w:pPr>
              <w:overflowPunct/>
              <w:autoSpaceDE/>
              <w:autoSpaceDN/>
              <w:adjustRightInd/>
              <w:spacing w:line="280" w:lineRule="atLeast"/>
              <w:jc w:val="center"/>
              <w:textAlignment w:val="auto"/>
              <w:rPr>
                <w:rFonts w:ascii="David" w:hAnsi="David"/>
                <w:rtl/>
              </w:rPr>
            </w:pPr>
            <w:r w:rsidRPr="006C4315">
              <w:rPr>
                <w:rFonts w:ascii="David" w:hAnsi="David"/>
                <w:rtl/>
              </w:rPr>
              <w:t>2</w:t>
            </w:r>
          </w:p>
          <w:p w14:paraId="58A3A80D" w14:textId="77777777" w:rsidR="00072138" w:rsidRPr="006C4315" w:rsidRDefault="00072138" w:rsidP="005544DC">
            <w:pPr>
              <w:overflowPunct/>
              <w:autoSpaceDE/>
              <w:autoSpaceDN/>
              <w:adjustRightInd/>
              <w:spacing w:line="280" w:lineRule="atLeast"/>
              <w:jc w:val="center"/>
              <w:textAlignment w:val="auto"/>
              <w:rPr>
                <w:rFonts w:ascii="David" w:hAnsi="David"/>
                <w:rtl/>
              </w:rPr>
            </w:pPr>
          </w:p>
        </w:tc>
      </w:tr>
    </w:tbl>
    <w:p w14:paraId="381E97F0" w14:textId="77777777" w:rsidR="00B75865" w:rsidRPr="006C4315" w:rsidRDefault="00B75865" w:rsidP="005544DC">
      <w:pPr>
        <w:tabs>
          <w:tab w:val="center" w:pos="6186"/>
        </w:tabs>
        <w:overflowPunct/>
        <w:autoSpaceDE/>
        <w:autoSpaceDN/>
        <w:adjustRightInd/>
        <w:spacing w:line="240" w:lineRule="auto"/>
        <w:ind w:left="445" w:right="720"/>
        <w:contextualSpacing/>
        <w:textAlignment w:val="auto"/>
        <w:rPr>
          <w:rFonts w:ascii="David" w:hAnsi="David"/>
          <w:rtl/>
          <w:lang w:eastAsia="en-US"/>
        </w:rPr>
      </w:pPr>
    </w:p>
    <w:p w14:paraId="65DB63C6" w14:textId="6B8DC07E" w:rsidR="005544DC" w:rsidRPr="006C4315" w:rsidRDefault="00B75865" w:rsidP="00B75865">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הערות:</w:t>
      </w:r>
    </w:p>
    <w:p w14:paraId="0741B5E3" w14:textId="1F9780F2" w:rsidR="00B75865" w:rsidRPr="006C4315" w:rsidRDefault="00B75865" w:rsidP="00FB6355">
      <w:pPr>
        <w:pStyle w:val="a7"/>
        <w:numPr>
          <w:ilvl w:val="0"/>
          <w:numId w:val="102"/>
        </w:numPr>
        <w:overflowPunct/>
        <w:autoSpaceDE/>
        <w:autoSpaceDN/>
        <w:adjustRightInd/>
        <w:spacing w:line="240" w:lineRule="auto"/>
        <w:jc w:val="left"/>
        <w:textAlignment w:val="auto"/>
        <w:rPr>
          <w:rFonts w:ascii="David" w:hAnsi="David"/>
          <w:rtl/>
        </w:rPr>
      </w:pPr>
      <w:r w:rsidRPr="006C4315">
        <w:rPr>
          <w:rFonts w:ascii="David" w:hAnsi="David"/>
          <w:rtl/>
        </w:rPr>
        <w:t>לכל שער יעמדו שני סדרנים מתוך כמות הסדרנים הנדרשת במכרז.</w:t>
      </w:r>
    </w:p>
    <w:p w14:paraId="08B796E7" w14:textId="5DBD16E6" w:rsidR="00B75865" w:rsidRPr="006C4315" w:rsidRDefault="00B75865" w:rsidP="00FB6355">
      <w:pPr>
        <w:pStyle w:val="a7"/>
        <w:numPr>
          <w:ilvl w:val="0"/>
          <w:numId w:val="102"/>
        </w:numPr>
        <w:overflowPunct/>
        <w:autoSpaceDE/>
        <w:autoSpaceDN/>
        <w:adjustRightInd/>
        <w:spacing w:line="240" w:lineRule="auto"/>
        <w:jc w:val="left"/>
        <w:textAlignment w:val="auto"/>
        <w:rPr>
          <w:rFonts w:ascii="David" w:hAnsi="David"/>
          <w:rtl/>
        </w:rPr>
        <w:sectPr w:rsidR="00B75865" w:rsidRPr="006C4315" w:rsidSect="00154E29">
          <w:pgSz w:w="11906" w:h="16838"/>
          <w:pgMar w:top="1440" w:right="1080" w:bottom="1440" w:left="1080" w:header="708" w:footer="708" w:gutter="0"/>
          <w:cols w:space="708"/>
          <w:titlePg/>
          <w:bidi/>
          <w:rtlGutter/>
          <w:docGrid w:linePitch="360"/>
        </w:sectPr>
      </w:pPr>
      <w:r w:rsidRPr="006C4315">
        <w:rPr>
          <w:rFonts w:ascii="David" w:hAnsi="David"/>
          <w:rtl/>
        </w:rPr>
        <w:t>השערים יוצבו במופע המקדים וביום הטקס על פי לוח הזמנים שייקבע.</w:t>
      </w:r>
    </w:p>
    <w:p w14:paraId="1C7AEC26" w14:textId="77777777" w:rsidR="005F5111" w:rsidRPr="006C4315" w:rsidRDefault="005F5111" w:rsidP="005544DC">
      <w:pPr>
        <w:pStyle w:val="2"/>
        <w:rPr>
          <w:rFonts w:ascii="David" w:hAnsi="David"/>
          <w:rtl/>
        </w:rPr>
      </w:pPr>
      <w:bookmarkStart w:id="114" w:name="_Toc462677308"/>
      <w:r w:rsidRPr="006C4315">
        <w:rPr>
          <w:rFonts w:ascii="David" w:hAnsi="David"/>
          <w:rtl/>
        </w:rPr>
        <w:t xml:space="preserve">נספח </w:t>
      </w:r>
      <w:r w:rsidR="00CD6A27" w:rsidRPr="006C4315">
        <w:rPr>
          <w:rFonts w:ascii="David" w:hAnsi="David"/>
          <w:rtl/>
        </w:rPr>
        <w:t>א'</w:t>
      </w:r>
      <w:r w:rsidRPr="006C4315">
        <w:rPr>
          <w:rFonts w:ascii="David" w:hAnsi="David"/>
          <w:rtl/>
        </w:rPr>
        <w:t xml:space="preserve">8 – אספקת כוח אדם: </w:t>
      </w:r>
      <w:r w:rsidR="00530A97" w:rsidRPr="006C4315">
        <w:rPr>
          <w:rFonts w:ascii="David" w:hAnsi="David"/>
          <w:rtl/>
        </w:rPr>
        <w:t xml:space="preserve">שומרים, </w:t>
      </w:r>
      <w:r w:rsidRPr="006C4315">
        <w:rPr>
          <w:rFonts w:ascii="David" w:hAnsi="David"/>
          <w:rtl/>
        </w:rPr>
        <w:t>סדרנים ודיילים</w:t>
      </w:r>
      <w:bookmarkEnd w:id="114"/>
    </w:p>
    <w:p w14:paraId="32C229F9"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5DD109D3" w14:textId="77777777" w:rsidR="005F5111" w:rsidRPr="006C4315" w:rsidRDefault="005F5111" w:rsidP="005544DC">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כללי</w:t>
      </w:r>
    </w:p>
    <w:p w14:paraId="3772D1B9" w14:textId="77777777" w:rsidR="005F5111" w:rsidRPr="006C4315" w:rsidRDefault="005F5111" w:rsidP="005544DC">
      <w:pPr>
        <w:overflowPunct/>
        <w:autoSpaceDE/>
        <w:autoSpaceDN/>
        <w:adjustRightInd/>
        <w:spacing w:line="240" w:lineRule="auto"/>
        <w:textAlignment w:val="auto"/>
        <w:rPr>
          <w:rFonts w:ascii="David" w:hAnsi="David"/>
          <w:rtl/>
        </w:rPr>
      </w:pPr>
    </w:p>
    <w:p w14:paraId="4AE47987" w14:textId="77777777" w:rsidR="005F5111" w:rsidRPr="006C4315" w:rsidRDefault="005F5111" w:rsidP="00C15CD3">
      <w:pPr>
        <w:overflowPunct/>
        <w:autoSpaceDE/>
        <w:autoSpaceDN/>
        <w:adjustRightInd/>
        <w:spacing w:line="240" w:lineRule="auto"/>
        <w:textAlignment w:val="auto"/>
        <w:rPr>
          <w:rFonts w:ascii="David" w:hAnsi="David"/>
          <w:rtl/>
        </w:rPr>
      </w:pPr>
      <w:r w:rsidRPr="006C4315">
        <w:rPr>
          <w:rFonts w:ascii="David" w:hAnsi="David"/>
          <w:rtl/>
        </w:rPr>
        <w:t>באחריות ה</w:t>
      </w:r>
      <w:r w:rsidR="002F1A0F" w:rsidRPr="006C4315">
        <w:rPr>
          <w:rFonts w:ascii="David" w:hAnsi="David"/>
          <w:rtl/>
          <w:lang w:eastAsia="en-US"/>
        </w:rPr>
        <w:t>מציע</w:t>
      </w:r>
      <w:r w:rsidRPr="006C4315">
        <w:rPr>
          <w:rFonts w:ascii="David" w:hAnsi="David"/>
          <w:rtl/>
        </w:rPr>
        <w:t xml:space="preserve"> </w:t>
      </w:r>
      <w:r w:rsidR="002F1A0F" w:rsidRPr="006C4315">
        <w:rPr>
          <w:rFonts w:ascii="David" w:hAnsi="David"/>
          <w:rtl/>
        </w:rPr>
        <w:t xml:space="preserve">או קבלן משנה מטעמו </w:t>
      </w:r>
      <w:r w:rsidRPr="006C4315">
        <w:rPr>
          <w:rFonts w:ascii="David" w:hAnsi="David"/>
          <w:rtl/>
        </w:rPr>
        <w:t xml:space="preserve">לספק כוח אדם שישמש בתפקידי </w:t>
      </w:r>
      <w:r w:rsidR="002F1A0F" w:rsidRPr="006C4315">
        <w:rPr>
          <w:rFonts w:ascii="David" w:hAnsi="David"/>
          <w:rtl/>
        </w:rPr>
        <w:t xml:space="preserve">שומרים, </w:t>
      </w:r>
      <w:r w:rsidRPr="006C4315">
        <w:rPr>
          <w:rFonts w:ascii="David" w:hAnsi="David"/>
          <w:rtl/>
        </w:rPr>
        <w:t>סדרנים ודיילי</w:t>
      </w:r>
      <w:r w:rsidR="005A1294" w:rsidRPr="006C4315">
        <w:rPr>
          <w:rFonts w:ascii="David" w:hAnsi="David"/>
          <w:rtl/>
        </w:rPr>
        <w:t>ם במהלך טקס הפקת המשואות, לרבות</w:t>
      </w:r>
      <w:r w:rsidR="00113046" w:rsidRPr="006C4315">
        <w:rPr>
          <w:rFonts w:ascii="David" w:hAnsi="David"/>
          <w:rtl/>
        </w:rPr>
        <w:t xml:space="preserve"> </w:t>
      </w:r>
      <w:r w:rsidRPr="006C4315">
        <w:rPr>
          <w:rFonts w:ascii="David" w:hAnsi="David"/>
          <w:rtl/>
        </w:rPr>
        <w:t>החזרה הגנראלית והמופע המקדים לפני קהל, שייערך במועדים עליהם יקבע המשרד.</w:t>
      </w:r>
    </w:p>
    <w:p w14:paraId="3A170949" w14:textId="77777777" w:rsidR="005F5111" w:rsidRPr="006C4315" w:rsidRDefault="005F5111" w:rsidP="005544DC">
      <w:pPr>
        <w:overflowPunct/>
        <w:autoSpaceDE/>
        <w:autoSpaceDN/>
        <w:adjustRightInd/>
        <w:spacing w:line="240" w:lineRule="auto"/>
        <w:textAlignment w:val="auto"/>
        <w:rPr>
          <w:rFonts w:ascii="David" w:hAnsi="David"/>
          <w:rtl/>
        </w:rPr>
      </w:pPr>
    </w:p>
    <w:p w14:paraId="20CBF5CF" w14:textId="77777777" w:rsidR="005F5111" w:rsidRPr="006C4315" w:rsidRDefault="002E4482" w:rsidP="005544DC">
      <w:pPr>
        <w:overflowPunct/>
        <w:autoSpaceDE/>
        <w:autoSpaceDN/>
        <w:adjustRightInd/>
        <w:spacing w:line="240" w:lineRule="auto"/>
        <w:textAlignment w:val="auto"/>
        <w:rPr>
          <w:rFonts w:ascii="David" w:hAnsi="David"/>
          <w:rtl/>
        </w:rPr>
      </w:pPr>
      <w:r w:rsidRPr="006C4315">
        <w:rPr>
          <w:rFonts w:ascii="David" w:hAnsi="David"/>
          <w:rtl/>
        </w:rPr>
        <w:t>באחריות הספק לספק לסדרנים ודיילים כ</w:t>
      </w:r>
      <w:r w:rsidR="005F5111" w:rsidRPr="006C4315">
        <w:rPr>
          <w:rFonts w:ascii="David" w:hAnsi="David"/>
          <w:rtl/>
        </w:rPr>
        <w:t>אמור</w:t>
      </w:r>
      <w:r w:rsidRPr="006C4315">
        <w:rPr>
          <w:rFonts w:ascii="David" w:hAnsi="David"/>
          <w:rtl/>
        </w:rPr>
        <w:t xml:space="preserve"> את כלל צרכיהם</w:t>
      </w:r>
      <w:r w:rsidR="005F5111" w:rsidRPr="006C4315">
        <w:rPr>
          <w:rFonts w:ascii="David" w:hAnsi="David"/>
          <w:rtl/>
        </w:rPr>
        <w:t>, לרבות הסעות, ביגוד ומזון</w:t>
      </w:r>
      <w:r w:rsidR="005B5F63" w:rsidRPr="006C4315">
        <w:rPr>
          <w:rFonts w:ascii="David" w:hAnsi="David"/>
          <w:rtl/>
        </w:rPr>
        <w:t xml:space="preserve"> כשר</w:t>
      </w:r>
      <w:r w:rsidR="005F5111" w:rsidRPr="006C4315">
        <w:rPr>
          <w:rFonts w:ascii="David" w:hAnsi="David"/>
          <w:rtl/>
        </w:rPr>
        <w:t>.</w:t>
      </w:r>
    </w:p>
    <w:p w14:paraId="4BA1DA32" w14:textId="77777777" w:rsidR="002E4482" w:rsidRPr="006C4315" w:rsidRDefault="002E4482" w:rsidP="005544DC">
      <w:pPr>
        <w:overflowPunct/>
        <w:autoSpaceDE/>
        <w:autoSpaceDN/>
        <w:adjustRightInd/>
        <w:spacing w:line="240" w:lineRule="auto"/>
        <w:textAlignment w:val="auto"/>
        <w:rPr>
          <w:rFonts w:ascii="David" w:hAnsi="David"/>
          <w:rtl/>
        </w:rPr>
      </w:pPr>
    </w:p>
    <w:p w14:paraId="1B3C7B65" w14:textId="77777777" w:rsidR="002E4482" w:rsidRPr="006C4315" w:rsidRDefault="002E4482" w:rsidP="005544DC">
      <w:pPr>
        <w:overflowPunct/>
        <w:autoSpaceDE/>
        <w:autoSpaceDN/>
        <w:adjustRightInd/>
        <w:spacing w:line="240" w:lineRule="auto"/>
        <w:textAlignment w:val="auto"/>
        <w:rPr>
          <w:rFonts w:ascii="David" w:hAnsi="David"/>
          <w:rtl/>
        </w:rPr>
      </w:pPr>
      <w:r w:rsidRPr="006C4315">
        <w:rPr>
          <w:rFonts w:ascii="David" w:hAnsi="David"/>
          <w:rtl/>
        </w:rPr>
        <w:t>על הסדרנים להיות יוצאי צבא, ללא עבר פלילי.</w:t>
      </w:r>
    </w:p>
    <w:p w14:paraId="7A569340" w14:textId="77777777" w:rsidR="008B0E29" w:rsidRPr="006C4315" w:rsidRDefault="008B0E29" w:rsidP="005544DC">
      <w:pPr>
        <w:overflowPunct/>
        <w:autoSpaceDE/>
        <w:autoSpaceDN/>
        <w:adjustRightInd/>
        <w:spacing w:line="240" w:lineRule="auto"/>
        <w:textAlignment w:val="auto"/>
        <w:rPr>
          <w:rFonts w:ascii="David" w:hAnsi="David"/>
          <w:rtl/>
        </w:rPr>
      </w:pPr>
    </w:p>
    <w:p w14:paraId="665BFBFA" w14:textId="77777777" w:rsidR="008B0E29" w:rsidRPr="006C4315" w:rsidRDefault="008B0E29" w:rsidP="005544DC">
      <w:pPr>
        <w:overflowPunct/>
        <w:autoSpaceDE/>
        <w:autoSpaceDN/>
        <w:adjustRightInd/>
        <w:spacing w:line="240" w:lineRule="auto"/>
        <w:textAlignment w:val="auto"/>
        <w:rPr>
          <w:rFonts w:ascii="David" w:hAnsi="David"/>
          <w:rtl/>
        </w:rPr>
      </w:pPr>
      <w:r w:rsidRPr="006C4315">
        <w:rPr>
          <w:rFonts w:ascii="David" w:hAnsi="David"/>
          <w:rtl/>
        </w:rPr>
        <w:t>על הספק שייבחר לשלם גם עבור זמן נסיעות לכל העובדים המצוינים בטבלה.</w:t>
      </w:r>
    </w:p>
    <w:p w14:paraId="71DE9E3A" w14:textId="77777777" w:rsidR="005F5111" w:rsidRPr="006C4315" w:rsidRDefault="005F5111" w:rsidP="005544DC">
      <w:pPr>
        <w:overflowPunct/>
        <w:autoSpaceDE/>
        <w:autoSpaceDN/>
        <w:adjustRightInd/>
        <w:spacing w:line="240" w:lineRule="auto"/>
        <w:textAlignment w:val="auto"/>
        <w:rPr>
          <w:rFonts w:ascii="David" w:hAnsi="David"/>
          <w:rtl/>
        </w:rPr>
      </w:pPr>
    </w:p>
    <w:p w14:paraId="0469134E" w14:textId="77777777" w:rsidR="005F5111" w:rsidRPr="006C4315" w:rsidRDefault="005F5111" w:rsidP="005544DC">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פירוט כמויות</w:t>
      </w:r>
    </w:p>
    <w:p w14:paraId="4E16511B" w14:textId="77777777" w:rsidR="005F5111" w:rsidRPr="006C4315" w:rsidRDefault="005F5111" w:rsidP="005544DC">
      <w:pPr>
        <w:overflowPunct/>
        <w:autoSpaceDE/>
        <w:autoSpaceDN/>
        <w:adjustRightInd/>
        <w:spacing w:line="240" w:lineRule="auto"/>
        <w:jc w:val="left"/>
        <w:textAlignment w:val="auto"/>
        <w:rPr>
          <w:rFonts w:ascii="David" w:hAnsi="David"/>
          <w:rtl/>
        </w:rPr>
      </w:pPr>
    </w:p>
    <w:tbl>
      <w:tblPr>
        <w:bidiVisual/>
        <w:tblW w:w="6847" w:type="dxa"/>
        <w:tblInd w:w="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649"/>
        <w:gridCol w:w="2919"/>
        <w:gridCol w:w="1723"/>
      </w:tblGrid>
      <w:tr w:rsidR="008B0E29" w:rsidRPr="006C4315" w14:paraId="71DDEBB5" w14:textId="77777777" w:rsidTr="00C15CD3">
        <w:trPr>
          <w:trHeight w:val="366"/>
        </w:trPr>
        <w:tc>
          <w:tcPr>
            <w:tcW w:w="556" w:type="dxa"/>
            <w:tcBorders>
              <w:top w:val="single" w:sz="18" w:space="0" w:color="auto"/>
              <w:left w:val="single" w:sz="18" w:space="0" w:color="auto"/>
              <w:bottom w:val="single" w:sz="18" w:space="0" w:color="auto"/>
            </w:tcBorders>
            <w:shd w:val="clear" w:color="auto" w:fill="F3F3F3"/>
            <w:vAlign w:val="center"/>
          </w:tcPr>
          <w:p w14:paraId="4932545F" w14:textId="77777777" w:rsidR="008B0E29" w:rsidRPr="006C4315" w:rsidRDefault="008B0E29" w:rsidP="008B0E29">
            <w:pPr>
              <w:overflowPunct/>
              <w:autoSpaceDE/>
              <w:autoSpaceDN/>
              <w:adjustRightInd/>
              <w:spacing w:line="280" w:lineRule="atLeast"/>
              <w:jc w:val="center"/>
              <w:textAlignment w:val="auto"/>
              <w:rPr>
                <w:rFonts w:ascii="David" w:hAnsi="David"/>
                <w:rtl/>
              </w:rPr>
            </w:pPr>
          </w:p>
        </w:tc>
        <w:tc>
          <w:tcPr>
            <w:tcW w:w="1649" w:type="dxa"/>
            <w:tcBorders>
              <w:top w:val="single" w:sz="18" w:space="0" w:color="auto"/>
              <w:bottom w:val="single" w:sz="18" w:space="0" w:color="auto"/>
            </w:tcBorders>
            <w:shd w:val="clear" w:color="auto" w:fill="F3F3F3"/>
            <w:vAlign w:val="center"/>
          </w:tcPr>
          <w:p w14:paraId="2ADB9901" w14:textId="77777777" w:rsidR="008B0E29" w:rsidRPr="006C4315"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תיאור הפריט</w:t>
            </w:r>
          </w:p>
        </w:tc>
        <w:tc>
          <w:tcPr>
            <w:tcW w:w="2919" w:type="dxa"/>
            <w:tcBorders>
              <w:top w:val="single" w:sz="18" w:space="0" w:color="auto"/>
              <w:bottom w:val="single" w:sz="18" w:space="0" w:color="auto"/>
            </w:tcBorders>
            <w:shd w:val="clear" w:color="auto" w:fill="F3F3F3"/>
            <w:vAlign w:val="center"/>
          </w:tcPr>
          <w:p w14:paraId="458982B2" w14:textId="77777777" w:rsidR="008B0E29" w:rsidRPr="006C4315"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יחידת ספירה</w:t>
            </w:r>
          </w:p>
        </w:tc>
        <w:tc>
          <w:tcPr>
            <w:tcW w:w="1723" w:type="dxa"/>
            <w:tcBorders>
              <w:top w:val="single" w:sz="18" w:space="0" w:color="auto"/>
              <w:bottom w:val="single" w:sz="18" w:space="0" w:color="auto"/>
              <w:right w:val="single" w:sz="18" w:space="0" w:color="auto"/>
            </w:tcBorders>
            <w:shd w:val="clear" w:color="auto" w:fill="F3F3F3"/>
          </w:tcPr>
          <w:p w14:paraId="4767BD81" w14:textId="77777777" w:rsidR="008B0E29" w:rsidRPr="006C4315" w:rsidDel="008B0E29"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כמויות משוערות</w:t>
            </w:r>
          </w:p>
        </w:tc>
      </w:tr>
      <w:tr w:rsidR="008B0E29" w:rsidRPr="006C4315" w14:paraId="0870EEDF" w14:textId="77777777" w:rsidTr="00C15CD3">
        <w:trPr>
          <w:trHeight w:val="636"/>
        </w:trPr>
        <w:tc>
          <w:tcPr>
            <w:tcW w:w="556" w:type="dxa"/>
            <w:tcBorders>
              <w:top w:val="single" w:sz="18" w:space="0" w:color="auto"/>
              <w:left w:val="single" w:sz="18" w:space="0" w:color="auto"/>
              <w:bottom w:val="single" w:sz="18" w:space="0" w:color="auto"/>
            </w:tcBorders>
            <w:vAlign w:val="center"/>
          </w:tcPr>
          <w:p w14:paraId="69A86388" w14:textId="77777777" w:rsidR="008B0E29" w:rsidRPr="006C4315" w:rsidRDefault="008B0E29" w:rsidP="008B0E29">
            <w:pPr>
              <w:overflowPunct/>
              <w:autoSpaceDE/>
              <w:autoSpaceDN/>
              <w:adjustRightInd/>
              <w:spacing w:line="280" w:lineRule="atLeast"/>
              <w:jc w:val="left"/>
              <w:textAlignment w:val="auto"/>
              <w:rPr>
                <w:rFonts w:ascii="David" w:hAnsi="David"/>
                <w:rtl/>
              </w:rPr>
            </w:pPr>
          </w:p>
        </w:tc>
        <w:tc>
          <w:tcPr>
            <w:tcW w:w="1649" w:type="dxa"/>
            <w:tcBorders>
              <w:top w:val="single" w:sz="18" w:space="0" w:color="auto"/>
              <w:bottom w:val="single" w:sz="18" w:space="0" w:color="auto"/>
            </w:tcBorders>
            <w:vAlign w:val="center"/>
          </w:tcPr>
          <w:p w14:paraId="7BFF3E15" w14:textId="77777777" w:rsidR="008B0E29" w:rsidRPr="006C4315" w:rsidRDefault="008B0E29" w:rsidP="008B0E29">
            <w:pPr>
              <w:overflowPunct/>
              <w:autoSpaceDE/>
              <w:autoSpaceDN/>
              <w:adjustRightInd/>
              <w:spacing w:line="280" w:lineRule="atLeast"/>
              <w:jc w:val="left"/>
              <w:textAlignment w:val="auto"/>
              <w:rPr>
                <w:rFonts w:ascii="David" w:hAnsi="David"/>
                <w:rtl/>
              </w:rPr>
            </w:pPr>
            <w:r w:rsidRPr="006C4315">
              <w:rPr>
                <w:rFonts w:ascii="David" w:hAnsi="David"/>
                <w:rtl/>
              </w:rPr>
              <w:t>שעת עבודה של שומר על הציוד</w:t>
            </w:r>
          </w:p>
        </w:tc>
        <w:tc>
          <w:tcPr>
            <w:tcW w:w="2919" w:type="dxa"/>
            <w:tcBorders>
              <w:top w:val="single" w:sz="18" w:space="0" w:color="auto"/>
              <w:bottom w:val="single" w:sz="18" w:space="0" w:color="auto"/>
            </w:tcBorders>
            <w:vAlign w:val="center"/>
          </w:tcPr>
          <w:p w14:paraId="09FD9821" w14:textId="77777777" w:rsidR="008B0E29" w:rsidRPr="006C4315"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23" w:type="dxa"/>
            <w:tcBorders>
              <w:top w:val="single" w:sz="18" w:space="0" w:color="auto"/>
              <w:bottom w:val="single" w:sz="18" w:space="0" w:color="auto"/>
              <w:right w:val="single" w:sz="18" w:space="0" w:color="auto"/>
            </w:tcBorders>
          </w:tcPr>
          <w:p w14:paraId="60C1DE10" w14:textId="77777777" w:rsidR="008B0E29" w:rsidRPr="006C4315" w:rsidRDefault="00C15CD3" w:rsidP="00185E5F">
            <w:pPr>
              <w:overflowPunct/>
              <w:autoSpaceDE/>
              <w:autoSpaceDN/>
              <w:adjustRightInd/>
              <w:spacing w:line="280" w:lineRule="atLeast"/>
              <w:jc w:val="center"/>
              <w:textAlignment w:val="auto"/>
              <w:rPr>
                <w:rFonts w:ascii="David" w:hAnsi="David"/>
                <w:rtl/>
              </w:rPr>
            </w:pPr>
            <w:r w:rsidRPr="006C4315">
              <w:rPr>
                <w:rFonts w:ascii="David" w:hAnsi="David"/>
                <w:rtl/>
              </w:rPr>
              <w:t>5400</w:t>
            </w:r>
          </w:p>
        </w:tc>
      </w:tr>
      <w:tr w:rsidR="008B0E29" w:rsidRPr="006C4315" w14:paraId="5E2B5A1A" w14:textId="77777777" w:rsidTr="00C15CD3">
        <w:trPr>
          <w:trHeight w:val="636"/>
        </w:trPr>
        <w:tc>
          <w:tcPr>
            <w:tcW w:w="556" w:type="dxa"/>
            <w:tcBorders>
              <w:top w:val="single" w:sz="18" w:space="0" w:color="auto"/>
              <w:left w:val="single" w:sz="18" w:space="0" w:color="auto"/>
              <w:bottom w:val="single" w:sz="18" w:space="0" w:color="auto"/>
            </w:tcBorders>
            <w:vAlign w:val="center"/>
          </w:tcPr>
          <w:p w14:paraId="6F88996E" w14:textId="77777777" w:rsidR="008B0E29" w:rsidRPr="006C4315" w:rsidRDefault="008B0E29" w:rsidP="008B0E29">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649" w:type="dxa"/>
            <w:tcBorders>
              <w:top w:val="single" w:sz="18" w:space="0" w:color="auto"/>
              <w:bottom w:val="single" w:sz="18" w:space="0" w:color="auto"/>
            </w:tcBorders>
            <w:vAlign w:val="center"/>
          </w:tcPr>
          <w:p w14:paraId="6673088B" w14:textId="77777777" w:rsidR="008B0E29" w:rsidRPr="006C4315" w:rsidRDefault="008B0E29" w:rsidP="008B0E29">
            <w:pPr>
              <w:overflowPunct/>
              <w:autoSpaceDE/>
              <w:autoSpaceDN/>
              <w:adjustRightInd/>
              <w:spacing w:line="280" w:lineRule="atLeast"/>
              <w:jc w:val="left"/>
              <w:textAlignment w:val="auto"/>
              <w:rPr>
                <w:rFonts w:ascii="David" w:hAnsi="David"/>
                <w:rtl/>
              </w:rPr>
            </w:pPr>
            <w:r w:rsidRPr="006C4315">
              <w:rPr>
                <w:rFonts w:ascii="David" w:hAnsi="David"/>
                <w:rtl/>
              </w:rPr>
              <w:t>שעת עבודה של סדרן/דייל</w:t>
            </w:r>
          </w:p>
        </w:tc>
        <w:tc>
          <w:tcPr>
            <w:tcW w:w="2919" w:type="dxa"/>
            <w:tcBorders>
              <w:top w:val="single" w:sz="18" w:space="0" w:color="auto"/>
              <w:bottom w:val="single" w:sz="18" w:space="0" w:color="auto"/>
            </w:tcBorders>
            <w:vAlign w:val="center"/>
          </w:tcPr>
          <w:p w14:paraId="661BB8CD" w14:textId="77777777" w:rsidR="008B0E29" w:rsidRPr="006C4315"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23" w:type="dxa"/>
            <w:tcBorders>
              <w:top w:val="single" w:sz="18" w:space="0" w:color="auto"/>
              <w:bottom w:val="single" w:sz="18" w:space="0" w:color="auto"/>
              <w:right w:val="single" w:sz="18" w:space="0" w:color="auto"/>
            </w:tcBorders>
          </w:tcPr>
          <w:p w14:paraId="508D776C" w14:textId="77777777" w:rsidR="008B0E29" w:rsidRPr="006C4315"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9000</w:t>
            </w:r>
          </w:p>
        </w:tc>
      </w:tr>
      <w:tr w:rsidR="008B0E29" w:rsidRPr="006C4315" w14:paraId="0EC2C517" w14:textId="77777777" w:rsidTr="00C15CD3">
        <w:trPr>
          <w:trHeight w:val="636"/>
        </w:trPr>
        <w:tc>
          <w:tcPr>
            <w:tcW w:w="556" w:type="dxa"/>
            <w:tcBorders>
              <w:top w:val="single" w:sz="18" w:space="0" w:color="auto"/>
              <w:left w:val="single" w:sz="18" w:space="0" w:color="auto"/>
              <w:bottom w:val="single" w:sz="18" w:space="0" w:color="auto"/>
            </w:tcBorders>
            <w:vAlign w:val="center"/>
          </w:tcPr>
          <w:p w14:paraId="402C788D" w14:textId="77777777" w:rsidR="008B0E29" w:rsidRPr="006C4315" w:rsidRDefault="008B0E29" w:rsidP="008B0E29">
            <w:pPr>
              <w:overflowPunct/>
              <w:autoSpaceDE/>
              <w:autoSpaceDN/>
              <w:adjustRightInd/>
              <w:spacing w:line="280" w:lineRule="atLeast"/>
              <w:jc w:val="left"/>
              <w:textAlignment w:val="auto"/>
              <w:rPr>
                <w:rFonts w:ascii="David" w:hAnsi="David"/>
                <w:rtl/>
              </w:rPr>
            </w:pPr>
            <w:r w:rsidRPr="006C4315">
              <w:rPr>
                <w:rFonts w:ascii="David" w:hAnsi="David"/>
                <w:rtl/>
              </w:rPr>
              <w:t>2.</w:t>
            </w:r>
          </w:p>
        </w:tc>
        <w:tc>
          <w:tcPr>
            <w:tcW w:w="1649" w:type="dxa"/>
            <w:tcBorders>
              <w:top w:val="single" w:sz="18" w:space="0" w:color="auto"/>
              <w:bottom w:val="single" w:sz="18" w:space="0" w:color="auto"/>
            </w:tcBorders>
            <w:vAlign w:val="center"/>
          </w:tcPr>
          <w:p w14:paraId="0519A2A7" w14:textId="77777777" w:rsidR="008B0E29" w:rsidRPr="006C4315" w:rsidRDefault="008B0E29" w:rsidP="008B0E29">
            <w:pPr>
              <w:overflowPunct/>
              <w:autoSpaceDE/>
              <w:autoSpaceDN/>
              <w:adjustRightInd/>
              <w:spacing w:line="280" w:lineRule="atLeast"/>
              <w:jc w:val="left"/>
              <w:textAlignment w:val="auto"/>
              <w:rPr>
                <w:rFonts w:ascii="David" w:hAnsi="David"/>
                <w:rtl/>
              </w:rPr>
            </w:pPr>
            <w:r w:rsidRPr="006C4315">
              <w:rPr>
                <w:rFonts w:ascii="David" w:hAnsi="David"/>
                <w:rtl/>
              </w:rPr>
              <w:t>תוספת לשעת עבודה בשבת ובחג</w:t>
            </w:r>
          </w:p>
        </w:tc>
        <w:tc>
          <w:tcPr>
            <w:tcW w:w="2919" w:type="dxa"/>
            <w:tcBorders>
              <w:top w:val="single" w:sz="18" w:space="0" w:color="auto"/>
              <w:bottom w:val="single" w:sz="18" w:space="0" w:color="auto"/>
            </w:tcBorders>
            <w:vAlign w:val="center"/>
          </w:tcPr>
          <w:p w14:paraId="43818396" w14:textId="77777777" w:rsidR="008B0E29" w:rsidRPr="006C4315"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23" w:type="dxa"/>
            <w:tcBorders>
              <w:top w:val="single" w:sz="18" w:space="0" w:color="auto"/>
              <w:bottom w:val="single" w:sz="18" w:space="0" w:color="auto"/>
              <w:right w:val="single" w:sz="18" w:space="0" w:color="auto"/>
            </w:tcBorders>
          </w:tcPr>
          <w:p w14:paraId="5AA1DDB1" w14:textId="77777777" w:rsidR="008B0E29" w:rsidRPr="006C4315"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3000</w:t>
            </w:r>
          </w:p>
        </w:tc>
      </w:tr>
      <w:tr w:rsidR="008B0E29" w:rsidRPr="006C4315" w14:paraId="13407770" w14:textId="77777777" w:rsidTr="00C15CD3">
        <w:trPr>
          <w:trHeight w:val="636"/>
        </w:trPr>
        <w:tc>
          <w:tcPr>
            <w:tcW w:w="556" w:type="dxa"/>
            <w:tcBorders>
              <w:top w:val="single" w:sz="18" w:space="0" w:color="auto"/>
              <w:left w:val="single" w:sz="18" w:space="0" w:color="auto"/>
              <w:bottom w:val="single" w:sz="18" w:space="0" w:color="auto"/>
            </w:tcBorders>
            <w:vAlign w:val="center"/>
          </w:tcPr>
          <w:p w14:paraId="610FCB82" w14:textId="77777777" w:rsidR="008B0E29" w:rsidRPr="006C4315" w:rsidRDefault="008B0E29" w:rsidP="008B0E29">
            <w:pPr>
              <w:overflowPunct/>
              <w:autoSpaceDE/>
              <w:autoSpaceDN/>
              <w:adjustRightInd/>
              <w:spacing w:line="280" w:lineRule="atLeast"/>
              <w:jc w:val="left"/>
              <w:textAlignment w:val="auto"/>
              <w:rPr>
                <w:rFonts w:ascii="David" w:hAnsi="David"/>
                <w:rtl/>
              </w:rPr>
            </w:pPr>
            <w:r w:rsidRPr="006C4315">
              <w:rPr>
                <w:rFonts w:ascii="David" w:hAnsi="David"/>
                <w:rtl/>
              </w:rPr>
              <w:t>3.</w:t>
            </w:r>
          </w:p>
        </w:tc>
        <w:tc>
          <w:tcPr>
            <w:tcW w:w="1649" w:type="dxa"/>
            <w:tcBorders>
              <w:top w:val="single" w:sz="18" w:space="0" w:color="auto"/>
              <w:bottom w:val="single" w:sz="18" w:space="0" w:color="auto"/>
            </w:tcBorders>
            <w:vAlign w:val="center"/>
          </w:tcPr>
          <w:p w14:paraId="35FF375C" w14:textId="77777777" w:rsidR="008B0E29" w:rsidRPr="006C4315" w:rsidRDefault="008B0E29" w:rsidP="008B0E29">
            <w:pPr>
              <w:overflowPunct/>
              <w:autoSpaceDE/>
              <w:autoSpaceDN/>
              <w:adjustRightInd/>
              <w:spacing w:line="280" w:lineRule="atLeast"/>
              <w:jc w:val="left"/>
              <w:textAlignment w:val="auto"/>
              <w:rPr>
                <w:rFonts w:ascii="David" w:hAnsi="David"/>
                <w:rtl/>
              </w:rPr>
            </w:pPr>
            <w:r w:rsidRPr="006C4315">
              <w:rPr>
                <w:rFonts w:ascii="David" w:hAnsi="David"/>
                <w:rtl/>
              </w:rPr>
              <w:t>זמן נסיעות (בשעות)</w:t>
            </w:r>
          </w:p>
        </w:tc>
        <w:tc>
          <w:tcPr>
            <w:tcW w:w="2919" w:type="dxa"/>
            <w:tcBorders>
              <w:top w:val="single" w:sz="18" w:space="0" w:color="auto"/>
              <w:bottom w:val="single" w:sz="18" w:space="0" w:color="auto"/>
            </w:tcBorders>
            <w:vAlign w:val="center"/>
          </w:tcPr>
          <w:p w14:paraId="1AFB84F0" w14:textId="77777777" w:rsidR="008B0E29" w:rsidRPr="006C4315"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23" w:type="dxa"/>
            <w:tcBorders>
              <w:top w:val="single" w:sz="18" w:space="0" w:color="auto"/>
              <w:bottom w:val="single" w:sz="18" w:space="0" w:color="auto"/>
              <w:right w:val="single" w:sz="18" w:space="0" w:color="auto"/>
            </w:tcBorders>
          </w:tcPr>
          <w:p w14:paraId="3E27ADB9" w14:textId="77777777" w:rsidR="008B0E29" w:rsidRPr="006C4315" w:rsidRDefault="008B0E29" w:rsidP="008B0E29">
            <w:pPr>
              <w:overflowPunct/>
              <w:autoSpaceDE/>
              <w:autoSpaceDN/>
              <w:adjustRightInd/>
              <w:spacing w:line="280" w:lineRule="atLeast"/>
              <w:jc w:val="center"/>
              <w:textAlignment w:val="auto"/>
              <w:rPr>
                <w:rFonts w:ascii="David" w:hAnsi="David"/>
                <w:rtl/>
              </w:rPr>
            </w:pPr>
            <w:r w:rsidRPr="006C4315">
              <w:rPr>
                <w:rFonts w:ascii="David" w:hAnsi="David"/>
                <w:rtl/>
              </w:rPr>
              <w:t>2800</w:t>
            </w:r>
          </w:p>
        </w:tc>
      </w:tr>
    </w:tbl>
    <w:p w14:paraId="2B32C660" w14:textId="77777777" w:rsidR="005544DC" w:rsidRPr="006C4315" w:rsidRDefault="005544DC" w:rsidP="005544DC">
      <w:pPr>
        <w:tabs>
          <w:tab w:val="center" w:pos="6186"/>
        </w:tabs>
        <w:overflowPunct/>
        <w:autoSpaceDE/>
        <w:autoSpaceDN/>
        <w:adjustRightInd/>
        <w:spacing w:line="240" w:lineRule="auto"/>
        <w:ind w:left="445" w:right="720"/>
        <w:contextualSpacing/>
        <w:textAlignment w:val="auto"/>
        <w:rPr>
          <w:rFonts w:ascii="David" w:hAnsi="David"/>
          <w:rtl/>
          <w:lang w:eastAsia="en-US"/>
        </w:rPr>
        <w:sectPr w:rsidR="005544DC" w:rsidRPr="006C4315" w:rsidSect="00154E29">
          <w:pgSz w:w="11906" w:h="16838"/>
          <w:pgMar w:top="1440" w:right="1080" w:bottom="1440" w:left="1080" w:header="708" w:footer="708" w:gutter="0"/>
          <w:cols w:space="708"/>
          <w:titlePg/>
          <w:bidi/>
          <w:rtlGutter/>
          <w:docGrid w:linePitch="360"/>
        </w:sectPr>
      </w:pPr>
    </w:p>
    <w:p w14:paraId="55F11DAD" w14:textId="77777777" w:rsidR="005F5111" w:rsidRPr="006C4315" w:rsidRDefault="005F5111" w:rsidP="005544DC">
      <w:pPr>
        <w:tabs>
          <w:tab w:val="center" w:pos="6186"/>
        </w:tabs>
        <w:overflowPunct/>
        <w:autoSpaceDE/>
        <w:autoSpaceDN/>
        <w:adjustRightInd/>
        <w:spacing w:line="240" w:lineRule="auto"/>
        <w:ind w:left="445" w:right="720"/>
        <w:contextualSpacing/>
        <w:textAlignment w:val="auto"/>
        <w:rPr>
          <w:rFonts w:ascii="David" w:hAnsi="David"/>
          <w:lang w:eastAsia="en-US"/>
        </w:rPr>
      </w:pPr>
    </w:p>
    <w:p w14:paraId="1E0C56A8" w14:textId="77777777" w:rsidR="005F5111" w:rsidRPr="006C4315" w:rsidRDefault="005F5111" w:rsidP="005544DC">
      <w:pPr>
        <w:pStyle w:val="2"/>
        <w:rPr>
          <w:rFonts w:ascii="David" w:hAnsi="David"/>
          <w:rtl/>
        </w:rPr>
      </w:pPr>
      <w:bookmarkStart w:id="115" w:name="_Toc462677309"/>
      <w:r w:rsidRPr="006C4315">
        <w:rPr>
          <w:rFonts w:ascii="David" w:hAnsi="David"/>
          <w:rtl/>
        </w:rPr>
        <w:t xml:space="preserve">נספח </w:t>
      </w:r>
      <w:r w:rsidR="00CD6A27" w:rsidRPr="006C4315">
        <w:rPr>
          <w:rFonts w:ascii="David" w:hAnsi="David"/>
          <w:rtl/>
        </w:rPr>
        <w:t>א'</w:t>
      </w:r>
      <w:r w:rsidRPr="006C4315">
        <w:rPr>
          <w:rFonts w:ascii="David" w:hAnsi="David"/>
          <w:rtl/>
        </w:rPr>
        <w:t>9 – ציוד לאבטחת אירועים (ציוד לוגיסטי/ציוד אבטחה)</w:t>
      </w:r>
      <w:bookmarkEnd w:id="115"/>
    </w:p>
    <w:p w14:paraId="5A653895"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783885E4" w14:textId="77777777" w:rsidR="005F5111" w:rsidRPr="006C4315" w:rsidRDefault="005F5111" w:rsidP="005544DC">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כללי</w:t>
      </w:r>
    </w:p>
    <w:p w14:paraId="2B756CE6"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52DF6AC7" w14:textId="77777777" w:rsidR="005F5111" w:rsidRPr="006C4315" w:rsidRDefault="002F1A0F" w:rsidP="00185E5F">
      <w:p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 xml:space="preserve">באחריות המציע, באמצעותו או קבלן משנה מטעמו, </w:t>
      </w:r>
      <w:r w:rsidR="005F5111" w:rsidRPr="006C4315">
        <w:rPr>
          <w:rFonts w:ascii="David" w:hAnsi="David"/>
          <w:rtl/>
        </w:rPr>
        <w:t>לספק להתקין, לתחזק, ולפרק לאחר שימוש ציוד כמפורט להלן.</w:t>
      </w:r>
    </w:p>
    <w:p w14:paraId="6010291C" w14:textId="77777777" w:rsidR="005F5111" w:rsidRPr="006C4315" w:rsidRDefault="005F5111" w:rsidP="00FB6355">
      <w:pPr>
        <w:numPr>
          <w:ilvl w:val="0"/>
          <w:numId w:val="39"/>
        </w:numPr>
        <w:tabs>
          <w:tab w:val="center" w:pos="4153"/>
          <w:tab w:val="right" w:pos="8306"/>
        </w:tabs>
        <w:overflowPunct/>
        <w:autoSpaceDE/>
        <w:autoSpaceDN/>
        <w:adjustRightInd/>
        <w:spacing w:after="120" w:line="288" w:lineRule="auto"/>
        <w:jc w:val="left"/>
        <w:textAlignment w:val="auto"/>
        <w:rPr>
          <w:rFonts w:ascii="David" w:hAnsi="David"/>
        </w:rPr>
      </w:pPr>
      <w:r w:rsidRPr="006C4315">
        <w:rPr>
          <w:rFonts w:ascii="David" w:hAnsi="David"/>
          <w:rtl/>
        </w:rPr>
        <w:t>ציוד האבטחה הנדרש</w:t>
      </w:r>
      <w:r w:rsidR="003E3F53" w:rsidRPr="006C4315">
        <w:rPr>
          <w:rFonts w:ascii="David" w:hAnsi="David"/>
          <w:rtl/>
        </w:rPr>
        <w:t>:</w:t>
      </w:r>
      <w:r w:rsidRPr="006C4315">
        <w:rPr>
          <w:rFonts w:ascii="David" w:hAnsi="David"/>
          <w:rtl/>
        </w:rPr>
        <w:t xml:space="preserve">  </w:t>
      </w:r>
    </w:p>
    <w:p w14:paraId="670608B0" w14:textId="77777777" w:rsidR="005F5111" w:rsidRPr="006C4315" w:rsidRDefault="005F5111" w:rsidP="005544DC">
      <w:pPr>
        <w:overflowPunct/>
        <w:autoSpaceDE/>
        <w:autoSpaceDN/>
        <w:adjustRightInd/>
        <w:spacing w:after="120" w:line="288" w:lineRule="auto"/>
        <w:ind w:left="360"/>
        <w:jc w:val="left"/>
        <w:textAlignment w:val="auto"/>
        <w:rPr>
          <w:rFonts w:ascii="David" w:hAnsi="David"/>
          <w:rtl/>
        </w:rPr>
      </w:pPr>
      <w:r w:rsidRPr="006C4315">
        <w:rPr>
          <w:rFonts w:ascii="David" w:hAnsi="David"/>
          <w:rtl/>
        </w:rPr>
        <w:t>מחסומים:</w:t>
      </w:r>
    </w:p>
    <w:p w14:paraId="6D8828E4"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tl/>
        </w:rPr>
      </w:pPr>
      <w:r w:rsidRPr="006C4315">
        <w:rPr>
          <w:rFonts w:ascii="David" w:hAnsi="David"/>
          <w:rtl/>
        </w:rPr>
        <w:t>דגם וצבע אחידים (מומלץ צבע כחול / לבן / כסף) ללא סימני חלודה או צבע דהוי.</w:t>
      </w:r>
    </w:p>
    <w:p w14:paraId="1B95B4AE"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tl/>
        </w:rPr>
      </w:pPr>
      <w:r w:rsidRPr="006C4315">
        <w:rPr>
          <w:rFonts w:ascii="David" w:hAnsi="David"/>
          <w:rtl/>
        </w:rPr>
        <w:t>המחסומים יחוברו ביניהם עם אזיקוני פלסטיק (סטריפים) מסוג 380</w:t>
      </w:r>
      <w:r w:rsidRPr="006C4315">
        <w:rPr>
          <w:rFonts w:ascii="David" w:hAnsi="David"/>
        </w:rPr>
        <w:t>RW</w:t>
      </w:r>
      <w:r w:rsidRPr="006C4315">
        <w:rPr>
          <w:rFonts w:ascii="David" w:hAnsi="David"/>
          <w:rtl/>
        </w:rPr>
        <w:t xml:space="preserve"> או 100</w:t>
      </w:r>
      <w:r w:rsidRPr="006C4315">
        <w:rPr>
          <w:rFonts w:ascii="David" w:hAnsi="David"/>
        </w:rPr>
        <w:t>PCS</w:t>
      </w:r>
      <w:r w:rsidRPr="006C4315">
        <w:rPr>
          <w:rFonts w:ascii="David" w:hAnsi="David"/>
          <w:rtl/>
        </w:rPr>
        <w:t>.</w:t>
      </w:r>
    </w:p>
    <w:p w14:paraId="594148CE" w14:textId="77777777" w:rsidR="005F5111" w:rsidRPr="006C4315" w:rsidRDefault="005F5111" w:rsidP="005544DC">
      <w:pPr>
        <w:overflowPunct/>
        <w:autoSpaceDE/>
        <w:autoSpaceDN/>
        <w:adjustRightInd/>
        <w:spacing w:after="120" w:line="288" w:lineRule="auto"/>
        <w:ind w:left="360"/>
        <w:jc w:val="left"/>
        <w:textAlignment w:val="auto"/>
        <w:rPr>
          <w:rFonts w:ascii="David" w:hAnsi="David"/>
          <w:rtl/>
        </w:rPr>
      </w:pPr>
      <w:r w:rsidRPr="006C4315">
        <w:rPr>
          <w:rFonts w:ascii="David" w:hAnsi="David"/>
          <w:rtl/>
        </w:rPr>
        <w:t>אוהלים, כיפות ומנהרות מסתור:</w:t>
      </w:r>
    </w:p>
    <w:p w14:paraId="3892FF9F"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גודל וצבע אחידים (צבע לבן). מבד ברזנט או מחומר אחר שיהיה אטום לחלוטין.</w:t>
      </w:r>
    </w:p>
    <w:p w14:paraId="7A65491B" w14:textId="77777777" w:rsidR="005F5111" w:rsidRPr="006C4315" w:rsidRDefault="005F5111" w:rsidP="005544DC">
      <w:pPr>
        <w:overflowPunct/>
        <w:autoSpaceDE/>
        <w:autoSpaceDN/>
        <w:adjustRightInd/>
        <w:spacing w:after="120" w:line="288" w:lineRule="auto"/>
        <w:ind w:left="360"/>
        <w:jc w:val="left"/>
        <w:textAlignment w:val="auto"/>
        <w:rPr>
          <w:rFonts w:ascii="David" w:hAnsi="David"/>
        </w:rPr>
      </w:pPr>
      <w:r w:rsidRPr="006C4315">
        <w:rPr>
          <w:rFonts w:ascii="David" w:hAnsi="David"/>
          <w:rtl/>
        </w:rPr>
        <w:t>כסאות וספסלים:</w:t>
      </w:r>
    </w:p>
    <w:p w14:paraId="1AB2828D"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סוג, גודל וצבע אחידים, בהתאם לאמור בכתב הכמויות.</w:t>
      </w:r>
    </w:p>
    <w:p w14:paraId="4D472ADF" w14:textId="77777777" w:rsidR="005F5111" w:rsidRPr="006C4315" w:rsidRDefault="005F5111" w:rsidP="00881B7E">
      <w:pPr>
        <w:overflowPunct/>
        <w:autoSpaceDE/>
        <w:autoSpaceDN/>
        <w:adjustRightInd/>
        <w:spacing w:after="120" w:line="288" w:lineRule="auto"/>
        <w:ind w:left="360"/>
        <w:jc w:val="left"/>
        <w:textAlignment w:val="auto"/>
        <w:rPr>
          <w:rFonts w:ascii="David" w:hAnsi="David"/>
        </w:rPr>
      </w:pPr>
      <w:r w:rsidRPr="006C4315">
        <w:rPr>
          <w:rFonts w:ascii="David" w:hAnsi="David"/>
          <w:rtl/>
        </w:rPr>
        <w:t>כלים, מכשור ומערכות נוספות:</w:t>
      </w:r>
    </w:p>
    <w:p w14:paraId="3E448A13"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tl/>
        </w:rPr>
      </w:pPr>
      <w:r w:rsidRPr="006C4315">
        <w:rPr>
          <w:rFonts w:ascii="David" w:hAnsi="David"/>
          <w:rtl/>
        </w:rPr>
        <w:t>סוג וגודל לפי הזמנה.</w:t>
      </w:r>
    </w:p>
    <w:p w14:paraId="6671C54E"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מכשירים או מתקנים בדוקים וכשירים להפעלה.</w:t>
      </w:r>
    </w:p>
    <w:p w14:paraId="35AB2956"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בדיקת תקינות לאחר ההרכבה תיעשה בזמן סביר שיאפשר החלפת ציוד לא תקין, אך לא פחות מ-4 שעות לפני תחילת האירוע.</w:t>
      </w:r>
    </w:p>
    <w:p w14:paraId="025DA695" w14:textId="77777777" w:rsidR="005F5111" w:rsidRPr="006C4315" w:rsidRDefault="005F5111" w:rsidP="005544DC">
      <w:pPr>
        <w:tabs>
          <w:tab w:val="center" w:pos="4153"/>
          <w:tab w:val="right" w:pos="8306"/>
        </w:tabs>
        <w:overflowPunct/>
        <w:autoSpaceDE/>
        <w:autoSpaceDN/>
        <w:adjustRightInd/>
        <w:spacing w:after="120" w:line="288" w:lineRule="auto"/>
        <w:textAlignment w:val="auto"/>
        <w:rPr>
          <w:rFonts w:ascii="David" w:hAnsi="David"/>
          <w:rtl/>
        </w:rPr>
      </w:pPr>
    </w:p>
    <w:p w14:paraId="5DCC498A" w14:textId="77777777" w:rsidR="005F5111" w:rsidRPr="006C4315" w:rsidRDefault="005F5111" w:rsidP="005544DC">
      <w:pPr>
        <w:tabs>
          <w:tab w:val="center" w:pos="4153"/>
          <w:tab w:val="right" w:pos="8306"/>
        </w:tabs>
        <w:overflowPunct/>
        <w:autoSpaceDE/>
        <w:autoSpaceDN/>
        <w:adjustRightInd/>
        <w:spacing w:after="120" w:line="288" w:lineRule="auto"/>
        <w:textAlignment w:val="auto"/>
        <w:rPr>
          <w:rFonts w:ascii="David" w:hAnsi="David"/>
          <w:b/>
          <w:bCs/>
          <w:rtl/>
        </w:rPr>
      </w:pPr>
      <w:r w:rsidRPr="006C4315">
        <w:rPr>
          <w:rFonts w:ascii="David" w:hAnsi="David"/>
          <w:b/>
          <w:bCs/>
          <w:rtl/>
        </w:rPr>
        <w:t>הוראות מיוחדות בקשר עם ציוד לאבטחת אירועים</w:t>
      </w:r>
    </w:p>
    <w:p w14:paraId="012E21CF" w14:textId="77777777" w:rsidR="005F5111" w:rsidRPr="006C4315" w:rsidRDefault="005F5111" w:rsidP="00FB6355">
      <w:pPr>
        <w:numPr>
          <w:ilvl w:val="0"/>
          <w:numId w:val="39"/>
        </w:numPr>
        <w:tabs>
          <w:tab w:val="center" w:pos="4153"/>
          <w:tab w:val="right" w:pos="8306"/>
        </w:tabs>
        <w:overflowPunct/>
        <w:autoSpaceDE/>
        <w:autoSpaceDN/>
        <w:adjustRightInd/>
        <w:spacing w:after="120" w:line="288" w:lineRule="auto"/>
        <w:jc w:val="left"/>
        <w:textAlignment w:val="auto"/>
        <w:rPr>
          <w:rFonts w:ascii="David" w:hAnsi="David"/>
          <w:rtl/>
        </w:rPr>
      </w:pPr>
      <w:r w:rsidRPr="006C4315">
        <w:rPr>
          <w:rFonts w:ascii="David" w:hAnsi="David"/>
          <w:rtl/>
        </w:rPr>
        <w:t>אישורים שונים</w:t>
      </w:r>
    </w:p>
    <w:p w14:paraId="61D3B12D" w14:textId="77777777" w:rsidR="005F5111" w:rsidRPr="006C4315" w:rsidRDefault="00EE4C0A"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 xml:space="preserve">המציע </w:t>
      </w:r>
      <w:r w:rsidR="005F5111" w:rsidRPr="006C4315">
        <w:rPr>
          <w:rFonts w:ascii="David" w:hAnsi="David"/>
          <w:rtl/>
        </w:rPr>
        <w:t>נדרש להציג אישור מראש מאת מהנדס הקונסטרוקציה מטעמו, עבור הקמת האוהלים, הכיפות ומנהרות המסתור שברשותו מכל הגדלים הנדרשים בכתב כמויות.</w:t>
      </w:r>
    </w:p>
    <w:p w14:paraId="11410749" w14:textId="42C14888"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בכל מקרה בו יידרש ה</w:t>
      </w:r>
      <w:r w:rsidR="00EE4C0A" w:rsidRPr="006C4315">
        <w:rPr>
          <w:rFonts w:ascii="David" w:hAnsi="David"/>
          <w:rtl/>
        </w:rPr>
        <w:t xml:space="preserve">מציע </w:t>
      </w:r>
      <w:r w:rsidRPr="006C4315">
        <w:rPr>
          <w:rFonts w:ascii="David" w:hAnsi="David"/>
          <w:rtl/>
        </w:rPr>
        <w:t>להקים מתקן /</w:t>
      </w:r>
      <w:r w:rsidR="00EE4C0A" w:rsidRPr="006C4315">
        <w:rPr>
          <w:rFonts w:ascii="David" w:hAnsi="David"/>
          <w:rtl/>
        </w:rPr>
        <w:t xml:space="preserve"> </w:t>
      </w:r>
      <w:r w:rsidRPr="006C4315">
        <w:rPr>
          <w:rFonts w:ascii="David" w:hAnsi="David"/>
          <w:rtl/>
        </w:rPr>
        <w:t xml:space="preserve">מבנה (במות </w:t>
      </w:r>
      <w:r w:rsidR="00B75865" w:rsidRPr="006C4315">
        <w:rPr>
          <w:rFonts w:ascii="David" w:hAnsi="David"/>
          <w:rtl/>
        </w:rPr>
        <w:t>וכיו"ב</w:t>
      </w:r>
      <w:r w:rsidRPr="006C4315">
        <w:rPr>
          <w:rFonts w:ascii="David" w:hAnsi="David"/>
          <w:rtl/>
        </w:rPr>
        <w:t>) שיכיל בו זמנית 200 משתתפים יציג אישור נפרד של מהנדס הקונסטרוקציה לעמידת הקונסטרוקציה בכל דרישות התקן והדין.</w:t>
      </w:r>
    </w:p>
    <w:p w14:paraId="06C124BC"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כמו כן, בכל מקרה בו יידרש ה</w:t>
      </w:r>
      <w:r w:rsidR="00EE4C0A" w:rsidRPr="006C4315">
        <w:rPr>
          <w:rFonts w:ascii="David" w:hAnsi="David"/>
          <w:rtl/>
        </w:rPr>
        <w:t>מציע</w:t>
      </w:r>
      <w:r w:rsidRPr="006C4315">
        <w:rPr>
          <w:rFonts w:ascii="David" w:hAnsi="David"/>
          <w:rtl/>
        </w:rPr>
        <w:t xml:space="preserve"> להשתמש במכשור חשמלי (גנרטור, עמוד תאורה וכיוצ"ב), יאשר מהנדס החשמל מטעם המ</w:t>
      </w:r>
      <w:r w:rsidR="001A56D2" w:rsidRPr="006C4315">
        <w:rPr>
          <w:rFonts w:ascii="David" w:hAnsi="David"/>
          <w:rtl/>
        </w:rPr>
        <w:t>ציע</w:t>
      </w:r>
      <w:r w:rsidRPr="006C4315">
        <w:rPr>
          <w:rFonts w:ascii="David" w:hAnsi="David"/>
          <w:rtl/>
        </w:rPr>
        <w:t xml:space="preserve"> את עמידת התשתיות החשמליות בכל דרישות התקן והדין. </w:t>
      </w:r>
    </w:p>
    <w:p w14:paraId="3AAAF007"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 xml:space="preserve">בנוסף כל האישורים הנ"ל ילווו באישור בטיחות מטעם </w:t>
      </w:r>
      <w:r w:rsidR="00104D3B" w:rsidRPr="006C4315">
        <w:rPr>
          <w:rFonts w:ascii="David" w:hAnsi="David"/>
          <w:rtl/>
        </w:rPr>
        <w:t>מהנדס הבטיחות</w:t>
      </w:r>
      <w:r w:rsidRPr="006C4315">
        <w:rPr>
          <w:rFonts w:ascii="David" w:hAnsi="David"/>
          <w:rtl/>
        </w:rPr>
        <w:t>.</w:t>
      </w:r>
    </w:p>
    <w:p w14:paraId="4AC70B11"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ה</w:t>
      </w:r>
      <w:r w:rsidR="00EE4C0A" w:rsidRPr="006C4315">
        <w:rPr>
          <w:rFonts w:ascii="David" w:hAnsi="David"/>
          <w:rtl/>
        </w:rPr>
        <w:t>מציע</w:t>
      </w:r>
      <w:r w:rsidRPr="006C4315">
        <w:rPr>
          <w:rFonts w:ascii="David" w:hAnsi="David"/>
          <w:rtl/>
        </w:rPr>
        <w:t xml:space="preserve"> ישא בכל עלויות האישורים כאמור, ולא תשולם עבורם כל תוספת תשלום. </w:t>
      </w:r>
    </w:p>
    <w:p w14:paraId="510072CD" w14:textId="77777777" w:rsidR="005F5111" w:rsidRPr="006C4315" w:rsidRDefault="005F5111" w:rsidP="005544DC">
      <w:pPr>
        <w:tabs>
          <w:tab w:val="center" w:pos="4153"/>
          <w:tab w:val="right" w:pos="8306"/>
        </w:tabs>
        <w:overflowPunct/>
        <w:autoSpaceDE/>
        <w:autoSpaceDN/>
        <w:adjustRightInd/>
        <w:spacing w:after="120" w:line="288" w:lineRule="auto"/>
        <w:ind w:left="1418"/>
        <w:textAlignment w:val="auto"/>
        <w:rPr>
          <w:rFonts w:ascii="David" w:hAnsi="David"/>
          <w:rtl/>
        </w:rPr>
      </w:pPr>
      <w:r w:rsidRPr="006C4315">
        <w:rPr>
          <w:rFonts w:ascii="David" w:hAnsi="David"/>
          <w:rtl/>
        </w:rPr>
        <w:tab/>
      </w:r>
      <w:r w:rsidRPr="006C4315">
        <w:rPr>
          <w:rFonts w:ascii="David" w:hAnsi="David"/>
          <w:rtl/>
        </w:rPr>
        <w:tab/>
      </w:r>
      <w:r w:rsidRPr="006C4315">
        <w:rPr>
          <w:rFonts w:ascii="David" w:hAnsi="David"/>
          <w:rtl/>
        </w:rPr>
        <w:tab/>
      </w:r>
    </w:p>
    <w:p w14:paraId="19410455" w14:textId="77777777" w:rsidR="005F5111" w:rsidRPr="006C4315" w:rsidRDefault="005F5111" w:rsidP="005544DC">
      <w:pPr>
        <w:tabs>
          <w:tab w:val="left" w:pos="720"/>
          <w:tab w:val="center" w:pos="4153"/>
          <w:tab w:val="right" w:pos="8306"/>
        </w:tabs>
        <w:overflowPunct/>
        <w:autoSpaceDE/>
        <w:autoSpaceDN/>
        <w:adjustRightInd/>
        <w:spacing w:after="120" w:line="288" w:lineRule="auto"/>
        <w:ind w:left="720"/>
        <w:textAlignment w:val="auto"/>
        <w:rPr>
          <w:rFonts w:ascii="David" w:hAnsi="David"/>
          <w:rtl/>
        </w:rPr>
      </w:pPr>
    </w:p>
    <w:p w14:paraId="6E4FECE5" w14:textId="77777777" w:rsidR="005F5111" w:rsidRPr="006C4315" w:rsidRDefault="005F5111" w:rsidP="00FB6355">
      <w:pPr>
        <w:numPr>
          <w:ilvl w:val="0"/>
          <w:numId w:val="39"/>
        </w:numPr>
        <w:tabs>
          <w:tab w:val="center" w:pos="4153"/>
          <w:tab w:val="right" w:pos="8306"/>
        </w:tabs>
        <w:overflowPunct/>
        <w:autoSpaceDE/>
        <w:autoSpaceDN/>
        <w:adjustRightInd/>
        <w:spacing w:after="120" w:line="288" w:lineRule="auto"/>
        <w:jc w:val="left"/>
        <w:textAlignment w:val="auto"/>
        <w:rPr>
          <w:rFonts w:ascii="David" w:hAnsi="David"/>
          <w:rtl/>
        </w:rPr>
      </w:pPr>
      <w:r w:rsidRPr="006C4315">
        <w:rPr>
          <w:rFonts w:ascii="David" w:hAnsi="David"/>
          <w:rtl/>
        </w:rPr>
        <w:t>הנחיות כלליות</w:t>
      </w:r>
    </w:p>
    <w:p w14:paraId="0B3FF9FE"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tl/>
        </w:rPr>
      </w:pPr>
      <w:r w:rsidRPr="006C4315">
        <w:rPr>
          <w:rFonts w:ascii="David" w:hAnsi="David"/>
          <w:rtl/>
        </w:rPr>
        <w:t>ה</w:t>
      </w:r>
      <w:r w:rsidR="00EE4C0A" w:rsidRPr="006C4315">
        <w:rPr>
          <w:rFonts w:ascii="David" w:hAnsi="David"/>
          <w:rtl/>
        </w:rPr>
        <w:t>מציע</w:t>
      </w:r>
      <w:r w:rsidRPr="006C4315">
        <w:rPr>
          <w:rFonts w:ascii="David" w:hAnsi="David"/>
          <w:rtl/>
        </w:rPr>
        <w:t xml:space="preserve"> מתחייב לספק את ציוד האבטחה למשרד בכל שעות היממה, בכל ימות השנה, לרבות שבתות וחגים, הכל לפי דרישת המשרד ובכפוף לאמור בכל דין.</w:t>
      </w:r>
    </w:p>
    <w:p w14:paraId="30662EDC"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ברשות ה</w:t>
      </w:r>
      <w:r w:rsidR="00EE4C0A" w:rsidRPr="006C4315">
        <w:rPr>
          <w:rFonts w:ascii="David" w:hAnsi="David"/>
          <w:rtl/>
        </w:rPr>
        <w:t>מציע</w:t>
      </w:r>
      <w:r w:rsidRPr="006C4315">
        <w:rPr>
          <w:rFonts w:ascii="David" w:hAnsi="David"/>
          <w:rtl/>
        </w:rPr>
        <w:t xml:space="preserve"> תהיה מערכת ממוחשבת לניהול הזמנות המשרד. ה</w:t>
      </w:r>
      <w:r w:rsidR="00EE4C0A" w:rsidRPr="006C4315">
        <w:rPr>
          <w:rFonts w:ascii="David" w:hAnsi="David"/>
          <w:rtl/>
        </w:rPr>
        <w:t>מציע</w:t>
      </w:r>
      <w:r w:rsidRPr="006C4315">
        <w:rPr>
          <w:rFonts w:ascii="David" w:hAnsi="David"/>
          <w:rtl/>
        </w:rPr>
        <w:t xml:space="preserve"> מתחייב לשלוח לפי דרישת המשרד דוחות מפורטים על כמויות הציוד שסופקו לאירוע ועלותם הכספית, בהתאם לנוסח הזמנת העבודה שתימסר לו על ידי המשרד.</w:t>
      </w:r>
    </w:p>
    <w:p w14:paraId="5B20807E"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tl/>
        </w:rPr>
      </w:pPr>
      <w:r w:rsidRPr="006C4315">
        <w:rPr>
          <w:rFonts w:ascii="David" w:hAnsi="David"/>
          <w:rtl/>
        </w:rPr>
        <w:t>ה</w:t>
      </w:r>
      <w:r w:rsidR="00EE4C0A" w:rsidRPr="006C4315">
        <w:rPr>
          <w:rFonts w:ascii="David" w:hAnsi="David"/>
          <w:rtl/>
        </w:rPr>
        <w:t>מציע</w:t>
      </w:r>
      <w:r w:rsidRPr="006C4315">
        <w:rPr>
          <w:rFonts w:ascii="David" w:hAnsi="David"/>
          <w:rtl/>
        </w:rPr>
        <w:t xml:space="preserve"> יביא לכל אירוע את הזמנת העבודה כאמור, אשר תהווה אסמכתא, לאחר אישורה על ידי נציג הביטחון בשטח ומנהל ההתקשרות מטעם המשרד, להזמנת השירות על-ידי המשרד.</w:t>
      </w:r>
    </w:p>
    <w:p w14:paraId="08EE420F"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tl/>
        </w:rPr>
      </w:pPr>
      <w:r w:rsidRPr="006C4315">
        <w:rPr>
          <w:rFonts w:ascii="David" w:hAnsi="David"/>
          <w:rtl/>
        </w:rPr>
        <w:t>ה</w:t>
      </w:r>
      <w:r w:rsidR="00EE4C0A" w:rsidRPr="006C4315">
        <w:rPr>
          <w:rFonts w:ascii="David" w:hAnsi="David"/>
          <w:rtl/>
        </w:rPr>
        <w:t>מציע</w:t>
      </w:r>
      <w:r w:rsidRPr="006C4315">
        <w:rPr>
          <w:rFonts w:ascii="David" w:hAnsi="David"/>
          <w:rtl/>
        </w:rPr>
        <w:t xml:space="preserve"> מתחייב להגיע לאתר בזמן שנקבע בהזמנת המשרד ולהשאיר בשטח עובדים לשינוע הציוד ולשמירתו, לתיקון תקלות במשך האירוע ולפניו וכן לפתרון כל בעיה שתתעורר, בהתאם לדרישת המשרד. </w:t>
      </w:r>
    </w:p>
    <w:p w14:paraId="3768FC96"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tl/>
        </w:rPr>
      </w:pPr>
      <w:r w:rsidRPr="006C4315">
        <w:rPr>
          <w:rFonts w:ascii="David" w:hAnsi="David"/>
          <w:rtl/>
        </w:rPr>
        <w:t>ה</w:t>
      </w:r>
      <w:r w:rsidR="00EE4C0A" w:rsidRPr="006C4315">
        <w:rPr>
          <w:rFonts w:ascii="David" w:hAnsi="David"/>
          <w:rtl/>
        </w:rPr>
        <w:t>מציע</w:t>
      </w:r>
      <w:r w:rsidRPr="006C4315">
        <w:rPr>
          <w:rFonts w:ascii="David" w:hAnsi="David"/>
          <w:rtl/>
        </w:rPr>
        <w:t xml:space="preserve"> מתחייב לספק ציוד אחיד, מתוחזק היטב ללא מודעות פרסומת (שלו או חברות אחרות), למעט סימני היכר של ספק הציוד בגודל סביר. </w:t>
      </w:r>
    </w:p>
    <w:p w14:paraId="51AED6BD"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tl/>
        </w:rPr>
      </w:pPr>
      <w:r w:rsidRPr="006C4315">
        <w:rPr>
          <w:rFonts w:ascii="David" w:hAnsi="David"/>
          <w:rtl/>
        </w:rPr>
        <w:t>ה</w:t>
      </w:r>
      <w:r w:rsidR="00EE4C0A" w:rsidRPr="006C4315">
        <w:rPr>
          <w:rFonts w:ascii="David" w:hAnsi="David"/>
          <w:rtl/>
        </w:rPr>
        <w:t>מציע</w:t>
      </w:r>
      <w:r w:rsidRPr="006C4315">
        <w:rPr>
          <w:rFonts w:ascii="David" w:hAnsi="David"/>
          <w:rtl/>
        </w:rPr>
        <w:t xml:space="preserve"> מתחייב להביא למקום האירוע את כל כמויות הציוד שתוזמנה בהתאם להזמנת המשרד, בתוספת 15% רזרבה. התמורה תשולם לפי כמויות ציוד שסופקו ושנעשה בהן שימוש בפועל, על פי הוראות מנהל ההתקשרות מטעם המשרד בלבד, זאת ללא תלות במקום ובשעת האירוע.  </w:t>
      </w:r>
    </w:p>
    <w:p w14:paraId="3B70FF1B"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tl/>
        </w:rPr>
      </w:pPr>
      <w:r w:rsidRPr="006C4315">
        <w:rPr>
          <w:rFonts w:ascii="David" w:hAnsi="David"/>
          <w:rtl/>
        </w:rPr>
        <w:t>הגעה לשטח תהיה לפי תיאום עם מנהל ההתקשרות מטעם המשרד.</w:t>
      </w:r>
    </w:p>
    <w:p w14:paraId="78F77E9B"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 xml:space="preserve">פינוי הציוד מהאתר יחל תוך 30 דקות לאחר תום האירוע ויסתיים לא יאוחר מ-8 שעות לאחר מכן. </w:t>
      </w:r>
    </w:p>
    <w:p w14:paraId="49C0EB4E" w14:textId="77777777" w:rsidR="005F5111" w:rsidRPr="006C4315" w:rsidRDefault="005F5111" w:rsidP="00FB6355">
      <w:pPr>
        <w:numPr>
          <w:ilvl w:val="2"/>
          <w:numId w:val="31"/>
        </w:numPr>
        <w:overflowPunct/>
        <w:autoSpaceDE/>
        <w:autoSpaceDN/>
        <w:adjustRightInd/>
        <w:spacing w:after="120" w:line="288" w:lineRule="auto"/>
        <w:jc w:val="left"/>
        <w:textAlignment w:val="auto"/>
        <w:rPr>
          <w:rFonts w:ascii="David" w:hAnsi="David"/>
        </w:rPr>
      </w:pPr>
      <w:r w:rsidRPr="006C4315">
        <w:rPr>
          <w:rFonts w:ascii="David" w:hAnsi="David"/>
          <w:rtl/>
        </w:rPr>
        <w:t>הציוד שיסופק יהיה מתוחזק, ללא פגם וכשיר לשימוש, ויורכב באתר.</w:t>
      </w:r>
    </w:p>
    <w:p w14:paraId="090FF7DD" w14:textId="77777777" w:rsidR="005F5111" w:rsidRPr="006C4315" w:rsidRDefault="005F5111" w:rsidP="005544DC">
      <w:pPr>
        <w:tabs>
          <w:tab w:val="center" w:pos="4153"/>
          <w:tab w:val="right" w:pos="8306"/>
        </w:tabs>
        <w:overflowPunct/>
        <w:autoSpaceDE/>
        <w:autoSpaceDN/>
        <w:adjustRightInd/>
        <w:spacing w:after="120" w:line="288" w:lineRule="auto"/>
        <w:textAlignment w:val="auto"/>
        <w:rPr>
          <w:rFonts w:ascii="David" w:hAnsi="David"/>
          <w:rtl/>
        </w:rPr>
      </w:pPr>
    </w:p>
    <w:p w14:paraId="44A49BAC" w14:textId="77777777" w:rsidR="005F5111" w:rsidRPr="006C4315" w:rsidRDefault="005F5111" w:rsidP="005544DC">
      <w:pPr>
        <w:tabs>
          <w:tab w:val="center" w:pos="4153"/>
          <w:tab w:val="right" w:pos="8306"/>
        </w:tabs>
        <w:overflowPunct/>
        <w:autoSpaceDE/>
        <w:autoSpaceDN/>
        <w:adjustRightInd/>
        <w:spacing w:after="120" w:line="288" w:lineRule="auto"/>
        <w:textAlignment w:val="auto"/>
        <w:rPr>
          <w:rFonts w:ascii="David" w:hAnsi="David"/>
          <w:b/>
          <w:bCs/>
          <w:u w:val="single"/>
          <w:rtl/>
        </w:rPr>
      </w:pPr>
      <w:r w:rsidRPr="006C4315">
        <w:rPr>
          <w:rFonts w:ascii="David" w:hAnsi="David"/>
          <w:b/>
          <w:bCs/>
          <w:u w:val="single"/>
          <w:rtl/>
        </w:rPr>
        <w:t>פירוט כמויות:</w:t>
      </w:r>
    </w:p>
    <w:p w14:paraId="79F4ECC6" w14:textId="77777777" w:rsidR="005F5111" w:rsidRPr="006C4315" w:rsidRDefault="005F5111" w:rsidP="005544DC">
      <w:pPr>
        <w:overflowPunct/>
        <w:autoSpaceDE/>
        <w:autoSpaceDN/>
        <w:adjustRightInd/>
        <w:spacing w:after="120" w:line="288" w:lineRule="auto"/>
        <w:textAlignment w:val="auto"/>
        <w:rPr>
          <w:rFonts w:ascii="David" w:hAnsi="David"/>
          <w:rtl/>
        </w:rPr>
      </w:pPr>
      <w:r w:rsidRPr="006C4315">
        <w:rPr>
          <w:rFonts w:ascii="David" w:hAnsi="David"/>
          <w:rtl/>
        </w:rPr>
        <w:t xml:space="preserve">טבלת מחירים - עבור סיום הצבת הציוד במקום האירוע עד 72 שעות מראש:  </w:t>
      </w:r>
    </w:p>
    <w:tbl>
      <w:tblPr>
        <w:bidiVisual/>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907"/>
        <w:gridCol w:w="2849"/>
        <w:gridCol w:w="3526"/>
      </w:tblGrid>
      <w:tr w:rsidR="00821ADF" w:rsidRPr="006C4315" w14:paraId="44B955C4" w14:textId="77777777" w:rsidTr="00DB02C5">
        <w:trPr>
          <w:tblHeader/>
        </w:trPr>
        <w:tc>
          <w:tcPr>
            <w:tcW w:w="2078" w:type="dxa"/>
            <w:shd w:val="clear" w:color="auto" w:fill="E0E0E0"/>
          </w:tcPr>
          <w:p w14:paraId="442C5939" w14:textId="77777777" w:rsidR="00821ADF" w:rsidRPr="006C4315" w:rsidRDefault="00821ADF" w:rsidP="005544DC">
            <w:pPr>
              <w:spacing w:before="120" w:after="120"/>
              <w:jc w:val="center"/>
              <w:rPr>
                <w:rFonts w:ascii="David" w:hAnsi="David"/>
                <w:rtl/>
              </w:rPr>
            </w:pPr>
            <w:r w:rsidRPr="006C4315">
              <w:rPr>
                <w:rFonts w:ascii="David" w:hAnsi="David"/>
                <w:rtl/>
              </w:rPr>
              <w:t>תיאור הציוד והעבודה:</w:t>
            </w:r>
          </w:p>
        </w:tc>
        <w:tc>
          <w:tcPr>
            <w:tcW w:w="907" w:type="dxa"/>
            <w:shd w:val="clear" w:color="auto" w:fill="E0E0E0"/>
          </w:tcPr>
          <w:p w14:paraId="7467ABC2" w14:textId="77777777" w:rsidR="00821ADF" w:rsidRPr="006C4315" w:rsidRDefault="00821ADF" w:rsidP="005544DC">
            <w:pPr>
              <w:spacing w:before="120" w:after="120"/>
              <w:jc w:val="center"/>
              <w:rPr>
                <w:rFonts w:ascii="David" w:hAnsi="David"/>
                <w:rtl/>
              </w:rPr>
            </w:pPr>
            <w:r w:rsidRPr="006C4315">
              <w:rPr>
                <w:rFonts w:ascii="David" w:hAnsi="David"/>
                <w:rtl/>
              </w:rPr>
              <w:t>יחידה:</w:t>
            </w:r>
          </w:p>
        </w:tc>
        <w:tc>
          <w:tcPr>
            <w:tcW w:w="2849" w:type="dxa"/>
            <w:shd w:val="clear" w:color="auto" w:fill="E0E0E0"/>
          </w:tcPr>
          <w:p w14:paraId="48351954" w14:textId="77777777" w:rsidR="00821ADF" w:rsidRPr="006C4315" w:rsidRDefault="00821ADF" w:rsidP="005544DC">
            <w:pPr>
              <w:spacing w:before="120" w:after="120"/>
              <w:jc w:val="center"/>
              <w:rPr>
                <w:rFonts w:ascii="David" w:hAnsi="David"/>
                <w:rtl/>
              </w:rPr>
            </w:pPr>
            <w:r w:rsidRPr="006C4315">
              <w:rPr>
                <w:rFonts w:ascii="David" w:hAnsi="David"/>
                <w:rtl/>
              </w:rPr>
              <w:t>כמות משוערת:</w:t>
            </w:r>
          </w:p>
        </w:tc>
        <w:tc>
          <w:tcPr>
            <w:tcW w:w="3526" w:type="dxa"/>
            <w:shd w:val="clear" w:color="auto" w:fill="E0E0E0"/>
          </w:tcPr>
          <w:p w14:paraId="38197C10" w14:textId="77777777" w:rsidR="00821ADF" w:rsidRPr="006C4315" w:rsidRDefault="00821ADF" w:rsidP="005544DC">
            <w:pPr>
              <w:spacing w:before="120" w:after="120"/>
              <w:jc w:val="center"/>
              <w:rPr>
                <w:rFonts w:ascii="David" w:hAnsi="David"/>
                <w:rtl/>
              </w:rPr>
            </w:pPr>
            <w:r w:rsidRPr="006C4315">
              <w:rPr>
                <w:rFonts w:ascii="David" w:hAnsi="David"/>
                <w:rtl/>
              </w:rPr>
              <w:t>הערות:</w:t>
            </w:r>
          </w:p>
        </w:tc>
      </w:tr>
      <w:tr w:rsidR="00821ADF" w:rsidRPr="006C4315" w14:paraId="10E7CADA" w14:textId="77777777" w:rsidTr="00DB02C5">
        <w:tc>
          <w:tcPr>
            <w:tcW w:w="2078" w:type="dxa"/>
            <w:vAlign w:val="center"/>
          </w:tcPr>
          <w:p w14:paraId="151C25E2"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מחסום באורך 200 ס"מ ובגובה 120 ס"מ</w:t>
            </w:r>
          </w:p>
        </w:tc>
        <w:tc>
          <w:tcPr>
            <w:tcW w:w="907" w:type="dxa"/>
            <w:vAlign w:val="center"/>
          </w:tcPr>
          <w:p w14:paraId="73E6153B"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מחסום</w:t>
            </w:r>
          </w:p>
        </w:tc>
        <w:tc>
          <w:tcPr>
            <w:tcW w:w="2849" w:type="dxa"/>
          </w:tcPr>
          <w:p w14:paraId="5CC9793C" w14:textId="0904DB47" w:rsidR="00821ADF" w:rsidRPr="006C4315" w:rsidRDefault="007B7400" w:rsidP="007B7400">
            <w:pPr>
              <w:spacing w:before="120" w:after="120"/>
              <w:jc w:val="center"/>
              <w:rPr>
                <w:rFonts w:ascii="David" w:hAnsi="David"/>
                <w:color w:val="000000"/>
                <w:rtl/>
              </w:rPr>
            </w:pPr>
            <w:r w:rsidRPr="006C4315">
              <w:rPr>
                <w:rFonts w:ascii="David" w:hAnsi="David"/>
                <w:color w:val="000000"/>
                <w:rtl/>
              </w:rPr>
              <w:t>1000</w:t>
            </w:r>
          </w:p>
        </w:tc>
        <w:tc>
          <w:tcPr>
            <w:tcW w:w="3526" w:type="dxa"/>
            <w:vAlign w:val="center"/>
          </w:tcPr>
          <w:p w14:paraId="383CD5EE" w14:textId="77777777" w:rsidR="00821ADF" w:rsidRPr="006C4315" w:rsidRDefault="00821ADF" w:rsidP="00D7243C">
            <w:pPr>
              <w:spacing w:before="120" w:after="120"/>
              <w:jc w:val="center"/>
              <w:rPr>
                <w:rFonts w:ascii="David" w:hAnsi="David"/>
                <w:color w:val="000000"/>
                <w:rtl/>
              </w:rPr>
            </w:pPr>
            <w:r w:rsidRPr="006C4315">
              <w:rPr>
                <w:rFonts w:ascii="David" w:hAnsi="David"/>
                <w:color w:val="000000"/>
                <w:rtl/>
              </w:rPr>
              <w:t xml:space="preserve">מחסום משטרה עם רגליים מקובעות ולא נשלפות. המרווח בין המוטות - 13-15 ס"מ. </w:t>
            </w:r>
          </w:p>
        </w:tc>
      </w:tr>
      <w:tr w:rsidR="00821ADF" w:rsidRPr="006C4315" w14:paraId="62C38750" w14:textId="77777777" w:rsidTr="00821ADF">
        <w:tc>
          <w:tcPr>
            <w:tcW w:w="2078" w:type="dxa"/>
            <w:vAlign w:val="center"/>
          </w:tcPr>
          <w:p w14:paraId="275DDA4C"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אזיקוני פלסטיק לחיבור המחסומים</w:t>
            </w:r>
          </w:p>
        </w:tc>
        <w:tc>
          <w:tcPr>
            <w:tcW w:w="907" w:type="dxa"/>
            <w:vAlign w:val="center"/>
          </w:tcPr>
          <w:p w14:paraId="568C6BED"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אזיקון</w:t>
            </w:r>
          </w:p>
        </w:tc>
        <w:tc>
          <w:tcPr>
            <w:tcW w:w="2849" w:type="dxa"/>
          </w:tcPr>
          <w:p w14:paraId="64154687"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20000</w:t>
            </w:r>
          </w:p>
        </w:tc>
        <w:tc>
          <w:tcPr>
            <w:tcW w:w="3526" w:type="dxa"/>
            <w:vAlign w:val="center"/>
          </w:tcPr>
          <w:p w14:paraId="1F3F844F" w14:textId="77777777" w:rsidR="00821ADF" w:rsidRPr="006C4315" w:rsidRDefault="00821ADF" w:rsidP="00821ADF">
            <w:pPr>
              <w:spacing w:before="120" w:after="120"/>
              <w:jc w:val="center"/>
              <w:rPr>
                <w:rFonts w:ascii="David" w:hAnsi="David"/>
                <w:color w:val="000000"/>
                <w:rtl/>
              </w:rPr>
            </w:pPr>
          </w:p>
        </w:tc>
      </w:tr>
      <w:tr w:rsidR="00821ADF" w:rsidRPr="006C4315" w14:paraId="4D6600F7" w14:textId="77777777" w:rsidTr="00DB02C5">
        <w:tc>
          <w:tcPr>
            <w:tcW w:w="2078" w:type="dxa"/>
            <w:vAlign w:val="center"/>
          </w:tcPr>
          <w:p w14:paraId="022B063F"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ליירים (פיגום מדגם אירופאי)</w:t>
            </w:r>
          </w:p>
        </w:tc>
        <w:tc>
          <w:tcPr>
            <w:tcW w:w="907" w:type="dxa"/>
            <w:vAlign w:val="center"/>
          </w:tcPr>
          <w:p w14:paraId="479B4DDE"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קו"ב</w:t>
            </w:r>
          </w:p>
        </w:tc>
        <w:tc>
          <w:tcPr>
            <w:tcW w:w="2849" w:type="dxa"/>
          </w:tcPr>
          <w:p w14:paraId="2C071338" w14:textId="77777777" w:rsidR="00821ADF" w:rsidRPr="006C4315" w:rsidRDefault="001D2302" w:rsidP="001C06A8">
            <w:pPr>
              <w:spacing w:before="120" w:after="120"/>
              <w:jc w:val="center"/>
              <w:rPr>
                <w:rFonts w:ascii="David" w:hAnsi="David"/>
                <w:color w:val="000000"/>
                <w:rtl/>
              </w:rPr>
            </w:pPr>
            <w:r w:rsidRPr="006C4315">
              <w:rPr>
                <w:rFonts w:ascii="David" w:hAnsi="David"/>
                <w:color w:val="000000"/>
                <w:rtl/>
              </w:rPr>
              <w:t>3500</w:t>
            </w:r>
          </w:p>
        </w:tc>
        <w:tc>
          <w:tcPr>
            <w:tcW w:w="3526" w:type="dxa"/>
            <w:vAlign w:val="center"/>
          </w:tcPr>
          <w:p w14:paraId="26792675"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מערכת היקפית (</w:t>
            </w:r>
            <w:r w:rsidRPr="006C4315">
              <w:rPr>
                <w:rFonts w:ascii="David" w:hAnsi="David"/>
                <w:color w:val="000000"/>
              </w:rPr>
              <w:t>all around system</w:t>
            </w:r>
            <w:r w:rsidRPr="006C4315">
              <w:rPr>
                <w:rFonts w:ascii="David" w:hAnsi="David"/>
                <w:color w:val="000000"/>
                <w:rtl/>
              </w:rPr>
              <w:t>).</w:t>
            </w:r>
          </w:p>
          <w:p w14:paraId="10C52B8D"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 xml:space="preserve">בכל צינור - 8 חורים + סימן תו תקן. </w:t>
            </w:r>
          </w:p>
          <w:p w14:paraId="772479EA" w14:textId="1A5CDABB" w:rsidR="00821ADF" w:rsidRPr="006C4315" w:rsidRDefault="00821ADF" w:rsidP="005544DC">
            <w:pPr>
              <w:spacing w:before="120" w:after="120"/>
              <w:jc w:val="center"/>
              <w:rPr>
                <w:rFonts w:ascii="David" w:hAnsi="David"/>
                <w:color w:val="000000"/>
              </w:rPr>
            </w:pPr>
            <w:r w:rsidRPr="006C4315">
              <w:rPr>
                <w:rFonts w:ascii="David" w:hAnsi="David"/>
                <w:color w:val="000000"/>
                <w:rtl/>
              </w:rPr>
              <w:t xml:space="preserve">יש להציג תעודות ואישורים מהמוסד לבטיחות </w:t>
            </w:r>
            <w:r w:rsidR="00076D0A" w:rsidRPr="006C4315">
              <w:rPr>
                <w:rFonts w:ascii="David" w:hAnsi="David"/>
                <w:color w:val="000000"/>
                <w:rtl/>
              </w:rPr>
              <w:t>ולגהות</w:t>
            </w:r>
            <w:r w:rsidRPr="006C4315">
              <w:rPr>
                <w:rFonts w:ascii="David" w:hAnsi="David"/>
                <w:color w:val="000000"/>
                <w:rtl/>
              </w:rPr>
              <w:t xml:space="preserve"> להסמכה להקמת פיגומים.</w:t>
            </w:r>
          </w:p>
        </w:tc>
      </w:tr>
      <w:tr w:rsidR="00821ADF" w:rsidRPr="006C4315" w14:paraId="70E3A581" w14:textId="77777777" w:rsidTr="00DB02C5">
        <w:tc>
          <w:tcPr>
            <w:tcW w:w="2078" w:type="dxa"/>
            <w:vAlign w:val="center"/>
          </w:tcPr>
          <w:p w14:paraId="5D3FE06A"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בד יוטה לבידוד שטחים ופריסה על גבי קונסטרוקציה וחיזוקים מראש בגובה 2 מ'</w:t>
            </w:r>
          </w:p>
        </w:tc>
        <w:tc>
          <w:tcPr>
            <w:tcW w:w="907" w:type="dxa"/>
            <w:vAlign w:val="center"/>
          </w:tcPr>
          <w:p w14:paraId="769136CB"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מ"ר</w:t>
            </w:r>
          </w:p>
        </w:tc>
        <w:tc>
          <w:tcPr>
            <w:tcW w:w="2849" w:type="dxa"/>
          </w:tcPr>
          <w:p w14:paraId="3BF0065A" w14:textId="77777777" w:rsidR="00821ADF" w:rsidRPr="006C4315" w:rsidRDefault="00821ADF" w:rsidP="001C06A8">
            <w:pPr>
              <w:spacing w:before="120" w:after="120"/>
              <w:jc w:val="center"/>
              <w:rPr>
                <w:rFonts w:ascii="David" w:hAnsi="David"/>
                <w:color w:val="000000"/>
                <w:rtl/>
              </w:rPr>
            </w:pPr>
            <w:r w:rsidRPr="006C4315">
              <w:rPr>
                <w:rFonts w:ascii="David" w:hAnsi="David"/>
                <w:color w:val="000000"/>
                <w:rtl/>
              </w:rPr>
              <w:t>5000</w:t>
            </w:r>
          </w:p>
        </w:tc>
        <w:tc>
          <w:tcPr>
            <w:tcW w:w="3526" w:type="dxa"/>
          </w:tcPr>
          <w:p w14:paraId="0230873C" w14:textId="77777777" w:rsidR="00821ADF" w:rsidRPr="006C4315" w:rsidRDefault="00821ADF" w:rsidP="005544DC">
            <w:pPr>
              <w:spacing w:before="120" w:after="120"/>
              <w:rPr>
                <w:rFonts w:ascii="David" w:hAnsi="David"/>
                <w:rtl/>
              </w:rPr>
            </w:pPr>
            <w:r w:rsidRPr="006C4315">
              <w:rPr>
                <w:rFonts w:ascii="David" w:hAnsi="David"/>
                <w:rtl/>
              </w:rPr>
              <w:t>בד יוטה חדש ולא משומש.</w:t>
            </w:r>
          </w:p>
          <w:p w14:paraId="1AC0C8CA" w14:textId="77777777" w:rsidR="00821ADF" w:rsidRPr="006C4315" w:rsidRDefault="00821ADF" w:rsidP="005544DC">
            <w:pPr>
              <w:spacing w:before="120" w:after="120"/>
              <w:rPr>
                <w:rFonts w:ascii="David" w:hAnsi="David"/>
              </w:rPr>
            </w:pPr>
            <w:r w:rsidRPr="006C4315">
              <w:rPr>
                <w:rFonts w:ascii="David" w:hAnsi="David"/>
                <w:rtl/>
              </w:rPr>
              <w:t>כולל כלי הרמה.</w:t>
            </w:r>
          </w:p>
        </w:tc>
      </w:tr>
      <w:tr w:rsidR="00821ADF" w:rsidRPr="006C4315" w14:paraId="2F561AF4" w14:textId="77777777" w:rsidTr="00DB02C5">
        <w:tc>
          <w:tcPr>
            <w:tcW w:w="2078" w:type="dxa"/>
            <w:vAlign w:val="center"/>
          </w:tcPr>
          <w:p w14:paraId="68513894"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במות בגבהים משתנים שונים, מפולסות על פי הצורך ועל פי דרישות השטח (צבע אפור או שחור)</w:t>
            </w:r>
          </w:p>
        </w:tc>
        <w:tc>
          <w:tcPr>
            <w:tcW w:w="907" w:type="dxa"/>
            <w:vAlign w:val="center"/>
          </w:tcPr>
          <w:p w14:paraId="0EF46334"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מ"ר</w:t>
            </w:r>
          </w:p>
        </w:tc>
        <w:tc>
          <w:tcPr>
            <w:tcW w:w="2849" w:type="dxa"/>
          </w:tcPr>
          <w:p w14:paraId="508E88C6" w14:textId="77400AA7" w:rsidR="00821ADF" w:rsidRPr="006C4315" w:rsidRDefault="004A4B89" w:rsidP="001C06A8">
            <w:pPr>
              <w:spacing w:before="120" w:after="120"/>
              <w:jc w:val="center"/>
              <w:rPr>
                <w:rFonts w:ascii="David" w:hAnsi="David"/>
                <w:color w:val="000000"/>
                <w:rtl/>
              </w:rPr>
            </w:pPr>
            <w:r w:rsidRPr="006C4315">
              <w:rPr>
                <w:rFonts w:ascii="David" w:hAnsi="David"/>
                <w:color w:val="000000"/>
                <w:rtl/>
              </w:rPr>
              <w:t>50</w:t>
            </w:r>
          </w:p>
        </w:tc>
        <w:tc>
          <w:tcPr>
            <w:tcW w:w="3526" w:type="dxa"/>
          </w:tcPr>
          <w:p w14:paraId="0721E754" w14:textId="77777777" w:rsidR="00821ADF" w:rsidRPr="006C4315" w:rsidRDefault="00821ADF" w:rsidP="005544DC">
            <w:pPr>
              <w:spacing w:before="120" w:after="120"/>
              <w:rPr>
                <w:rFonts w:ascii="David" w:hAnsi="David"/>
                <w:rtl/>
              </w:rPr>
            </w:pPr>
            <w:r w:rsidRPr="006C4315">
              <w:rPr>
                <w:rFonts w:ascii="David" w:hAnsi="David"/>
                <w:rtl/>
              </w:rPr>
              <w:t>כולל מעקה.</w:t>
            </w:r>
          </w:p>
          <w:p w14:paraId="3AB43B5C" w14:textId="77777777" w:rsidR="00821ADF" w:rsidRPr="006C4315" w:rsidRDefault="00821ADF" w:rsidP="005544DC">
            <w:pPr>
              <w:spacing w:before="120" w:after="120"/>
              <w:rPr>
                <w:rFonts w:ascii="David" w:hAnsi="David"/>
                <w:rtl/>
              </w:rPr>
            </w:pPr>
          </w:p>
        </w:tc>
      </w:tr>
      <w:tr w:rsidR="00821ADF" w:rsidRPr="006C4315" w14:paraId="2054622E" w14:textId="77777777" w:rsidTr="00DB02C5">
        <w:tc>
          <w:tcPr>
            <w:tcW w:w="2078" w:type="dxa"/>
            <w:vAlign w:val="center"/>
          </w:tcPr>
          <w:p w14:paraId="1554D703"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 xml:space="preserve">לוחות עץ בגודל  1.20 מ' </w:t>
            </w:r>
            <w:r w:rsidRPr="006C4315">
              <w:rPr>
                <w:rFonts w:ascii="David" w:hAnsi="David"/>
                <w:color w:val="000000"/>
              </w:rPr>
              <w:t>X</w:t>
            </w:r>
            <w:r w:rsidRPr="006C4315">
              <w:rPr>
                <w:rFonts w:ascii="David" w:hAnsi="David"/>
                <w:color w:val="000000"/>
                <w:rtl/>
              </w:rPr>
              <w:t xml:space="preserve"> 2.5 מ'</w:t>
            </w:r>
          </w:p>
        </w:tc>
        <w:tc>
          <w:tcPr>
            <w:tcW w:w="907" w:type="dxa"/>
            <w:vAlign w:val="center"/>
          </w:tcPr>
          <w:p w14:paraId="72C955CB"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מ"ר</w:t>
            </w:r>
          </w:p>
        </w:tc>
        <w:tc>
          <w:tcPr>
            <w:tcW w:w="2849" w:type="dxa"/>
          </w:tcPr>
          <w:p w14:paraId="30ED466E" w14:textId="77777777" w:rsidR="00821ADF" w:rsidRPr="006C4315" w:rsidRDefault="001D2302" w:rsidP="001C06A8">
            <w:pPr>
              <w:spacing w:before="120" w:after="120"/>
              <w:jc w:val="center"/>
              <w:rPr>
                <w:rFonts w:ascii="David" w:hAnsi="David"/>
                <w:color w:val="000000"/>
                <w:rtl/>
              </w:rPr>
            </w:pPr>
            <w:r w:rsidRPr="006C4315">
              <w:rPr>
                <w:rFonts w:ascii="David" w:hAnsi="David"/>
                <w:color w:val="000000"/>
                <w:rtl/>
              </w:rPr>
              <w:t>200</w:t>
            </w:r>
          </w:p>
        </w:tc>
        <w:tc>
          <w:tcPr>
            <w:tcW w:w="3526" w:type="dxa"/>
          </w:tcPr>
          <w:p w14:paraId="19B3C334" w14:textId="77777777" w:rsidR="00821ADF" w:rsidRPr="006C4315" w:rsidRDefault="00821ADF" w:rsidP="005544DC">
            <w:pPr>
              <w:spacing w:before="120" w:after="120"/>
              <w:rPr>
                <w:rFonts w:ascii="David" w:hAnsi="David"/>
                <w:rtl/>
              </w:rPr>
            </w:pPr>
          </w:p>
        </w:tc>
      </w:tr>
      <w:tr w:rsidR="00821ADF" w:rsidRPr="006C4315" w14:paraId="7A52B607" w14:textId="77777777" w:rsidTr="00DB02C5">
        <w:tc>
          <w:tcPr>
            <w:tcW w:w="2078" w:type="dxa"/>
            <w:vAlign w:val="center"/>
          </w:tcPr>
          <w:p w14:paraId="604752B4"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אוהל מסתור ברוחב 8 מ' ע</w:t>
            </w:r>
            <w:r w:rsidR="001D2302" w:rsidRPr="006C4315">
              <w:rPr>
                <w:rFonts w:ascii="David" w:hAnsi="David"/>
                <w:color w:val="000000"/>
                <w:rtl/>
              </w:rPr>
              <w:t>ל</w:t>
            </w:r>
            <w:r w:rsidRPr="006C4315">
              <w:rPr>
                <w:rFonts w:ascii="David" w:hAnsi="David"/>
                <w:color w:val="000000"/>
                <w:rtl/>
              </w:rPr>
              <w:t xml:space="preserve"> 6 מ'</w:t>
            </w:r>
          </w:p>
        </w:tc>
        <w:tc>
          <w:tcPr>
            <w:tcW w:w="907" w:type="dxa"/>
            <w:vAlign w:val="center"/>
          </w:tcPr>
          <w:p w14:paraId="2B3CB4FC"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מ"ר</w:t>
            </w:r>
          </w:p>
        </w:tc>
        <w:tc>
          <w:tcPr>
            <w:tcW w:w="2849" w:type="dxa"/>
          </w:tcPr>
          <w:p w14:paraId="52F7E91C" w14:textId="77777777" w:rsidR="00821ADF" w:rsidRPr="006C4315" w:rsidRDefault="001D2302" w:rsidP="001C06A8">
            <w:pPr>
              <w:spacing w:before="120" w:after="120"/>
              <w:jc w:val="center"/>
              <w:rPr>
                <w:rFonts w:ascii="David" w:hAnsi="David"/>
                <w:color w:val="000000"/>
                <w:rtl/>
              </w:rPr>
            </w:pPr>
            <w:r w:rsidRPr="006C4315">
              <w:rPr>
                <w:rFonts w:ascii="David" w:hAnsi="David"/>
                <w:color w:val="000000"/>
                <w:rtl/>
              </w:rPr>
              <w:t>4</w:t>
            </w:r>
          </w:p>
        </w:tc>
        <w:tc>
          <w:tcPr>
            <w:tcW w:w="3526" w:type="dxa"/>
          </w:tcPr>
          <w:p w14:paraId="0BB6AE8B" w14:textId="77777777" w:rsidR="00821ADF" w:rsidRPr="006C4315" w:rsidRDefault="00821ADF" w:rsidP="005544DC">
            <w:pPr>
              <w:spacing w:before="120" w:after="120"/>
              <w:rPr>
                <w:rFonts w:ascii="David" w:hAnsi="David"/>
                <w:rtl/>
              </w:rPr>
            </w:pPr>
          </w:p>
        </w:tc>
      </w:tr>
      <w:tr w:rsidR="001D2302" w:rsidRPr="006C4315" w14:paraId="3D5EFC71" w14:textId="77777777" w:rsidTr="00821ADF">
        <w:tc>
          <w:tcPr>
            <w:tcW w:w="2078" w:type="dxa"/>
            <w:vAlign w:val="center"/>
          </w:tcPr>
          <w:p w14:paraId="521E18D6" w14:textId="77777777" w:rsidR="001D2302" w:rsidRPr="006C4315" w:rsidRDefault="001D2302" w:rsidP="005544DC">
            <w:pPr>
              <w:spacing w:before="120" w:after="120"/>
              <w:jc w:val="center"/>
              <w:rPr>
                <w:rFonts w:ascii="David" w:hAnsi="David"/>
                <w:color w:val="000000"/>
                <w:rtl/>
              </w:rPr>
            </w:pPr>
            <w:r w:rsidRPr="006C4315">
              <w:rPr>
                <w:rFonts w:ascii="David" w:hAnsi="David"/>
                <w:color w:val="000000"/>
                <w:rtl/>
              </w:rPr>
              <w:t>אוהל מסתור ברוחב 12 מ' על 6 מ'</w:t>
            </w:r>
          </w:p>
        </w:tc>
        <w:tc>
          <w:tcPr>
            <w:tcW w:w="907" w:type="dxa"/>
            <w:vAlign w:val="center"/>
          </w:tcPr>
          <w:p w14:paraId="67ABB1F7" w14:textId="77777777" w:rsidR="001D2302" w:rsidRPr="006C4315" w:rsidRDefault="001D2302" w:rsidP="005544DC">
            <w:pPr>
              <w:spacing w:before="120" w:after="120"/>
              <w:jc w:val="center"/>
              <w:rPr>
                <w:rFonts w:ascii="David" w:hAnsi="David"/>
                <w:color w:val="000000"/>
                <w:rtl/>
              </w:rPr>
            </w:pPr>
            <w:r w:rsidRPr="006C4315">
              <w:rPr>
                <w:rFonts w:ascii="David" w:hAnsi="David"/>
                <w:color w:val="000000"/>
                <w:rtl/>
              </w:rPr>
              <w:t>מ"ר</w:t>
            </w:r>
          </w:p>
        </w:tc>
        <w:tc>
          <w:tcPr>
            <w:tcW w:w="2849" w:type="dxa"/>
          </w:tcPr>
          <w:p w14:paraId="40D743F8" w14:textId="77777777" w:rsidR="001D2302" w:rsidRPr="006C4315" w:rsidRDefault="001D2302" w:rsidP="001C06A8">
            <w:pPr>
              <w:spacing w:before="120" w:after="120"/>
              <w:jc w:val="center"/>
              <w:rPr>
                <w:rFonts w:ascii="David" w:hAnsi="David"/>
                <w:color w:val="000000"/>
                <w:rtl/>
              </w:rPr>
            </w:pPr>
            <w:r w:rsidRPr="006C4315">
              <w:rPr>
                <w:rFonts w:ascii="David" w:hAnsi="David"/>
                <w:color w:val="000000"/>
                <w:rtl/>
              </w:rPr>
              <w:t>2</w:t>
            </w:r>
          </w:p>
        </w:tc>
        <w:tc>
          <w:tcPr>
            <w:tcW w:w="3526" w:type="dxa"/>
          </w:tcPr>
          <w:p w14:paraId="1D5768DF" w14:textId="77777777" w:rsidR="001D2302" w:rsidRPr="006C4315" w:rsidRDefault="001D2302" w:rsidP="005544DC">
            <w:pPr>
              <w:spacing w:before="120" w:after="120"/>
              <w:rPr>
                <w:rFonts w:ascii="David" w:hAnsi="David"/>
                <w:rtl/>
              </w:rPr>
            </w:pPr>
          </w:p>
        </w:tc>
      </w:tr>
      <w:tr w:rsidR="00821ADF" w:rsidRPr="006C4315" w14:paraId="2486DEC7" w14:textId="77777777" w:rsidTr="00DB02C5">
        <w:tc>
          <w:tcPr>
            <w:tcW w:w="2078" w:type="dxa"/>
            <w:vAlign w:val="center"/>
          </w:tcPr>
          <w:p w14:paraId="00075532"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מנהרת מסתור רוחב 3 מ' ומעלה</w:t>
            </w:r>
          </w:p>
        </w:tc>
        <w:tc>
          <w:tcPr>
            <w:tcW w:w="907" w:type="dxa"/>
            <w:vAlign w:val="center"/>
          </w:tcPr>
          <w:p w14:paraId="345BFFFC"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מטר</w:t>
            </w:r>
          </w:p>
        </w:tc>
        <w:tc>
          <w:tcPr>
            <w:tcW w:w="2849" w:type="dxa"/>
          </w:tcPr>
          <w:p w14:paraId="48782F74" w14:textId="77777777" w:rsidR="00821ADF" w:rsidRPr="006C4315" w:rsidRDefault="001D2302" w:rsidP="001C06A8">
            <w:pPr>
              <w:spacing w:before="120" w:after="120"/>
              <w:jc w:val="center"/>
              <w:rPr>
                <w:rFonts w:ascii="David" w:hAnsi="David"/>
                <w:color w:val="000000"/>
                <w:rtl/>
              </w:rPr>
            </w:pPr>
            <w:r w:rsidRPr="006C4315">
              <w:rPr>
                <w:rFonts w:ascii="David" w:hAnsi="David"/>
                <w:color w:val="000000"/>
                <w:rtl/>
              </w:rPr>
              <w:t>135</w:t>
            </w:r>
          </w:p>
        </w:tc>
        <w:tc>
          <w:tcPr>
            <w:tcW w:w="3526" w:type="dxa"/>
          </w:tcPr>
          <w:p w14:paraId="45C15280" w14:textId="77777777" w:rsidR="00821ADF" w:rsidRPr="006C4315" w:rsidRDefault="00821ADF" w:rsidP="005544DC">
            <w:pPr>
              <w:spacing w:before="120" w:after="120"/>
              <w:rPr>
                <w:rFonts w:ascii="David" w:hAnsi="David"/>
                <w:rtl/>
              </w:rPr>
            </w:pPr>
          </w:p>
        </w:tc>
      </w:tr>
      <w:tr w:rsidR="00821ADF" w:rsidRPr="006C4315" w14:paraId="3115F618" w14:textId="77777777" w:rsidTr="00DB02C5">
        <w:tc>
          <w:tcPr>
            <w:tcW w:w="2078" w:type="dxa"/>
            <w:vAlign w:val="center"/>
          </w:tcPr>
          <w:p w14:paraId="651D4FCF"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רשת צל בצפיפות של 90%, בצבע שחור, כחול, לבן</w:t>
            </w:r>
          </w:p>
        </w:tc>
        <w:tc>
          <w:tcPr>
            <w:tcW w:w="907" w:type="dxa"/>
            <w:vAlign w:val="center"/>
          </w:tcPr>
          <w:p w14:paraId="308B9809"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מ"ר</w:t>
            </w:r>
          </w:p>
        </w:tc>
        <w:tc>
          <w:tcPr>
            <w:tcW w:w="2849" w:type="dxa"/>
          </w:tcPr>
          <w:p w14:paraId="765450F5" w14:textId="77777777" w:rsidR="00821ADF" w:rsidRPr="006C4315" w:rsidRDefault="001D2302" w:rsidP="001C06A8">
            <w:pPr>
              <w:spacing w:before="120" w:after="120"/>
              <w:jc w:val="center"/>
              <w:rPr>
                <w:rFonts w:ascii="David" w:hAnsi="David"/>
                <w:color w:val="000000"/>
              </w:rPr>
            </w:pPr>
            <w:r w:rsidRPr="006C4315">
              <w:rPr>
                <w:rFonts w:ascii="David" w:hAnsi="David"/>
                <w:color w:val="000000"/>
                <w:rtl/>
              </w:rPr>
              <w:t>2500</w:t>
            </w:r>
          </w:p>
        </w:tc>
        <w:tc>
          <w:tcPr>
            <w:tcW w:w="3526" w:type="dxa"/>
          </w:tcPr>
          <w:p w14:paraId="1BB2AFFB" w14:textId="77777777" w:rsidR="00821ADF" w:rsidRPr="006C4315" w:rsidRDefault="00821ADF" w:rsidP="005544DC">
            <w:pPr>
              <w:spacing w:before="120" w:after="120"/>
              <w:rPr>
                <w:rFonts w:ascii="David" w:hAnsi="David"/>
              </w:rPr>
            </w:pPr>
          </w:p>
        </w:tc>
      </w:tr>
      <w:tr w:rsidR="00821ADF" w:rsidRPr="006C4315" w14:paraId="19F21F73" w14:textId="77777777" w:rsidTr="00DB02C5">
        <w:tc>
          <w:tcPr>
            <w:tcW w:w="2078" w:type="dxa"/>
            <w:vAlign w:val="center"/>
          </w:tcPr>
          <w:p w14:paraId="328EBC41" w14:textId="77777777" w:rsidR="00821ADF" w:rsidRPr="006C4315" w:rsidRDefault="00821ADF" w:rsidP="005544DC">
            <w:pPr>
              <w:spacing w:before="120" w:after="120"/>
              <w:jc w:val="center"/>
              <w:rPr>
                <w:rFonts w:ascii="David" w:hAnsi="David"/>
              </w:rPr>
            </w:pPr>
            <w:r w:rsidRPr="006C4315">
              <w:rPr>
                <w:rFonts w:ascii="David" w:hAnsi="David"/>
                <w:rtl/>
              </w:rPr>
              <w:t>שמשיות גדולות בקוטר 3 מ', בצבע לבן/שמנת/כחול, כולל בסיס</w:t>
            </w:r>
          </w:p>
        </w:tc>
        <w:tc>
          <w:tcPr>
            <w:tcW w:w="907" w:type="dxa"/>
            <w:vAlign w:val="center"/>
          </w:tcPr>
          <w:p w14:paraId="28D8D2AC"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יחי'</w:t>
            </w:r>
          </w:p>
        </w:tc>
        <w:tc>
          <w:tcPr>
            <w:tcW w:w="2849" w:type="dxa"/>
          </w:tcPr>
          <w:p w14:paraId="2116C7C9" w14:textId="77777777" w:rsidR="00821ADF" w:rsidRPr="006C4315" w:rsidRDefault="001D2302" w:rsidP="001C06A8">
            <w:pPr>
              <w:spacing w:before="120" w:after="120"/>
              <w:jc w:val="center"/>
              <w:rPr>
                <w:rFonts w:ascii="David" w:hAnsi="David"/>
                <w:color w:val="000000"/>
              </w:rPr>
            </w:pPr>
            <w:r w:rsidRPr="006C4315">
              <w:rPr>
                <w:rFonts w:ascii="David" w:hAnsi="David"/>
                <w:color w:val="000000"/>
                <w:rtl/>
              </w:rPr>
              <w:t>10</w:t>
            </w:r>
          </w:p>
        </w:tc>
        <w:tc>
          <w:tcPr>
            <w:tcW w:w="3526" w:type="dxa"/>
          </w:tcPr>
          <w:p w14:paraId="01FB1F73" w14:textId="77777777" w:rsidR="00821ADF" w:rsidRPr="006C4315" w:rsidRDefault="00821ADF" w:rsidP="005544DC">
            <w:pPr>
              <w:spacing w:before="120" w:after="120"/>
              <w:rPr>
                <w:rFonts w:ascii="David" w:hAnsi="David"/>
              </w:rPr>
            </w:pPr>
          </w:p>
        </w:tc>
      </w:tr>
      <w:tr w:rsidR="00821ADF" w:rsidRPr="006C4315" w14:paraId="4F3135CE" w14:textId="77777777" w:rsidTr="00DB02C5">
        <w:tc>
          <w:tcPr>
            <w:tcW w:w="2078" w:type="dxa"/>
            <w:vAlign w:val="center"/>
          </w:tcPr>
          <w:p w14:paraId="78AD39BF" w14:textId="77777777" w:rsidR="00821ADF" w:rsidRPr="006C4315" w:rsidRDefault="00821ADF" w:rsidP="005544DC">
            <w:pPr>
              <w:spacing w:before="120" w:after="120"/>
              <w:jc w:val="center"/>
              <w:rPr>
                <w:rFonts w:ascii="David" w:hAnsi="David"/>
              </w:rPr>
            </w:pPr>
            <w:r w:rsidRPr="006C4315">
              <w:rPr>
                <w:rFonts w:ascii="David" w:hAnsi="David"/>
                <w:rtl/>
              </w:rPr>
              <w:t xml:space="preserve">בד לבד - שטיח בצבעים עפ"י דרישה לכיסוי במות בגודל 1 מ' </w:t>
            </w:r>
            <w:r w:rsidRPr="006C4315">
              <w:rPr>
                <w:rFonts w:ascii="David" w:hAnsi="David"/>
              </w:rPr>
              <w:t>X</w:t>
            </w:r>
            <w:r w:rsidRPr="006C4315">
              <w:rPr>
                <w:rFonts w:ascii="David" w:hAnsi="David"/>
                <w:rtl/>
              </w:rPr>
              <w:t xml:space="preserve"> 2 מ'</w:t>
            </w:r>
          </w:p>
        </w:tc>
        <w:tc>
          <w:tcPr>
            <w:tcW w:w="907" w:type="dxa"/>
            <w:vAlign w:val="center"/>
          </w:tcPr>
          <w:p w14:paraId="288D435B"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מ"ר</w:t>
            </w:r>
          </w:p>
        </w:tc>
        <w:tc>
          <w:tcPr>
            <w:tcW w:w="2849" w:type="dxa"/>
          </w:tcPr>
          <w:p w14:paraId="4E5DD459" w14:textId="77777777" w:rsidR="00821ADF" w:rsidRPr="006C4315" w:rsidRDefault="00DB02C5" w:rsidP="001C06A8">
            <w:pPr>
              <w:spacing w:before="120" w:after="120"/>
              <w:jc w:val="center"/>
              <w:rPr>
                <w:rFonts w:ascii="David" w:hAnsi="David"/>
                <w:color w:val="000000"/>
              </w:rPr>
            </w:pPr>
            <w:r w:rsidRPr="006C4315">
              <w:rPr>
                <w:rFonts w:ascii="David" w:hAnsi="David"/>
                <w:color w:val="000000"/>
                <w:rtl/>
              </w:rPr>
              <w:t>1200</w:t>
            </w:r>
          </w:p>
        </w:tc>
        <w:tc>
          <w:tcPr>
            <w:tcW w:w="3526" w:type="dxa"/>
          </w:tcPr>
          <w:p w14:paraId="00A82F74" w14:textId="77777777" w:rsidR="00821ADF" w:rsidRPr="006C4315" w:rsidRDefault="00821ADF" w:rsidP="005544DC">
            <w:pPr>
              <w:spacing w:before="120" w:after="120"/>
              <w:rPr>
                <w:rFonts w:ascii="David" w:hAnsi="David"/>
              </w:rPr>
            </w:pPr>
          </w:p>
        </w:tc>
      </w:tr>
      <w:tr w:rsidR="00821ADF" w:rsidRPr="006C4315" w14:paraId="40009CEA" w14:textId="77777777" w:rsidTr="00DB02C5">
        <w:tc>
          <w:tcPr>
            <w:tcW w:w="2078" w:type="dxa"/>
            <w:vAlign w:val="center"/>
          </w:tcPr>
          <w:p w14:paraId="2DE9F050"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 xml:space="preserve">בד וויסטרה לכיסוי במות </w:t>
            </w:r>
          </w:p>
        </w:tc>
        <w:tc>
          <w:tcPr>
            <w:tcW w:w="907" w:type="dxa"/>
            <w:vAlign w:val="center"/>
          </w:tcPr>
          <w:p w14:paraId="02B4EF27"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מ"ר</w:t>
            </w:r>
          </w:p>
        </w:tc>
        <w:tc>
          <w:tcPr>
            <w:tcW w:w="2849" w:type="dxa"/>
          </w:tcPr>
          <w:p w14:paraId="72476695" w14:textId="77777777" w:rsidR="00821ADF" w:rsidRPr="006C4315" w:rsidRDefault="00DB02C5" w:rsidP="001C06A8">
            <w:pPr>
              <w:spacing w:before="120" w:after="120"/>
              <w:jc w:val="center"/>
              <w:rPr>
                <w:rFonts w:ascii="David" w:hAnsi="David"/>
                <w:color w:val="000000"/>
              </w:rPr>
            </w:pPr>
            <w:r w:rsidRPr="006C4315">
              <w:rPr>
                <w:rFonts w:ascii="David" w:hAnsi="David"/>
                <w:color w:val="000000"/>
                <w:rtl/>
              </w:rPr>
              <w:t>500</w:t>
            </w:r>
          </w:p>
        </w:tc>
        <w:tc>
          <w:tcPr>
            <w:tcW w:w="3526" w:type="dxa"/>
          </w:tcPr>
          <w:p w14:paraId="383763E8" w14:textId="77777777" w:rsidR="00821ADF" w:rsidRPr="006C4315" w:rsidRDefault="00821ADF" w:rsidP="005544DC">
            <w:pPr>
              <w:spacing w:before="120" w:after="120"/>
              <w:rPr>
                <w:rFonts w:ascii="David" w:hAnsi="David"/>
              </w:rPr>
            </w:pPr>
          </w:p>
        </w:tc>
      </w:tr>
      <w:tr w:rsidR="00821ADF" w:rsidRPr="006C4315" w14:paraId="1D4C5EDE" w14:textId="77777777" w:rsidTr="00DB02C5">
        <w:tc>
          <w:tcPr>
            <w:tcW w:w="2078" w:type="dxa"/>
            <w:vAlign w:val="center"/>
          </w:tcPr>
          <w:p w14:paraId="72908A7B"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 xml:space="preserve">מחצלות בגודל 3 מ' </w:t>
            </w:r>
            <w:r w:rsidRPr="006C4315">
              <w:rPr>
                <w:rFonts w:ascii="David" w:hAnsi="David"/>
                <w:color w:val="000000"/>
              </w:rPr>
              <w:t>X</w:t>
            </w:r>
            <w:r w:rsidRPr="006C4315">
              <w:rPr>
                <w:rFonts w:ascii="David" w:hAnsi="David"/>
                <w:color w:val="000000"/>
                <w:rtl/>
              </w:rPr>
              <w:t xml:space="preserve"> 4 מ'</w:t>
            </w:r>
          </w:p>
        </w:tc>
        <w:tc>
          <w:tcPr>
            <w:tcW w:w="907" w:type="dxa"/>
            <w:vAlign w:val="center"/>
          </w:tcPr>
          <w:p w14:paraId="2E1D89D8"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מחצלת</w:t>
            </w:r>
          </w:p>
        </w:tc>
        <w:tc>
          <w:tcPr>
            <w:tcW w:w="2849" w:type="dxa"/>
          </w:tcPr>
          <w:p w14:paraId="3E3DF25E" w14:textId="6EE596E3" w:rsidR="00821ADF" w:rsidRPr="006C4315" w:rsidRDefault="004A4B89" w:rsidP="001C06A8">
            <w:pPr>
              <w:spacing w:before="120" w:after="120"/>
              <w:jc w:val="center"/>
              <w:rPr>
                <w:rFonts w:ascii="David" w:hAnsi="David"/>
                <w:color w:val="000000"/>
              </w:rPr>
            </w:pPr>
            <w:r w:rsidRPr="006C4315">
              <w:rPr>
                <w:rFonts w:ascii="David" w:hAnsi="David"/>
                <w:color w:val="000000"/>
                <w:rtl/>
              </w:rPr>
              <w:t>15</w:t>
            </w:r>
          </w:p>
        </w:tc>
        <w:tc>
          <w:tcPr>
            <w:tcW w:w="3526" w:type="dxa"/>
          </w:tcPr>
          <w:p w14:paraId="6987E440" w14:textId="77777777" w:rsidR="00821ADF" w:rsidRPr="006C4315" w:rsidRDefault="00821ADF" w:rsidP="005544DC">
            <w:pPr>
              <w:spacing w:before="120" w:after="120"/>
              <w:rPr>
                <w:rFonts w:ascii="David" w:hAnsi="David"/>
              </w:rPr>
            </w:pPr>
          </w:p>
        </w:tc>
      </w:tr>
      <w:tr w:rsidR="00821ADF" w:rsidRPr="006C4315" w14:paraId="1D408C93" w14:textId="77777777" w:rsidTr="00DB02C5">
        <w:tc>
          <w:tcPr>
            <w:tcW w:w="2078" w:type="dxa"/>
            <w:vAlign w:val="center"/>
          </w:tcPr>
          <w:p w14:paraId="15E0288B" w14:textId="77777777" w:rsidR="00DB02C5" w:rsidRPr="006C4315" w:rsidRDefault="00821ADF" w:rsidP="00DB02C5">
            <w:pPr>
              <w:spacing w:before="120" w:after="120"/>
              <w:jc w:val="center"/>
              <w:rPr>
                <w:rFonts w:ascii="David" w:hAnsi="David"/>
                <w:color w:val="000000"/>
                <w:spacing w:val="-8"/>
              </w:rPr>
            </w:pPr>
            <w:r w:rsidRPr="006C4315">
              <w:rPr>
                <w:rFonts w:ascii="David" w:hAnsi="David"/>
                <w:color w:val="000000"/>
                <w:spacing w:val="-8"/>
                <w:rtl/>
              </w:rPr>
              <w:t>משקולות לעיגון ותמיכה - 1,000 ק"ג</w:t>
            </w:r>
            <w:r w:rsidR="00DB02C5" w:rsidRPr="006C4315">
              <w:rPr>
                <w:rFonts w:ascii="David" w:hAnsi="David"/>
                <w:color w:val="000000"/>
                <w:spacing w:val="-8"/>
                <w:rtl/>
              </w:rPr>
              <w:t xml:space="preserve">, </w:t>
            </w:r>
          </w:p>
        </w:tc>
        <w:tc>
          <w:tcPr>
            <w:tcW w:w="907" w:type="dxa"/>
            <w:vAlign w:val="center"/>
          </w:tcPr>
          <w:p w14:paraId="53801152" w14:textId="6719E5C9" w:rsidR="00821ADF" w:rsidRPr="006C4315" w:rsidRDefault="00B75865" w:rsidP="005544DC">
            <w:pPr>
              <w:spacing w:before="120" w:after="120"/>
              <w:jc w:val="center"/>
              <w:rPr>
                <w:rFonts w:ascii="David" w:hAnsi="David"/>
                <w:color w:val="000000"/>
              </w:rPr>
            </w:pPr>
            <w:r w:rsidRPr="006C4315">
              <w:rPr>
                <w:rFonts w:ascii="David" w:hAnsi="David"/>
                <w:color w:val="000000"/>
                <w:rtl/>
              </w:rPr>
              <w:t>יח</w:t>
            </w:r>
            <w:r w:rsidR="00821ADF" w:rsidRPr="006C4315">
              <w:rPr>
                <w:rFonts w:ascii="David" w:hAnsi="David"/>
                <w:color w:val="000000"/>
                <w:rtl/>
              </w:rPr>
              <w:t>'</w:t>
            </w:r>
          </w:p>
        </w:tc>
        <w:tc>
          <w:tcPr>
            <w:tcW w:w="2849" w:type="dxa"/>
          </w:tcPr>
          <w:p w14:paraId="732552CC" w14:textId="77777777" w:rsidR="00821ADF" w:rsidRPr="006C4315" w:rsidRDefault="00821ADF" w:rsidP="001C06A8">
            <w:pPr>
              <w:spacing w:before="120" w:after="120"/>
              <w:jc w:val="center"/>
              <w:rPr>
                <w:rFonts w:ascii="David" w:hAnsi="David"/>
                <w:color w:val="000000"/>
                <w:rtl/>
              </w:rPr>
            </w:pPr>
            <w:r w:rsidRPr="006C4315">
              <w:rPr>
                <w:rFonts w:ascii="David" w:hAnsi="David"/>
                <w:color w:val="000000"/>
                <w:rtl/>
              </w:rPr>
              <w:t>1</w:t>
            </w:r>
          </w:p>
        </w:tc>
        <w:tc>
          <w:tcPr>
            <w:tcW w:w="3526" w:type="dxa"/>
          </w:tcPr>
          <w:p w14:paraId="79E65E68" w14:textId="77777777" w:rsidR="00DB02C5" w:rsidRPr="006C4315" w:rsidRDefault="00DB02C5" w:rsidP="005544DC">
            <w:pPr>
              <w:spacing w:before="120" w:after="120"/>
              <w:rPr>
                <w:rFonts w:ascii="David" w:hAnsi="David"/>
                <w:rtl/>
              </w:rPr>
            </w:pPr>
            <w:r w:rsidRPr="006C4315">
              <w:rPr>
                <w:rFonts w:ascii="David" w:hAnsi="David"/>
                <w:rtl/>
              </w:rPr>
              <w:t>על פי דרישת מהנדס בפועל,</w:t>
            </w:r>
          </w:p>
          <w:p w14:paraId="15C0B731" w14:textId="77777777" w:rsidR="00821ADF" w:rsidRPr="006C4315" w:rsidRDefault="00821ADF" w:rsidP="005544DC">
            <w:pPr>
              <w:spacing w:before="120" w:after="120"/>
              <w:rPr>
                <w:rFonts w:ascii="David" w:hAnsi="David"/>
                <w:rtl/>
              </w:rPr>
            </w:pPr>
            <w:r w:rsidRPr="006C4315">
              <w:rPr>
                <w:rFonts w:ascii="David" w:hAnsi="David"/>
                <w:rtl/>
              </w:rPr>
              <w:t>כולל הובלה ופירוק בשטח.</w:t>
            </w:r>
          </w:p>
        </w:tc>
      </w:tr>
      <w:tr w:rsidR="00821ADF" w:rsidRPr="006C4315" w14:paraId="2DEBE228" w14:textId="77777777" w:rsidTr="00DB02C5">
        <w:tc>
          <w:tcPr>
            <w:tcW w:w="2078" w:type="dxa"/>
            <w:vAlign w:val="center"/>
          </w:tcPr>
          <w:p w14:paraId="505D989A" w14:textId="77777777" w:rsidR="00821ADF" w:rsidRPr="006C4315" w:rsidRDefault="00821ADF" w:rsidP="005544DC">
            <w:pPr>
              <w:spacing w:before="120" w:after="120"/>
              <w:jc w:val="center"/>
              <w:rPr>
                <w:rFonts w:ascii="David" w:hAnsi="David"/>
                <w:color w:val="000000"/>
                <w:spacing w:val="-8"/>
              </w:rPr>
            </w:pPr>
            <w:r w:rsidRPr="006C4315">
              <w:rPr>
                <w:rFonts w:ascii="David" w:hAnsi="David"/>
                <w:color w:val="000000"/>
                <w:spacing w:val="-8"/>
                <w:rtl/>
              </w:rPr>
              <w:t>משקולות לעיגון ותמיכה - 1,500 ק"ג</w:t>
            </w:r>
          </w:p>
        </w:tc>
        <w:tc>
          <w:tcPr>
            <w:tcW w:w="907" w:type="dxa"/>
            <w:vAlign w:val="center"/>
          </w:tcPr>
          <w:p w14:paraId="31B42470" w14:textId="2EE6C73E" w:rsidR="00821ADF" w:rsidRPr="006C4315" w:rsidRDefault="00B75865" w:rsidP="005544DC">
            <w:pPr>
              <w:spacing w:before="120" w:after="120"/>
              <w:jc w:val="center"/>
              <w:rPr>
                <w:rFonts w:ascii="David" w:hAnsi="David"/>
                <w:color w:val="000000"/>
              </w:rPr>
            </w:pPr>
            <w:r w:rsidRPr="006C4315">
              <w:rPr>
                <w:rFonts w:ascii="David" w:hAnsi="David"/>
                <w:color w:val="000000"/>
                <w:rtl/>
              </w:rPr>
              <w:t>יח</w:t>
            </w:r>
            <w:r w:rsidR="00821ADF" w:rsidRPr="006C4315">
              <w:rPr>
                <w:rFonts w:ascii="David" w:hAnsi="David"/>
                <w:color w:val="000000"/>
                <w:rtl/>
              </w:rPr>
              <w:t>'</w:t>
            </w:r>
          </w:p>
        </w:tc>
        <w:tc>
          <w:tcPr>
            <w:tcW w:w="2849" w:type="dxa"/>
          </w:tcPr>
          <w:p w14:paraId="66E6A404" w14:textId="77777777" w:rsidR="00821ADF" w:rsidRPr="006C4315" w:rsidRDefault="00821ADF" w:rsidP="001C06A8">
            <w:pPr>
              <w:spacing w:before="120" w:after="120"/>
              <w:jc w:val="center"/>
              <w:rPr>
                <w:rFonts w:ascii="David" w:hAnsi="David"/>
                <w:color w:val="000000"/>
                <w:rtl/>
              </w:rPr>
            </w:pPr>
            <w:r w:rsidRPr="006C4315">
              <w:rPr>
                <w:rFonts w:ascii="David" w:hAnsi="David"/>
                <w:color w:val="000000"/>
                <w:rtl/>
              </w:rPr>
              <w:t>1</w:t>
            </w:r>
          </w:p>
        </w:tc>
        <w:tc>
          <w:tcPr>
            <w:tcW w:w="3526" w:type="dxa"/>
          </w:tcPr>
          <w:p w14:paraId="392F2AA9" w14:textId="77777777" w:rsidR="00DB02C5" w:rsidRPr="006C4315" w:rsidRDefault="00DB02C5" w:rsidP="00DB02C5">
            <w:pPr>
              <w:spacing w:before="120" w:after="120"/>
              <w:rPr>
                <w:rFonts w:ascii="David" w:hAnsi="David"/>
                <w:rtl/>
              </w:rPr>
            </w:pPr>
            <w:r w:rsidRPr="006C4315">
              <w:rPr>
                <w:rFonts w:ascii="David" w:hAnsi="David"/>
                <w:rtl/>
              </w:rPr>
              <w:t>על פי דרישת מהנדס בפועל,</w:t>
            </w:r>
          </w:p>
          <w:p w14:paraId="61845CE0" w14:textId="77777777" w:rsidR="00821ADF" w:rsidRPr="006C4315" w:rsidRDefault="00DB02C5" w:rsidP="00DB02C5">
            <w:pPr>
              <w:spacing w:before="120" w:after="120"/>
              <w:rPr>
                <w:rFonts w:ascii="David" w:hAnsi="David"/>
                <w:rtl/>
              </w:rPr>
            </w:pPr>
            <w:r w:rsidRPr="006C4315">
              <w:rPr>
                <w:rFonts w:ascii="David" w:hAnsi="David"/>
                <w:rtl/>
              </w:rPr>
              <w:t>כולל הובלה ופירוק בשטח.</w:t>
            </w:r>
          </w:p>
        </w:tc>
      </w:tr>
      <w:tr w:rsidR="00821ADF" w:rsidRPr="006C4315" w14:paraId="1C20532B" w14:textId="77777777" w:rsidTr="00DB02C5">
        <w:tc>
          <w:tcPr>
            <w:tcW w:w="2078" w:type="dxa"/>
            <w:vAlign w:val="center"/>
          </w:tcPr>
          <w:p w14:paraId="4D4FD7C5" w14:textId="77777777" w:rsidR="00821ADF" w:rsidRPr="006C4315" w:rsidRDefault="00821ADF" w:rsidP="005544DC">
            <w:pPr>
              <w:spacing w:before="120" w:after="120"/>
              <w:jc w:val="center"/>
              <w:rPr>
                <w:rFonts w:ascii="David" w:hAnsi="David"/>
                <w:color w:val="000000"/>
                <w:spacing w:val="-8"/>
                <w:rtl/>
              </w:rPr>
            </w:pPr>
            <w:r w:rsidRPr="006C4315">
              <w:rPr>
                <w:rFonts w:ascii="David" w:hAnsi="David"/>
                <w:color w:val="000000"/>
                <w:spacing w:val="-8"/>
                <w:rtl/>
              </w:rPr>
              <w:t>בטונדות לייצוב הטריבונות</w:t>
            </w:r>
          </w:p>
        </w:tc>
        <w:tc>
          <w:tcPr>
            <w:tcW w:w="907" w:type="dxa"/>
            <w:vAlign w:val="center"/>
          </w:tcPr>
          <w:p w14:paraId="0B158619"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יח'</w:t>
            </w:r>
          </w:p>
        </w:tc>
        <w:tc>
          <w:tcPr>
            <w:tcW w:w="2849" w:type="dxa"/>
          </w:tcPr>
          <w:p w14:paraId="53C62547" w14:textId="77777777" w:rsidR="00821ADF" w:rsidRPr="006C4315" w:rsidRDefault="00821ADF" w:rsidP="001C06A8">
            <w:pPr>
              <w:spacing w:before="120" w:after="120"/>
              <w:jc w:val="center"/>
              <w:rPr>
                <w:rFonts w:ascii="David" w:hAnsi="David"/>
                <w:color w:val="000000"/>
                <w:rtl/>
              </w:rPr>
            </w:pPr>
            <w:r w:rsidRPr="006C4315">
              <w:rPr>
                <w:rFonts w:ascii="David" w:hAnsi="David"/>
                <w:color w:val="000000"/>
                <w:rtl/>
              </w:rPr>
              <w:t>1</w:t>
            </w:r>
          </w:p>
        </w:tc>
        <w:tc>
          <w:tcPr>
            <w:tcW w:w="3526" w:type="dxa"/>
          </w:tcPr>
          <w:p w14:paraId="7390F779" w14:textId="77777777" w:rsidR="00DB02C5" w:rsidRPr="006C4315" w:rsidRDefault="00DB02C5" w:rsidP="00DB02C5">
            <w:pPr>
              <w:spacing w:before="120" w:after="120"/>
              <w:rPr>
                <w:rFonts w:ascii="David" w:hAnsi="David"/>
                <w:rtl/>
              </w:rPr>
            </w:pPr>
            <w:r w:rsidRPr="006C4315">
              <w:rPr>
                <w:rFonts w:ascii="David" w:hAnsi="David"/>
                <w:rtl/>
              </w:rPr>
              <w:t>על פי דרישת מהנדס בפועל,</w:t>
            </w:r>
          </w:p>
          <w:p w14:paraId="1B72BF44" w14:textId="77777777" w:rsidR="00821ADF" w:rsidRPr="006C4315" w:rsidRDefault="00DB02C5" w:rsidP="00DB02C5">
            <w:pPr>
              <w:spacing w:before="120" w:after="120"/>
              <w:rPr>
                <w:rFonts w:ascii="David" w:hAnsi="David"/>
                <w:rtl/>
              </w:rPr>
            </w:pPr>
            <w:r w:rsidRPr="006C4315">
              <w:rPr>
                <w:rFonts w:ascii="David" w:hAnsi="David"/>
                <w:rtl/>
              </w:rPr>
              <w:t>כולל הובלה ופירוק בשטח.</w:t>
            </w:r>
          </w:p>
        </w:tc>
      </w:tr>
      <w:tr w:rsidR="00821ADF" w:rsidRPr="006C4315" w14:paraId="34B05453" w14:textId="77777777" w:rsidTr="00DB02C5">
        <w:tc>
          <w:tcPr>
            <w:tcW w:w="2078" w:type="dxa"/>
            <w:vAlign w:val="center"/>
          </w:tcPr>
          <w:p w14:paraId="1F236CB1" w14:textId="77777777" w:rsidR="00821ADF" w:rsidRPr="006C4315" w:rsidRDefault="00821ADF" w:rsidP="00D7243C">
            <w:pPr>
              <w:spacing w:before="120" w:after="120"/>
              <w:jc w:val="center"/>
              <w:rPr>
                <w:rFonts w:ascii="David" w:hAnsi="David"/>
                <w:color w:val="000000"/>
                <w:spacing w:val="-8"/>
                <w:rtl/>
              </w:rPr>
            </w:pPr>
            <w:r w:rsidRPr="006C4315">
              <w:rPr>
                <w:rFonts w:ascii="David" w:hAnsi="David"/>
                <w:color w:val="000000"/>
                <w:spacing w:val="-8"/>
                <w:rtl/>
              </w:rPr>
              <w:t>קונסטרוקציות ומשקולות להנחת   מסכי  צד (בגודל 5*7 מ') במעגל סגור</w:t>
            </w:r>
          </w:p>
        </w:tc>
        <w:tc>
          <w:tcPr>
            <w:tcW w:w="907" w:type="dxa"/>
            <w:vAlign w:val="center"/>
          </w:tcPr>
          <w:p w14:paraId="2D0D9480"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יח'</w:t>
            </w:r>
          </w:p>
        </w:tc>
        <w:tc>
          <w:tcPr>
            <w:tcW w:w="2849" w:type="dxa"/>
          </w:tcPr>
          <w:p w14:paraId="7D06AFF0" w14:textId="77777777" w:rsidR="00821ADF" w:rsidRPr="006C4315" w:rsidRDefault="00821ADF" w:rsidP="001C06A8">
            <w:pPr>
              <w:spacing w:before="120" w:after="120"/>
              <w:jc w:val="center"/>
              <w:rPr>
                <w:rFonts w:ascii="David" w:hAnsi="David"/>
                <w:color w:val="000000"/>
                <w:rtl/>
              </w:rPr>
            </w:pPr>
            <w:r w:rsidRPr="006C4315">
              <w:rPr>
                <w:rFonts w:ascii="David" w:hAnsi="David"/>
                <w:color w:val="000000"/>
                <w:rtl/>
              </w:rPr>
              <w:t>2</w:t>
            </w:r>
          </w:p>
        </w:tc>
        <w:tc>
          <w:tcPr>
            <w:tcW w:w="3526" w:type="dxa"/>
          </w:tcPr>
          <w:p w14:paraId="0498884C" w14:textId="77777777" w:rsidR="00DB02C5" w:rsidRPr="006C4315" w:rsidRDefault="00DB02C5" w:rsidP="00DB02C5">
            <w:pPr>
              <w:spacing w:before="120" w:after="120"/>
              <w:rPr>
                <w:rFonts w:ascii="David" w:hAnsi="David"/>
                <w:rtl/>
              </w:rPr>
            </w:pPr>
            <w:r w:rsidRPr="006C4315">
              <w:rPr>
                <w:rFonts w:ascii="David" w:hAnsi="David"/>
                <w:rtl/>
              </w:rPr>
              <w:t>על פי דרישת מהנדס בפועל,</w:t>
            </w:r>
          </w:p>
          <w:p w14:paraId="6AB173B2" w14:textId="77777777" w:rsidR="00821ADF" w:rsidRPr="006C4315" w:rsidRDefault="00DB02C5" w:rsidP="00DB02C5">
            <w:pPr>
              <w:spacing w:before="120" w:after="120"/>
              <w:rPr>
                <w:rFonts w:ascii="David" w:hAnsi="David"/>
                <w:rtl/>
              </w:rPr>
            </w:pPr>
            <w:r w:rsidRPr="006C4315">
              <w:rPr>
                <w:rFonts w:ascii="David" w:hAnsi="David"/>
                <w:rtl/>
              </w:rPr>
              <w:t>כולל הובלה ופירוק בשטח.</w:t>
            </w:r>
          </w:p>
        </w:tc>
      </w:tr>
      <w:tr w:rsidR="00821ADF" w:rsidRPr="006C4315" w14:paraId="7A75740B" w14:textId="77777777" w:rsidTr="00DB02C5">
        <w:tc>
          <w:tcPr>
            <w:tcW w:w="2078" w:type="dxa"/>
            <w:vAlign w:val="center"/>
          </w:tcPr>
          <w:p w14:paraId="6B9FB3C4" w14:textId="77777777" w:rsidR="00AC61DA" w:rsidRPr="006C4315" w:rsidRDefault="00AC61DA" w:rsidP="005544DC">
            <w:pPr>
              <w:spacing w:before="120" w:after="120"/>
              <w:jc w:val="center"/>
              <w:rPr>
                <w:rFonts w:ascii="David" w:hAnsi="David"/>
                <w:color w:val="000000"/>
                <w:rtl/>
              </w:rPr>
            </w:pPr>
          </w:p>
          <w:p w14:paraId="68C04835"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תורן בגובה 6 מ', כולל דגל מדינה סטנדרטי</w:t>
            </w:r>
          </w:p>
        </w:tc>
        <w:tc>
          <w:tcPr>
            <w:tcW w:w="907" w:type="dxa"/>
            <w:vAlign w:val="center"/>
          </w:tcPr>
          <w:p w14:paraId="339F0993" w14:textId="77777777" w:rsidR="00AC61DA" w:rsidRPr="006C4315" w:rsidRDefault="00AC61DA" w:rsidP="005544DC">
            <w:pPr>
              <w:spacing w:before="120" w:after="120"/>
              <w:jc w:val="center"/>
              <w:rPr>
                <w:rFonts w:ascii="David" w:hAnsi="David"/>
                <w:color w:val="000000"/>
                <w:rtl/>
              </w:rPr>
            </w:pPr>
          </w:p>
          <w:p w14:paraId="773F0A97"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תורן</w:t>
            </w:r>
          </w:p>
        </w:tc>
        <w:tc>
          <w:tcPr>
            <w:tcW w:w="2849" w:type="dxa"/>
          </w:tcPr>
          <w:p w14:paraId="488639EB" w14:textId="77777777" w:rsidR="00AC61DA" w:rsidRPr="006C4315" w:rsidRDefault="00AC61DA" w:rsidP="001C06A8">
            <w:pPr>
              <w:spacing w:before="120" w:after="120"/>
              <w:jc w:val="center"/>
              <w:rPr>
                <w:rFonts w:ascii="David" w:hAnsi="David"/>
                <w:color w:val="000000"/>
                <w:rtl/>
              </w:rPr>
            </w:pPr>
          </w:p>
          <w:p w14:paraId="6068B7F9" w14:textId="78DA63CB" w:rsidR="00821ADF" w:rsidRPr="006C4315" w:rsidRDefault="004A4B89" w:rsidP="001C06A8">
            <w:pPr>
              <w:spacing w:before="120" w:after="120"/>
              <w:jc w:val="center"/>
              <w:rPr>
                <w:rFonts w:ascii="David" w:hAnsi="David"/>
                <w:color w:val="000000"/>
                <w:rtl/>
              </w:rPr>
            </w:pPr>
            <w:r w:rsidRPr="006C4315">
              <w:rPr>
                <w:rFonts w:ascii="David" w:hAnsi="David"/>
                <w:color w:val="000000"/>
                <w:rtl/>
              </w:rPr>
              <w:t>300</w:t>
            </w:r>
          </w:p>
        </w:tc>
        <w:tc>
          <w:tcPr>
            <w:tcW w:w="3526" w:type="dxa"/>
          </w:tcPr>
          <w:p w14:paraId="2C66AFDD" w14:textId="77777777" w:rsidR="00821ADF" w:rsidRPr="006C4315" w:rsidRDefault="00821ADF" w:rsidP="005544DC">
            <w:pPr>
              <w:spacing w:before="120" w:after="120"/>
              <w:rPr>
                <w:rFonts w:ascii="David" w:hAnsi="David"/>
                <w:rtl/>
              </w:rPr>
            </w:pPr>
          </w:p>
        </w:tc>
      </w:tr>
      <w:tr w:rsidR="00821ADF" w:rsidRPr="006C4315" w14:paraId="29A962DA" w14:textId="77777777" w:rsidTr="00DB02C5">
        <w:tc>
          <w:tcPr>
            <w:tcW w:w="2078" w:type="dxa"/>
            <w:vAlign w:val="center"/>
          </w:tcPr>
          <w:p w14:paraId="06F1C422"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תורן בגובה 3 מ', כולל דגל מדינה סטנדרטי</w:t>
            </w:r>
          </w:p>
        </w:tc>
        <w:tc>
          <w:tcPr>
            <w:tcW w:w="907" w:type="dxa"/>
            <w:vAlign w:val="center"/>
          </w:tcPr>
          <w:p w14:paraId="03FE02D4"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תורן</w:t>
            </w:r>
          </w:p>
        </w:tc>
        <w:tc>
          <w:tcPr>
            <w:tcW w:w="2849" w:type="dxa"/>
          </w:tcPr>
          <w:p w14:paraId="42BF3484" w14:textId="6D336126" w:rsidR="00821ADF" w:rsidRPr="006C4315" w:rsidRDefault="004A4B89" w:rsidP="001C06A8">
            <w:pPr>
              <w:spacing w:before="120" w:after="120"/>
              <w:jc w:val="center"/>
              <w:rPr>
                <w:rFonts w:ascii="David" w:hAnsi="David"/>
                <w:color w:val="000000"/>
              </w:rPr>
            </w:pPr>
            <w:r w:rsidRPr="006C4315">
              <w:rPr>
                <w:rFonts w:ascii="David" w:hAnsi="David"/>
                <w:color w:val="000000"/>
                <w:rtl/>
              </w:rPr>
              <w:t>150</w:t>
            </w:r>
          </w:p>
        </w:tc>
        <w:tc>
          <w:tcPr>
            <w:tcW w:w="3526" w:type="dxa"/>
          </w:tcPr>
          <w:p w14:paraId="3C4E79F4" w14:textId="77777777" w:rsidR="00821ADF" w:rsidRPr="006C4315" w:rsidRDefault="00821ADF" w:rsidP="005544DC">
            <w:pPr>
              <w:spacing w:before="120" w:after="120"/>
              <w:rPr>
                <w:rFonts w:ascii="David" w:hAnsi="David"/>
              </w:rPr>
            </w:pPr>
          </w:p>
        </w:tc>
      </w:tr>
      <w:tr w:rsidR="00821ADF" w:rsidRPr="006C4315" w14:paraId="2BDB70AB" w14:textId="77777777" w:rsidTr="00DB02C5">
        <w:tc>
          <w:tcPr>
            <w:tcW w:w="2078" w:type="dxa"/>
            <w:vAlign w:val="center"/>
          </w:tcPr>
          <w:p w14:paraId="62421D89"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שושנת דגלים בגובה 1 מ', עם 6 זרועות המחזיקות 6 תרנים בגובה 6 מ', מעוגנת לאדמה</w:t>
            </w:r>
          </w:p>
        </w:tc>
        <w:tc>
          <w:tcPr>
            <w:tcW w:w="907" w:type="dxa"/>
            <w:vAlign w:val="center"/>
          </w:tcPr>
          <w:p w14:paraId="1D73F088"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שושנה</w:t>
            </w:r>
          </w:p>
        </w:tc>
        <w:tc>
          <w:tcPr>
            <w:tcW w:w="2849" w:type="dxa"/>
          </w:tcPr>
          <w:p w14:paraId="03DF4A22" w14:textId="77777777" w:rsidR="00821ADF" w:rsidRPr="006C4315" w:rsidRDefault="00DB02C5" w:rsidP="001C06A8">
            <w:pPr>
              <w:spacing w:before="120" w:after="120"/>
              <w:jc w:val="center"/>
              <w:rPr>
                <w:rFonts w:ascii="David" w:hAnsi="David"/>
                <w:color w:val="000000"/>
              </w:rPr>
            </w:pPr>
            <w:r w:rsidRPr="006C4315">
              <w:rPr>
                <w:rFonts w:ascii="David" w:hAnsi="David"/>
                <w:color w:val="000000"/>
                <w:rtl/>
              </w:rPr>
              <w:t>2</w:t>
            </w:r>
          </w:p>
        </w:tc>
        <w:tc>
          <w:tcPr>
            <w:tcW w:w="3526" w:type="dxa"/>
          </w:tcPr>
          <w:p w14:paraId="282B9AB9" w14:textId="77777777" w:rsidR="00821ADF" w:rsidRPr="006C4315" w:rsidRDefault="00821ADF" w:rsidP="005544DC">
            <w:pPr>
              <w:spacing w:before="120" w:after="120"/>
              <w:rPr>
                <w:rFonts w:ascii="David" w:hAnsi="David"/>
              </w:rPr>
            </w:pPr>
          </w:p>
        </w:tc>
      </w:tr>
      <w:tr w:rsidR="00821ADF" w:rsidRPr="006C4315" w14:paraId="3ACBDA90" w14:textId="77777777" w:rsidTr="00821ADF">
        <w:tc>
          <w:tcPr>
            <w:tcW w:w="2078" w:type="dxa"/>
            <w:vAlign w:val="center"/>
          </w:tcPr>
          <w:p w14:paraId="1C7E1236" w14:textId="462AEAB5" w:rsidR="00821ADF" w:rsidRPr="006C4315" w:rsidRDefault="00821ADF" w:rsidP="005544DC">
            <w:pPr>
              <w:spacing w:before="120" w:after="120"/>
              <w:jc w:val="center"/>
              <w:rPr>
                <w:rFonts w:ascii="David" w:hAnsi="David"/>
                <w:color w:val="000000"/>
                <w:rtl/>
              </w:rPr>
            </w:pPr>
            <w:r w:rsidRPr="006C4315">
              <w:rPr>
                <w:rFonts w:ascii="David" w:hAnsi="David"/>
                <w:color w:val="000000"/>
                <w:rtl/>
              </w:rPr>
              <w:t>תורן גובה 9 מטר ליד תזמורת צה"ל</w:t>
            </w:r>
            <w:r w:rsidR="00B75865" w:rsidRPr="006C4315">
              <w:rPr>
                <w:rFonts w:ascii="David" w:hAnsi="David"/>
                <w:color w:val="000000"/>
                <w:rtl/>
              </w:rPr>
              <w:t>, כולל 2 גלגלות, משקולות וכל הנדרש לייצוב</w:t>
            </w:r>
          </w:p>
        </w:tc>
        <w:tc>
          <w:tcPr>
            <w:tcW w:w="907" w:type="dxa"/>
            <w:vAlign w:val="center"/>
          </w:tcPr>
          <w:p w14:paraId="2B8D5D09"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תורן</w:t>
            </w:r>
          </w:p>
        </w:tc>
        <w:tc>
          <w:tcPr>
            <w:tcW w:w="2849" w:type="dxa"/>
          </w:tcPr>
          <w:p w14:paraId="6936FDAE" w14:textId="77777777" w:rsidR="00821ADF" w:rsidRPr="006C4315" w:rsidRDefault="00821ADF" w:rsidP="001C06A8">
            <w:pPr>
              <w:spacing w:before="120" w:after="120"/>
              <w:jc w:val="center"/>
              <w:rPr>
                <w:rFonts w:ascii="David" w:hAnsi="David"/>
                <w:color w:val="000000"/>
                <w:rtl/>
              </w:rPr>
            </w:pPr>
            <w:r w:rsidRPr="006C4315">
              <w:rPr>
                <w:rFonts w:ascii="David" w:hAnsi="David"/>
                <w:color w:val="000000"/>
                <w:rtl/>
              </w:rPr>
              <w:t>1</w:t>
            </w:r>
          </w:p>
        </w:tc>
        <w:tc>
          <w:tcPr>
            <w:tcW w:w="3526" w:type="dxa"/>
          </w:tcPr>
          <w:p w14:paraId="7DAEED20" w14:textId="77777777" w:rsidR="00821ADF" w:rsidRPr="006C4315" w:rsidRDefault="00821ADF" w:rsidP="005544DC">
            <w:pPr>
              <w:spacing w:before="120" w:after="120"/>
              <w:rPr>
                <w:rFonts w:ascii="David" w:hAnsi="David"/>
              </w:rPr>
            </w:pPr>
          </w:p>
        </w:tc>
      </w:tr>
      <w:tr w:rsidR="00821ADF" w:rsidRPr="006C4315" w14:paraId="32CA5DD4" w14:textId="77777777" w:rsidTr="00DB02C5">
        <w:tc>
          <w:tcPr>
            <w:tcW w:w="2078" w:type="dxa"/>
            <w:vAlign w:val="center"/>
          </w:tcPr>
          <w:p w14:paraId="398C9C8E"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כסאות פלסטיק בצבע אפור או לבן אחידים בסוג ובדגם</w:t>
            </w:r>
          </w:p>
        </w:tc>
        <w:tc>
          <w:tcPr>
            <w:tcW w:w="907" w:type="dxa"/>
            <w:vAlign w:val="center"/>
          </w:tcPr>
          <w:p w14:paraId="625ED00C" w14:textId="3EF2EEB0" w:rsidR="00821ADF" w:rsidRPr="006C4315" w:rsidRDefault="00B75865" w:rsidP="005544DC">
            <w:pPr>
              <w:spacing w:before="120" w:after="120"/>
              <w:jc w:val="center"/>
              <w:rPr>
                <w:rFonts w:ascii="David" w:hAnsi="David"/>
                <w:color w:val="000000"/>
              </w:rPr>
            </w:pPr>
            <w:r w:rsidRPr="006C4315">
              <w:rPr>
                <w:rFonts w:ascii="David" w:hAnsi="David"/>
                <w:color w:val="000000"/>
                <w:rtl/>
              </w:rPr>
              <w:t>כיסא</w:t>
            </w:r>
          </w:p>
        </w:tc>
        <w:tc>
          <w:tcPr>
            <w:tcW w:w="2849" w:type="dxa"/>
          </w:tcPr>
          <w:p w14:paraId="6A603BBE" w14:textId="77777777" w:rsidR="00821ADF" w:rsidRPr="006C4315" w:rsidRDefault="00821ADF" w:rsidP="001C06A8">
            <w:pPr>
              <w:spacing w:before="120" w:after="120"/>
              <w:jc w:val="center"/>
              <w:rPr>
                <w:rFonts w:ascii="David" w:hAnsi="David"/>
                <w:color w:val="000000"/>
              </w:rPr>
            </w:pPr>
            <w:r w:rsidRPr="006C4315">
              <w:rPr>
                <w:rFonts w:ascii="David" w:hAnsi="David"/>
                <w:color w:val="000000"/>
                <w:rtl/>
              </w:rPr>
              <w:t>1</w:t>
            </w:r>
            <w:r w:rsidR="00DB02C5" w:rsidRPr="006C4315">
              <w:rPr>
                <w:rFonts w:ascii="David" w:hAnsi="David"/>
                <w:color w:val="000000"/>
                <w:rtl/>
              </w:rPr>
              <w:t>600</w:t>
            </w:r>
          </w:p>
        </w:tc>
        <w:tc>
          <w:tcPr>
            <w:tcW w:w="3526" w:type="dxa"/>
          </w:tcPr>
          <w:p w14:paraId="08E0CAA2" w14:textId="77777777" w:rsidR="00821ADF" w:rsidRPr="006C4315" w:rsidRDefault="00821ADF" w:rsidP="005544DC">
            <w:pPr>
              <w:spacing w:before="120" w:after="120"/>
              <w:rPr>
                <w:rFonts w:ascii="David" w:hAnsi="David"/>
              </w:rPr>
            </w:pPr>
          </w:p>
        </w:tc>
      </w:tr>
      <w:tr w:rsidR="00821ADF" w:rsidRPr="006C4315" w14:paraId="3B9658E6" w14:textId="77777777" w:rsidTr="00DB02C5">
        <w:tc>
          <w:tcPr>
            <w:tcW w:w="2078" w:type="dxa"/>
            <w:vAlign w:val="center"/>
          </w:tcPr>
          <w:p w14:paraId="187E519B"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כסאות פלסטיק בצבע שחור, אחידים בסוג ובדגם</w:t>
            </w:r>
          </w:p>
        </w:tc>
        <w:tc>
          <w:tcPr>
            <w:tcW w:w="907" w:type="dxa"/>
            <w:vAlign w:val="center"/>
          </w:tcPr>
          <w:p w14:paraId="410D54A4" w14:textId="3A5F8EDD" w:rsidR="00821ADF" w:rsidRPr="006C4315" w:rsidRDefault="00B75865" w:rsidP="005544DC">
            <w:pPr>
              <w:spacing w:before="120" w:after="120"/>
              <w:jc w:val="center"/>
              <w:rPr>
                <w:rFonts w:ascii="David" w:hAnsi="David"/>
                <w:color w:val="000000"/>
              </w:rPr>
            </w:pPr>
            <w:r w:rsidRPr="006C4315">
              <w:rPr>
                <w:rFonts w:ascii="David" w:hAnsi="David"/>
                <w:color w:val="000000"/>
                <w:rtl/>
              </w:rPr>
              <w:t>כיסא</w:t>
            </w:r>
          </w:p>
        </w:tc>
        <w:tc>
          <w:tcPr>
            <w:tcW w:w="2849" w:type="dxa"/>
          </w:tcPr>
          <w:p w14:paraId="3774ED4C" w14:textId="77777777" w:rsidR="00821ADF" w:rsidRPr="006C4315" w:rsidRDefault="00DB02C5" w:rsidP="001C06A8">
            <w:pPr>
              <w:spacing w:before="120" w:after="120"/>
              <w:jc w:val="center"/>
              <w:rPr>
                <w:rFonts w:ascii="David" w:hAnsi="David"/>
                <w:color w:val="000000"/>
              </w:rPr>
            </w:pPr>
            <w:r w:rsidRPr="006C4315">
              <w:rPr>
                <w:rFonts w:ascii="David" w:hAnsi="David"/>
                <w:color w:val="000000"/>
                <w:rtl/>
              </w:rPr>
              <w:t>120</w:t>
            </w:r>
          </w:p>
        </w:tc>
        <w:tc>
          <w:tcPr>
            <w:tcW w:w="3526" w:type="dxa"/>
          </w:tcPr>
          <w:p w14:paraId="1BC04EA9" w14:textId="77777777" w:rsidR="00821ADF" w:rsidRPr="006C4315" w:rsidRDefault="00821ADF" w:rsidP="005544DC">
            <w:pPr>
              <w:spacing w:before="120" w:after="120"/>
              <w:rPr>
                <w:rFonts w:ascii="David" w:hAnsi="David"/>
              </w:rPr>
            </w:pPr>
          </w:p>
        </w:tc>
      </w:tr>
      <w:tr w:rsidR="00821ADF" w:rsidRPr="006C4315" w14:paraId="352CB949" w14:textId="77777777" w:rsidTr="00DB02C5">
        <w:tc>
          <w:tcPr>
            <w:tcW w:w="2078" w:type="dxa"/>
            <w:vAlign w:val="center"/>
          </w:tcPr>
          <w:p w14:paraId="11DD4F8A"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כסאות מהודרים (לא עץ מתקפל), אחידים בסוג ובדגם</w:t>
            </w:r>
          </w:p>
        </w:tc>
        <w:tc>
          <w:tcPr>
            <w:tcW w:w="907" w:type="dxa"/>
            <w:vAlign w:val="center"/>
          </w:tcPr>
          <w:p w14:paraId="72412EC1" w14:textId="032B79C4" w:rsidR="00821ADF" w:rsidRPr="006C4315" w:rsidRDefault="00B75865" w:rsidP="005544DC">
            <w:pPr>
              <w:spacing w:before="120" w:after="120"/>
              <w:jc w:val="center"/>
              <w:rPr>
                <w:rFonts w:ascii="David" w:hAnsi="David"/>
                <w:color w:val="000000"/>
              </w:rPr>
            </w:pPr>
            <w:r w:rsidRPr="006C4315">
              <w:rPr>
                <w:rFonts w:ascii="David" w:hAnsi="David"/>
                <w:color w:val="000000"/>
                <w:rtl/>
              </w:rPr>
              <w:t>כיסא</w:t>
            </w:r>
          </w:p>
        </w:tc>
        <w:tc>
          <w:tcPr>
            <w:tcW w:w="2849" w:type="dxa"/>
          </w:tcPr>
          <w:p w14:paraId="49ABA935" w14:textId="77777777" w:rsidR="00821ADF" w:rsidRPr="006C4315" w:rsidRDefault="00456EB5" w:rsidP="001C06A8">
            <w:pPr>
              <w:spacing w:before="120" w:after="120"/>
              <w:jc w:val="center"/>
              <w:rPr>
                <w:rFonts w:ascii="David" w:hAnsi="David"/>
                <w:color w:val="000000"/>
              </w:rPr>
            </w:pPr>
            <w:r w:rsidRPr="006C4315">
              <w:rPr>
                <w:rFonts w:ascii="David" w:hAnsi="David"/>
                <w:color w:val="000000"/>
                <w:rtl/>
              </w:rPr>
              <w:t>50</w:t>
            </w:r>
          </w:p>
        </w:tc>
        <w:tc>
          <w:tcPr>
            <w:tcW w:w="3526" w:type="dxa"/>
          </w:tcPr>
          <w:p w14:paraId="59874346" w14:textId="77777777" w:rsidR="00821ADF" w:rsidRPr="006C4315" w:rsidRDefault="00821ADF" w:rsidP="005544DC">
            <w:pPr>
              <w:spacing w:before="120" w:after="120"/>
              <w:rPr>
                <w:rFonts w:ascii="David" w:hAnsi="David"/>
              </w:rPr>
            </w:pPr>
          </w:p>
        </w:tc>
      </w:tr>
      <w:tr w:rsidR="00821ADF" w:rsidRPr="006C4315" w14:paraId="72526221" w14:textId="77777777" w:rsidTr="00DB02C5">
        <w:tc>
          <w:tcPr>
            <w:tcW w:w="2078" w:type="dxa"/>
            <w:vAlign w:val="center"/>
          </w:tcPr>
          <w:p w14:paraId="0FCCEBBB"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כסאות סטול (בר), אחידים בסוג ובדגם</w:t>
            </w:r>
          </w:p>
        </w:tc>
        <w:tc>
          <w:tcPr>
            <w:tcW w:w="907" w:type="dxa"/>
            <w:vAlign w:val="center"/>
          </w:tcPr>
          <w:p w14:paraId="437C1FFA" w14:textId="68C5D838" w:rsidR="00821ADF" w:rsidRPr="006C4315" w:rsidRDefault="00B75865" w:rsidP="005544DC">
            <w:pPr>
              <w:spacing w:before="120" w:after="120"/>
              <w:jc w:val="center"/>
              <w:rPr>
                <w:rFonts w:ascii="David" w:hAnsi="David"/>
                <w:color w:val="000000"/>
              </w:rPr>
            </w:pPr>
            <w:r w:rsidRPr="006C4315">
              <w:rPr>
                <w:rFonts w:ascii="David" w:hAnsi="David"/>
                <w:color w:val="000000"/>
                <w:rtl/>
              </w:rPr>
              <w:t>כיסא</w:t>
            </w:r>
          </w:p>
        </w:tc>
        <w:tc>
          <w:tcPr>
            <w:tcW w:w="2849" w:type="dxa"/>
          </w:tcPr>
          <w:p w14:paraId="0BE398C2" w14:textId="77777777" w:rsidR="00821ADF" w:rsidRPr="006C4315" w:rsidRDefault="00DB02C5" w:rsidP="001C06A8">
            <w:pPr>
              <w:spacing w:before="120" w:after="120"/>
              <w:jc w:val="center"/>
              <w:rPr>
                <w:rFonts w:ascii="David" w:hAnsi="David"/>
                <w:color w:val="000000"/>
              </w:rPr>
            </w:pPr>
            <w:r w:rsidRPr="006C4315">
              <w:rPr>
                <w:rFonts w:ascii="David" w:hAnsi="David"/>
                <w:color w:val="000000"/>
                <w:rtl/>
              </w:rPr>
              <w:t>10</w:t>
            </w:r>
          </w:p>
        </w:tc>
        <w:tc>
          <w:tcPr>
            <w:tcW w:w="3526" w:type="dxa"/>
          </w:tcPr>
          <w:p w14:paraId="35680346" w14:textId="77777777" w:rsidR="00821ADF" w:rsidRPr="006C4315" w:rsidRDefault="00821ADF" w:rsidP="005544DC">
            <w:pPr>
              <w:spacing w:before="120" w:after="120"/>
              <w:rPr>
                <w:rFonts w:ascii="David" w:hAnsi="David"/>
              </w:rPr>
            </w:pPr>
          </w:p>
        </w:tc>
      </w:tr>
      <w:tr w:rsidR="00821ADF" w:rsidRPr="006C4315" w14:paraId="63D6600A" w14:textId="77777777" w:rsidTr="00DB02C5">
        <w:tc>
          <w:tcPr>
            <w:tcW w:w="2078" w:type="dxa"/>
            <w:vAlign w:val="center"/>
          </w:tcPr>
          <w:p w14:paraId="5D8B73B0"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 xml:space="preserve">שולחנות בגודל 1.20 מ' </w:t>
            </w:r>
            <w:r w:rsidRPr="006C4315">
              <w:rPr>
                <w:rFonts w:ascii="David" w:hAnsi="David"/>
                <w:color w:val="000000"/>
              </w:rPr>
              <w:t>X</w:t>
            </w:r>
            <w:r w:rsidRPr="006C4315">
              <w:rPr>
                <w:rFonts w:ascii="David" w:hAnsi="David"/>
                <w:color w:val="000000"/>
                <w:rtl/>
              </w:rPr>
              <w:t xml:space="preserve"> 0.60 מ'</w:t>
            </w:r>
          </w:p>
        </w:tc>
        <w:tc>
          <w:tcPr>
            <w:tcW w:w="907" w:type="dxa"/>
            <w:vAlign w:val="center"/>
          </w:tcPr>
          <w:p w14:paraId="49E20FC3"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שולחן</w:t>
            </w:r>
          </w:p>
        </w:tc>
        <w:tc>
          <w:tcPr>
            <w:tcW w:w="2849" w:type="dxa"/>
          </w:tcPr>
          <w:p w14:paraId="00838A1B" w14:textId="6722D920" w:rsidR="00821ADF" w:rsidRPr="006C4315" w:rsidRDefault="004B0F22" w:rsidP="001C06A8">
            <w:pPr>
              <w:spacing w:before="120" w:after="120"/>
              <w:jc w:val="center"/>
              <w:rPr>
                <w:rFonts w:ascii="David" w:hAnsi="David"/>
                <w:color w:val="000000"/>
              </w:rPr>
            </w:pPr>
            <w:r w:rsidRPr="006C4315">
              <w:rPr>
                <w:rFonts w:ascii="David" w:hAnsi="David"/>
                <w:color w:val="000000"/>
                <w:rtl/>
              </w:rPr>
              <w:t>40</w:t>
            </w:r>
          </w:p>
        </w:tc>
        <w:tc>
          <w:tcPr>
            <w:tcW w:w="3526" w:type="dxa"/>
          </w:tcPr>
          <w:p w14:paraId="5155CE40" w14:textId="77777777" w:rsidR="00821ADF" w:rsidRPr="006C4315" w:rsidRDefault="00821ADF" w:rsidP="005544DC">
            <w:pPr>
              <w:spacing w:before="120" w:after="120"/>
              <w:rPr>
                <w:rFonts w:ascii="David" w:hAnsi="David"/>
              </w:rPr>
            </w:pPr>
          </w:p>
        </w:tc>
      </w:tr>
      <w:tr w:rsidR="00821ADF" w:rsidRPr="006C4315" w14:paraId="72B86899" w14:textId="77777777" w:rsidTr="00DB02C5">
        <w:tc>
          <w:tcPr>
            <w:tcW w:w="2078" w:type="dxa"/>
            <w:vAlign w:val="center"/>
          </w:tcPr>
          <w:p w14:paraId="322F4F6D"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 xml:space="preserve">שולחנות בגודל 2 מ' </w:t>
            </w:r>
            <w:r w:rsidRPr="006C4315">
              <w:rPr>
                <w:rFonts w:ascii="David" w:hAnsi="David"/>
                <w:color w:val="000000"/>
              </w:rPr>
              <w:t>X</w:t>
            </w:r>
            <w:r w:rsidRPr="006C4315">
              <w:rPr>
                <w:rFonts w:ascii="David" w:hAnsi="David"/>
                <w:color w:val="000000"/>
                <w:rtl/>
              </w:rPr>
              <w:t xml:space="preserve"> 0.70 מ'  </w:t>
            </w:r>
          </w:p>
        </w:tc>
        <w:tc>
          <w:tcPr>
            <w:tcW w:w="907" w:type="dxa"/>
            <w:vAlign w:val="center"/>
          </w:tcPr>
          <w:p w14:paraId="5C06E2BC"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שולחן</w:t>
            </w:r>
          </w:p>
        </w:tc>
        <w:tc>
          <w:tcPr>
            <w:tcW w:w="2849" w:type="dxa"/>
          </w:tcPr>
          <w:p w14:paraId="0F3533D8" w14:textId="77777777" w:rsidR="00821ADF" w:rsidRPr="006C4315" w:rsidRDefault="00821ADF" w:rsidP="001C06A8">
            <w:pPr>
              <w:spacing w:before="120" w:after="120"/>
              <w:jc w:val="center"/>
              <w:rPr>
                <w:rFonts w:ascii="David" w:hAnsi="David"/>
                <w:color w:val="000000"/>
              </w:rPr>
            </w:pPr>
            <w:r w:rsidRPr="006C4315">
              <w:rPr>
                <w:rFonts w:ascii="David" w:hAnsi="David"/>
                <w:color w:val="000000"/>
                <w:rtl/>
              </w:rPr>
              <w:t>30</w:t>
            </w:r>
          </w:p>
        </w:tc>
        <w:tc>
          <w:tcPr>
            <w:tcW w:w="3526" w:type="dxa"/>
          </w:tcPr>
          <w:p w14:paraId="0712AE61" w14:textId="77777777" w:rsidR="00821ADF" w:rsidRPr="006C4315" w:rsidRDefault="00821ADF" w:rsidP="005544DC">
            <w:pPr>
              <w:spacing w:before="120" w:after="120"/>
              <w:rPr>
                <w:rFonts w:ascii="David" w:hAnsi="David"/>
              </w:rPr>
            </w:pPr>
          </w:p>
        </w:tc>
      </w:tr>
      <w:tr w:rsidR="00821ADF" w:rsidRPr="006C4315" w14:paraId="4B1D9441" w14:textId="77777777" w:rsidTr="00DB02C5">
        <w:tc>
          <w:tcPr>
            <w:tcW w:w="2078" w:type="dxa"/>
            <w:vAlign w:val="center"/>
          </w:tcPr>
          <w:p w14:paraId="2791999D"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מקרר ארטיקים לאחסון בקבוקי מים</w:t>
            </w:r>
          </w:p>
        </w:tc>
        <w:tc>
          <w:tcPr>
            <w:tcW w:w="907" w:type="dxa"/>
            <w:vAlign w:val="center"/>
          </w:tcPr>
          <w:p w14:paraId="17BEE265"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מקרר</w:t>
            </w:r>
          </w:p>
        </w:tc>
        <w:tc>
          <w:tcPr>
            <w:tcW w:w="2849" w:type="dxa"/>
          </w:tcPr>
          <w:p w14:paraId="110005AD" w14:textId="77777777" w:rsidR="00821ADF" w:rsidRPr="006C4315" w:rsidRDefault="00821ADF" w:rsidP="001C06A8">
            <w:pPr>
              <w:spacing w:before="120" w:after="120"/>
              <w:jc w:val="center"/>
              <w:rPr>
                <w:rFonts w:ascii="David" w:hAnsi="David"/>
                <w:color w:val="000000"/>
                <w:rtl/>
              </w:rPr>
            </w:pPr>
            <w:r w:rsidRPr="006C4315">
              <w:rPr>
                <w:rFonts w:ascii="David" w:hAnsi="David"/>
                <w:color w:val="000000"/>
                <w:rtl/>
              </w:rPr>
              <w:t>2</w:t>
            </w:r>
          </w:p>
        </w:tc>
        <w:tc>
          <w:tcPr>
            <w:tcW w:w="3526" w:type="dxa"/>
          </w:tcPr>
          <w:p w14:paraId="48E66E2D" w14:textId="77777777" w:rsidR="00821ADF" w:rsidRPr="006C4315" w:rsidRDefault="00821ADF" w:rsidP="005544DC">
            <w:pPr>
              <w:spacing w:before="120" w:after="120"/>
              <w:rPr>
                <w:rFonts w:ascii="David" w:hAnsi="David"/>
                <w:rtl/>
              </w:rPr>
            </w:pPr>
            <w:r w:rsidRPr="006C4315">
              <w:rPr>
                <w:rFonts w:ascii="David" w:hAnsi="David"/>
                <w:rtl/>
              </w:rPr>
              <w:t>אפשר שיהיה ברשות ספקי משנה.</w:t>
            </w:r>
          </w:p>
        </w:tc>
      </w:tr>
      <w:tr w:rsidR="00821ADF" w:rsidRPr="006C4315" w14:paraId="15BDB772" w14:textId="77777777" w:rsidTr="00DB02C5">
        <w:tc>
          <w:tcPr>
            <w:tcW w:w="2078" w:type="dxa"/>
            <w:vAlign w:val="center"/>
          </w:tcPr>
          <w:p w14:paraId="48CD6EA2"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 xml:space="preserve">עמוד תאורה + 2 קוורצים 1,500 וואט, כולל חיווט ואספקה למתח חשמל עד 50 מ' </w:t>
            </w:r>
          </w:p>
        </w:tc>
        <w:tc>
          <w:tcPr>
            <w:tcW w:w="907" w:type="dxa"/>
            <w:vAlign w:val="center"/>
          </w:tcPr>
          <w:p w14:paraId="0C1A21B5"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עמוד</w:t>
            </w:r>
          </w:p>
        </w:tc>
        <w:tc>
          <w:tcPr>
            <w:tcW w:w="2849" w:type="dxa"/>
          </w:tcPr>
          <w:p w14:paraId="618BE2F6" w14:textId="77777777" w:rsidR="00821ADF" w:rsidRPr="006C4315" w:rsidRDefault="00DB02C5" w:rsidP="001C06A8">
            <w:pPr>
              <w:spacing w:before="120" w:after="120"/>
              <w:jc w:val="center"/>
              <w:rPr>
                <w:rFonts w:ascii="David" w:hAnsi="David"/>
                <w:color w:val="000000"/>
                <w:rtl/>
              </w:rPr>
            </w:pPr>
            <w:r w:rsidRPr="006C4315">
              <w:rPr>
                <w:rFonts w:ascii="David" w:hAnsi="David"/>
                <w:color w:val="000000"/>
                <w:rtl/>
              </w:rPr>
              <w:t>20</w:t>
            </w:r>
          </w:p>
        </w:tc>
        <w:tc>
          <w:tcPr>
            <w:tcW w:w="3526" w:type="dxa"/>
            <w:vAlign w:val="center"/>
          </w:tcPr>
          <w:p w14:paraId="4E8ED8C6"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מינימום 5 שעות עבודה.</w:t>
            </w:r>
          </w:p>
          <w:p w14:paraId="591F02DD" w14:textId="77777777" w:rsidR="00821ADF" w:rsidRPr="006C4315" w:rsidRDefault="00821ADF" w:rsidP="005544DC">
            <w:pPr>
              <w:spacing w:before="120" w:after="120"/>
              <w:jc w:val="center"/>
              <w:rPr>
                <w:rFonts w:ascii="David" w:hAnsi="David"/>
                <w:color w:val="000000"/>
              </w:rPr>
            </w:pPr>
            <w:r w:rsidRPr="006C4315">
              <w:rPr>
                <w:rFonts w:ascii="David" w:hAnsi="David"/>
                <w:color w:val="000000"/>
                <w:rtl/>
              </w:rPr>
              <w:t xml:space="preserve">עד גובה של 3 מ'. </w:t>
            </w:r>
          </w:p>
        </w:tc>
      </w:tr>
      <w:tr w:rsidR="00821ADF" w:rsidRPr="006C4315" w14:paraId="12E5EAFD" w14:textId="77777777" w:rsidTr="00DB02C5">
        <w:tc>
          <w:tcPr>
            <w:tcW w:w="2078" w:type="dxa"/>
            <w:vAlign w:val="center"/>
          </w:tcPr>
          <w:p w14:paraId="2A335E1E" w14:textId="77777777" w:rsidR="00821ADF" w:rsidRPr="006C4315" w:rsidRDefault="00821ADF" w:rsidP="005544DC">
            <w:pPr>
              <w:spacing w:before="120" w:after="120"/>
              <w:jc w:val="center"/>
              <w:rPr>
                <w:rFonts w:ascii="David" w:hAnsi="David"/>
                <w:color w:val="000000"/>
                <w:rtl/>
              </w:rPr>
            </w:pPr>
            <w:r w:rsidRPr="006C4315">
              <w:rPr>
                <w:rFonts w:ascii="David" w:hAnsi="David"/>
                <w:color w:val="000000"/>
                <w:rtl/>
              </w:rPr>
              <w:t>שכירת מנוף</w:t>
            </w:r>
            <w:r w:rsidRPr="006C4315">
              <w:rPr>
                <w:rFonts w:ascii="David" w:hAnsi="David"/>
                <w:rtl/>
              </w:rPr>
              <w:t xml:space="preserve"> </w:t>
            </w:r>
            <w:r w:rsidRPr="006C4315">
              <w:rPr>
                <w:rFonts w:ascii="David" w:hAnsi="David"/>
                <w:color w:val="000000"/>
                <w:rtl/>
              </w:rPr>
              <w:t>להקמות ולפירוק כל הציוד בסעיף זה (על פי הצורך)</w:t>
            </w:r>
          </w:p>
        </w:tc>
        <w:tc>
          <w:tcPr>
            <w:tcW w:w="907" w:type="dxa"/>
            <w:vAlign w:val="center"/>
          </w:tcPr>
          <w:p w14:paraId="0FAE663D" w14:textId="77777777" w:rsidR="00821ADF" w:rsidRPr="006C4315" w:rsidRDefault="001A38E6" w:rsidP="005544DC">
            <w:pPr>
              <w:spacing w:before="120" w:after="120"/>
              <w:jc w:val="center"/>
              <w:rPr>
                <w:rFonts w:ascii="David" w:hAnsi="David"/>
                <w:color w:val="000000"/>
                <w:rtl/>
              </w:rPr>
            </w:pPr>
            <w:r w:rsidRPr="006C4315">
              <w:rPr>
                <w:rFonts w:ascii="David" w:hAnsi="David"/>
                <w:color w:val="000000"/>
                <w:rtl/>
              </w:rPr>
              <w:t>מנוף</w:t>
            </w:r>
          </w:p>
        </w:tc>
        <w:tc>
          <w:tcPr>
            <w:tcW w:w="2849" w:type="dxa"/>
          </w:tcPr>
          <w:p w14:paraId="3094F49F" w14:textId="77777777" w:rsidR="00821ADF" w:rsidRPr="006C4315" w:rsidRDefault="001A38E6" w:rsidP="001C06A8">
            <w:pPr>
              <w:spacing w:before="120" w:after="120"/>
              <w:jc w:val="center"/>
              <w:rPr>
                <w:rFonts w:ascii="David" w:hAnsi="David"/>
                <w:color w:val="000000"/>
                <w:rtl/>
              </w:rPr>
            </w:pPr>
            <w:r w:rsidRPr="006C4315">
              <w:rPr>
                <w:rFonts w:ascii="David" w:hAnsi="David"/>
                <w:color w:val="000000"/>
                <w:rtl/>
              </w:rPr>
              <w:t>2</w:t>
            </w:r>
          </w:p>
        </w:tc>
        <w:tc>
          <w:tcPr>
            <w:tcW w:w="3526" w:type="dxa"/>
            <w:vAlign w:val="center"/>
          </w:tcPr>
          <w:p w14:paraId="5D795605" w14:textId="77777777" w:rsidR="00821ADF" w:rsidRPr="006C4315" w:rsidRDefault="00821ADF" w:rsidP="005544DC">
            <w:pPr>
              <w:spacing w:before="120" w:after="120"/>
              <w:jc w:val="center"/>
              <w:rPr>
                <w:rFonts w:ascii="David" w:hAnsi="David"/>
                <w:color w:val="000000"/>
                <w:rtl/>
              </w:rPr>
            </w:pPr>
          </w:p>
        </w:tc>
      </w:tr>
    </w:tbl>
    <w:p w14:paraId="1974B857" w14:textId="77777777" w:rsidR="005F5111" w:rsidRPr="006C4315" w:rsidRDefault="005F5111" w:rsidP="005544DC">
      <w:pPr>
        <w:overflowPunct/>
        <w:autoSpaceDE/>
        <w:autoSpaceDN/>
        <w:adjustRightInd/>
        <w:spacing w:after="120" w:line="288" w:lineRule="auto"/>
        <w:ind w:left="720"/>
        <w:textAlignment w:val="auto"/>
        <w:rPr>
          <w:rFonts w:ascii="David" w:hAnsi="David"/>
          <w:rtl/>
        </w:rPr>
      </w:pPr>
    </w:p>
    <w:p w14:paraId="2DD09F93" w14:textId="77777777" w:rsidR="005F5111" w:rsidRPr="006C4315" w:rsidRDefault="005F5111" w:rsidP="005544DC">
      <w:pPr>
        <w:tabs>
          <w:tab w:val="center" w:pos="4153"/>
          <w:tab w:val="right" w:pos="8306"/>
        </w:tabs>
        <w:overflowPunct/>
        <w:autoSpaceDE/>
        <w:autoSpaceDN/>
        <w:adjustRightInd/>
        <w:spacing w:after="120" w:line="288" w:lineRule="auto"/>
        <w:textAlignment w:val="auto"/>
        <w:rPr>
          <w:rFonts w:ascii="David" w:hAnsi="David"/>
          <w:b/>
          <w:bCs/>
        </w:rPr>
      </w:pPr>
      <w:r w:rsidRPr="006C4315">
        <w:rPr>
          <w:rFonts w:ascii="David" w:hAnsi="David"/>
          <w:b/>
          <w:bCs/>
          <w:rtl/>
        </w:rPr>
        <w:t>ה</w:t>
      </w:r>
      <w:r w:rsidR="00DB02C5" w:rsidRPr="006C4315">
        <w:rPr>
          <w:rFonts w:ascii="David" w:hAnsi="David"/>
          <w:b/>
          <w:bCs/>
          <w:rtl/>
        </w:rPr>
        <w:t>ספק</w:t>
      </w:r>
      <w:r w:rsidRPr="006C4315">
        <w:rPr>
          <w:rFonts w:ascii="David" w:hAnsi="David"/>
          <w:b/>
          <w:bCs/>
          <w:rtl/>
        </w:rPr>
        <w:t xml:space="preserve"> יקבל תשלום בהתאם לציוד שיוזמן ויסופק בפועל, על פי המחירים שבכתב כמויות זה</w:t>
      </w:r>
      <w:r w:rsidR="003E3F53" w:rsidRPr="006C4315">
        <w:rPr>
          <w:rFonts w:ascii="David" w:hAnsi="David"/>
          <w:b/>
          <w:bCs/>
          <w:rtl/>
        </w:rPr>
        <w:t>.</w:t>
      </w:r>
    </w:p>
    <w:p w14:paraId="37868632" w14:textId="77777777" w:rsidR="005F5111" w:rsidRPr="006C4315" w:rsidRDefault="005F5111" w:rsidP="005544DC">
      <w:pPr>
        <w:overflowPunct/>
        <w:autoSpaceDE/>
        <w:autoSpaceDN/>
        <w:bidi w:val="0"/>
        <w:adjustRightInd/>
        <w:spacing w:line="240" w:lineRule="auto"/>
        <w:jc w:val="left"/>
        <w:textAlignment w:val="auto"/>
        <w:rPr>
          <w:rFonts w:ascii="David" w:hAnsi="David"/>
        </w:rPr>
      </w:pPr>
      <w:r w:rsidRPr="006C4315">
        <w:rPr>
          <w:rFonts w:ascii="David" w:hAnsi="David"/>
          <w:rtl/>
        </w:rPr>
        <w:br w:type="page"/>
      </w:r>
    </w:p>
    <w:p w14:paraId="243EB7F7" w14:textId="77777777" w:rsidR="005B74FC" w:rsidRPr="006C4315" w:rsidRDefault="005B74FC" w:rsidP="005B74FC">
      <w:pPr>
        <w:pStyle w:val="2"/>
        <w:rPr>
          <w:rFonts w:ascii="David" w:hAnsi="David"/>
          <w:rtl/>
        </w:rPr>
      </w:pPr>
      <w:bookmarkStart w:id="116" w:name="_Toc462677310"/>
      <w:r w:rsidRPr="006C4315">
        <w:rPr>
          <w:rFonts w:ascii="David" w:hAnsi="David"/>
          <w:rtl/>
        </w:rPr>
        <w:t>נספח א'10 – שונות: פריטי ציוד ושירותים שונים</w:t>
      </w:r>
      <w:bookmarkEnd w:id="116"/>
    </w:p>
    <w:p w14:paraId="152450C8" w14:textId="77777777" w:rsidR="005B74FC" w:rsidRPr="006C4315" w:rsidRDefault="005B74FC" w:rsidP="005B74FC">
      <w:pPr>
        <w:overflowPunct/>
        <w:autoSpaceDE/>
        <w:autoSpaceDN/>
        <w:adjustRightInd/>
        <w:spacing w:line="240" w:lineRule="auto"/>
        <w:jc w:val="left"/>
        <w:textAlignment w:val="auto"/>
        <w:rPr>
          <w:rFonts w:ascii="David" w:hAnsi="David"/>
          <w:rtl/>
        </w:rPr>
      </w:pPr>
    </w:p>
    <w:p w14:paraId="2D3BB82A" w14:textId="77777777" w:rsidR="005B74FC" w:rsidRPr="006C4315" w:rsidRDefault="005B74FC" w:rsidP="005B74FC">
      <w:pPr>
        <w:overflowPunct/>
        <w:autoSpaceDE/>
        <w:autoSpaceDN/>
        <w:adjustRightInd/>
        <w:spacing w:line="240" w:lineRule="auto"/>
        <w:jc w:val="left"/>
        <w:textAlignment w:val="auto"/>
        <w:rPr>
          <w:rFonts w:ascii="David" w:hAnsi="David"/>
          <w:b/>
          <w:bCs/>
          <w:rtl/>
        </w:rPr>
      </w:pPr>
      <w:r w:rsidRPr="006C4315">
        <w:rPr>
          <w:rFonts w:ascii="David" w:hAnsi="David"/>
          <w:b/>
          <w:bCs/>
          <w:rtl/>
        </w:rPr>
        <w:t>אירוח מדליקי המשואות (לינה):</w:t>
      </w:r>
    </w:p>
    <w:p w14:paraId="6714DCE0"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בטקס זה משתתפים 14 מדליקי משואות (10 בודדים ועוד 2 צמדים).</w:t>
      </w:r>
    </w:p>
    <w:p w14:paraId="266A715E"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הספק ידאג למקום לינה לאירוח לכל מדליק משואות שגר מרחק של 80 ק"מ ויותר מהר הרצל בירושלים, ע"פ הצורך שיידרש.</w:t>
      </w:r>
    </w:p>
    <w:p w14:paraId="5C8BDD84"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Pr>
      </w:pPr>
      <w:r w:rsidRPr="006C4315">
        <w:rPr>
          <w:rFonts w:ascii="David" w:hAnsi="David"/>
          <w:rtl/>
        </w:rPr>
        <w:t>האירוח יהיה בבית מלון ברמת 4 כוכבים לפחות.</w:t>
      </w:r>
    </w:p>
    <w:p w14:paraId="7CBDFDE5"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האירוח יהיה בבית מלון נושא תעודת כשרות מהרבנות הראשית לישראל.</w:t>
      </w:r>
    </w:p>
    <w:p w14:paraId="1FC23E71"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Pr>
      </w:pPr>
      <w:r w:rsidRPr="006C4315">
        <w:rPr>
          <w:rFonts w:ascii="David" w:hAnsi="David"/>
          <w:rtl/>
        </w:rPr>
        <w:t>בית המלון יידרש להימצא ברדיוס של עד 5 ק"מ מהר הרצל בירושלים וזאת לאור תכיפות החזרות והלו"ז הצפוף אליו יידרשו מדליקי המשואות.</w:t>
      </w:r>
    </w:p>
    <w:p w14:paraId="79E23F74"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חדרי בית המלון שיסופקו נדרשים לעמוד בתקני הנגישות לנכים ובעלי מוגבלויות, על-פי חוק שוויון זכויות לאנשים עם מוגבלויות, התשנ"ח-1998.</w:t>
      </w:r>
    </w:p>
    <w:p w14:paraId="77A92D23" w14:textId="6791388B"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מדליקי המשואות שיימצאו זכאים לאירוח יקבלו אירוח ל-2 לילות (יום לפני הטקס,</w:t>
      </w:r>
      <w:r w:rsidR="00B75865" w:rsidRPr="006C4315">
        <w:rPr>
          <w:rFonts w:ascii="David" w:hAnsi="David"/>
          <w:rtl/>
        </w:rPr>
        <w:t xml:space="preserve"> </w:t>
      </w:r>
      <w:r w:rsidRPr="006C4315">
        <w:rPr>
          <w:rFonts w:ascii="David" w:hAnsi="David"/>
          <w:rtl/>
        </w:rPr>
        <w:t>יום לפני החזרה הגנרלית וביום חזרה הגנרלית).</w:t>
      </w:r>
    </w:p>
    <w:p w14:paraId="30359C6A" w14:textId="47C2E92E"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 xml:space="preserve">למדליקי המשואות תינתן אופציה בתשלום להזמין לילה נוסף באותו החדר וכן להתארח באותו החדר עם בן/בת זוגם. יובהר כי עבור אופציות אלה ישלם מדליק המשואה את סכום החדר ללילה שקיבל הספק בעת חתימת </w:t>
      </w:r>
      <w:r w:rsidR="00B75865" w:rsidRPr="006C4315">
        <w:rPr>
          <w:rFonts w:ascii="David" w:hAnsi="David"/>
          <w:rtl/>
        </w:rPr>
        <w:t>העסקה</w:t>
      </w:r>
      <w:r w:rsidRPr="006C4315">
        <w:rPr>
          <w:rFonts w:ascii="David" w:hAnsi="David"/>
          <w:rtl/>
        </w:rPr>
        <w:t xml:space="preserve"> עם בית המלון.</w:t>
      </w:r>
    </w:p>
    <w:p w14:paraId="13BE5C5D" w14:textId="77777777" w:rsidR="005B74FC" w:rsidRPr="006C4315" w:rsidRDefault="005B74FC" w:rsidP="005B74FC">
      <w:pPr>
        <w:overflowPunct/>
        <w:autoSpaceDE/>
        <w:autoSpaceDN/>
        <w:adjustRightInd/>
        <w:spacing w:line="240" w:lineRule="auto"/>
        <w:jc w:val="left"/>
        <w:textAlignment w:val="auto"/>
        <w:rPr>
          <w:rFonts w:ascii="David" w:hAnsi="David"/>
          <w:b/>
          <w:bCs/>
          <w:u w:val="single"/>
          <w:rtl/>
        </w:rPr>
      </w:pPr>
    </w:p>
    <w:p w14:paraId="08EA04B3" w14:textId="77777777" w:rsidR="005B74FC" w:rsidRPr="006C4315" w:rsidRDefault="005B74FC" w:rsidP="005B74FC">
      <w:pPr>
        <w:overflowPunct/>
        <w:autoSpaceDE/>
        <w:autoSpaceDN/>
        <w:adjustRightInd/>
        <w:spacing w:line="240" w:lineRule="auto"/>
        <w:jc w:val="left"/>
        <w:textAlignment w:val="auto"/>
        <w:rPr>
          <w:rFonts w:ascii="David" w:hAnsi="David"/>
          <w:b/>
          <w:bCs/>
          <w:rtl/>
        </w:rPr>
      </w:pPr>
      <w:r w:rsidRPr="006C4315">
        <w:rPr>
          <w:rFonts w:ascii="David" w:hAnsi="David"/>
          <w:b/>
          <w:bCs/>
          <w:rtl/>
        </w:rPr>
        <w:t>ארוחת סיום בתם הטקס:</w:t>
      </w:r>
    </w:p>
    <w:p w14:paraId="14C30140" w14:textId="1B376229"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בתם הטקס יערוך הספק</w:t>
      </w:r>
      <w:r w:rsidR="00E033D7" w:rsidRPr="006C4315">
        <w:rPr>
          <w:rFonts w:ascii="David" w:hAnsi="David"/>
          <w:rtl/>
        </w:rPr>
        <w:t xml:space="preserve"> ארוחה חמה</w:t>
      </w:r>
      <w:r w:rsidRPr="006C4315">
        <w:rPr>
          <w:rFonts w:ascii="David" w:hAnsi="David"/>
          <w:rtl/>
        </w:rPr>
        <w:t xml:space="preserve"> ל- 250 סועדים וביניהם מדליקי המשואות ומשתתפים נוספים בטקס ובהכנתו.</w:t>
      </w:r>
    </w:p>
    <w:p w14:paraId="1813ACE6"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Pr>
      </w:pPr>
      <w:r w:rsidRPr="006C4315">
        <w:rPr>
          <w:rFonts w:ascii="David" w:hAnsi="David"/>
          <w:rtl/>
        </w:rPr>
        <w:t>הארוחה תיערך בהר הרצל או במקום המרוחק עד 3 ק"מ מהר הרצל.</w:t>
      </w:r>
    </w:p>
    <w:p w14:paraId="45DCB352"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 xml:space="preserve">הספק יציע לכל הפחות את התפריט המוצע </w:t>
      </w:r>
      <w:r w:rsidRPr="006C4315">
        <w:rPr>
          <w:rFonts w:ascii="David" w:hAnsi="David"/>
          <w:b/>
          <w:bCs/>
          <w:rtl/>
        </w:rPr>
        <w:t>בנספח א' 10.1.</w:t>
      </w:r>
    </w:p>
    <w:p w14:paraId="3ED81A5E"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המזון יוגש בסגנון "בופה".</w:t>
      </w:r>
    </w:p>
    <w:p w14:paraId="0378703A" w14:textId="77777777"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Pr>
      </w:pPr>
      <w:r w:rsidRPr="006C4315">
        <w:rPr>
          <w:rFonts w:ascii="David" w:hAnsi="David"/>
          <w:rtl/>
        </w:rPr>
        <w:t>הספק יתמחר את כלל המנות במפרט השירותים, עבוד סועד בודד, במקום המיועד לכך.</w:t>
      </w:r>
    </w:p>
    <w:p w14:paraId="3E762003" w14:textId="36BD7C43" w:rsidR="005B74FC" w:rsidRPr="006C4315" w:rsidRDefault="005B74FC" w:rsidP="00FB6355">
      <w:pPr>
        <w:pStyle w:val="a7"/>
        <w:numPr>
          <w:ilvl w:val="0"/>
          <w:numId w:val="61"/>
        </w:numPr>
        <w:overflowPunct/>
        <w:autoSpaceDE/>
        <w:autoSpaceDN/>
        <w:adjustRightInd/>
        <w:spacing w:line="240" w:lineRule="auto"/>
        <w:jc w:val="left"/>
        <w:textAlignment w:val="auto"/>
        <w:rPr>
          <w:rFonts w:ascii="David" w:hAnsi="David"/>
          <w:rtl/>
        </w:rPr>
      </w:pPr>
      <w:r w:rsidRPr="006C4315">
        <w:rPr>
          <w:rFonts w:ascii="David" w:hAnsi="David"/>
          <w:rtl/>
        </w:rPr>
        <w:t>כל אספקת המזון, השתייה וכלי האוכל הנדרשים במכרז זה תסופק ע"י ספק מזון אחד (למעט מאפים וכריכים), אשר תעודת הכשרות שלו תצורף כנספח להסכם ההתקשרות (נספח ד'), במועד כל אירוח/ ארוחה יהיה נוכח משגיח כשרות ותעודת כשרות מטעם הגורם המוסמך. המציע הזוכה יעביר עותק של תעודת הכשרות של ספק המזון תועבר למרכז ההסברה עד למועד חתימת ההסכם.</w:t>
      </w:r>
    </w:p>
    <w:p w14:paraId="54B6DCBE" w14:textId="77777777" w:rsidR="005B74FC" w:rsidRPr="006C4315" w:rsidRDefault="005B74FC" w:rsidP="005B74FC">
      <w:pPr>
        <w:overflowPunct/>
        <w:autoSpaceDE/>
        <w:autoSpaceDN/>
        <w:adjustRightInd/>
        <w:spacing w:line="240" w:lineRule="auto"/>
        <w:jc w:val="left"/>
        <w:textAlignment w:val="auto"/>
        <w:rPr>
          <w:rFonts w:ascii="David" w:hAnsi="David"/>
          <w:b/>
          <w:bCs/>
          <w:u w:val="single"/>
          <w:rtl/>
        </w:rPr>
      </w:pPr>
    </w:p>
    <w:p w14:paraId="063F5412" w14:textId="77777777" w:rsidR="005B74FC" w:rsidRPr="006C4315" w:rsidRDefault="005B74FC" w:rsidP="005B74FC">
      <w:pPr>
        <w:overflowPunct/>
        <w:autoSpaceDE/>
        <w:autoSpaceDN/>
        <w:adjustRightInd/>
        <w:spacing w:line="240" w:lineRule="auto"/>
        <w:jc w:val="left"/>
        <w:textAlignment w:val="auto"/>
        <w:rPr>
          <w:rFonts w:ascii="David" w:hAnsi="David"/>
          <w:rtl/>
        </w:rPr>
      </w:pPr>
      <w:r w:rsidRPr="006C4315">
        <w:rPr>
          <w:rFonts w:ascii="David" w:hAnsi="David"/>
          <w:rtl/>
        </w:rPr>
        <w:t>הספק יידרש לספק שירותים ופריטי ציוד שונים כמפורט להלן:</w:t>
      </w:r>
    </w:p>
    <w:p w14:paraId="4688F15C" w14:textId="77777777" w:rsidR="005B74FC" w:rsidRPr="006C4315" w:rsidRDefault="005B74FC" w:rsidP="005B74FC">
      <w:pPr>
        <w:overflowPunct/>
        <w:autoSpaceDE/>
        <w:autoSpaceDN/>
        <w:adjustRightInd/>
        <w:spacing w:line="240" w:lineRule="auto"/>
        <w:jc w:val="left"/>
        <w:textAlignment w:val="auto"/>
        <w:rPr>
          <w:rFonts w:ascii="David" w:hAnsi="David"/>
          <w:rtl/>
        </w:rPr>
      </w:pPr>
    </w:p>
    <w:p w14:paraId="0EA02074" w14:textId="77777777" w:rsidR="005B74FC" w:rsidRPr="006C4315" w:rsidRDefault="005B74FC" w:rsidP="005B74FC">
      <w:pPr>
        <w:overflowPunct/>
        <w:autoSpaceDE/>
        <w:autoSpaceDN/>
        <w:adjustRightInd/>
        <w:spacing w:line="240" w:lineRule="auto"/>
        <w:jc w:val="left"/>
        <w:textAlignment w:val="auto"/>
        <w:rPr>
          <w:rFonts w:ascii="David" w:hAnsi="David"/>
          <w:b/>
          <w:bCs/>
          <w:u w:val="single"/>
          <w:rtl/>
        </w:rPr>
      </w:pPr>
      <w:r w:rsidRPr="006C4315">
        <w:rPr>
          <w:rFonts w:ascii="David" w:hAnsi="David"/>
          <w:b/>
          <w:bCs/>
          <w:u w:val="single"/>
          <w:rtl/>
        </w:rPr>
        <w:t>פירוט כמויות</w:t>
      </w:r>
    </w:p>
    <w:p w14:paraId="3009C74D" w14:textId="77777777" w:rsidR="005B74FC" w:rsidRPr="006C4315" w:rsidRDefault="005B74FC" w:rsidP="005B74FC">
      <w:pPr>
        <w:overflowPunct/>
        <w:autoSpaceDE/>
        <w:autoSpaceDN/>
        <w:adjustRightInd/>
        <w:spacing w:line="240" w:lineRule="auto"/>
        <w:jc w:val="left"/>
        <w:textAlignment w:val="auto"/>
        <w:rPr>
          <w:rFonts w:ascii="David" w:hAnsi="David"/>
          <w:rtl/>
        </w:rPr>
      </w:pPr>
    </w:p>
    <w:tbl>
      <w:tblPr>
        <w:bidiVisual/>
        <w:tblW w:w="836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1368"/>
        <w:gridCol w:w="1751"/>
      </w:tblGrid>
      <w:tr w:rsidR="005B74FC" w:rsidRPr="006C4315" w14:paraId="48D82671" w14:textId="77777777" w:rsidTr="00B75865">
        <w:trPr>
          <w:trHeight w:val="366"/>
          <w:tblHeader/>
        </w:trPr>
        <w:tc>
          <w:tcPr>
            <w:tcW w:w="567" w:type="dxa"/>
            <w:tcBorders>
              <w:top w:val="single" w:sz="18" w:space="0" w:color="auto"/>
              <w:left w:val="single" w:sz="18" w:space="0" w:color="auto"/>
              <w:bottom w:val="single" w:sz="18" w:space="0" w:color="auto"/>
            </w:tcBorders>
            <w:shd w:val="clear" w:color="auto" w:fill="F3F3F3"/>
            <w:vAlign w:val="center"/>
          </w:tcPr>
          <w:p w14:paraId="022FA18E" w14:textId="77777777" w:rsidR="005B74FC" w:rsidRPr="006C4315" w:rsidRDefault="005B74FC" w:rsidP="007D1A2B">
            <w:pPr>
              <w:overflowPunct/>
              <w:autoSpaceDE/>
              <w:autoSpaceDN/>
              <w:adjustRightInd/>
              <w:spacing w:line="280" w:lineRule="atLeast"/>
              <w:jc w:val="center"/>
              <w:textAlignment w:val="auto"/>
              <w:rPr>
                <w:rFonts w:ascii="David" w:hAnsi="David"/>
                <w:rtl/>
              </w:rPr>
            </w:pPr>
          </w:p>
        </w:tc>
        <w:tc>
          <w:tcPr>
            <w:tcW w:w="4678" w:type="dxa"/>
            <w:tcBorders>
              <w:top w:val="single" w:sz="18" w:space="0" w:color="auto"/>
              <w:bottom w:val="single" w:sz="18" w:space="0" w:color="auto"/>
            </w:tcBorders>
            <w:shd w:val="clear" w:color="auto" w:fill="F3F3F3"/>
          </w:tcPr>
          <w:p w14:paraId="78556A1F"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תיאור הפריט</w:t>
            </w:r>
          </w:p>
        </w:tc>
        <w:tc>
          <w:tcPr>
            <w:tcW w:w="1368" w:type="dxa"/>
            <w:tcBorders>
              <w:top w:val="single" w:sz="18" w:space="0" w:color="auto"/>
              <w:bottom w:val="single" w:sz="18" w:space="0" w:color="auto"/>
            </w:tcBorders>
            <w:shd w:val="clear" w:color="auto" w:fill="F3F3F3"/>
            <w:vAlign w:val="center"/>
          </w:tcPr>
          <w:p w14:paraId="7FD5278A"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יחידת ספירה</w:t>
            </w:r>
          </w:p>
        </w:tc>
        <w:tc>
          <w:tcPr>
            <w:tcW w:w="1751" w:type="dxa"/>
            <w:tcBorders>
              <w:top w:val="single" w:sz="18" w:space="0" w:color="auto"/>
              <w:bottom w:val="single" w:sz="18" w:space="0" w:color="auto"/>
            </w:tcBorders>
            <w:shd w:val="clear" w:color="auto" w:fill="F3F3F3"/>
          </w:tcPr>
          <w:p w14:paraId="2F5AC8DA"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כמויות משוערות</w:t>
            </w:r>
          </w:p>
        </w:tc>
      </w:tr>
      <w:tr w:rsidR="005B74FC" w:rsidRPr="006C4315" w14:paraId="2A7C7BE8"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27478F53"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4678" w:type="dxa"/>
            <w:tcBorders>
              <w:top w:val="single" w:sz="18" w:space="0" w:color="auto"/>
              <w:bottom w:val="single" w:sz="18" w:space="0" w:color="auto"/>
            </w:tcBorders>
          </w:tcPr>
          <w:p w14:paraId="7F52278F"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אירוח ישיבות: </w:t>
            </w:r>
          </w:p>
          <w:p w14:paraId="0DC492F0"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ישיבת התנעה /</w:t>
            </w:r>
          </w:p>
          <w:p w14:paraId="10874293" w14:textId="511B1E03" w:rsidR="005B74FC" w:rsidRPr="006C4315" w:rsidRDefault="005B74FC" w:rsidP="00B75865">
            <w:pPr>
              <w:overflowPunct/>
              <w:autoSpaceDE/>
              <w:autoSpaceDN/>
              <w:adjustRightInd/>
              <w:spacing w:line="280" w:lineRule="atLeast"/>
              <w:jc w:val="left"/>
              <w:textAlignment w:val="auto"/>
              <w:rPr>
                <w:rFonts w:ascii="David" w:hAnsi="David"/>
                <w:rtl/>
              </w:rPr>
            </w:pPr>
            <w:r w:rsidRPr="006C4315">
              <w:rPr>
                <w:rFonts w:ascii="David" w:hAnsi="David"/>
                <w:rtl/>
              </w:rPr>
              <w:t xml:space="preserve">אירוח מפגש הדרכה עם מדליקי המשואות ואנשי מרכז ההסברה (בהשתתפות נציגי משרד התרבות והספורט, לצורך צילומים ראשוניים והדרכה כללית)  / אירוח ישיבת הפקת לקחים. </w:t>
            </w:r>
          </w:p>
          <w:p w14:paraId="3011B08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u w:val="single"/>
                <w:rtl/>
              </w:rPr>
              <w:t>בכל</w:t>
            </w:r>
            <w:r w:rsidRPr="006C4315">
              <w:rPr>
                <w:rFonts w:ascii="David" w:hAnsi="David"/>
                <w:rtl/>
              </w:rPr>
              <w:t xml:space="preserve"> אירוח יידרשו:</w:t>
            </w:r>
          </w:p>
          <w:p w14:paraId="31AE34EA"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אולם התכנסות כסאות בצורת ח ל- 60 איש</w:t>
            </w:r>
          </w:p>
          <w:p w14:paraId="0330B0E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כיבוד קל וקפה ל-60 איש: שתיה חמה, שתיה קרה, בורקסים, עוגיות שמרים (מאפים), פירות, פלטות ירקות, מטבלים, קרקרים מסוגים שונים.</w:t>
            </w:r>
          </w:p>
          <w:p w14:paraId="7DFE603B"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לוח רישום.</w:t>
            </w:r>
          </w:p>
          <w:p w14:paraId="22BEB5FE"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 xml:space="preserve">מערכת הגברה לנאומים כולל </w:t>
            </w:r>
            <w:r w:rsidRPr="006C4315">
              <w:rPr>
                <w:rFonts w:ascii="David" w:hAnsi="David"/>
              </w:rPr>
              <w:t>CD</w:t>
            </w:r>
            <w:r w:rsidRPr="006C4315">
              <w:rPr>
                <w:rFonts w:ascii="David" w:hAnsi="David"/>
                <w:rtl/>
              </w:rPr>
              <w:t>.</w:t>
            </w:r>
          </w:p>
          <w:p w14:paraId="095893BD"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מערכת ברקו + מסך.</w:t>
            </w:r>
          </w:p>
        </w:tc>
        <w:tc>
          <w:tcPr>
            <w:tcW w:w="1368" w:type="dxa"/>
            <w:tcBorders>
              <w:top w:val="single" w:sz="18" w:space="0" w:color="auto"/>
              <w:bottom w:val="single" w:sz="18" w:space="0" w:color="auto"/>
            </w:tcBorders>
            <w:vAlign w:val="center"/>
          </w:tcPr>
          <w:p w14:paraId="2628718F"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789941C1"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3</w:t>
            </w:r>
          </w:p>
        </w:tc>
      </w:tr>
      <w:tr w:rsidR="005B74FC" w:rsidRPr="006C4315" w14:paraId="77BDB200"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4AA3140"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w:t>
            </w:r>
          </w:p>
        </w:tc>
        <w:tc>
          <w:tcPr>
            <w:tcW w:w="4678" w:type="dxa"/>
            <w:tcBorders>
              <w:top w:val="single" w:sz="18" w:space="0" w:color="auto"/>
              <w:bottom w:val="single" w:sz="18" w:space="0" w:color="auto"/>
            </w:tcBorders>
          </w:tcPr>
          <w:p w14:paraId="1030200C"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אירוח מדליקי משואות – חזרות</w:t>
            </w:r>
          </w:p>
          <w:p w14:paraId="214A1DE4"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אולם חזרות בצורת ח' עם 60 כסאות לאירוח.</w:t>
            </w:r>
          </w:p>
          <w:p w14:paraId="336969C7"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כיבוד קל וקפה ל-60 איש: שתיה חמה, שתיה קרה, פלטות נקניקים, פלטות ירקות, מטוגנים, מטבלים, סוגי לחמים, קישים/פשטידות.</w:t>
            </w:r>
          </w:p>
          <w:p w14:paraId="6E0BC8BD"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שולחן נשיאות.</w:t>
            </w:r>
          </w:p>
          <w:p w14:paraId="5520E582"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מיקרופון למנחה.</w:t>
            </w:r>
          </w:p>
          <w:p w14:paraId="6A1186F6" w14:textId="7F1F3639"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 xml:space="preserve">התכנסות נוספת באולם אחה"צ, שולחנות </w:t>
            </w:r>
            <w:r w:rsidR="00B75865" w:rsidRPr="006C4315">
              <w:rPr>
                <w:rFonts w:ascii="David" w:hAnsi="David"/>
                <w:rtl/>
              </w:rPr>
              <w:t>ל</w:t>
            </w:r>
            <w:r w:rsidRPr="006C4315">
              <w:rPr>
                <w:rFonts w:ascii="David" w:hAnsi="David"/>
                <w:rtl/>
              </w:rPr>
              <w:t>- 60 איש, כיבוד קל.</w:t>
            </w:r>
          </w:p>
          <w:p w14:paraId="3D738A4C" w14:textId="7A7BEBCF"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ארוחת ערב </w:t>
            </w:r>
            <w:r w:rsidR="00E033D7" w:rsidRPr="006C4315">
              <w:rPr>
                <w:rFonts w:ascii="David" w:hAnsi="David"/>
                <w:rtl/>
              </w:rPr>
              <w:t>ל</w:t>
            </w:r>
            <w:r w:rsidRPr="006C4315">
              <w:rPr>
                <w:rFonts w:ascii="David" w:hAnsi="David"/>
                <w:rtl/>
              </w:rPr>
              <w:t xml:space="preserve">- 20 אנשים: שתיה חמה, שתיה קרה, מרקים, פשטידות, פלטות ירקות, לחמים, סלטים. </w:t>
            </w:r>
          </w:p>
        </w:tc>
        <w:tc>
          <w:tcPr>
            <w:tcW w:w="1368" w:type="dxa"/>
            <w:tcBorders>
              <w:top w:val="single" w:sz="18" w:space="0" w:color="auto"/>
              <w:bottom w:val="single" w:sz="18" w:space="0" w:color="auto"/>
            </w:tcBorders>
            <w:vAlign w:val="center"/>
          </w:tcPr>
          <w:p w14:paraId="148D53EA"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0CD8E45E"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7196BC6D"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4362B19F"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3.</w:t>
            </w:r>
          </w:p>
        </w:tc>
        <w:tc>
          <w:tcPr>
            <w:tcW w:w="4678" w:type="dxa"/>
            <w:tcBorders>
              <w:top w:val="single" w:sz="18" w:space="0" w:color="auto"/>
              <w:bottom w:val="single" w:sz="18" w:space="0" w:color="auto"/>
            </w:tcBorders>
          </w:tcPr>
          <w:p w14:paraId="3C44F1E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אירוח מדליקי משואות – יום הטקס</w:t>
            </w:r>
          </w:p>
          <w:p w14:paraId="3C01469F"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אולם שולחנות עגולים ל- 40 איש</w:t>
            </w:r>
          </w:p>
          <w:p w14:paraId="17FF067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כיבוד וקפה רץ בעמדות "הכנה עצמית" ברחבי מתחם הר הרצל</w:t>
            </w:r>
          </w:p>
        </w:tc>
        <w:tc>
          <w:tcPr>
            <w:tcW w:w="1368" w:type="dxa"/>
            <w:tcBorders>
              <w:top w:val="single" w:sz="18" w:space="0" w:color="auto"/>
              <w:bottom w:val="single" w:sz="18" w:space="0" w:color="auto"/>
            </w:tcBorders>
            <w:vAlign w:val="center"/>
          </w:tcPr>
          <w:p w14:paraId="2DA81917"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24D7459F"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11B1D82D"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3EC78F5E"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4.</w:t>
            </w:r>
          </w:p>
        </w:tc>
        <w:tc>
          <w:tcPr>
            <w:tcW w:w="4678" w:type="dxa"/>
            <w:tcBorders>
              <w:top w:val="single" w:sz="18" w:space="0" w:color="auto"/>
              <w:bottom w:val="single" w:sz="18" w:space="0" w:color="auto"/>
            </w:tcBorders>
          </w:tcPr>
          <w:p w14:paraId="08D3E70A"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אירוח מדליקי משואות –  מנוחה </w:t>
            </w:r>
          </w:p>
          <w:p w14:paraId="44530E9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חדרי מנוחה זוגיים לשעות 14:00-18:30  </w:t>
            </w:r>
          </w:p>
        </w:tc>
        <w:tc>
          <w:tcPr>
            <w:tcW w:w="1368" w:type="dxa"/>
            <w:tcBorders>
              <w:top w:val="single" w:sz="18" w:space="0" w:color="auto"/>
              <w:bottom w:val="single" w:sz="18" w:space="0" w:color="auto"/>
            </w:tcBorders>
            <w:vAlign w:val="center"/>
          </w:tcPr>
          <w:p w14:paraId="4163E49D"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30463D7E"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16</w:t>
            </w:r>
          </w:p>
        </w:tc>
      </w:tr>
      <w:tr w:rsidR="005B74FC" w:rsidRPr="006C4315" w14:paraId="055AA238"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6EBF022C"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5.</w:t>
            </w:r>
          </w:p>
        </w:tc>
        <w:tc>
          <w:tcPr>
            <w:tcW w:w="4678" w:type="dxa"/>
            <w:tcBorders>
              <w:top w:val="single" w:sz="18" w:space="0" w:color="auto"/>
              <w:bottom w:val="single" w:sz="18" w:space="0" w:color="auto"/>
            </w:tcBorders>
          </w:tcPr>
          <w:p w14:paraId="30C34B4B"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אירוח מדליקי משואות –  לינה + ארוחת בוקר (לערב יום החזרה הגנרלית ולערב יום הטקס), לפי הנחיות מנהל האירוע מטעם מרכז ההסברה. </w:t>
            </w:r>
          </w:p>
          <w:p w14:paraId="4F2C5915"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התמחור הינו ללילה אחד בחדר זוגי (מחיר ליחיד, בן זוג ישלם לפי תעריפי המלון)  </w:t>
            </w:r>
          </w:p>
        </w:tc>
        <w:tc>
          <w:tcPr>
            <w:tcW w:w="1368" w:type="dxa"/>
            <w:tcBorders>
              <w:top w:val="single" w:sz="18" w:space="0" w:color="auto"/>
              <w:bottom w:val="single" w:sz="18" w:space="0" w:color="auto"/>
            </w:tcBorders>
            <w:vAlign w:val="center"/>
          </w:tcPr>
          <w:p w14:paraId="7362567D"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 לילה</w:t>
            </w:r>
          </w:p>
        </w:tc>
        <w:tc>
          <w:tcPr>
            <w:tcW w:w="1751" w:type="dxa"/>
            <w:tcBorders>
              <w:top w:val="single" w:sz="18" w:space="0" w:color="auto"/>
              <w:bottom w:val="single" w:sz="18" w:space="0" w:color="auto"/>
            </w:tcBorders>
            <w:vAlign w:val="center"/>
          </w:tcPr>
          <w:p w14:paraId="1E9CEDC7" w14:textId="32D8BFB6" w:rsidR="005B74FC" w:rsidRPr="006C4315" w:rsidRDefault="005B74FC" w:rsidP="004373E0">
            <w:pPr>
              <w:overflowPunct/>
              <w:autoSpaceDE/>
              <w:autoSpaceDN/>
              <w:adjustRightInd/>
              <w:spacing w:line="280" w:lineRule="atLeast"/>
              <w:jc w:val="center"/>
              <w:textAlignment w:val="auto"/>
              <w:rPr>
                <w:rFonts w:ascii="David" w:hAnsi="David"/>
                <w:rtl/>
              </w:rPr>
            </w:pPr>
            <w:r w:rsidRPr="006C4315">
              <w:rPr>
                <w:rFonts w:ascii="David" w:hAnsi="David"/>
                <w:rtl/>
              </w:rPr>
              <w:t>1</w:t>
            </w:r>
            <w:r w:rsidR="004373E0" w:rsidRPr="006C4315">
              <w:rPr>
                <w:rFonts w:ascii="David" w:hAnsi="David"/>
                <w:rtl/>
              </w:rPr>
              <w:t>7</w:t>
            </w:r>
          </w:p>
        </w:tc>
      </w:tr>
      <w:tr w:rsidR="005B74FC" w:rsidRPr="006C4315" w14:paraId="2B09B67F"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2FBDB6EC"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9.</w:t>
            </w:r>
          </w:p>
        </w:tc>
        <w:tc>
          <w:tcPr>
            <w:tcW w:w="4678" w:type="dxa"/>
            <w:tcBorders>
              <w:top w:val="single" w:sz="18" w:space="0" w:color="auto"/>
              <w:bottom w:val="single" w:sz="18" w:space="0" w:color="auto"/>
            </w:tcBorders>
          </w:tcPr>
          <w:p w14:paraId="1C1F4085" w14:textId="6DC9F389"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שירותי כיבוי אש לטקסים ממלכתיים- התמחור הינו ליום עבודה- על פי הנדרש בתיק בטיחות שיאושר לאירוע</w:t>
            </w:r>
          </w:p>
        </w:tc>
        <w:tc>
          <w:tcPr>
            <w:tcW w:w="1368" w:type="dxa"/>
            <w:tcBorders>
              <w:top w:val="single" w:sz="18" w:space="0" w:color="auto"/>
              <w:bottom w:val="single" w:sz="18" w:space="0" w:color="auto"/>
            </w:tcBorders>
            <w:vAlign w:val="center"/>
          </w:tcPr>
          <w:p w14:paraId="75FAFE69"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38FF0904"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5</w:t>
            </w:r>
          </w:p>
        </w:tc>
      </w:tr>
      <w:tr w:rsidR="005B74FC" w:rsidRPr="006C4315" w14:paraId="3E87F3DD"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2EAAEA06"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10.</w:t>
            </w:r>
          </w:p>
        </w:tc>
        <w:tc>
          <w:tcPr>
            <w:tcW w:w="4678" w:type="dxa"/>
            <w:tcBorders>
              <w:top w:val="single" w:sz="18" w:space="0" w:color="auto"/>
              <w:bottom w:val="single" w:sz="18" w:space="0" w:color="auto"/>
            </w:tcBorders>
          </w:tcPr>
          <w:p w14:paraId="6DE0B162" w14:textId="7790BEA2"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אוטובוס ל-12 שעות- על פי כמות המשתתפים ולוח הזמנים שייקבע לחזרות ולמופעים השונים</w:t>
            </w:r>
          </w:p>
          <w:p w14:paraId="6001E832"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(התשלום יבוסס דוח הסעות בפועל)</w:t>
            </w:r>
          </w:p>
        </w:tc>
        <w:tc>
          <w:tcPr>
            <w:tcW w:w="1368" w:type="dxa"/>
            <w:tcBorders>
              <w:top w:val="single" w:sz="18" w:space="0" w:color="auto"/>
              <w:bottom w:val="single" w:sz="18" w:space="0" w:color="auto"/>
            </w:tcBorders>
          </w:tcPr>
          <w:p w14:paraId="4435C013"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w:t>
            </w:r>
          </w:p>
        </w:tc>
        <w:tc>
          <w:tcPr>
            <w:tcW w:w="1751" w:type="dxa"/>
            <w:tcBorders>
              <w:top w:val="single" w:sz="18" w:space="0" w:color="auto"/>
              <w:bottom w:val="single" w:sz="18" w:space="0" w:color="auto"/>
            </w:tcBorders>
            <w:vAlign w:val="center"/>
          </w:tcPr>
          <w:p w14:paraId="5D1660AF" w14:textId="06EE546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180</w:t>
            </w:r>
          </w:p>
        </w:tc>
      </w:tr>
      <w:tr w:rsidR="005B74FC" w:rsidRPr="006C4315" w14:paraId="2CAB3C8C"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0A33A68"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11.</w:t>
            </w:r>
          </w:p>
        </w:tc>
        <w:tc>
          <w:tcPr>
            <w:tcW w:w="4678" w:type="dxa"/>
            <w:tcBorders>
              <w:top w:val="single" w:sz="18" w:space="0" w:color="auto"/>
              <w:bottom w:val="single" w:sz="18" w:space="0" w:color="auto"/>
            </w:tcBorders>
          </w:tcPr>
          <w:p w14:paraId="11046873" w14:textId="0028972A"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עלות שכירת מיניבוס ל-12 שעות- על פי כמות המשתתפים ולוח הזמנים שייקבע לחזרות ולמופעים השונים</w:t>
            </w:r>
          </w:p>
          <w:p w14:paraId="7127ADE3"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(התשלום יבוסס דוח הסעות בפועל)</w:t>
            </w:r>
          </w:p>
        </w:tc>
        <w:tc>
          <w:tcPr>
            <w:tcW w:w="1368" w:type="dxa"/>
            <w:tcBorders>
              <w:top w:val="single" w:sz="18" w:space="0" w:color="auto"/>
              <w:bottom w:val="single" w:sz="18" w:space="0" w:color="auto"/>
            </w:tcBorders>
          </w:tcPr>
          <w:p w14:paraId="1A46C5F4"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w:t>
            </w:r>
          </w:p>
        </w:tc>
        <w:tc>
          <w:tcPr>
            <w:tcW w:w="1751" w:type="dxa"/>
            <w:tcBorders>
              <w:top w:val="single" w:sz="18" w:space="0" w:color="auto"/>
              <w:bottom w:val="single" w:sz="18" w:space="0" w:color="auto"/>
            </w:tcBorders>
            <w:vAlign w:val="center"/>
          </w:tcPr>
          <w:p w14:paraId="2824F3D7"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20</w:t>
            </w:r>
          </w:p>
        </w:tc>
      </w:tr>
      <w:tr w:rsidR="005B74FC" w:rsidRPr="006C4315" w14:paraId="16D4DD58"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403E9E9A"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12.</w:t>
            </w:r>
          </w:p>
        </w:tc>
        <w:tc>
          <w:tcPr>
            <w:tcW w:w="4678" w:type="dxa"/>
            <w:tcBorders>
              <w:top w:val="single" w:sz="18" w:space="0" w:color="auto"/>
              <w:bottom w:val="single" w:sz="18" w:space="0" w:color="auto"/>
            </w:tcBorders>
          </w:tcPr>
          <w:p w14:paraId="3D574852" w14:textId="303BCC06"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שעת עבודה של מונית, ע"פ הצורך- על פי כמות המשתתפים ולוח הזמנים שייקבע לחזרות ולמופעים השונים</w:t>
            </w:r>
          </w:p>
          <w:p w14:paraId="587E4B7A"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(התשלום יבוסס דוח הסעות בפועל)</w:t>
            </w:r>
          </w:p>
        </w:tc>
        <w:tc>
          <w:tcPr>
            <w:tcW w:w="1368" w:type="dxa"/>
            <w:tcBorders>
              <w:top w:val="single" w:sz="18" w:space="0" w:color="auto"/>
              <w:bottom w:val="single" w:sz="18" w:space="0" w:color="auto"/>
            </w:tcBorders>
          </w:tcPr>
          <w:p w14:paraId="0022716C"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w:t>
            </w:r>
          </w:p>
        </w:tc>
        <w:tc>
          <w:tcPr>
            <w:tcW w:w="1751" w:type="dxa"/>
            <w:tcBorders>
              <w:top w:val="single" w:sz="18" w:space="0" w:color="auto"/>
              <w:bottom w:val="single" w:sz="18" w:space="0" w:color="auto"/>
            </w:tcBorders>
            <w:vAlign w:val="center"/>
          </w:tcPr>
          <w:p w14:paraId="4465F781"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50</w:t>
            </w:r>
          </w:p>
        </w:tc>
      </w:tr>
      <w:tr w:rsidR="005B74FC" w:rsidRPr="006C4315" w14:paraId="3728E7EE"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7F3C33C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13.</w:t>
            </w:r>
          </w:p>
        </w:tc>
        <w:tc>
          <w:tcPr>
            <w:tcW w:w="4678" w:type="dxa"/>
            <w:tcBorders>
              <w:top w:val="single" w:sz="18" w:space="0" w:color="auto"/>
              <w:bottom w:val="single" w:sz="18" w:space="0" w:color="auto"/>
            </w:tcBorders>
          </w:tcPr>
          <w:p w14:paraId="439B9669" w14:textId="55011E60"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שכירת במת הרמה זרוע טלסקופית עם מפרק וג'ב דיזל 16 מ</w:t>
            </w:r>
            <w:r w:rsidR="00B75865" w:rsidRPr="006C4315">
              <w:rPr>
                <w:rFonts w:ascii="David" w:hAnsi="David"/>
                <w:rtl/>
              </w:rPr>
              <w:t>"</w:t>
            </w:r>
            <w:r w:rsidRPr="006C4315">
              <w:rPr>
                <w:rFonts w:ascii="David" w:hAnsi="David"/>
                <w:rtl/>
              </w:rPr>
              <w:t>ר 4</w:t>
            </w:r>
            <w:r w:rsidRPr="006C4315">
              <w:rPr>
                <w:rFonts w:ascii="David" w:hAnsi="David"/>
              </w:rPr>
              <w:t>X</w:t>
            </w:r>
            <w:r w:rsidRPr="006C4315">
              <w:rPr>
                <w:rFonts w:ascii="David" w:hAnsi="David"/>
                <w:rtl/>
              </w:rPr>
              <w:t>4</w:t>
            </w:r>
          </w:p>
        </w:tc>
        <w:tc>
          <w:tcPr>
            <w:tcW w:w="1368" w:type="dxa"/>
            <w:tcBorders>
              <w:top w:val="single" w:sz="18" w:space="0" w:color="auto"/>
              <w:bottom w:val="single" w:sz="18" w:space="0" w:color="auto"/>
            </w:tcBorders>
            <w:vAlign w:val="center"/>
          </w:tcPr>
          <w:p w14:paraId="42E625AB"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קומפלט לכל ההקמות</w:t>
            </w:r>
          </w:p>
        </w:tc>
        <w:tc>
          <w:tcPr>
            <w:tcW w:w="1751" w:type="dxa"/>
            <w:tcBorders>
              <w:top w:val="single" w:sz="18" w:space="0" w:color="auto"/>
              <w:bottom w:val="single" w:sz="18" w:space="0" w:color="auto"/>
            </w:tcBorders>
            <w:vAlign w:val="center"/>
          </w:tcPr>
          <w:p w14:paraId="123FDDB3"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636DFEEE"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37566F60"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17.</w:t>
            </w:r>
          </w:p>
        </w:tc>
        <w:tc>
          <w:tcPr>
            <w:tcW w:w="4678" w:type="dxa"/>
            <w:tcBorders>
              <w:top w:val="single" w:sz="18" w:space="0" w:color="auto"/>
              <w:bottom w:val="single" w:sz="18" w:space="0" w:color="auto"/>
            </w:tcBorders>
          </w:tcPr>
          <w:p w14:paraId="09FB8E85" w14:textId="084E1F78"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שכירת במת הרמה זרוע טלסקופית עם מפרק וג'ב דיזל 28 </w:t>
            </w:r>
            <w:r w:rsidR="00B75865" w:rsidRPr="006C4315">
              <w:rPr>
                <w:rFonts w:ascii="David" w:hAnsi="David"/>
                <w:rtl/>
              </w:rPr>
              <w:t>מ"</w:t>
            </w:r>
            <w:r w:rsidRPr="006C4315">
              <w:rPr>
                <w:rFonts w:ascii="David" w:hAnsi="David"/>
                <w:rtl/>
              </w:rPr>
              <w:t>ר 4</w:t>
            </w:r>
            <w:r w:rsidRPr="006C4315">
              <w:rPr>
                <w:rFonts w:ascii="David" w:hAnsi="David"/>
              </w:rPr>
              <w:t>X</w:t>
            </w:r>
            <w:r w:rsidRPr="006C4315">
              <w:rPr>
                <w:rFonts w:ascii="David" w:hAnsi="David"/>
                <w:rtl/>
              </w:rPr>
              <w:t>4</w:t>
            </w:r>
          </w:p>
        </w:tc>
        <w:tc>
          <w:tcPr>
            <w:tcW w:w="1368" w:type="dxa"/>
            <w:tcBorders>
              <w:top w:val="single" w:sz="18" w:space="0" w:color="auto"/>
              <w:bottom w:val="single" w:sz="18" w:space="0" w:color="auto"/>
            </w:tcBorders>
            <w:vAlign w:val="center"/>
          </w:tcPr>
          <w:p w14:paraId="1297333A"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קומפלט לכל ההקמות</w:t>
            </w:r>
          </w:p>
        </w:tc>
        <w:tc>
          <w:tcPr>
            <w:tcW w:w="1751" w:type="dxa"/>
            <w:tcBorders>
              <w:top w:val="single" w:sz="18" w:space="0" w:color="auto"/>
              <w:bottom w:val="single" w:sz="18" w:space="0" w:color="auto"/>
            </w:tcBorders>
            <w:vAlign w:val="center"/>
          </w:tcPr>
          <w:p w14:paraId="4D94E04E"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545E7A38"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08A3A63"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Borders>
              <w:top w:val="single" w:sz="18" w:space="0" w:color="auto"/>
              <w:bottom w:val="single" w:sz="18" w:space="0" w:color="auto"/>
            </w:tcBorders>
          </w:tcPr>
          <w:p w14:paraId="51EE95F8" w14:textId="51EFF6CB"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התאמת הטקסים לכללי הנגישות ע"פ מפרט השירותים הנדרש</w:t>
            </w:r>
          </w:p>
        </w:tc>
        <w:tc>
          <w:tcPr>
            <w:tcW w:w="1368" w:type="dxa"/>
            <w:tcBorders>
              <w:top w:val="single" w:sz="18" w:space="0" w:color="auto"/>
              <w:bottom w:val="single" w:sz="18" w:space="0" w:color="auto"/>
            </w:tcBorders>
            <w:vAlign w:val="center"/>
          </w:tcPr>
          <w:p w14:paraId="48FC392A" w14:textId="7061492B"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קומפלט ל-2 הטקסים</w:t>
            </w:r>
          </w:p>
        </w:tc>
        <w:tc>
          <w:tcPr>
            <w:tcW w:w="1751" w:type="dxa"/>
            <w:tcBorders>
              <w:top w:val="single" w:sz="18" w:space="0" w:color="auto"/>
              <w:bottom w:val="single" w:sz="18" w:space="0" w:color="auto"/>
            </w:tcBorders>
            <w:vAlign w:val="center"/>
          </w:tcPr>
          <w:p w14:paraId="0F29DF0C" w14:textId="5F40DFBE"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1056119F"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DD9CE33"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18.</w:t>
            </w:r>
          </w:p>
        </w:tc>
        <w:tc>
          <w:tcPr>
            <w:tcW w:w="4678" w:type="dxa"/>
            <w:tcBorders>
              <w:top w:val="single" w:sz="18" w:space="0" w:color="auto"/>
              <w:bottom w:val="single" w:sz="18" w:space="0" w:color="auto"/>
            </w:tcBorders>
          </w:tcPr>
          <w:p w14:paraId="77C836EB"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מערכות שמע אישיות</w:t>
            </w:r>
          </w:p>
        </w:tc>
        <w:tc>
          <w:tcPr>
            <w:tcW w:w="1368" w:type="dxa"/>
            <w:tcBorders>
              <w:top w:val="single" w:sz="18" w:space="0" w:color="auto"/>
              <w:bottom w:val="single" w:sz="18" w:space="0" w:color="auto"/>
            </w:tcBorders>
            <w:vAlign w:val="center"/>
          </w:tcPr>
          <w:p w14:paraId="56EFBEA5"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 xml:space="preserve">150 אוזניות + 10 מקלטי </w:t>
            </w:r>
            <w:r w:rsidRPr="006C4315">
              <w:rPr>
                <w:rFonts w:ascii="David" w:hAnsi="David"/>
              </w:rPr>
              <w:t>T</w:t>
            </w:r>
          </w:p>
        </w:tc>
        <w:tc>
          <w:tcPr>
            <w:tcW w:w="1751" w:type="dxa"/>
            <w:tcBorders>
              <w:top w:val="single" w:sz="18" w:space="0" w:color="auto"/>
              <w:bottom w:val="single" w:sz="18" w:space="0" w:color="auto"/>
            </w:tcBorders>
            <w:vAlign w:val="center"/>
          </w:tcPr>
          <w:p w14:paraId="4671A1B9"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1E7D666D"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50EECB5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19.</w:t>
            </w:r>
          </w:p>
        </w:tc>
        <w:tc>
          <w:tcPr>
            <w:tcW w:w="4678" w:type="dxa"/>
            <w:tcBorders>
              <w:top w:val="single" w:sz="18" w:space="0" w:color="auto"/>
              <w:bottom w:val="single" w:sz="18" w:space="0" w:color="auto"/>
            </w:tcBorders>
          </w:tcPr>
          <w:p w14:paraId="73FAB1FF"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הובלות כולל העמסה ופירוק</w:t>
            </w:r>
          </w:p>
          <w:p w14:paraId="738B8017"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(תלבושות אמנים ואביזרי במה) – מת"א לירושלים</w:t>
            </w:r>
          </w:p>
        </w:tc>
        <w:tc>
          <w:tcPr>
            <w:tcW w:w="1368" w:type="dxa"/>
            <w:tcBorders>
              <w:top w:val="single" w:sz="18" w:space="0" w:color="auto"/>
              <w:bottom w:val="single" w:sz="18" w:space="0" w:color="auto"/>
            </w:tcBorders>
            <w:vAlign w:val="center"/>
          </w:tcPr>
          <w:p w14:paraId="49BDE751"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155FFD19"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10</w:t>
            </w:r>
          </w:p>
        </w:tc>
      </w:tr>
      <w:tr w:rsidR="005B74FC" w:rsidRPr="006C4315" w14:paraId="3C80FF9B"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4BCF1BDE"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20.</w:t>
            </w:r>
          </w:p>
        </w:tc>
        <w:tc>
          <w:tcPr>
            <w:tcW w:w="4678" w:type="dxa"/>
            <w:tcBorders>
              <w:top w:val="single" w:sz="18" w:space="0" w:color="auto"/>
              <w:bottom w:val="single" w:sz="18" w:space="0" w:color="auto"/>
            </w:tcBorders>
          </w:tcPr>
          <w:p w14:paraId="636CFD4C"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הובלות כולל העמסה ופירוק</w:t>
            </w:r>
          </w:p>
          <w:p w14:paraId="673E2ACB"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(תלבושות אמנים ואביזרי במה) – בתוך ירושלים</w:t>
            </w:r>
          </w:p>
        </w:tc>
        <w:tc>
          <w:tcPr>
            <w:tcW w:w="1368" w:type="dxa"/>
            <w:tcBorders>
              <w:top w:val="single" w:sz="18" w:space="0" w:color="auto"/>
              <w:bottom w:val="single" w:sz="18" w:space="0" w:color="auto"/>
            </w:tcBorders>
            <w:vAlign w:val="center"/>
          </w:tcPr>
          <w:p w14:paraId="56FC93F2"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32C4A1D4"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5</w:t>
            </w:r>
          </w:p>
        </w:tc>
      </w:tr>
      <w:tr w:rsidR="005B74FC" w:rsidRPr="006C4315" w14:paraId="03686DFA"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3BDAC2FD"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21.</w:t>
            </w:r>
          </w:p>
        </w:tc>
        <w:tc>
          <w:tcPr>
            <w:tcW w:w="4678" w:type="dxa"/>
            <w:tcBorders>
              <w:top w:val="single" w:sz="18" w:space="0" w:color="auto"/>
              <w:bottom w:val="single" w:sz="18" w:space="0" w:color="auto"/>
            </w:tcBorders>
          </w:tcPr>
          <w:p w14:paraId="52772A0B"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יישור השטח:</w:t>
            </w:r>
          </w:p>
          <w:p w14:paraId="4094C26F"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100 שקי חול לבלוני גז</w:t>
            </w:r>
          </w:p>
          <w:p w14:paraId="25F3FF62"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80 שקי חצץ</w:t>
            </w:r>
          </w:p>
          <w:p w14:paraId="1C990B06"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3 מגרפות</w:t>
            </w:r>
          </w:p>
          <w:p w14:paraId="3648B667"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פיזור ויישור</w:t>
            </w:r>
          </w:p>
          <w:p w14:paraId="1E8A635D"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טרקטורון ליישור השטח</w:t>
            </w:r>
          </w:p>
          <w:p w14:paraId="3E12A760"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1500 שתילים לחלקת הקבר</w:t>
            </w:r>
          </w:p>
          <w:p w14:paraId="6CABD76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הובלה ופינוי ככל הנדרש</w:t>
            </w:r>
          </w:p>
        </w:tc>
        <w:tc>
          <w:tcPr>
            <w:tcW w:w="1368" w:type="dxa"/>
            <w:tcBorders>
              <w:top w:val="single" w:sz="18" w:space="0" w:color="auto"/>
              <w:bottom w:val="single" w:sz="18" w:space="0" w:color="auto"/>
            </w:tcBorders>
            <w:vAlign w:val="center"/>
          </w:tcPr>
          <w:p w14:paraId="17728559"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1F726A65"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2A9AB6A3"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584FB5A8"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22.</w:t>
            </w:r>
          </w:p>
        </w:tc>
        <w:tc>
          <w:tcPr>
            <w:tcW w:w="4678" w:type="dxa"/>
            <w:tcBorders>
              <w:top w:val="single" w:sz="18" w:space="0" w:color="auto"/>
              <w:bottom w:val="single" w:sz="18" w:space="0" w:color="auto"/>
            </w:tcBorders>
          </w:tcPr>
          <w:p w14:paraId="04F8E3D3"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צמידי זיהוי</w:t>
            </w:r>
          </w:p>
          <w:p w14:paraId="5B48B772" w14:textId="183786EF"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צמידי נייר איכותיים, רוחב 2 ס</w:t>
            </w:r>
            <w:r w:rsidR="00360CB4" w:rsidRPr="006C4315">
              <w:rPr>
                <w:rFonts w:ascii="David" w:hAnsi="David"/>
                <w:rtl/>
              </w:rPr>
              <w:t>"</w:t>
            </w:r>
            <w:r w:rsidRPr="006C4315">
              <w:rPr>
                <w:rFonts w:ascii="David" w:hAnsi="David"/>
                <w:rtl/>
              </w:rPr>
              <w:t>מ, אורך 25 ס</w:t>
            </w:r>
            <w:r w:rsidR="00360CB4" w:rsidRPr="006C4315">
              <w:rPr>
                <w:rFonts w:ascii="David" w:hAnsi="David"/>
                <w:rtl/>
              </w:rPr>
              <w:t>"</w:t>
            </w:r>
            <w:r w:rsidRPr="006C4315">
              <w:rPr>
                <w:rFonts w:ascii="David" w:hAnsi="David"/>
                <w:rtl/>
              </w:rPr>
              <w:t>מ</w:t>
            </w:r>
          </w:p>
          <w:p w14:paraId="0FB2672F"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מספר סידורי</w:t>
            </w:r>
          </w:p>
          <w:p w14:paraId="4A2D3696"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בצבעים זהב, כתום, ירוק, שחור, לבן, סגול, צהוב, תכלת, כחול וצבעים נוספים</w:t>
            </w:r>
          </w:p>
        </w:tc>
        <w:tc>
          <w:tcPr>
            <w:tcW w:w="1368" w:type="dxa"/>
            <w:tcBorders>
              <w:top w:val="single" w:sz="18" w:space="0" w:color="auto"/>
              <w:bottom w:val="single" w:sz="18" w:space="0" w:color="auto"/>
            </w:tcBorders>
            <w:vAlign w:val="center"/>
          </w:tcPr>
          <w:p w14:paraId="43940164"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20063E8F"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8,500</w:t>
            </w:r>
          </w:p>
        </w:tc>
      </w:tr>
      <w:tr w:rsidR="005B74FC" w:rsidRPr="006C4315" w14:paraId="76C2184D"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C5D5805"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23.</w:t>
            </w:r>
          </w:p>
        </w:tc>
        <w:tc>
          <w:tcPr>
            <w:tcW w:w="4678" w:type="dxa"/>
            <w:tcBorders>
              <w:top w:val="single" w:sz="18" w:space="0" w:color="auto"/>
              <w:bottom w:val="single" w:sz="18" w:space="0" w:color="auto"/>
            </w:tcBorders>
          </w:tcPr>
          <w:p w14:paraId="74067242" w14:textId="010ECAA4"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מאפרות- סעיף זה כולל:</w:t>
            </w:r>
          </w:p>
          <w:p w14:paraId="365A41E4" w14:textId="77777777" w:rsidR="005B74FC" w:rsidRPr="006C4315" w:rsidRDefault="005B74FC" w:rsidP="00FB6355">
            <w:pPr>
              <w:pStyle w:val="a7"/>
              <w:numPr>
                <w:ilvl w:val="0"/>
                <w:numId w:val="80"/>
              </w:numPr>
              <w:overflowPunct/>
              <w:autoSpaceDE/>
              <w:autoSpaceDN/>
              <w:adjustRightInd/>
              <w:spacing w:line="280" w:lineRule="atLeast"/>
              <w:jc w:val="left"/>
              <w:textAlignment w:val="auto"/>
              <w:rPr>
                <w:rFonts w:ascii="David" w:hAnsi="David"/>
                <w:rtl/>
              </w:rPr>
            </w:pPr>
            <w:r w:rsidRPr="006C4315">
              <w:rPr>
                <w:rFonts w:ascii="David" w:hAnsi="David"/>
                <w:rtl/>
              </w:rPr>
              <w:t>מאפרת לפגישה ראשונית עם המדליקים לצורך צילומים</w:t>
            </w:r>
          </w:p>
          <w:p w14:paraId="3F9EA1AB" w14:textId="7601EE55" w:rsidR="005B74FC" w:rsidRPr="006C4315" w:rsidRDefault="005B74FC" w:rsidP="00FB6355">
            <w:pPr>
              <w:pStyle w:val="a7"/>
              <w:numPr>
                <w:ilvl w:val="0"/>
                <w:numId w:val="80"/>
              </w:numPr>
              <w:overflowPunct/>
              <w:autoSpaceDE/>
              <w:autoSpaceDN/>
              <w:adjustRightInd/>
              <w:spacing w:line="280" w:lineRule="atLeast"/>
              <w:jc w:val="left"/>
              <w:textAlignment w:val="auto"/>
              <w:rPr>
                <w:rFonts w:ascii="David" w:hAnsi="David"/>
              </w:rPr>
            </w:pPr>
            <w:r w:rsidRPr="006C4315">
              <w:rPr>
                <w:rFonts w:ascii="David" w:hAnsi="David"/>
                <w:rtl/>
              </w:rPr>
              <w:t>מאפרות למופע המקדים</w:t>
            </w:r>
          </w:p>
          <w:p w14:paraId="43ACEECB" w14:textId="6C4E274A" w:rsidR="005B74FC" w:rsidRPr="006C4315" w:rsidRDefault="005B74FC" w:rsidP="00FB6355">
            <w:pPr>
              <w:pStyle w:val="a7"/>
              <w:numPr>
                <w:ilvl w:val="0"/>
                <w:numId w:val="80"/>
              </w:numPr>
              <w:overflowPunct/>
              <w:autoSpaceDE/>
              <w:autoSpaceDN/>
              <w:adjustRightInd/>
              <w:spacing w:line="280" w:lineRule="atLeast"/>
              <w:jc w:val="left"/>
              <w:textAlignment w:val="auto"/>
              <w:rPr>
                <w:rFonts w:ascii="David" w:hAnsi="David"/>
                <w:rtl/>
              </w:rPr>
            </w:pPr>
            <w:r w:rsidRPr="006C4315">
              <w:rPr>
                <w:rFonts w:ascii="David" w:hAnsi="David"/>
                <w:rtl/>
              </w:rPr>
              <w:t xml:space="preserve">2 מאפרות לטקס </w:t>
            </w:r>
          </w:p>
        </w:tc>
        <w:tc>
          <w:tcPr>
            <w:tcW w:w="1368" w:type="dxa"/>
            <w:tcBorders>
              <w:top w:val="single" w:sz="18" w:space="0" w:color="auto"/>
              <w:bottom w:val="single" w:sz="18" w:space="0" w:color="auto"/>
            </w:tcBorders>
            <w:vAlign w:val="center"/>
          </w:tcPr>
          <w:p w14:paraId="5C51BB22" w14:textId="0D462458"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תמחור ל- 6 שעות</w:t>
            </w:r>
          </w:p>
        </w:tc>
        <w:tc>
          <w:tcPr>
            <w:tcW w:w="1751" w:type="dxa"/>
            <w:tcBorders>
              <w:top w:val="single" w:sz="18" w:space="0" w:color="auto"/>
              <w:bottom w:val="single" w:sz="18" w:space="0" w:color="auto"/>
            </w:tcBorders>
            <w:vAlign w:val="center"/>
          </w:tcPr>
          <w:p w14:paraId="4684FBF1" w14:textId="56ECEB28"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67B7A3F9"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F2B345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24.</w:t>
            </w:r>
          </w:p>
        </w:tc>
        <w:tc>
          <w:tcPr>
            <w:tcW w:w="4678" w:type="dxa"/>
            <w:tcBorders>
              <w:top w:val="single" w:sz="18" w:space="0" w:color="auto"/>
              <w:bottom w:val="single" w:sz="18" w:space="0" w:color="auto"/>
            </w:tcBorders>
          </w:tcPr>
          <w:p w14:paraId="0782C219"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 xml:space="preserve">שכירת מבנה הפקה יביל 6 </w:t>
            </w:r>
            <w:r w:rsidRPr="006C4315">
              <w:rPr>
                <w:rFonts w:ascii="David" w:hAnsi="David"/>
              </w:rPr>
              <w:t>X</w:t>
            </w:r>
            <w:r w:rsidRPr="006C4315">
              <w:rPr>
                <w:rFonts w:ascii="David" w:hAnsi="David"/>
                <w:rtl/>
              </w:rPr>
              <w:t xml:space="preserve"> 2.5 מ'</w:t>
            </w:r>
          </w:p>
          <w:p w14:paraId="3E5CF52D"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רצפת עץ,  תקרה אקוסטית, 2 חלונות מסורגים</w:t>
            </w:r>
          </w:p>
          <w:p w14:paraId="0F368CC0"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דלת מתכת ננעלת</w:t>
            </w:r>
          </w:p>
          <w:p w14:paraId="3AC26D94"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מזגן 1.25 כ"ס</w:t>
            </w:r>
          </w:p>
          <w:p w14:paraId="4FF299B6"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כורסה זוגית, שולחן קפה, דלפק עבודה, 2 כסאות, ארונית, פינת קפה, מראת גוף</w:t>
            </w:r>
          </w:p>
        </w:tc>
        <w:tc>
          <w:tcPr>
            <w:tcW w:w="1368" w:type="dxa"/>
            <w:tcBorders>
              <w:top w:val="single" w:sz="18" w:space="0" w:color="auto"/>
              <w:bottom w:val="single" w:sz="18" w:space="0" w:color="auto"/>
            </w:tcBorders>
            <w:vAlign w:val="center"/>
          </w:tcPr>
          <w:p w14:paraId="28FFB7E1"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 חודש שכירות</w:t>
            </w:r>
          </w:p>
        </w:tc>
        <w:tc>
          <w:tcPr>
            <w:tcW w:w="1751" w:type="dxa"/>
            <w:tcBorders>
              <w:top w:val="single" w:sz="18" w:space="0" w:color="auto"/>
              <w:bottom w:val="single" w:sz="18" w:space="0" w:color="auto"/>
            </w:tcBorders>
            <w:vAlign w:val="center"/>
          </w:tcPr>
          <w:p w14:paraId="753E07A1"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7801C12B"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B1A644C"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26.</w:t>
            </w:r>
          </w:p>
        </w:tc>
        <w:tc>
          <w:tcPr>
            <w:tcW w:w="4678" w:type="dxa"/>
            <w:tcBorders>
              <w:top w:val="single" w:sz="18" w:space="0" w:color="auto"/>
              <w:bottom w:val="single" w:sz="18" w:space="0" w:color="auto"/>
            </w:tcBorders>
          </w:tcPr>
          <w:p w14:paraId="0E866D1D"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ספקי גז:</w:t>
            </w:r>
          </w:p>
          <w:p w14:paraId="5614992C"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בדיקת תקינות מערכות קיימות (13 משואות)</w:t>
            </w:r>
          </w:p>
          <w:p w14:paraId="6F450A3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החזרה לכשירות ותקינות (כולל פריסת צינורות)</w:t>
            </w:r>
          </w:p>
          <w:p w14:paraId="46A4F881"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הפעלת המערכת (חזרות וטקס)- ככל הנדרש</w:t>
            </w:r>
          </w:p>
          <w:p w14:paraId="41DE4CB2"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2 טכנאים להפעלת המערכת בחזרות ובטקס</w:t>
            </w:r>
          </w:p>
          <w:p w14:paraId="08312EB8"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פירוק ופינוי</w:t>
            </w:r>
          </w:p>
        </w:tc>
        <w:tc>
          <w:tcPr>
            <w:tcW w:w="1368" w:type="dxa"/>
            <w:tcBorders>
              <w:top w:val="single" w:sz="18" w:space="0" w:color="auto"/>
              <w:bottom w:val="single" w:sz="18" w:space="0" w:color="auto"/>
            </w:tcBorders>
            <w:vAlign w:val="center"/>
          </w:tcPr>
          <w:p w14:paraId="61DA0B74"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04F64D57"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 xml:space="preserve"> 1</w:t>
            </w:r>
          </w:p>
        </w:tc>
      </w:tr>
      <w:tr w:rsidR="005B74FC" w:rsidRPr="006C4315" w14:paraId="343FB408"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765C8228"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27.</w:t>
            </w:r>
          </w:p>
        </w:tc>
        <w:tc>
          <w:tcPr>
            <w:tcW w:w="4678" w:type="dxa"/>
            <w:tcBorders>
              <w:top w:val="single" w:sz="18" w:space="0" w:color="auto"/>
              <w:bottom w:val="single" w:sz="18" w:space="0" w:color="auto"/>
            </w:tcBorders>
          </w:tcPr>
          <w:p w14:paraId="40A89F1B" w14:textId="5A06374B"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צילום סטילס הכולל:צילום מדליקי המשואות</w:t>
            </w:r>
          </w:p>
          <w:p w14:paraId="1FECAB0C" w14:textId="1C6DE4E4"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ביום הטקס כנדרש </w:t>
            </w:r>
          </w:p>
          <w:p w14:paraId="556AB5D6" w14:textId="00B1E05F"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במופע המקדים כנדרש</w:t>
            </w:r>
          </w:p>
        </w:tc>
        <w:tc>
          <w:tcPr>
            <w:tcW w:w="1368" w:type="dxa"/>
            <w:tcBorders>
              <w:top w:val="single" w:sz="18" w:space="0" w:color="auto"/>
              <w:bottom w:val="single" w:sz="18" w:space="0" w:color="auto"/>
            </w:tcBorders>
            <w:vAlign w:val="center"/>
          </w:tcPr>
          <w:p w14:paraId="79CEC1B5" w14:textId="42F95C4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ליום עבודה מלא</w:t>
            </w:r>
          </w:p>
        </w:tc>
        <w:tc>
          <w:tcPr>
            <w:tcW w:w="1751" w:type="dxa"/>
            <w:tcBorders>
              <w:top w:val="single" w:sz="18" w:space="0" w:color="auto"/>
              <w:bottom w:val="single" w:sz="18" w:space="0" w:color="auto"/>
            </w:tcBorders>
            <w:vAlign w:val="center"/>
          </w:tcPr>
          <w:p w14:paraId="0BEA3D56" w14:textId="7355D95F"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3</w:t>
            </w:r>
          </w:p>
        </w:tc>
      </w:tr>
      <w:tr w:rsidR="005B74FC" w:rsidRPr="006C4315" w14:paraId="75EACCF1"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AEA5BB2"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Borders>
              <w:top w:val="single" w:sz="18" w:space="0" w:color="auto"/>
              <w:bottom w:val="single" w:sz="18" w:space="0" w:color="auto"/>
            </w:tcBorders>
          </w:tcPr>
          <w:p w14:paraId="5BCC6566"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תמונות שתיבחרנה מתוך תמונות הסטילס שצולמו במופע המקדים וימוסגרו תוך 24 שעות ויישלחו לאתר הטקס בהר הרצל, עד למועד הטקס הרשמי </w:t>
            </w:r>
          </w:p>
        </w:tc>
        <w:tc>
          <w:tcPr>
            <w:tcW w:w="1368" w:type="dxa"/>
            <w:tcBorders>
              <w:top w:val="single" w:sz="18" w:space="0" w:color="auto"/>
              <w:bottom w:val="single" w:sz="18" w:space="0" w:color="auto"/>
            </w:tcBorders>
            <w:vAlign w:val="center"/>
          </w:tcPr>
          <w:p w14:paraId="4B5ADA90" w14:textId="77777777" w:rsidR="005B74FC" w:rsidRPr="006C4315" w:rsidDel="004B0F22"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תמונה ממוסגרת בגודל 20*30 ס"מ</w:t>
            </w:r>
          </w:p>
        </w:tc>
        <w:tc>
          <w:tcPr>
            <w:tcW w:w="1751" w:type="dxa"/>
            <w:tcBorders>
              <w:top w:val="single" w:sz="18" w:space="0" w:color="auto"/>
              <w:bottom w:val="single" w:sz="18" w:space="0" w:color="auto"/>
            </w:tcBorders>
            <w:vAlign w:val="center"/>
          </w:tcPr>
          <w:p w14:paraId="777F9E5A" w14:textId="77777777" w:rsidR="005B74FC" w:rsidRPr="006C4315" w:rsidDel="004B0F22"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30</w:t>
            </w:r>
          </w:p>
        </w:tc>
      </w:tr>
      <w:tr w:rsidR="005B74FC" w:rsidRPr="006C4315" w14:paraId="58485749"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4BC52945"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28.</w:t>
            </w:r>
          </w:p>
        </w:tc>
        <w:tc>
          <w:tcPr>
            <w:tcW w:w="4678" w:type="dxa"/>
            <w:tcBorders>
              <w:top w:val="single" w:sz="18" w:space="0" w:color="auto"/>
              <w:bottom w:val="single" w:sz="18" w:space="0" w:color="auto"/>
            </w:tcBorders>
          </w:tcPr>
          <w:p w14:paraId="65CD0F4F"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דגלונים (דגלוני גני ילדים </w:t>
            </w:r>
            <w:r w:rsidRPr="006C4315">
              <w:rPr>
                <w:rFonts w:ascii="David" w:hAnsi="David"/>
                <w:b/>
                <w:bCs/>
                <w:rtl/>
              </w:rPr>
              <w:t>איכותיים</w:t>
            </w:r>
            <w:r w:rsidRPr="006C4315">
              <w:rPr>
                <w:rFonts w:ascii="David" w:hAnsi="David"/>
                <w:rtl/>
              </w:rPr>
              <w:t xml:space="preserve"> 30*20)</w:t>
            </w:r>
          </w:p>
        </w:tc>
        <w:tc>
          <w:tcPr>
            <w:tcW w:w="1368" w:type="dxa"/>
            <w:tcBorders>
              <w:top w:val="single" w:sz="18" w:space="0" w:color="auto"/>
              <w:bottom w:val="single" w:sz="18" w:space="0" w:color="auto"/>
            </w:tcBorders>
            <w:vAlign w:val="center"/>
          </w:tcPr>
          <w:p w14:paraId="06D14256"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24EAA1A7" w14:textId="3F81050D"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10,000</w:t>
            </w:r>
          </w:p>
        </w:tc>
      </w:tr>
      <w:tr w:rsidR="005B74FC" w:rsidRPr="006C4315" w14:paraId="38CBE1B2"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6A4980A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29.</w:t>
            </w:r>
          </w:p>
        </w:tc>
        <w:tc>
          <w:tcPr>
            <w:tcW w:w="4678" w:type="dxa"/>
            <w:tcBorders>
              <w:top w:val="single" w:sz="18" w:space="0" w:color="auto"/>
              <w:bottom w:val="single" w:sz="18" w:space="0" w:color="auto"/>
            </w:tcBorders>
          </w:tcPr>
          <w:p w14:paraId="20D89D05"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השכרת מכשירי קשר ל-3 פעמים שונות:</w:t>
            </w:r>
          </w:p>
          <w:p w14:paraId="310C9E50"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50 מכשירי קשר</w:t>
            </w:r>
          </w:p>
          <w:p w14:paraId="4C222034"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50 אוזניה + מטען לכל מכשיר</w:t>
            </w:r>
          </w:p>
          <w:p w14:paraId="543A4D1F" w14:textId="53ABA128"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20 מנשאי הטענה</w:t>
            </w:r>
          </w:p>
          <w:p w14:paraId="5BAD7D1F"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אספקה באתר (לחזרה הגנראלית, מופע מקדים והטקס);</w:t>
            </w:r>
          </w:p>
        </w:tc>
        <w:tc>
          <w:tcPr>
            <w:tcW w:w="1368" w:type="dxa"/>
            <w:tcBorders>
              <w:top w:val="single" w:sz="18" w:space="0" w:color="auto"/>
              <w:bottom w:val="single" w:sz="18" w:space="0" w:color="auto"/>
            </w:tcBorders>
            <w:vAlign w:val="center"/>
          </w:tcPr>
          <w:p w14:paraId="29A5E674"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5C86C1F6"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3C8B2D72"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09E2FA7"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30. </w:t>
            </w:r>
          </w:p>
        </w:tc>
        <w:tc>
          <w:tcPr>
            <w:tcW w:w="4678" w:type="dxa"/>
            <w:tcBorders>
              <w:top w:val="single" w:sz="18" w:space="0" w:color="auto"/>
              <w:bottom w:val="single" w:sz="18" w:space="0" w:color="auto"/>
            </w:tcBorders>
          </w:tcPr>
          <w:p w14:paraId="4F96BFCE" w14:textId="7A5268C6"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מד"א  ל-3 פעמים שונות: לחזרה הגנראלית, מופע מקדים והטקס– 2 אמבולנס</w:t>
            </w:r>
          </w:p>
        </w:tc>
        <w:tc>
          <w:tcPr>
            <w:tcW w:w="1368" w:type="dxa"/>
            <w:tcBorders>
              <w:top w:val="single" w:sz="18" w:space="0" w:color="auto"/>
              <w:bottom w:val="single" w:sz="18" w:space="0" w:color="auto"/>
            </w:tcBorders>
            <w:vAlign w:val="center"/>
          </w:tcPr>
          <w:p w14:paraId="65492D22"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43555ADA"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24A51050"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425B367F"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31.</w:t>
            </w:r>
          </w:p>
        </w:tc>
        <w:tc>
          <w:tcPr>
            <w:tcW w:w="4678" w:type="dxa"/>
            <w:tcBorders>
              <w:top w:val="single" w:sz="18" w:space="0" w:color="auto"/>
              <w:bottom w:val="single" w:sz="18" w:space="0" w:color="auto"/>
            </w:tcBorders>
          </w:tcPr>
          <w:p w14:paraId="404675F0"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מד"א ל-3 פעמים שונות: לחזרה הגנראלית, מופע מקדים והטקס - 1 נט"ן, 2 צוות ע"ר, 4 חובש לילה </w:t>
            </w:r>
          </w:p>
        </w:tc>
        <w:tc>
          <w:tcPr>
            <w:tcW w:w="1368" w:type="dxa"/>
            <w:tcBorders>
              <w:top w:val="single" w:sz="18" w:space="0" w:color="auto"/>
              <w:bottom w:val="single" w:sz="18" w:space="0" w:color="auto"/>
            </w:tcBorders>
            <w:vAlign w:val="center"/>
          </w:tcPr>
          <w:p w14:paraId="6A273CD2"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7E552CD0"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0A1BE1" w:rsidRPr="006C4315" w14:paraId="64797AA4"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33CAC63F" w14:textId="77777777" w:rsidR="000A1BE1" w:rsidRPr="006C4315" w:rsidRDefault="000A1BE1" w:rsidP="007D1A2B">
            <w:pPr>
              <w:overflowPunct/>
              <w:autoSpaceDE/>
              <w:autoSpaceDN/>
              <w:adjustRightInd/>
              <w:spacing w:line="280" w:lineRule="atLeast"/>
              <w:jc w:val="left"/>
              <w:textAlignment w:val="auto"/>
              <w:rPr>
                <w:rFonts w:ascii="David" w:hAnsi="David"/>
                <w:rtl/>
              </w:rPr>
            </w:pPr>
          </w:p>
        </w:tc>
        <w:tc>
          <w:tcPr>
            <w:tcW w:w="4678" w:type="dxa"/>
            <w:tcBorders>
              <w:top w:val="single" w:sz="18" w:space="0" w:color="auto"/>
              <w:bottom w:val="single" w:sz="18" w:space="0" w:color="auto"/>
            </w:tcBorders>
          </w:tcPr>
          <w:p w14:paraId="05242E2A" w14:textId="31AACC18" w:rsidR="000A1BE1" w:rsidRPr="006C4315" w:rsidRDefault="000A1BE1"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צוות חובשי מד"א לחזרות להקות רקדנים  </w:t>
            </w:r>
          </w:p>
        </w:tc>
        <w:tc>
          <w:tcPr>
            <w:tcW w:w="1368" w:type="dxa"/>
            <w:tcBorders>
              <w:top w:val="single" w:sz="18" w:space="0" w:color="auto"/>
              <w:bottom w:val="single" w:sz="18" w:space="0" w:color="auto"/>
            </w:tcBorders>
            <w:vAlign w:val="center"/>
          </w:tcPr>
          <w:p w14:paraId="580BBB7A" w14:textId="00647516" w:rsidR="000A1BE1" w:rsidRPr="006C4315" w:rsidRDefault="000A1BE1" w:rsidP="007D1A2B">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55241654" w14:textId="28EC8198" w:rsidR="000A1BE1" w:rsidRPr="006C4315" w:rsidRDefault="000A1BE1" w:rsidP="007D1A2B">
            <w:pPr>
              <w:overflowPunct/>
              <w:autoSpaceDE/>
              <w:autoSpaceDN/>
              <w:adjustRightInd/>
              <w:spacing w:line="280" w:lineRule="atLeast"/>
              <w:jc w:val="center"/>
              <w:textAlignment w:val="auto"/>
              <w:rPr>
                <w:rFonts w:ascii="David" w:hAnsi="David"/>
                <w:rtl/>
              </w:rPr>
            </w:pPr>
            <w:r w:rsidRPr="006C4315">
              <w:rPr>
                <w:rFonts w:ascii="David" w:hAnsi="David"/>
                <w:rtl/>
              </w:rPr>
              <w:t>4</w:t>
            </w:r>
          </w:p>
        </w:tc>
      </w:tr>
      <w:tr w:rsidR="005B74FC" w:rsidRPr="006C4315" w14:paraId="5602AE99"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6B6FA480"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32.</w:t>
            </w:r>
          </w:p>
        </w:tc>
        <w:tc>
          <w:tcPr>
            <w:tcW w:w="4678" w:type="dxa"/>
            <w:tcBorders>
              <w:top w:val="single" w:sz="18" w:space="0" w:color="auto"/>
              <w:bottom w:val="single" w:sz="18" w:space="0" w:color="auto"/>
            </w:tcBorders>
          </w:tcPr>
          <w:p w14:paraId="3506C1BB"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פרחים (כולל משלוח)</w:t>
            </w:r>
          </w:p>
          <w:p w14:paraId="5F42E6E4"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16 זרים לטקס + 250 ורדים ראש גדול</w:t>
            </w:r>
          </w:p>
          <w:p w14:paraId="24A0AF5E"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16 זרים לחזרה הגנראלית ופלטת פרחים – ליזיאנטוס לבן צפוף (מרבד) בגודל של 0.9 מ' * 0.9 מ'  </w:t>
            </w:r>
          </w:p>
        </w:tc>
        <w:tc>
          <w:tcPr>
            <w:tcW w:w="1368" w:type="dxa"/>
            <w:tcBorders>
              <w:top w:val="single" w:sz="18" w:space="0" w:color="auto"/>
              <w:bottom w:val="single" w:sz="18" w:space="0" w:color="auto"/>
            </w:tcBorders>
            <w:vAlign w:val="center"/>
          </w:tcPr>
          <w:p w14:paraId="43746A43"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641D6042"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518EC61A"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3FF10FA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33.</w:t>
            </w:r>
          </w:p>
        </w:tc>
        <w:tc>
          <w:tcPr>
            <w:tcW w:w="7797" w:type="dxa"/>
            <w:gridSpan w:val="3"/>
            <w:tcBorders>
              <w:top w:val="single" w:sz="18" w:space="0" w:color="auto"/>
              <w:bottom w:val="single" w:sz="18" w:space="0" w:color="auto"/>
            </w:tcBorders>
          </w:tcPr>
          <w:p w14:paraId="1DF16A7C" w14:textId="479ED938"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שלטי הכוונה –</w:t>
            </w:r>
            <w:r w:rsidRPr="006C4315">
              <w:rPr>
                <w:rFonts w:ascii="David" w:hAnsi="David"/>
              </w:rPr>
              <w:t>PVC</w:t>
            </w:r>
            <w:r w:rsidRPr="006C4315">
              <w:rPr>
                <w:rFonts w:ascii="David" w:hAnsi="David"/>
                <w:rtl/>
              </w:rPr>
              <w:t>:</w:t>
            </w:r>
          </w:p>
        </w:tc>
      </w:tr>
      <w:tr w:rsidR="005B74FC" w:rsidRPr="006C4315" w14:paraId="4FC5C65D" w14:textId="77777777" w:rsidTr="00B75865">
        <w:trPr>
          <w:trHeight w:val="636"/>
        </w:trPr>
        <w:tc>
          <w:tcPr>
            <w:tcW w:w="567" w:type="dxa"/>
            <w:vMerge w:val="restart"/>
            <w:tcBorders>
              <w:top w:val="single" w:sz="18" w:space="0" w:color="auto"/>
              <w:left w:val="single" w:sz="18" w:space="0" w:color="auto"/>
            </w:tcBorders>
            <w:vAlign w:val="center"/>
          </w:tcPr>
          <w:p w14:paraId="6D52AFFB"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1836168A"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שלטים 60*40</w:t>
            </w:r>
          </w:p>
          <w:p w14:paraId="6E0B6467"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vAlign w:val="center"/>
          </w:tcPr>
          <w:p w14:paraId="4617AD1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15574383"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55</w:t>
            </w:r>
          </w:p>
        </w:tc>
      </w:tr>
      <w:tr w:rsidR="005B74FC" w:rsidRPr="006C4315" w14:paraId="443CDBDD" w14:textId="77777777" w:rsidTr="00B75865">
        <w:trPr>
          <w:trHeight w:val="636"/>
        </w:trPr>
        <w:tc>
          <w:tcPr>
            <w:tcW w:w="567" w:type="dxa"/>
            <w:vMerge/>
            <w:tcBorders>
              <w:left w:val="single" w:sz="18" w:space="0" w:color="auto"/>
            </w:tcBorders>
            <w:vAlign w:val="center"/>
          </w:tcPr>
          <w:p w14:paraId="7157CC74"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504B62D8"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 xml:space="preserve"> שלטים 40*40</w:t>
            </w:r>
          </w:p>
          <w:p w14:paraId="771BD71A"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vAlign w:val="center"/>
          </w:tcPr>
          <w:p w14:paraId="0217EA1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6A7C790D"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10</w:t>
            </w:r>
          </w:p>
        </w:tc>
      </w:tr>
      <w:tr w:rsidR="005B74FC" w:rsidRPr="006C4315" w14:paraId="1A38F201" w14:textId="77777777" w:rsidTr="00B75865">
        <w:trPr>
          <w:trHeight w:val="636"/>
        </w:trPr>
        <w:tc>
          <w:tcPr>
            <w:tcW w:w="567" w:type="dxa"/>
            <w:vMerge/>
            <w:tcBorders>
              <w:left w:val="single" w:sz="18" w:space="0" w:color="auto"/>
            </w:tcBorders>
            <w:vAlign w:val="center"/>
          </w:tcPr>
          <w:p w14:paraId="6DCB8C97"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34DD7EDB"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שלטים 60*60</w:t>
            </w:r>
          </w:p>
          <w:p w14:paraId="30587718"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4CDD9DE6"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6CFF53A6"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10</w:t>
            </w:r>
          </w:p>
        </w:tc>
      </w:tr>
      <w:tr w:rsidR="005B74FC" w:rsidRPr="006C4315" w14:paraId="13C4F7B1" w14:textId="77777777" w:rsidTr="00B75865">
        <w:trPr>
          <w:trHeight w:val="636"/>
        </w:trPr>
        <w:tc>
          <w:tcPr>
            <w:tcW w:w="567" w:type="dxa"/>
            <w:vMerge/>
            <w:tcBorders>
              <w:left w:val="single" w:sz="18" w:space="0" w:color="auto"/>
            </w:tcBorders>
            <w:vAlign w:val="center"/>
          </w:tcPr>
          <w:p w14:paraId="15A8DD05"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0A33B554"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שלטים 65*85</w:t>
            </w:r>
          </w:p>
          <w:p w14:paraId="7CC006F1"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6DD74AED"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77625E34"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10</w:t>
            </w:r>
          </w:p>
        </w:tc>
      </w:tr>
      <w:tr w:rsidR="005B74FC" w:rsidRPr="006C4315" w14:paraId="1A67BC42" w14:textId="77777777" w:rsidTr="00B75865">
        <w:trPr>
          <w:trHeight w:val="636"/>
        </w:trPr>
        <w:tc>
          <w:tcPr>
            <w:tcW w:w="567" w:type="dxa"/>
            <w:vMerge/>
            <w:tcBorders>
              <w:left w:val="single" w:sz="18" w:space="0" w:color="auto"/>
            </w:tcBorders>
            <w:vAlign w:val="center"/>
          </w:tcPr>
          <w:p w14:paraId="065EEC17"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0293D6F8"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שלטים 60*80</w:t>
            </w:r>
          </w:p>
          <w:p w14:paraId="7CAAACCD"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3AB423F8"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2BD4B670"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15</w:t>
            </w:r>
          </w:p>
        </w:tc>
      </w:tr>
      <w:tr w:rsidR="005B74FC" w:rsidRPr="006C4315" w14:paraId="3EE6BCB3" w14:textId="77777777" w:rsidTr="00B75865">
        <w:trPr>
          <w:trHeight w:val="636"/>
        </w:trPr>
        <w:tc>
          <w:tcPr>
            <w:tcW w:w="567" w:type="dxa"/>
            <w:vMerge/>
            <w:tcBorders>
              <w:left w:val="single" w:sz="18" w:space="0" w:color="auto"/>
            </w:tcBorders>
            <w:vAlign w:val="center"/>
          </w:tcPr>
          <w:p w14:paraId="18ADF417"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6479CE1A"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שלטים 80*80</w:t>
            </w:r>
          </w:p>
          <w:p w14:paraId="2FE49AAE"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700ED9E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04C97052"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10</w:t>
            </w:r>
          </w:p>
        </w:tc>
      </w:tr>
      <w:tr w:rsidR="005B74FC" w:rsidRPr="006C4315" w14:paraId="7C2AB392" w14:textId="77777777" w:rsidTr="00B75865">
        <w:trPr>
          <w:trHeight w:val="636"/>
        </w:trPr>
        <w:tc>
          <w:tcPr>
            <w:tcW w:w="567" w:type="dxa"/>
            <w:vMerge/>
            <w:tcBorders>
              <w:left w:val="single" w:sz="18" w:space="0" w:color="auto"/>
            </w:tcBorders>
            <w:vAlign w:val="center"/>
          </w:tcPr>
          <w:p w14:paraId="34E200BC"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5D4300BD"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שלטים 100*1000</w:t>
            </w:r>
          </w:p>
          <w:p w14:paraId="6E8047B2"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4A4B6D3A"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4AAA23C2"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15</w:t>
            </w:r>
          </w:p>
        </w:tc>
      </w:tr>
      <w:tr w:rsidR="005B74FC" w:rsidRPr="006C4315" w14:paraId="30FB840B" w14:textId="77777777" w:rsidTr="00B75865">
        <w:trPr>
          <w:trHeight w:val="636"/>
        </w:trPr>
        <w:tc>
          <w:tcPr>
            <w:tcW w:w="567" w:type="dxa"/>
            <w:vMerge/>
            <w:tcBorders>
              <w:left w:val="single" w:sz="18" w:space="0" w:color="auto"/>
            </w:tcBorders>
            <w:vAlign w:val="center"/>
          </w:tcPr>
          <w:p w14:paraId="0D37F00A"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360056D2"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קוליסות 120*240</w:t>
            </w:r>
          </w:p>
          <w:p w14:paraId="460F900E"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5E1633CA"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14CDA9E5"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15</w:t>
            </w:r>
          </w:p>
        </w:tc>
      </w:tr>
      <w:tr w:rsidR="005B74FC" w:rsidRPr="006C4315" w14:paraId="209A8077" w14:textId="77777777" w:rsidTr="00B75865">
        <w:trPr>
          <w:trHeight w:val="636"/>
        </w:trPr>
        <w:tc>
          <w:tcPr>
            <w:tcW w:w="567" w:type="dxa"/>
            <w:vMerge/>
            <w:tcBorders>
              <w:left w:val="single" w:sz="18" w:space="0" w:color="auto"/>
            </w:tcBorders>
            <w:vAlign w:val="center"/>
          </w:tcPr>
          <w:p w14:paraId="3C056945"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36A45CA6"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קוליסות 170*400</w:t>
            </w:r>
          </w:p>
          <w:p w14:paraId="5A832B50"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75218230"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218C5B62"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Pr>
              <w:t>6</w:t>
            </w:r>
          </w:p>
        </w:tc>
      </w:tr>
      <w:tr w:rsidR="005B74FC" w:rsidRPr="006C4315" w14:paraId="62686F8E" w14:textId="77777777" w:rsidTr="00B75865">
        <w:trPr>
          <w:trHeight w:val="636"/>
        </w:trPr>
        <w:tc>
          <w:tcPr>
            <w:tcW w:w="567" w:type="dxa"/>
            <w:vMerge/>
            <w:tcBorders>
              <w:left w:val="single" w:sz="18" w:space="0" w:color="auto"/>
            </w:tcBorders>
            <w:vAlign w:val="center"/>
          </w:tcPr>
          <w:p w14:paraId="623F221B"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2B0C4D96"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שילוט לחניות</w:t>
            </w:r>
          </w:p>
        </w:tc>
        <w:tc>
          <w:tcPr>
            <w:tcW w:w="1368" w:type="dxa"/>
            <w:tcBorders>
              <w:top w:val="single" w:sz="18" w:space="0" w:color="auto"/>
              <w:bottom w:val="single" w:sz="18" w:space="0" w:color="auto"/>
            </w:tcBorders>
          </w:tcPr>
          <w:p w14:paraId="12093CED"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tcPr>
          <w:p w14:paraId="077303E0" w14:textId="77777777" w:rsidR="005B74FC" w:rsidRPr="006C4315" w:rsidRDefault="005B74FC" w:rsidP="007D1A2B">
            <w:pPr>
              <w:overflowPunct/>
              <w:autoSpaceDE/>
              <w:autoSpaceDN/>
              <w:adjustRightInd/>
              <w:spacing w:line="280" w:lineRule="atLeast"/>
              <w:jc w:val="center"/>
              <w:textAlignment w:val="auto"/>
              <w:rPr>
                <w:rFonts w:ascii="David" w:hAnsi="David"/>
              </w:rPr>
            </w:pPr>
            <w:r w:rsidRPr="006C4315">
              <w:rPr>
                <w:rFonts w:ascii="David" w:hAnsi="David"/>
                <w:rtl/>
              </w:rPr>
              <w:t>40</w:t>
            </w:r>
          </w:p>
        </w:tc>
      </w:tr>
      <w:tr w:rsidR="005B74FC" w:rsidRPr="006C4315" w14:paraId="75388927" w14:textId="77777777" w:rsidTr="00B75865">
        <w:trPr>
          <w:trHeight w:val="636"/>
        </w:trPr>
        <w:tc>
          <w:tcPr>
            <w:tcW w:w="567" w:type="dxa"/>
            <w:vMerge/>
            <w:tcBorders>
              <w:left w:val="single" w:sz="18" w:space="0" w:color="auto"/>
            </w:tcBorders>
            <w:vAlign w:val="center"/>
          </w:tcPr>
          <w:p w14:paraId="5B8C89DA"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39916648" w14:textId="340022D8"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שמשונית מתוחה מסגרת עץ 725*130</w:t>
            </w:r>
          </w:p>
          <w:p w14:paraId="1A0DBC30"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1BF943B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vAlign w:val="center"/>
          </w:tcPr>
          <w:p w14:paraId="44A7D238"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2</w:t>
            </w:r>
          </w:p>
        </w:tc>
      </w:tr>
      <w:tr w:rsidR="005B74FC" w:rsidRPr="006C4315" w14:paraId="08181E37" w14:textId="77777777" w:rsidTr="00B75865">
        <w:trPr>
          <w:trHeight w:val="636"/>
        </w:trPr>
        <w:tc>
          <w:tcPr>
            <w:tcW w:w="567" w:type="dxa"/>
            <w:vMerge/>
            <w:tcBorders>
              <w:left w:val="single" w:sz="18" w:space="0" w:color="auto"/>
            </w:tcBorders>
            <w:vAlign w:val="center"/>
          </w:tcPr>
          <w:p w14:paraId="14F2A311"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3B668D6E" w14:textId="044588B9"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שמשונית מתוחה מסגרת עץ 400*150</w:t>
            </w:r>
          </w:p>
          <w:p w14:paraId="684C8F06"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5C17BFC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vAlign w:val="center"/>
          </w:tcPr>
          <w:p w14:paraId="16244281"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2</w:t>
            </w:r>
          </w:p>
        </w:tc>
      </w:tr>
      <w:tr w:rsidR="005B74FC" w:rsidRPr="006C4315" w14:paraId="5D6C2C33" w14:textId="77777777" w:rsidTr="00B75865">
        <w:trPr>
          <w:trHeight w:val="636"/>
        </w:trPr>
        <w:tc>
          <w:tcPr>
            <w:tcW w:w="567" w:type="dxa"/>
            <w:vMerge/>
            <w:tcBorders>
              <w:left w:val="single" w:sz="18" w:space="0" w:color="auto"/>
              <w:bottom w:val="single" w:sz="18" w:space="0" w:color="auto"/>
            </w:tcBorders>
            <w:vAlign w:val="center"/>
          </w:tcPr>
          <w:p w14:paraId="204BE52C"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Pr>
          <w:p w14:paraId="1AA37D83"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שמשונית מתוחה מסגרת עץ 1200*200</w:t>
            </w:r>
          </w:p>
          <w:p w14:paraId="0D12CABB"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1368" w:type="dxa"/>
            <w:tcBorders>
              <w:top w:val="single" w:sz="18" w:space="0" w:color="auto"/>
              <w:bottom w:val="single" w:sz="18" w:space="0" w:color="auto"/>
            </w:tcBorders>
          </w:tcPr>
          <w:p w14:paraId="24F82DFE"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שלט 1</w:t>
            </w:r>
          </w:p>
        </w:tc>
        <w:tc>
          <w:tcPr>
            <w:tcW w:w="1751" w:type="dxa"/>
            <w:tcBorders>
              <w:top w:val="single" w:sz="18" w:space="0" w:color="auto"/>
              <w:bottom w:val="single" w:sz="18" w:space="0" w:color="auto"/>
            </w:tcBorders>
            <w:vAlign w:val="center"/>
          </w:tcPr>
          <w:p w14:paraId="60093CBE"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65BB24D8"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19E87EF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34.</w:t>
            </w:r>
          </w:p>
        </w:tc>
        <w:tc>
          <w:tcPr>
            <w:tcW w:w="4678" w:type="dxa"/>
            <w:tcBorders>
              <w:top w:val="single" w:sz="18" w:space="0" w:color="auto"/>
              <w:bottom w:val="single" w:sz="18" w:space="0" w:color="auto"/>
            </w:tcBorders>
          </w:tcPr>
          <w:p w14:paraId="075A91EF"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השכרת מכולת אחסון</w:t>
            </w:r>
          </w:p>
          <w:p w14:paraId="389D4202" w14:textId="7A9AC2EC"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מבנה מתכת 6 אורך, 2.4 רוחב פנים, 2.35 גובה, 34 מ"ק נפח אכסון.</w:t>
            </w:r>
          </w:p>
          <w:p w14:paraId="03FA2BCF"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הכנה לנעילה</w:t>
            </w:r>
          </w:p>
        </w:tc>
        <w:tc>
          <w:tcPr>
            <w:tcW w:w="1368" w:type="dxa"/>
            <w:tcBorders>
              <w:top w:val="single" w:sz="18" w:space="0" w:color="auto"/>
              <w:bottom w:val="single" w:sz="18" w:space="0" w:color="auto"/>
            </w:tcBorders>
            <w:vAlign w:val="center"/>
          </w:tcPr>
          <w:p w14:paraId="2F6F58F3"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1 חודש שכירות</w:t>
            </w:r>
          </w:p>
        </w:tc>
        <w:tc>
          <w:tcPr>
            <w:tcW w:w="1751" w:type="dxa"/>
            <w:tcBorders>
              <w:top w:val="single" w:sz="18" w:space="0" w:color="auto"/>
              <w:bottom w:val="single" w:sz="18" w:space="0" w:color="auto"/>
            </w:tcBorders>
            <w:vAlign w:val="center"/>
          </w:tcPr>
          <w:p w14:paraId="5DB43752" w14:textId="77777777" w:rsidR="005B74FC" w:rsidRPr="006C4315" w:rsidRDefault="005B74FC" w:rsidP="007D1A2B">
            <w:pPr>
              <w:overflowPunct/>
              <w:autoSpaceDE/>
              <w:autoSpaceDN/>
              <w:adjustRightInd/>
              <w:spacing w:line="280" w:lineRule="atLeast"/>
              <w:ind w:left="360"/>
              <w:jc w:val="center"/>
              <w:textAlignment w:val="auto"/>
              <w:rPr>
                <w:rFonts w:ascii="David" w:hAnsi="David"/>
                <w:rtl/>
              </w:rPr>
            </w:pPr>
            <w:r w:rsidRPr="006C4315">
              <w:rPr>
                <w:rFonts w:ascii="David" w:hAnsi="David"/>
                <w:rtl/>
              </w:rPr>
              <w:t>1</w:t>
            </w:r>
          </w:p>
        </w:tc>
      </w:tr>
      <w:tr w:rsidR="005B74FC" w:rsidRPr="006C4315" w14:paraId="55A860E6"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57816D6D"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35.</w:t>
            </w:r>
          </w:p>
        </w:tc>
        <w:tc>
          <w:tcPr>
            <w:tcW w:w="4678" w:type="dxa"/>
            <w:tcBorders>
              <w:top w:val="single" w:sz="18" w:space="0" w:color="auto"/>
              <w:bottom w:val="single" w:sz="18" w:space="0" w:color="auto"/>
            </w:tcBorders>
          </w:tcPr>
          <w:p w14:paraId="1B4FCB36"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השכרת מנוף סינגל להובלת מכולת אחסון (כאמור בסעיף 34)</w:t>
            </w:r>
          </w:p>
          <w:p w14:paraId="5F339D93"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30 טון למר'</w:t>
            </w:r>
          </w:p>
          <w:p w14:paraId="5A30EAC4" w14:textId="77777777" w:rsidR="005B74FC" w:rsidRPr="006C4315" w:rsidRDefault="005B74FC" w:rsidP="007D1A2B">
            <w:pPr>
              <w:overflowPunct/>
              <w:autoSpaceDE/>
              <w:autoSpaceDN/>
              <w:adjustRightInd/>
              <w:spacing w:line="280" w:lineRule="atLeast"/>
              <w:jc w:val="left"/>
              <w:textAlignment w:val="auto"/>
              <w:rPr>
                <w:rFonts w:ascii="David" w:hAnsi="David"/>
              </w:rPr>
            </w:pPr>
            <w:r w:rsidRPr="006C4315">
              <w:rPr>
                <w:rFonts w:ascii="David" w:hAnsi="David"/>
                <w:rtl/>
              </w:rPr>
              <w:t>פריקה בסמוך לדופן המשאית</w:t>
            </w:r>
          </w:p>
          <w:p w14:paraId="21AB3D4B"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הלוך חזור</w:t>
            </w:r>
          </w:p>
        </w:tc>
        <w:tc>
          <w:tcPr>
            <w:tcW w:w="1368" w:type="dxa"/>
            <w:tcBorders>
              <w:top w:val="single" w:sz="18" w:space="0" w:color="auto"/>
              <w:bottom w:val="single" w:sz="18" w:space="0" w:color="auto"/>
            </w:tcBorders>
            <w:vAlign w:val="center"/>
          </w:tcPr>
          <w:p w14:paraId="415B22CA"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6052703B" w14:textId="77777777" w:rsidR="005B74FC" w:rsidRPr="006C4315" w:rsidRDefault="005B74FC" w:rsidP="007D1A2B">
            <w:pPr>
              <w:overflowPunct/>
              <w:autoSpaceDE/>
              <w:autoSpaceDN/>
              <w:adjustRightInd/>
              <w:spacing w:line="280" w:lineRule="atLeast"/>
              <w:ind w:left="360"/>
              <w:jc w:val="center"/>
              <w:textAlignment w:val="auto"/>
              <w:rPr>
                <w:rFonts w:ascii="David" w:hAnsi="David"/>
                <w:rtl/>
              </w:rPr>
            </w:pPr>
            <w:r w:rsidRPr="006C4315">
              <w:rPr>
                <w:rFonts w:ascii="David" w:hAnsi="David"/>
                <w:rtl/>
              </w:rPr>
              <w:t>1</w:t>
            </w:r>
          </w:p>
        </w:tc>
      </w:tr>
      <w:tr w:rsidR="005B74FC" w:rsidRPr="006C4315" w14:paraId="4B421C6D"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379A2CC0"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36. </w:t>
            </w:r>
          </w:p>
        </w:tc>
        <w:tc>
          <w:tcPr>
            <w:tcW w:w="4678" w:type="dxa"/>
            <w:tcBorders>
              <w:top w:val="single" w:sz="18" w:space="0" w:color="auto"/>
              <w:bottom w:val="single" w:sz="18" w:space="0" w:color="auto"/>
            </w:tcBorders>
          </w:tcPr>
          <w:p w14:paraId="30B38962" w14:textId="745FDC9A" w:rsidR="005B74FC" w:rsidRPr="006C4315" w:rsidRDefault="005B74FC" w:rsidP="00B75865">
            <w:pPr>
              <w:overflowPunct/>
              <w:autoSpaceDE/>
              <w:autoSpaceDN/>
              <w:adjustRightInd/>
              <w:spacing w:line="280" w:lineRule="atLeast"/>
              <w:jc w:val="left"/>
              <w:textAlignment w:val="auto"/>
              <w:rPr>
                <w:rFonts w:ascii="David" w:hAnsi="David"/>
                <w:rtl/>
              </w:rPr>
            </w:pPr>
            <w:r w:rsidRPr="006C4315">
              <w:rPr>
                <w:rFonts w:ascii="David" w:hAnsi="David"/>
                <w:rtl/>
              </w:rPr>
              <w:t xml:space="preserve">שירותים כימיים - שירותים כימיים רגילים (הכוללים כיור לשטיפת ידיים) + שאיבות– לתקופה של חודש לפני הטקס בכמות של כ-6 תאים, ועוד </w:t>
            </w:r>
            <w:r w:rsidR="00B75865" w:rsidRPr="006C4315">
              <w:rPr>
                <w:rFonts w:ascii="David" w:hAnsi="David"/>
                <w:rtl/>
              </w:rPr>
              <w:t>20</w:t>
            </w:r>
            <w:r w:rsidRPr="006C4315">
              <w:rPr>
                <w:rFonts w:ascii="David" w:hAnsi="David"/>
                <w:rtl/>
              </w:rPr>
              <w:t xml:space="preserve"> תאים לעשרה הימים שלפני מועד הטקס, כולל לטקס עצמו.</w:t>
            </w:r>
          </w:p>
        </w:tc>
        <w:tc>
          <w:tcPr>
            <w:tcW w:w="1368" w:type="dxa"/>
            <w:tcBorders>
              <w:top w:val="single" w:sz="18" w:space="0" w:color="auto"/>
              <w:bottom w:val="single" w:sz="18" w:space="0" w:color="auto"/>
            </w:tcBorders>
            <w:vAlign w:val="center"/>
          </w:tcPr>
          <w:p w14:paraId="72AA40F3"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1 יום שכירות</w:t>
            </w:r>
          </w:p>
        </w:tc>
        <w:tc>
          <w:tcPr>
            <w:tcW w:w="1751" w:type="dxa"/>
            <w:tcBorders>
              <w:top w:val="single" w:sz="18" w:space="0" w:color="auto"/>
              <w:bottom w:val="single" w:sz="18" w:space="0" w:color="auto"/>
            </w:tcBorders>
            <w:vAlign w:val="center"/>
          </w:tcPr>
          <w:p w14:paraId="088AAE01" w14:textId="1E34CDE6" w:rsidR="005B74FC" w:rsidRPr="006C4315" w:rsidRDefault="005B74FC" w:rsidP="007D1A2B">
            <w:pPr>
              <w:overflowPunct/>
              <w:autoSpaceDE/>
              <w:autoSpaceDN/>
              <w:adjustRightInd/>
              <w:spacing w:line="280" w:lineRule="atLeast"/>
              <w:ind w:left="360"/>
              <w:jc w:val="center"/>
              <w:textAlignment w:val="auto"/>
              <w:rPr>
                <w:rFonts w:ascii="David" w:hAnsi="David"/>
                <w:rtl/>
              </w:rPr>
            </w:pPr>
            <w:r w:rsidRPr="006C4315">
              <w:rPr>
                <w:rFonts w:ascii="David" w:hAnsi="David"/>
                <w:rtl/>
              </w:rPr>
              <w:t>1</w:t>
            </w:r>
          </w:p>
        </w:tc>
      </w:tr>
      <w:tr w:rsidR="005B74FC" w:rsidRPr="006C4315" w14:paraId="6B646B54"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4249670D" w14:textId="77777777" w:rsidR="005B74FC" w:rsidRPr="006C4315" w:rsidRDefault="005B74FC" w:rsidP="007D1A2B">
            <w:pPr>
              <w:overflowPunct/>
              <w:autoSpaceDE/>
              <w:autoSpaceDN/>
              <w:adjustRightInd/>
              <w:spacing w:line="280" w:lineRule="atLeast"/>
              <w:jc w:val="left"/>
              <w:textAlignment w:val="auto"/>
              <w:rPr>
                <w:rFonts w:ascii="David" w:hAnsi="David"/>
                <w:rtl/>
              </w:rPr>
            </w:pPr>
          </w:p>
        </w:tc>
        <w:tc>
          <w:tcPr>
            <w:tcW w:w="4678" w:type="dxa"/>
            <w:tcBorders>
              <w:top w:val="single" w:sz="18" w:space="0" w:color="auto"/>
              <w:bottom w:val="single" w:sz="18" w:space="0" w:color="auto"/>
            </w:tcBorders>
          </w:tcPr>
          <w:p w14:paraId="1503355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תא שירותים כימיים נוסף – (הכוללים כיור לשטיפת ידיים) + שאיבות</w:t>
            </w:r>
          </w:p>
        </w:tc>
        <w:tc>
          <w:tcPr>
            <w:tcW w:w="1368" w:type="dxa"/>
            <w:tcBorders>
              <w:top w:val="single" w:sz="18" w:space="0" w:color="auto"/>
              <w:bottom w:val="single" w:sz="18" w:space="0" w:color="auto"/>
            </w:tcBorders>
            <w:vAlign w:val="center"/>
          </w:tcPr>
          <w:p w14:paraId="372124DD"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1 יום שכירות</w:t>
            </w:r>
          </w:p>
        </w:tc>
        <w:tc>
          <w:tcPr>
            <w:tcW w:w="1751" w:type="dxa"/>
            <w:tcBorders>
              <w:top w:val="single" w:sz="18" w:space="0" w:color="auto"/>
              <w:bottom w:val="single" w:sz="18" w:space="0" w:color="auto"/>
            </w:tcBorders>
            <w:vAlign w:val="center"/>
          </w:tcPr>
          <w:p w14:paraId="0D901438" w14:textId="77777777" w:rsidR="005B74FC" w:rsidRPr="006C4315" w:rsidRDefault="005B74FC" w:rsidP="007D1A2B">
            <w:pPr>
              <w:overflowPunct/>
              <w:autoSpaceDE/>
              <w:autoSpaceDN/>
              <w:adjustRightInd/>
              <w:spacing w:line="280" w:lineRule="atLeast"/>
              <w:ind w:left="360"/>
              <w:jc w:val="center"/>
              <w:textAlignment w:val="auto"/>
              <w:rPr>
                <w:rFonts w:ascii="David" w:hAnsi="David"/>
                <w:rtl/>
              </w:rPr>
            </w:pPr>
            <w:r w:rsidRPr="006C4315">
              <w:rPr>
                <w:rFonts w:ascii="David" w:hAnsi="David"/>
                <w:rtl/>
              </w:rPr>
              <w:t>1</w:t>
            </w:r>
          </w:p>
        </w:tc>
      </w:tr>
      <w:tr w:rsidR="005B74FC" w:rsidRPr="006C4315" w14:paraId="456B9841"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06765E32"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37.</w:t>
            </w:r>
          </w:p>
        </w:tc>
        <w:tc>
          <w:tcPr>
            <w:tcW w:w="4678" w:type="dxa"/>
            <w:tcBorders>
              <w:top w:val="single" w:sz="18" w:space="0" w:color="auto"/>
              <w:bottom w:val="single" w:sz="18" w:space="0" w:color="auto"/>
            </w:tcBorders>
          </w:tcPr>
          <w:p w14:paraId="06084E34" w14:textId="407C4292" w:rsidR="005B74FC" w:rsidRPr="006C4315" w:rsidRDefault="00B75865"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8 </w:t>
            </w:r>
            <w:r w:rsidR="005B74FC" w:rsidRPr="006C4315">
              <w:rPr>
                <w:rFonts w:ascii="David" w:hAnsi="David"/>
                <w:rtl/>
              </w:rPr>
              <w:t>תא</w:t>
            </w:r>
            <w:r w:rsidRPr="006C4315">
              <w:rPr>
                <w:rFonts w:ascii="David" w:hAnsi="David"/>
                <w:rtl/>
              </w:rPr>
              <w:t>י</w:t>
            </w:r>
            <w:r w:rsidR="005B74FC" w:rsidRPr="006C4315">
              <w:rPr>
                <w:rFonts w:ascii="David" w:hAnsi="David"/>
                <w:rtl/>
              </w:rPr>
              <w:t xml:space="preserve"> שירותים כימיים – שירותים כימיים לנכים (הכוללים כיור לשטיפת ידיים) + שאיבות</w:t>
            </w:r>
            <w:r w:rsidRPr="006C4315">
              <w:rPr>
                <w:rFonts w:ascii="David" w:hAnsi="David"/>
                <w:rtl/>
              </w:rPr>
              <w:t>, כולל ההנגשה לפי הנדרש בנספח ו'</w:t>
            </w:r>
          </w:p>
        </w:tc>
        <w:tc>
          <w:tcPr>
            <w:tcW w:w="1368" w:type="dxa"/>
            <w:tcBorders>
              <w:top w:val="single" w:sz="18" w:space="0" w:color="auto"/>
              <w:bottom w:val="single" w:sz="18" w:space="0" w:color="auto"/>
            </w:tcBorders>
            <w:vAlign w:val="center"/>
          </w:tcPr>
          <w:p w14:paraId="07ACD08C" w14:textId="5689922F" w:rsidR="005B74FC" w:rsidRPr="006C4315" w:rsidRDefault="00AE7C9A"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 xml:space="preserve">8 תאים </w:t>
            </w:r>
            <w:r w:rsidR="005B74FC" w:rsidRPr="006C4315">
              <w:rPr>
                <w:rFonts w:ascii="David" w:hAnsi="David"/>
                <w:rtl/>
              </w:rPr>
              <w:t xml:space="preserve"> </w:t>
            </w:r>
            <w:r w:rsidRPr="006C4315">
              <w:rPr>
                <w:rFonts w:ascii="David" w:hAnsi="David"/>
                <w:rtl/>
              </w:rPr>
              <w:t>ל</w:t>
            </w:r>
            <w:r w:rsidR="005B74FC" w:rsidRPr="006C4315">
              <w:rPr>
                <w:rFonts w:ascii="David" w:hAnsi="David"/>
                <w:rtl/>
              </w:rPr>
              <w:t>יום שכירות</w:t>
            </w:r>
            <w:r w:rsidRPr="006C4315">
              <w:rPr>
                <w:rFonts w:ascii="David" w:hAnsi="David"/>
                <w:rtl/>
              </w:rPr>
              <w:t xml:space="preserve"> בודד</w:t>
            </w:r>
          </w:p>
        </w:tc>
        <w:tc>
          <w:tcPr>
            <w:tcW w:w="1751" w:type="dxa"/>
            <w:tcBorders>
              <w:top w:val="single" w:sz="18" w:space="0" w:color="auto"/>
              <w:bottom w:val="single" w:sz="18" w:space="0" w:color="auto"/>
            </w:tcBorders>
            <w:vAlign w:val="center"/>
          </w:tcPr>
          <w:p w14:paraId="0BC9526B" w14:textId="77777777" w:rsidR="005B74FC" w:rsidRPr="006C4315" w:rsidRDefault="005B74FC" w:rsidP="007D1A2B">
            <w:pPr>
              <w:overflowPunct/>
              <w:autoSpaceDE/>
              <w:autoSpaceDN/>
              <w:adjustRightInd/>
              <w:spacing w:line="280" w:lineRule="atLeast"/>
              <w:ind w:left="360"/>
              <w:jc w:val="center"/>
              <w:textAlignment w:val="auto"/>
              <w:rPr>
                <w:rFonts w:ascii="David" w:hAnsi="David"/>
                <w:rtl/>
              </w:rPr>
            </w:pPr>
            <w:r w:rsidRPr="006C4315">
              <w:rPr>
                <w:rFonts w:ascii="David" w:hAnsi="David"/>
                <w:rtl/>
              </w:rPr>
              <w:t>20</w:t>
            </w:r>
          </w:p>
        </w:tc>
      </w:tr>
      <w:tr w:rsidR="005B74FC" w:rsidRPr="006C4315" w14:paraId="1987280B"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4BBCD718"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38.</w:t>
            </w:r>
          </w:p>
        </w:tc>
        <w:tc>
          <w:tcPr>
            <w:tcW w:w="4678" w:type="dxa"/>
            <w:tcBorders>
              <w:top w:val="single" w:sz="18" w:space="0" w:color="auto"/>
              <w:bottom w:val="single" w:sz="18" w:space="0" w:color="auto"/>
            </w:tcBorders>
          </w:tcPr>
          <w:p w14:paraId="269499A0" w14:textId="70D62F2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 xml:space="preserve">מזון – אספקת כריכים ארוזים. הכריכים יהיו כשרים בהשגחת הרבנות הראשית לישראל, שם היצרן, תכולת הכריך וציון הכשרות </w:t>
            </w:r>
            <w:r w:rsidR="00B75865" w:rsidRPr="006C4315">
              <w:rPr>
                <w:rFonts w:ascii="David" w:hAnsi="David"/>
                <w:rtl/>
              </w:rPr>
              <w:t>יצוינו</w:t>
            </w:r>
            <w:r w:rsidRPr="006C4315">
              <w:rPr>
                <w:rFonts w:ascii="David" w:hAnsi="David"/>
                <w:rtl/>
              </w:rPr>
              <w:t xml:space="preserve"> על האריזה.</w:t>
            </w:r>
          </w:p>
        </w:tc>
        <w:tc>
          <w:tcPr>
            <w:tcW w:w="1368" w:type="dxa"/>
            <w:tcBorders>
              <w:top w:val="single" w:sz="18" w:space="0" w:color="auto"/>
              <w:bottom w:val="single" w:sz="18" w:space="0" w:color="auto"/>
            </w:tcBorders>
            <w:vAlign w:val="center"/>
          </w:tcPr>
          <w:p w14:paraId="2DD643CD"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1 כריך</w:t>
            </w:r>
          </w:p>
        </w:tc>
        <w:tc>
          <w:tcPr>
            <w:tcW w:w="1751" w:type="dxa"/>
            <w:tcBorders>
              <w:top w:val="single" w:sz="18" w:space="0" w:color="auto"/>
              <w:bottom w:val="single" w:sz="18" w:space="0" w:color="auto"/>
            </w:tcBorders>
            <w:vAlign w:val="center"/>
          </w:tcPr>
          <w:p w14:paraId="0FF3DD8D" w14:textId="77777777" w:rsidR="005B74FC" w:rsidRPr="006C4315" w:rsidRDefault="005B74FC" w:rsidP="007D1A2B">
            <w:pPr>
              <w:overflowPunct/>
              <w:autoSpaceDE/>
              <w:autoSpaceDN/>
              <w:adjustRightInd/>
              <w:spacing w:line="280" w:lineRule="atLeast"/>
              <w:ind w:left="360"/>
              <w:jc w:val="center"/>
              <w:textAlignment w:val="auto"/>
              <w:rPr>
                <w:rFonts w:ascii="David" w:hAnsi="David"/>
                <w:rtl/>
              </w:rPr>
            </w:pPr>
            <w:r w:rsidRPr="006C4315">
              <w:rPr>
                <w:rFonts w:ascii="David" w:hAnsi="David"/>
                <w:rtl/>
              </w:rPr>
              <w:t>3,500</w:t>
            </w:r>
          </w:p>
        </w:tc>
      </w:tr>
      <w:tr w:rsidR="005B74FC" w:rsidRPr="006C4315" w14:paraId="515262B3"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7117DBD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39.</w:t>
            </w:r>
          </w:p>
        </w:tc>
        <w:tc>
          <w:tcPr>
            <w:tcW w:w="4678" w:type="dxa"/>
            <w:tcBorders>
              <w:top w:val="single" w:sz="18" w:space="0" w:color="auto"/>
              <w:bottom w:val="single" w:sz="18" w:space="0" w:color="auto"/>
            </w:tcBorders>
          </w:tcPr>
          <w:p w14:paraId="3B5A1A54"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 xml:space="preserve">בקבוקי מים </w:t>
            </w:r>
            <w:r w:rsidRPr="006C4315">
              <w:rPr>
                <w:rFonts w:ascii="David" w:hAnsi="David"/>
              </w:rPr>
              <w:t>0.5 L</w:t>
            </w:r>
          </w:p>
        </w:tc>
        <w:tc>
          <w:tcPr>
            <w:tcW w:w="1368" w:type="dxa"/>
            <w:tcBorders>
              <w:top w:val="single" w:sz="18" w:space="0" w:color="auto"/>
              <w:bottom w:val="single" w:sz="18" w:space="0" w:color="auto"/>
            </w:tcBorders>
            <w:vAlign w:val="center"/>
          </w:tcPr>
          <w:p w14:paraId="0AB0E428"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1 בקבוק</w:t>
            </w:r>
          </w:p>
        </w:tc>
        <w:tc>
          <w:tcPr>
            <w:tcW w:w="1751" w:type="dxa"/>
            <w:tcBorders>
              <w:top w:val="single" w:sz="18" w:space="0" w:color="auto"/>
              <w:bottom w:val="single" w:sz="18" w:space="0" w:color="auto"/>
            </w:tcBorders>
            <w:vAlign w:val="center"/>
          </w:tcPr>
          <w:p w14:paraId="3F2D8BA1" w14:textId="6ACBB543" w:rsidR="005B74FC" w:rsidRPr="006C4315" w:rsidRDefault="00B75865" w:rsidP="007D1A2B">
            <w:pPr>
              <w:overflowPunct/>
              <w:autoSpaceDE/>
              <w:autoSpaceDN/>
              <w:adjustRightInd/>
              <w:spacing w:line="280" w:lineRule="atLeast"/>
              <w:ind w:left="360"/>
              <w:jc w:val="center"/>
              <w:textAlignment w:val="auto"/>
              <w:rPr>
                <w:rFonts w:ascii="David" w:hAnsi="David"/>
                <w:rtl/>
              </w:rPr>
            </w:pPr>
            <w:r w:rsidRPr="006C4315">
              <w:rPr>
                <w:rFonts w:ascii="David" w:hAnsi="David"/>
                <w:rtl/>
              </w:rPr>
              <w:t>12000</w:t>
            </w:r>
          </w:p>
        </w:tc>
      </w:tr>
      <w:tr w:rsidR="005B74FC" w:rsidRPr="006C4315" w14:paraId="1A450A07"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60A1443E"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41.</w:t>
            </w:r>
          </w:p>
        </w:tc>
        <w:tc>
          <w:tcPr>
            <w:tcW w:w="4678" w:type="dxa"/>
            <w:tcBorders>
              <w:top w:val="single" w:sz="18" w:space="0" w:color="auto"/>
              <w:bottom w:val="single" w:sz="18" w:space="0" w:color="auto"/>
            </w:tcBorders>
          </w:tcPr>
          <w:p w14:paraId="25C3E8D9" w14:textId="314D01C0"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מדבקות לסימון כסאות (שורה</w:t>
            </w:r>
            <w:r w:rsidR="00B75865" w:rsidRPr="006C4315">
              <w:rPr>
                <w:rFonts w:ascii="David" w:hAnsi="David"/>
                <w:rtl/>
              </w:rPr>
              <w:t xml:space="preserve"> </w:t>
            </w:r>
            <w:r w:rsidRPr="006C4315">
              <w:rPr>
                <w:rFonts w:ascii="David" w:hAnsi="David"/>
                <w:rtl/>
              </w:rPr>
              <w:t>+מס' כ</w:t>
            </w:r>
            <w:r w:rsidR="00B75865" w:rsidRPr="006C4315">
              <w:rPr>
                <w:rFonts w:ascii="David" w:hAnsi="David"/>
                <w:rtl/>
              </w:rPr>
              <w:t>י</w:t>
            </w:r>
            <w:r w:rsidRPr="006C4315">
              <w:rPr>
                <w:rFonts w:ascii="David" w:hAnsi="David"/>
                <w:rtl/>
              </w:rPr>
              <w:t>סא)</w:t>
            </w:r>
          </w:p>
        </w:tc>
        <w:tc>
          <w:tcPr>
            <w:tcW w:w="1368" w:type="dxa"/>
            <w:tcBorders>
              <w:top w:val="single" w:sz="18" w:space="0" w:color="auto"/>
              <w:bottom w:val="single" w:sz="18" w:space="0" w:color="auto"/>
            </w:tcBorders>
            <w:vAlign w:val="center"/>
          </w:tcPr>
          <w:p w14:paraId="67C89D01"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1 מדבקה</w:t>
            </w:r>
          </w:p>
        </w:tc>
        <w:tc>
          <w:tcPr>
            <w:tcW w:w="1751" w:type="dxa"/>
            <w:tcBorders>
              <w:top w:val="single" w:sz="18" w:space="0" w:color="auto"/>
              <w:bottom w:val="single" w:sz="18" w:space="0" w:color="auto"/>
            </w:tcBorders>
            <w:vAlign w:val="center"/>
          </w:tcPr>
          <w:p w14:paraId="163C16D8" w14:textId="77777777" w:rsidR="005B74FC" w:rsidRPr="006C4315" w:rsidRDefault="005B74FC" w:rsidP="007D1A2B">
            <w:pPr>
              <w:overflowPunct/>
              <w:autoSpaceDE/>
              <w:autoSpaceDN/>
              <w:adjustRightInd/>
              <w:spacing w:line="280" w:lineRule="atLeast"/>
              <w:ind w:left="360"/>
              <w:jc w:val="center"/>
              <w:textAlignment w:val="auto"/>
              <w:rPr>
                <w:rFonts w:ascii="David" w:hAnsi="David"/>
                <w:rtl/>
              </w:rPr>
            </w:pPr>
            <w:r w:rsidRPr="006C4315">
              <w:rPr>
                <w:rFonts w:ascii="David" w:hAnsi="David"/>
                <w:rtl/>
              </w:rPr>
              <w:t>5,000</w:t>
            </w:r>
          </w:p>
        </w:tc>
      </w:tr>
      <w:tr w:rsidR="005B74FC" w:rsidRPr="006C4315" w14:paraId="62B2AD33"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659E72CD"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42.</w:t>
            </w:r>
          </w:p>
        </w:tc>
        <w:tc>
          <w:tcPr>
            <w:tcW w:w="4678" w:type="dxa"/>
            <w:tcBorders>
              <w:top w:val="single" w:sz="18" w:space="0" w:color="auto"/>
              <w:bottom w:val="single" w:sz="18" w:space="0" w:color="auto"/>
            </w:tcBorders>
          </w:tcPr>
          <w:p w14:paraId="0AA70E86"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הצללה</w:t>
            </w:r>
          </w:p>
          <w:p w14:paraId="45E4DB4F" w14:textId="77777777" w:rsidR="005B74FC" w:rsidRPr="006C4315" w:rsidRDefault="005B74FC" w:rsidP="007D1A2B">
            <w:pPr>
              <w:overflowPunct/>
              <w:autoSpaceDE/>
              <w:autoSpaceDN/>
              <w:adjustRightInd/>
              <w:spacing w:line="280" w:lineRule="atLeast"/>
              <w:ind w:left="360"/>
              <w:jc w:val="left"/>
              <w:textAlignment w:val="auto"/>
              <w:rPr>
                <w:rFonts w:ascii="David" w:hAnsi="David"/>
              </w:rPr>
            </w:pPr>
            <w:r w:rsidRPr="006C4315">
              <w:rPr>
                <w:rFonts w:ascii="David" w:hAnsi="David"/>
                <w:rtl/>
              </w:rPr>
              <w:t>רשת צל</w:t>
            </w:r>
          </w:p>
          <w:p w14:paraId="77BE3B1D"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 xml:space="preserve">חלוקה ל- 2 הצללות </w:t>
            </w:r>
          </w:p>
        </w:tc>
        <w:tc>
          <w:tcPr>
            <w:tcW w:w="1368" w:type="dxa"/>
            <w:tcBorders>
              <w:top w:val="single" w:sz="18" w:space="0" w:color="auto"/>
              <w:bottom w:val="single" w:sz="18" w:space="0" w:color="auto"/>
            </w:tcBorders>
            <w:vAlign w:val="center"/>
          </w:tcPr>
          <w:p w14:paraId="57EECA6F" w14:textId="77777777" w:rsidR="005B74FC" w:rsidRPr="006C4315" w:rsidRDefault="005B74FC" w:rsidP="007D1A2B">
            <w:pPr>
              <w:overflowPunct/>
              <w:autoSpaceDE/>
              <w:autoSpaceDN/>
              <w:adjustRightInd/>
              <w:spacing w:line="280" w:lineRule="atLeast"/>
              <w:ind w:left="360"/>
              <w:jc w:val="left"/>
              <w:textAlignment w:val="auto"/>
              <w:rPr>
                <w:rFonts w:ascii="David" w:hAnsi="David"/>
                <w:rtl/>
              </w:rPr>
            </w:pPr>
            <w:r w:rsidRPr="006C4315">
              <w:rPr>
                <w:rFonts w:ascii="David" w:hAnsi="David"/>
                <w:rtl/>
              </w:rPr>
              <w:t>1 מ"ר</w:t>
            </w:r>
          </w:p>
        </w:tc>
        <w:tc>
          <w:tcPr>
            <w:tcW w:w="1751" w:type="dxa"/>
            <w:tcBorders>
              <w:top w:val="single" w:sz="18" w:space="0" w:color="auto"/>
              <w:bottom w:val="single" w:sz="18" w:space="0" w:color="auto"/>
            </w:tcBorders>
            <w:vAlign w:val="center"/>
          </w:tcPr>
          <w:p w14:paraId="7ED8EABF" w14:textId="387C9ECE" w:rsidR="005B74FC" w:rsidRPr="006C4315" w:rsidRDefault="00B75865" w:rsidP="007D1A2B">
            <w:pPr>
              <w:overflowPunct/>
              <w:autoSpaceDE/>
              <w:autoSpaceDN/>
              <w:adjustRightInd/>
              <w:spacing w:line="280" w:lineRule="atLeast"/>
              <w:ind w:left="360"/>
              <w:jc w:val="center"/>
              <w:textAlignment w:val="auto"/>
              <w:rPr>
                <w:rFonts w:ascii="David" w:hAnsi="David"/>
                <w:rtl/>
              </w:rPr>
            </w:pPr>
            <w:r w:rsidRPr="006C4315">
              <w:rPr>
                <w:rFonts w:ascii="David" w:hAnsi="David"/>
                <w:rtl/>
              </w:rPr>
              <w:t>3</w:t>
            </w:r>
            <w:r w:rsidR="005B74FC" w:rsidRPr="006C4315">
              <w:rPr>
                <w:rFonts w:ascii="David" w:hAnsi="David"/>
                <w:rtl/>
              </w:rPr>
              <w:t>50</w:t>
            </w:r>
          </w:p>
        </w:tc>
      </w:tr>
      <w:tr w:rsidR="005B74FC" w:rsidRPr="006C4315" w14:paraId="56C456C3"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7BAB7BA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44.</w:t>
            </w:r>
          </w:p>
        </w:tc>
        <w:tc>
          <w:tcPr>
            <w:tcW w:w="4678" w:type="dxa"/>
            <w:tcBorders>
              <w:top w:val="single" w:sz="18" w:space="0" w:color="auto"/>
              <w:bottom w:val="single" w:sz="18" w:space="0" w:color="auto"/>
            </w:tcBorders>
          </w:tcPr>
          <w:p w14:paraId="7CB2C43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עמדת קפה ותה רץ, מיחם מים חמים ומאפים ארוזים לימי החזרות (למעט החזרה הגנרלית) (לכ- 200 אנשים לכל היום), הכיבוד והשתייה יהיו ארוזים וכשרים בהשגחת הרבנות הראשית לישראל, על האריזות יצוין שם היצרן וסימון הכשרות.</w:t>
            </w:r>
          </w:p>
        </w:tc>
        <w:tc>
          <w:tcPr>
            <w:tcW w:w="1368" w:type="dxa"/>
            <w:tcBorders>
              <w:top w:val="single" w:sz="18" w:space="0" w:color="auto"/>
              <w:bottom w:val="single" w:sz="18" w:space="0" w:color="auto"/>
            </w:tcBorders>
            <w:vAlign w:val="center"/>
          </w:tcPr>
          <w:p w14:paraId="711EBEE8"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שתיה וכיבוד כאמור לאדם ליום</w:t>
            </w:r>
          </w:p>
        </w:tc>
        <w:tc>
          <w:tcPr>
            <w:tcW w:w="1751" w:type="dxa"/>
            <w:tcBorders>
              <w:top w:val="single" w:sz="18" w:space="0" w:color="auto"/>
              <w:bottom w:val="single" w:sz="18" w:space="0" w:color="auto"/>
            </w:tcBorders>
            <w:vAlign w:val="center"/>
          </w:tcPr>
          <w:p w14:paraId="438EC264"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45 (ימים)</w:t>
            </w:r>
          </w:p>
        </w:tc>
      </w:tr>
      <w:tr w:rsidR="005B74FC" w:rsidRPr="006C4315" w14:paraId="275AC095"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454147EA"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45.</w:t>
            </w:r>
          </w:p>
        </w:tc>
        <w:tc>
          <w:tcPr>
            <w:tcW w:w="4678" w:type="dxa"/>
            <w:tcBorders>
              <w:top w:val="single" w:sz="18" w:space="0" w:color="auto"/>
              <w:bottom w:val="single" w:sz="18" w:space="0" w:color="auto"/>
            </w:tcBorders>
          </w:tcPr>
          <w:p w14:paraId="7470A403" w14:textId="2CEA4DB8"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אוהל גדול – 36*8 מ' +מבואה, בכניסה להר הרצל </w:t>
            </w:r>
            <w:r w:rsidR="00360CB4" w:rsidRPr="006C4315">
              <w:rPr>
                <w:rFonts w:ascii="David" w:hAnsi="David"/>
                <w:rtl/>
              </w:rPr>
              <w:t>מאזור</w:t>
            </w:r>
            <w:r w:rsidRPr="006C4315">
              <w:rPr>
                <w:rFonts w:ascii="David" w:hAnsi="David"/>
                <w:rtl/>
              </w:rPr>
              <w:t xml:space="preserve"> השער המזרחי, שיוקם שבוע לפני הטקס </w:t>
            </w:r>
          </w:p>
        </w:tc>
        <w:tc>
          <w:tcPr>
            <w:tcW w:w="1368" w:type="dxa"/>
            <w:tcBorders>
              <w:top w:val="single" w:sz="18" w:space="0" w:color="auto"/>
              <w:bottom w:val="single" w:sz="18" w:space="0" w:color="auto"/>
            </w:tcBorders>
            <w:vAlign w:val="center"/>
          </w:tcPr>
          <w:p w14:paraId="2050F64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 אוהל</w:t>
            </w:r>
          </w:p>
        </w:tc>
        <w:tc>
          <w:tcPr>
            <w:tcW w:w="1751" w:type="dxa"/>
            <w:tcBorders>
              <w:top w:val="single" w:sz="18" w:space="0" w:color="auto"/>
              <w:bottom w:val="single" w:sz="18" w:space="0" w:color="auto"/>
            </w:tcBorders>
            <w:vAlign w:val="center"/>
          </w:tcPr>
          <w:p w14:paraId="5D051746"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1B6F9604"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5F9ADA09"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46.</w:t>
            </w:r>
          </w:p>
        </w:tc>
        <w:tc>
          <w:tcPr>
            <w:tcW w:w="4678" w:type="dxa"/>
            <w:tcBorders>
              <w:top w:val="single" w:sz="18" w:space="0" w:color="auto"/>
              <w:bottom w:val="single" w:sz="18" w:space="0" w:color="auto"/>
            </w:tcBorders>
          </w:tcPr>
          <w:p w14:paraId="52AB772A"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אוהל 3*4 מ' עבור האמנים והלהקות</w:t>
            </w:r>
          </w:p>
        </w:tc>
        <w:tc>
          <w:tcPr>
            <w:tcW w:w="1368" w:type="dxa"/>
            <w:tcBorders>
              <w:top w:val="single" w:sz="18" w:space="0" w:color="auto"/>
              <w:bottom w:val="single" w:sz="18" w:space="0" w:color="auto"/>
            </w:tcBorders>
            <w:vAlign w:val="center"/>
          </w:tcPr>
          <w:p w14:paraId="170775AE"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 אוהל</w:t>
            </w:r>
          </w:p>
        </w:tc>
        <w:tc>
          <w:tcPr>
            <w:tcW w:w="1751" w:type="dxa"/>
            <w:tcBorders>
              <w:top w:val="single" w:sz="18" w:space="0" w:color="auto"/>
              <w:bottom w:val="single" w:sz="18" w:space="0" w:color="auto"/>
            </w:tcBorders>
            <w:vAlign w:val="center"/>
          </w:tcPr>
          <w:p w14:paraId="143A4B83"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12</w:t>
            </w:r>
          </w:p>
        </w:tc>
      </w:tr>
      <w:tr w:rsidR="005B74FC" w:rsidRPr="006C4315" w14:paraId="03555050"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22DADE7D"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47.</w:t>
            </w:r>
          </w:p>
        </w:tc>
        <w:tc>
          <w:tcPr>
            <w:tcW w:w="4678" w:type="dxa"/>
            <w:tcBorders>
              <w:top w:val="single" w:sz="18" w:space="0" w:color="auto"/>
              <w:bottom w:val="single" w:sz="18" w:space="0" w:color="auto"/>
            </w:tcBorders>
          </w:tcPr>
          <w:p w14:paraId="41961C61"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2 אוהלים  6*4 מ' (עבור תזמורת צה"ל ומדליקי המשואות)</w:t>
            </w:r>
          </w:p>
        </w:tc>
        <w:tc>
          <w:tcPr>
            <w:tcW w:w="1368" w:type="dxa"/>
            <w:tcBorders>
              <w:top w:val="single" w:sz="18" w:space="0" w:color="auto"/>
              <w:bottom w:val="single" w:sz="18" w:space="0" w:color="auto"/>
            </w:tcBorders>
            <w:vAlign w:val="center"/>
          </w:tcPr>
          <w:p w14:paraId="36CB8D34"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 אוהל</w:t>
            </w:r>
          </w:p>
        </w:tc>
        <w:tc>
          <w:tcPr>
            <w:tcW w:w="1751" w:type="dxa"/>
            <w:tcBorders>
              <w:top w:val="single" w:sz="18" w:space="0" w:color="auto"/>
              <w:bottom w:val="single" w:sz="18" w:space="0" w:color="auto"/>
            </w:tcBorders>
            <w:vAlign w:val="center"/>
          </w:tcPr>
          <w:p w14:paraId="39F4E72C"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2</w:t>
            </w:r>
          </w:p>
        </w:tc>
      </w:tr>
      <w:tr w:rsidR="005B74FC" w:rsidRPr="006C4315" w14:paraId="657AAD82"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7AF6D1EB"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48.</w:t>
            </w:r>
          </w:p>
        </w:tc>
        <w:tc>
          <w:tcPr>
            <w:tcW w:w="4678" w:type="dxa"/>
            <w:tcBorders>
              <w:top w:val="single" w:sz="18" w:space="0" w:color="auto"/>
              <w:bottom w:val="single" w:sz="18" w:space="0" w:color="auto"/>
            </w:tcBorders>
          </w:tcPr>
          <w:p w14:paraId="69E021CD"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אוהל לכניסת מוזמנים שיוקם שבוע לפני הטקס </w:t>
            </w:r>
          </w:p>
          <w:p w14:paraId="567DA8F0"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6*8 מ'</w:t>
            </w:r>
          </w:p>
        </w:tc>
        <w:tc>
          <w:tcPr>
            <w:tcW w:w="1368" w:type="dxa"/>
            <w:tcBorders>
              <w:top w:val="single" w:sz="18" w:space="0" w:color="auto"/>
              <w:bottom w:val="single" w:sz="18" w:space="0" w:color="auto"/>
            </w:tcBorders>
            <w:vAlign w:val="center"/>
          </w:tcPr>
          <w:p w14:paraId="2DC6D582"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 אוהל</w:t>
            </w:r>
          </w:p>
        </w:tc>
        <w:tc>
          <w:tcPr>
            <w:tcW w:w="1751" w:type="dxa"/>
            <w:tcBorders>
              <w:top w:val="single" w:sz="18" w:space="0" w:color="auto"/>
              <w:bottom w:val="single" w:sz="18" w:space="0" w:color="auto"/>
            </w:tcBorders>
            <w:vAlign w:val="center"/>
          </w:tcPr>
          <w:p w14:paraId="3FF9994B"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r w:rsidR="005B74FC" w:rsidRPr="006C4315" w14:paraId="52D86498"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2E5F3735"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49.</w:t>
            </w:r>
          </w:p>
        </w:tc>
        <w:tc>
          <w:tcPr>
            <w:tcW w:w="4678" w:type="dxa"/>
            <w:tcBorders>
              <w:top w:val="single" w:sz="18" w:space="0" w:color="auto"/>
              <w:bottom w:val="single" w:sz="18" w:space="0" w:color="auto"/>
            </w:tcBorders>
          </w:tcPr>
          <w:p w14:paraId="15D5C413"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 xml:space="preserve">רשת דקורטיבית ככל הנדרש (עוטפת את אחורי הטריבונות) </w:t>
            </w:r>
          </w:p>
        </w:tc>
        <w:tc>
          <w:tcPr>
            <w:tcW w:w="1368" w:type="dxa"/>
            <w:tcBorders>
              <w:top w:val="single" w:sz="18" w:space="0" w:color="auto"/>
              <w:bottom w:val="single" w:sz="18" w:space="0" w:color="auto"/>
            </w:tcBorders>
            <w:vAlign w:val="center"/>
          </w:tcPr>
          <w:p w14:paraId="44CFBBE2" w14:textId="77777777" w:rsidR="005B74FC" w:rsidRPr="006C4315" w:rsidRDefault="005B74FC" w:rsidP="007D1A2B">
            <w:pPr>
              <w:overflowPunct/>
              <w:autoSpaceDE/>
              <w:autoSpaceDN/>
              <w:adjustRightInd/>
              <w:spacing w:line="280" w:lineRule="atLeast"/>
              <w:jc w:val="left"/>
              <w:textAlignment w:val="auto"/>
              <w:rPr>
                <w:rFonts w:ascii="David" w:hAnsi="David"/>
                <w:rtl/>
              </w:rPr>
            </w:pPr>
            <w:r w:rsidRPr="006C4315">
              <w:rPr>
                <w:rFonts w:ascii="David" w:hAnsi="David"/>
                <w:rtl/>
              </w:rPr>
              <w:t>1 מ"ר</w:t>
            </w:r>
          </w:p>
        </w:tc>
        <w:tc>
          <w:tcPr>
            <w:tcW w:w="1751" w:type="dxa"/>
            <w:tcBorders>
              <w:top w:val="single" w:sz="18" w:space="0" w:color="auto"/>
              <w:bottom w:val="single" w:sz="18" w:space="0" w:color="auto"/>
            </w:tcBorders>
            <w:vAlign w:val="center"/>
          </w:tcPr>
          <w:p w14:paraId="7067A2AB" w14:textId="77777777" w:rsidR="005B74FC" w:rsidRPr="006C4315" w:rsidRDefault="005B74FC" w:rsidP="007D1A2B">
            <w:pPr>
              <w:overflowPunct/>
              <w:autoSpaceDE/>
              <w:autoSpaceDN/>
              <w:adjustRightInd/>
              <w:spacing w:line="280" w:lineRule="atLeast"/>
              <w:jc w:val="center"/>
              <w:textAlignment w:val="auto"/>
              <w:rPr>
                <w:rFonts w:ascii="David" w:hAnsi="David"/>
                <w:rtl/>
              </w:rPr>
            </w:pPr>
            <w:r w:rsidRPr="006C4315">
              <w:rPr>
                <w:rFonts w:ascii="David" w:hAnsi="David"/>
                <w:rtl/>
              </w:rPr>
              <w:t>2000</w:t>
            </w:r>
          </w:p>
        </w:tc>
      </w:tr>
      <w:tr w:rsidR="004373E0" w:rsidRPr="006C4315" w14:paraId="7D58692F" w14:textId="77777777" w:rsidTr="00B75865">
        <w:trPr>
          <w:trHeight w:val="636"/>
        </w:trPr>
        <w:tc>
          <w:tcPr>
            <w:tcW w:w="567" w:type="dxa"/>
            <w:tcBorders>
              <w:top w:val="single" w:sz="18" w:space="0" w:color="auto"/>
              <w:left w:val="single" w:sz="18" w:space="0" w:color="auto"/>
              <w:bottom w:val="single" w:sz="18" w:space="0" w:color="auto"/>
            </w:tcBorders>
            <w:vAlign w:val="center"/>
          </w:tcPr>
          <w:p w14:paraId="262D4513" w14:textId="77777777" w:rsidR="004373E0" w:rsidRPr="006C4315" w:rsidRDefault="004373E0" w:rsidP="007D1A2B">
            <w:pPr>
              <w:overflowPunct/>
              <w:autoSpaceDE/>
              <w:autoSpaceDN/>
              <w:adjustRightInd/>
              <w:spacing w:line="280" w:lineRule="atLeast"/>
              <w:jc w:val="left"/>
              <w:textAlignment w:val="auto"/>
              <w:rPr>
                <w:rFonts w:ascii="David" w:hAnsi="David"/>
                <w:rtl/>
              </w:rPr>
            </w:pPr>
          </w:p>
        </w:tc>
        <w:tc>
          <w:tcPr>
            <w:tcW w:w="4678" w:type="dxa"/>
            <w:tcBorders>
              <w:top w:val="single" w:sz="18" w:space="0" w:color="auto"/>
              <w:bottom w:val="single" w:sz="18" w:space="0" w:color="auto"/>
            </w:tcBorders>
          </w:tcPr>
          <w:p w14:paraId="31BFB01D" w14:textId="6BCE9878" w:rsidR="004373E0" w:rsidRPr="006C4315" w:rsidRDefault="004373E0" w:rsidP="004373E0">
            <w:pPr>
              <w:overflowPunct/>
              <w:autoSpaceDE/>
              <w:autoSpaceDN/>
              <w:adjustRightInd/>
              <w:spacing w:line="280" w:lineRule="atLeast"/>
              <w:jc w:val="left"/>
              <w:textAlignment w:val="auto"/>
              <w:rPr>
                <w:rFonts w:ascii="David" w:hAnsi="David"/>
                <w:rtl/>
              </w:rPr>
            </w:pPr>
            <w:r w:rsidRPr="006C4315">
              <w:rPr>
                <w:rFonts w:ascii="David" w:hAnsi="David"/>
                <w:rtl/>
              </w:rPr>
              <w:t>מנוי לחברה המספקת עדכוני רוח ומזג אויר לספק ולנציג מרכז ההסברה</w:t>
            </w:r>
            <w:r w:rsidRPr="006C4315">
              <w:rPr>
                <w:rFonts w:ascii="David" w:hAnsi="David"/>
                <w:rtl/>
              </w:rPr>
              <w:tab/>
              <w:t xml:space="preserve"> </w:t>
            </w:r>
          </w:p>
        </w:tc>
        <w:tc>
          <w:tcPr>
            <w:tcW w:w="1368" w:type="dxa"/>
            <w:tcBorders>
              <w:top w:val="single" w:sz="18" w:space="0" w:color="auto"/>
              <w:bottom w:val="single" w:sz="18" w:space="0" w:color="auto"/>
            </w:tcBorders>
            <w:vAlign w:val="center"/>
          </w:tcPr>
          <w:p w14:paraId="21D40395" w14:textId="6FBC11ED" w:rsidR="004373E0" w:rsidRPr="006C4315" w:rsidRDefault="004373E0" w:rsidP="007D1A2B">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751" w:type="dxa"/>
            <w:tcBorders>
              <w:top w:val="single" w:sz="18" w:space="0" w:color="auto"/>
              <w:bottom w:val="single" w:sz="18" w:space="0" w:color="auto"/>
            </w:tcBorders>
            <w:vAlign w:val="center"/>
          </w:tcPr>
          <w:p w14:paraId="5D9A23B3" w14:textId="1D08B3B3" w:rsidR="004373E0" w:rsidRPr="006C4315" w:rsidRDefault="004373E0" w:rsidP="007D1A2B">
            <w:pPr>
              <w:overflowPunct/>
              <w:autoSpaceDE/>
              <w:autoSpaceDN/>
              <w:adjustRightInd/>
              <w:spacing w:line="280" w:lineRule="atLeast"/>
              <w:jc w:val="center"/>
              <w:textAlignment w:val="auto"/>
              <w:rPr>
                <w:rFonts w:ascii="David" w:hAnsi="David"/>
                <w:rtl/>
              </w:rPr>
            </w:pPr>
            <w:r w:rsidRPr="006C4315">
              <w:rPr>
                <w:rFonts w:ascii="David" w:hAnsi="David"/>
                <w:rtl/>
              </w:rPr>
              <w:t>1</w:t>
            </w:r>
          </w:p>
        </w:tc>
      </w:tr>
    </w:tbl>
    <w:p w14:paraId="5297F967" w14:textId="77777777" w:rsidR="005B74FC" w:rsidRPr="006C4315" w:rsidRDefault="005B74FC" w:rsidP="005B74FC">
      <w:pPr>
        <w:tabs>
          <w:tab w:val="center" w:pos="4153"/>
          <w:tab w:val="right" w:pos="8306"/>
        </w:tabs>
        <w:overflowPunct/>
        <w:autoSpaceDE/>
        <w:autoSpaceDN/>
        <w:adjustRightInd/>
        <w:spacing w:after="120" w:line="288" w:lineRule="auto"/>
        <w:ind w:left="720"/>
        <w:jc w:val="left"/>
        <w:textAlignment w:val="auto"/>
        <w:rPr>
          <w:rFonts w:ascii="David" w:hAnsi="David"/>
        </w:rPr>
      </w:pPr>
    </w:p>
    <w:p w14:paraId="2B47CA9F" w14:textId="77777777" w:rsidR="005B74FC" w:rsidRPr="006C4315" w:rsidRDefault="005B74FC" w:rsidP="00FB6355">
      <w:pPr>
        <w:numPr>
          <w:ilvl w:val="0"/>
          <w:numId w:val="40"/>
        </w:numPr>
        <w:tabs>
          <w:tab w:val="center" w:pos="4153"/>
          <w:tab w:val="right" w:pos="8306"/>
        </w:tabs>
        <w:overflowPunct/>
        <w:autoSpaceDE/>
        <w:autoSpaceDN/>
        <w:adjustRightInd/>
        <w:spacing w:after="120" w:line="288" w:lineRule="auto"/>
        <w:jc w:val="left"/>
        <w:textAlignment w:val="auto"/>
        <w:rPr>
          <w:rFonts w:ascii="David" w:hAnsi="David"/>
        </w:rPr>
      </w:pPr>
      <w:r w:rsidRPr="006C4315">
        <w:rPr>
          <w:rFonts w:ascii="David" w:hAnsi="David"/>
          <w:rtl/>
        </w:rPr>
        <w:t>המציע יקבל תשלום בהתאם לציוד שיוזמן ויסופק בפועל, על פי המחירים שבכתב כמויות זה.</w:t>
      </w:r>
    </w:p>
    <w:p w14:paraId="7C35064E" w14:textId="77777777" w:rsidR="005B74FC" w:rsidRPr="006C4315" w:rsidRDefault="005B74FC" w:rsidP="00FB6355">
      <w:pPr>
        <w:numPr>
          <w:ilvl w:val="0"/>
          <w:numId w:val="40"/>
        </w:numPr>
        <w:tabs>
          <w:tab w:val="center" w:pos="4153"/>
          <w:tab w:val="right" w:pos="8306"/>
        </w:tabs>
        <w:overflowPunct/>
        <w:autoSpaceDE/>
        <w:autoSpaceDN/>
        <w:adjustRightInd/>
        <w:spacing w:after="120" w:line="288" w:lineRule="auto"/>
        <w:jc w:val="left"/>
        <w:textAlignment w:val="auto"/>
        <w:rPr>
          <w:rFonts w:ascii="David" w:hAnsi="David"/>
        </w:rPr>
      </w:pPr>
      <w:r w:rsidRPr="006C4315">
        <w:rPr>
          <w:rFonts w:ascii="David" w:hAnsi="David"/>
          <w:rtl/>
        </w:rPr>
        <w:t xml:space="preserve">מובהר כי במקרה של הזמנת חלק יחידה, שאינו מתומחר בכתב הכמויות, ישולם החלק היחסי בלבד, על פי שיקול דעתו של המשרד. </w:t>
      </w:r>
    </w:p>
    <w:p w14:paraId="193FE8A8" w14:textId="14A0898F" w:rsidR="005B74FC" w:rsidRPr="006C4315" w:rsidRDefault="005B74FC" w:rsidP="00FB6355">
      <w:pPr>
        <w:numPr>
          <w:ilvl w:val="0"/>
          <w:numId w:val="40"/>
        </w:numPr>
        <w:tabs>
          <w:tab w:val="center" w:pos="4153"/>
          <w:tab w:val="right" w:pos="8306"/>
        </w:tabs>
        <w:overflowPunct/>
        <w:autoSpaceDE/>
        <w:autoSpaceDN/>
        <w:adjustRightInd/>
        <w:spacing w:after="120" w:line="288" w:lineRule="auto"/>
        <w:jc w:val="left"/>
        <w:textAlignment w:val="auto"/>
        <w:rPr>
          <w:rFonts w:ascii="David" w:hAnsi="David"/>
        </w:rPr>
      </w:pPr>
      <w:r w:rsidRPr="006C4315">
        <w:rPr>
          <w:rFonts w:ascii="David" w:hAnsi="David"/>
          <w:rtl/>
        </w:rPr>
        <w:t xml:space="preserve">למען הסר ספק מובהר כי על הכיבוד וכל המזון </w:t>
      </w:r>
      <w:r w:rsidR="00B75865" w:rsidRPr="006C4315">
        <w:rPr>
          <w:rFonts w:ascii="David" w:hAnsi="David"/>
          <w:rtl/>
        </w:rPr>
        <w:t>והשתייה</w:t>
      </w:r>
      <w:r w:rsidRPr="006C4315">
        <w:rPr>
          <w:rFonts w:ascii="David" w:hAnsi="David"/>
          <w:rtl/>
        </w:rPr>
        <w:t xml:space="preserve"> שיוגשו להיות כשרים, אשר קיימת לגביהם תעודת כשרות תקפה, שניתנה ע"י הרבנות הראשית לישראל.</w:t>
      </w:r>
    </w:p>
    <w:p w14:paraId="5055FDD3" w14:textId="77777777" w:rsidR="00360CB4" w:rsidRPr="006C4315" w:rsidRDefault="00360CB4" w:rsidP="00360CB4">
      <w:pPr>
        <w:tabs>
          <w:tab w:val="center" w:pos="4153"/>
          <w:tab w:val="right" w:pos="8306"/>
        </w:tabs>
        <w:overflowPunct/>
        <w:autoSpaceDE/>
        <w:autoSpaceDN/>
        <w:adjustRightInd/>
        <w:spacing w:after="120" w:line="288" w:lineRule="auto"/>
        <w:ind w:left="720"/>
        <w:jc w:val="left"/>
        <w:textAlignment w:val="auto"/>
        <w:rPr>
          <w:rFonts w:ascii="David" w:hAnsi="David"/>
          <w:rtl/>
        </w:rPr>
        <w:sectPr w:rsidR="00360CB4" w:rsidRPr="006C4315" w:rsidSect="00154E29">
          <w:pgSz w:w="11906" w:h="16838"/>
          <w:pgMar w:top="1440" w:right="1080" w:bottom="1440" w:left="1080" w:header="708" w:footer="708" w:gutter="0"/>
          <w:cols w:space="708"/>
          <w:titlePg/>
          <w:bidi/>
          <w:rtlGutter/>
          <w:docGrid w:linePitch="360"/>
        </w:sectPr>
      </w:pPr>
    </w:p>
    <w:p w14:paraId="7627C4F0" w14:textId="77777777" w:rsidR="006921EA" w:rsidRPr="006C4315" w:rsidRDefault="006921EA" w:rsidP="005544DC">
      <w:pPr>
        <w:pStyle w:val="2"/>
        <w:rPr>
          <w:rFonts w:ascii="David" w:hAnsi="David"/>
          <w:rtl/>
        </w:rPr>
      </w:pPr>
      <w:bookmarkStart w:id="117" w:name="_Toc462677311"/>
      <w:r w:rsidRPr="006C4315">
        <w:rPr>
          <w:rFonts w:ascii="David" w:hAnsi="David"/>
          <w:rtl/>
        </w:rPr>
        <w:t>נספח א'10.1 – תפריט</w:t>
      </w:r>
      <w:r w:rsidR="00A27874" w:rsidRPr="006C4315">
        <w:rPr>
          <w:rFonts w:ascii="David" w:hAnsi="David"/>
          <w:rtl/>
        </w:rPr>
        <w:t xml:space="preserve"> ל</w:t>
      </w:r>
      <w:r w:rsidRPr="006C4315">
        <w:rPr>
          <w:rFonts w:ascii="David" w:hAnsi="David"/>
          <w:rtl/>
        </w:rPr>
        <w:t>ארוחה חמה</w:t>
      </w:r>
      <w:bookmarkEnd w:id="117"/>
    </w:p>
    <w:p w14:paraId="6EBB32A8" w14:textId="77777777" w:rsidR="001C00D7" w:rsidRPr="006C4315" w:rsidRDefault="001C00D7" w:rsidP="00A27874">
      <w:pPr>
        <w:tabs>
          <w:tab w:val="center" w:pos="4153"/>
          <w:tab w:val="right" w:pos="8306"/>
        </w:tabs>
        <w:overflowPunct/>
        <w:autoSpaceDE/>
        <w:autoSpaceDN/>
        <w:adjustRightInd/>
        <w:spacing w:after="120" w:line="288" w:lineRule="auto"/>
        <w:ind w:left="720"/>
        <w:textAlignment w:val="auto"/>
        <w:rPr>
          <w:rFonts w:ascii="David" w:hAnsi="David"/>
          <w:rtl/>
        </w:rPr>
      </w:pPr>
    </w:p>
    <w:p w14:paraId="1E934075" w14:textId="77777777" w:rsidR="001C00D7" w:rsidRPr="006C4315" w:rsidRDefault="001C00D7" w:rsidP="00A27874">
      <w:pPr>
        <w:tabs>
          <w:tab w:val="center" w:pos="4153"/>
          <w:tab w:val="right" w:pos="8306"/>
        </w:tabs>
        <w:overflowPunct/>
        <w:autoSpaceDE/>
        <w:autoSpaceDN/>
        <w:adjustRightInd/>
        <w:spacing w:after="120" w:line="288" w:lineRule="auto"/>
        <w:ind w:left="720"/>
        <w:textAlignment w:val="auto"/>
        <w:rPr>
          <w:rFonts w:ascii="David" w:hAnsi="David"/>
          <w:rtl/>
        </w:rPr>
      </w:pPr>
      <w:r w:rsidRPr="006C4315">
        <w:rPr>
          <w:rFonts w:ascii="David" w:hAnsi="David"/>
          <w:rtl/>
        </w:rPr>
        <w:t>השירות יכלול:</w:t>
      </w:r>
    </w:p>
    <w:p w14:paraId="121C91DD" w14:textId="77777777" w:rsidR="001C00D7" w:rsidRPr="006C4315" w:rsidRDefault="001C00D7" w:rsidP="00FB6355">
      <w:pPr>
        <w:pStyle w:val="a7"/>
        <w:numPr>
          <w:ilvl w:val="0"/>
          <w:numId w:val="63"/>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השרות כולל כלי אוכל ומפות נאים, שירות מלצרים, מזון בסגנון "בופה" ושתיה.</w:t>
      </w:r>
    </w:p>
    <w:p w14:paraId="6D147817" w14:textId="77777777" w:rsidR="001C00D7" w:rsidRPr="006C4315" w:rsidRDefault="001C00D7" w:rsidP="00FB6355">
      <w:pPr>
        <w:pStyle w:val="a7"/>
        <w:numPr>
          <w:ilvl w:val="0"/>
          <w:numId w:val="63"/>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שינויים במספר המנות יתקבלו עד השעה 10:00 של יום העבודה הקודם ל</w:t>
      </w:r>
      <w:r w:rsidR="00E25748" w:rsidRPr="006C4315">
        <w:rPr>
          <w:rFonts w:ascii="David" w:hAnsi="David"/>
          <w:rtl/>
        </w:rPr>
        <w:t>א</w:t>
      </w:r>
      <w:r w:rsidRPr="006C4315">
        <w:rPr>
          <w:rFonts w:ascii="David" w:hAnsi="David"/>
          <w:rtl/>
        </w:rPr>
        <w:t>ספקה.</w:t>
      </w:r>
    </w:p>
    <w:p w14:paraId="454FFC06" w14:textId="77777777" w:rsidR="001C00D7" w:rsidRPr="006C4315" w:rsidRDefault="001C00D7" w:rsidP="00FB6355">
      <w:pPr>
        <w:pStyle w:val="a7"/>
        <w:numPr>
          <w:ilvl w:val="0"/>
          <w:numId w:val="63"/>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אספקת המזון תותנה בחתימת הלקוח בין השאר על טופס פתיחת לקוח והזמנה רשמית.</w:t>
      </w:r>
    </w:p>
    <w:p w14:paraId="28843AC9" w14:textId="77777777" w:rsidR="001C00D7" w:rsidRPr="006C4315" w:rsidRDefault="001C00D7" w:rsidP="00FB6355">
      <w:pPr>
        <w:pStyle w:val="a7"/>
        <w:numPr>
          <w:ilvl w:val="0"/>
          <w:numId w:val="63"/>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כל המזון יהיה כשר.</w:t>
      </w:r>
      <w:r w:rsidR="00D420AD" w:rsidRPr="006C4315">
        <w:rPr>
          <w:rFonts w:ascii="David" w:hAnsi="David"/>
          <w:rtl/>
        </w:rPr>
        <w:t xml:space="preserve"> עותק של תעודת הכשרות של ספק המזון תועבר למרכז ההסברה עד 13.2.16 או עד למועד חתימת ההסכם, המועד הרחוק יותר מבין השניים.</w:t>
      </w:r>
    </w:p>
    <w:p w14:paraId="73D00B3B" w14:textId="718E077E" w:rsidR="001C00D7" w:rsidRPr="006C4315" w:rsidRDefault="001C00D7" w:rsidP="00FB6355">
      <w:pPr>
        <w:pStyle w:val="a7"/>
        <w:numPr>
          <w:ilvl w:val="0"/>
          <w:numId w:val="63"/>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ל</w:t>
      </w:r>
      <w:r w:rsidR="00D420AD" w:rsidRPr="006C4315">
        <w:rPr>
          <w:rFonts w:ascii="David" w:hAnsi="David"/>
          <w:rtl/>
        </w:rPr>
        <w:t>ספק המזון</w:t>
      </w:r>
      <w:r w:rsidRPr="006C4315">
        <w:rPr>
          <w:rFonts w:ascii="David" w:hAnsi="David"/>
          <w:rtl/>
        </w:rPr>
        <w:t xml:space="preserve"> יהא ר</w:t>
      </w:r>
      <w:r w:rsidR="00ED17E8" w:rsidRPr="006C4315">
        <w:rPr>
          <w:rFonts w:ascii="David" w:hAnsi="David"/>
          <w:rtl/>
        </w:rPr>
        <w:t>י</w:t>
      </w:r>
      <w:r w:rsidRPr="006C4315">
        <w:rPr>
          <w:rFonts w:ascii="David" w:hAnsi="David"/>
          <w:rtl/>
        </w:rPr>
        <w:t xml:space="preserve">שיון יצרן מטעם משרד הבריאות, </w:t>
      </w:r>
      <w:r w:rsidR="00360CB4" w:rsidRPr="006C4315">
        <w:rPr>
          <w:rFonts w:ascii="David" w:hAnsi="David"/>
          <w:rtl/>
        </w:rPr>
        <w:t>רישיון</w:t>
      </w:r>
      <w:r w:rsidRPr="006C4315">
        <w:rPr>
          <w:rFonts w:ascii="David" w:hAnsi="David"/>
          <w:rtl/>
        </w:rPr>
        <w:t xml:space="preserve"> להובלת מזון וכן ביטוח כנדרש בנספח ג'1.</w:t>
      </w:r>
    </w:p>
    <w:p w14:paraId="0F4BCAF3" w14:textId="77777777" w:rsidR="00A27874" w:rsidRPr="006C4315" w:rsidRDefault="00A27874" w:rsidP="00A27874">
      <w:pPr>
        <w:tabs>
          <w:tab w:val="center" w:pos="4153"/>
          <w:tab w:val="right" w:pos="8306"/>
        </w:tabs>
        <w:overflowPunct/>
        <w:autoSpaceDE/>
        <w:autoSpaceDN/>
        <w:adjustRightInd/>
        <w:spacing w:after="120" w:line="288" w:lineRule="auto"/>
        <w:ind w:left="720"/>
        <w:textAlignment w:val="auto"/>
        <w:rPr>
          <w:rFonts w:ascii="David" w:hAnsi="David"/>
          <w:rtl/>
        </w:rPr>
      </w:pPr>
      <w:r w:rsidRPr="006C4315">
        <w:rPr>
          <w:rFonts w:ascii="David" w:hAnsi="David"/>
          <w:rtl/>
        </w:rPr>
        <w:t>סלטים:</w:t>
      </w:r>
    </w:p>
    <w:p w14:paraId="69B59122" w14:textId="6E3A6039"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עגבניות שרי תמר עם</w:t>
      </w:r>
      <w:r w:rsidR="00360CB4" w:rsidRPr="006C4315">
        <w:rPr>
          <w:rFonts w:ascii="David" w:hAnsi="David"/>
          <w:rtl/>
        </w:rPr>
        <w:t xml:space="preserve"> זיתים, עלי בזילקום, וצנובר קלו</w:t>
      </w:r>
      <w:r w:rsidRPr="006C4315">
        <w:rPr>
          <w:rFonts w:ascii="David" w:hAnsi="David"/>
          <w:rtl/>
        </w:rPr>
        <w:t>י.</w:t>
      </w:r>
    </w:p>
    <w:p w14:paraId="758DC2C7"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סלט שורשים ש</w:t>
      </w:r>
      <w:r w:rsidR="001C00D7" w:rsidRPr="006C4315">
        <w:rPr>
          <w:rFonts w:ascii="David" w:hAnsi="David"/>
          <w:rtl/>
        </w:rPr>
        <w:t>ל סלק, קולורבי, צנון, גזר וסלרי</w:t>
      </w:r>
      <w:r w:rsidRPr="006C4315">
        <w:rPr>
          <w:rFonts w:ascii="David" w:hAnsi="David"/>
          <w:rtl/>
        </w:rPr>
        <w:t>.</w:t>
      </w:r>
    </w:p>
    <w:p w14:paraId="5A764F0B" w14:textId="3E2CE9BD"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 xml:space="preserve">תערובת עלים עם </w:t>
      </w:r>
      <w:r w:rsidR="00360CB4" w:rsidRPr="006C4315">
        <w:rPr>
          <w:rFonts w:ascii="David" w:hAnsi="David"/>
          <w:rtl/>
        </w:rPr>
        <w:t>פקאנים מסוכרים, פירות חתוכים וק</w:t>
      </w:r>
      <w:r w:rsidRPr="006C4315">
        <w:rPr>
          <w:rFonts w:ascii="David" w:hAnsi="David"/>
          <w:rtl/>
        </w:rPr>
        <w:t>ר</w:t>
      </w:r>
      <w:r w:rsidR="00360CB4" w:rsidRPr="006C4315">
        <w:rPr>
          <w:rFonts w:ascii="David" w:hAnsi="David"/>
          <w:rtl/>
        </w:rPr>
        <w:t>י</w:t>
      </w:r>
      <w:r w:rsidRPr="006C4315">
        <w:rPr>
          <w:rFonts w:ascii="David" w:hAnsi="David"/>
          <w:rtl/>
        </w:rPr>
        <w:t>ספי בטטה.</w:t>
      </w:r>
    </w:p>
    <w:p w14:paraId="07C3317D"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טאבולה עשבי תיבול עם בורגול עגבניות סלט כרוב סיני עם שקדים ושומשום מטוגן</w:t>
      </w:r>
      <w:r w:rsidR="001C00D7" w:rsidRPr="006C4315">
        <w:rPr>
          <w:rFonts w:ascii="David" w:hAnsi="David"/>
          <w:rtl/>
        </w:rPr>
        <w:t>.</w:t>
      </w:r>
    </w:p>
    <w:p w14:paraId="664E4FBD"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Pr>
      </w:pPr>
      <w:r w:rsidRPr="006C4315">
        <w:rPr>
          <w:rFonts w:ascii="David" w:hAnsi="David"/>
          <w:rtl/>
        </w:rPr>
        <w:t>סלט כרוב סיני עם שקדים ושומשום מטוגן.</w:t>
      </w:r>
    </w:p>
    <w:p w14:paraId="655602DD" w14:textId="77777777" w:rsidR="00587723" w:rsidRPr="006C4315" w:rsidRDefault="00D420AD" w:rsidP="00D420AD">
      <w:pPr>
        <w:pStyle w:val="a7"/>
        <w:tabs>
          <w:tab w:val="center" w:pos="4153"/>
          <w:tab w:val="right" w:pos="8306"/>
        </w:tabs>
        <w:overflowPunct/>
        <w:autoSpaceDE/>
        <w:autoSpaceDN/>
        <w:adjustRightInd/>
        <w:spacing w:after="120" w:line="288" w:lineRule="auto"/>
        <w:ind w:left="1440"/>
        <w:textAlignment w:val="auto"/>
        <w:rPr>
          <w:rFonts w:ascii="David" w:hAnsi="David"/>
          <w:rtl/>
        </w:rPr>
      </w:pPr>
      <w:r w:rsidRPr="006C4315">
        <w:rPr>
          <w:rFonts w:ascii="David" w:hAnsi="David"/>
          <w:rtl/>
        </w:rPr>
        <w:t>*</w:t>
      </w:r>
      <w:r w:rsidR="00587723" w:rsidRPr="006C4315">
        <w:rPr>
          <w:rFonts w:ascii="David" w:hAnsi="David"/>
          <w:rtl/>
        </w:rPr>
        <w:t>תינתן אופציה להחלפה בתיאום עם נציג מרכז ההסברה</w:t>
      </w:r>
      <w:r w:rsidRPr="006C4315">
        <w:rPr>
          <w:rFonts w:ascii="David" w:hAnsi="David"/>
          <w:rtl/>
        </w:rPr>
        <w:t>.</w:t>
      </w:r>
    </w:p>
    <w:p w14:paraId="2FB8C622" w14:textId="77777777" w:rsidR="00D420AD" w:rsidRPr="006C4315" w:rsidRDefault="00D420AD" w:rsidP="00D420AD">
      <w:pPr>
        <w:pStyle w:val="a7"/>
        <w:tabs>
          <w:tab w:val="center" w:pos="4153"/>
          <w:tab w:val="right" w:pos="8306"/>
        </w:tabs>
        <w:overflowPunct/>
        <w:autoSpaceDE/>
        <w:autoSpaceDN/>
        <w:adjustRightInd/>
        <w:spacing w:after="120" w:line="288" w:lineRule="auto"/>
        <w:ind w:left="1440"/>
        <w:textAlignment w:val="auto"/>
        <w:rPr>
          <w:rFonts w:ascii="David" w:hAnsi="David"/>
          <w:rtl/>
        </w:rPr>
      </w:pPr>
    </w:p>
    <w:p w14:paraId="5E95C4C4" w14:textId="77777777" w:rsidR="00A27874" w:rsidRPr="006C4315" w:rsidRDefault="00A27874" w:rsidP="00A27874">
      <w:pPr>
        <w:tabs>
          <w:tab w:val="center" w:pos="4153"/>
          <w:tab w:val="right" w:pos="8306"/>
        </w:tabs>
        <w:overflowPunct/>
        <w:autoSpaceDE/>
        <w:autoSpaceDN/>
        <w:adjustRightInd/>
        <w:spacing w:after="120" w:line="288" w:lineRule="auto"/>
        <w:ind w:left="720"/>
        <w:textAlignment w:val="auto"/>
        <w:rPr>
          <w:rFonts w:ascii="David" w:hAnsi="David"/>
          <w:rtl/>
        </w:rPr>
      </w:pPr>
      <w:r w:rsidRPr="006C4315">
        <w:rPr>
          <w:rFonts w:ascii="David" w:hAnsi="David"/>
          <w:rtl/>
        </w:rPr>
        <w:t>אנטיפסטי</w:t>
      </w:r>
      <w:r w:rsidR="001C00D7" w:rsidRPr="006C4315">
        <w:rPr>
          <w:rFonts w:ascii="David" w:hAnsi="David"/>
          <w:rtl/>
        </w:rPr>
        <w:t>:</w:t>
      </w:r>
    </w:p>
    <w:p w14:paraId="32AA78CF"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קישואים קלויים עם מלח גס ושמן זית.</w:t>
      </w:r>
    </w:p>
    <w:p w14:paraId="50E95C5D" w14:textId="77777777" w:rsidR="00A27874" w:rsidRPr="006C4315" w:rsidRDefault="001C00D7"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פלפלים צבעוניים קלויים</w:t>
      </w:r>
      <w:r w:rsidR="00A27874" w:rsidRPr="006C4315">
        <w:rPr>
          <w:rFonts w:ascii="David" w:hAnsi="David"/>
          <w:rtl/>
        </w:rPr>
        <w:t>.</w:t>
      </w:r>
    </w:p>
    <w:p w14:paraId="23893A59"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חצילים קלויים עם שום, שמן זית ועשבי תיבול.</w:t>
      </w:r>
    </w:p>
    <w:p w14:paraId="629024A6"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בצלים סגולים עם מלח</w:t>
      </w:r>
      <w:r w:rsidR="001C00D7" w:rsidRPr="006C4315">
        <w:rPr>
          <w:rFonts w:ascii="David" w:hAnsi="David"/>
          <w:rtl/>
        </w:rPr>
        <w:t>.</w:t>
      </w:r>
    </w:p>
    <w:p w14:paraId="4EDAD69C"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Pr>
      </w:pPr>
      <w:r w:rsidRPr="006C4315">
        <w:rPr>
          <w:rFonts w:ascii="David" w:hAnsi="David"/>
          <w:rtl/>
        </w:rPr>
        <w:t>בטטה פריכה עם רוזמרין, שום קריספי ושומשום שחור.</w:t>
      </w:r>
    </w:p>
    <w:p w14:paraId="3C680480" w14:textId="77777777" w:rsidR="00587723" w:rsidRPr="006C4315" w:rsidRDefault="00D420AD" w:rsidP="00D420AD">
      <w:pPr>
        <w:pStyle w:val="a7"/>
        <w:tabs>
          <w:tab w:val="center" w:pos="4153"/>
          <w:tab w:val="right" w:pos="8306"/>
        </w:tabs>
        <w:overflowPunct/>
        <w:autoSpaceDE/>
        <w:autoSpaceDN/>
        <w:adjustRightInd/>
        <w:spacing w:after="120" w:line="288" w:lineRule="auto"/>
        <w:ind w:left="1440"/>
        <w:textAlignment w:val="auto"/>
        <w:rPr>
          <w:rFonts w:ascii="David" w:hAnsi="David"/>
          <w:rtl/>
        </w:rPr>
      </w:pPr>
      <w:r w:rsidRPr="006C4315">
        <w:rPr>
          <w:rFonts w:ascii="David" w:hAnsi="David"/>
          <w:rtl/>
        </w:rPr>
        <w:t>*</w:t>
      </w:r>
      <w:r w:rsidR="00587723" w:rsidRPr="006C4315">
        <w:rPr>
          <w:rFonts w:ascii="David" w:hAnsi="David"/>
          <w:rtl/>
        </w:rPr>
        <w:t>תינתן אופציה להחלפה בתיאום עם נציג מרכז ההסברה</w:t>
      </w:r>
    </w:p>
    <w:p w14:paraId="7D817691" w14:textId="77777777" w:rsidR="00587723" w:rsidRPr="006C4315" w:rsidRDefault="00587723" w:rsidP="00D420AD">
      <w:pPr>
        <w:pStyle w:val="a7"/>
        <w:tabs>
          <w:tab w:val="center" w:pos="4153"/>
          <w:tab w:val="right" w:pos="8306"/>
        </w:tabs>
        <w:overflowPunct/>
        <w:autoSpaceDE/>
        <w:autoSpaceDN/>
        <w:adjustRightInd/>
        <w:spacing w:after="120" w:line="288" w:lineRule="auto"/>
        <w:ind w:left="1440"/>
        <w:textAlignment w:val="auto"/>
        <w:rPr>
          <w:rFonts w:ascii="David" w:hAnsi="David"/>
          <w:rtl/>
        </w:rPr>
      </w:pPr>
    </w:p>
    <w:p w14:paraId="6AAE913C" w14:textId="77777777" w:rsidR="00A27874" w:rsidRPr="006C4315" w:rsidRDefault="00A27874" w:rsidP="00A27874">
      <w:pPr>
        <w:tabs>
          <w:tab w:val="center" w:pos="4153"/>
          <w:tab w:val="right" w:pos="8306"/>
        </w:tabs>
        <w:overflowPunct/>
        <w:autoSpaceDE/>
        <w:autoSpaceDN/>
        <w:adjustRightInd/>
        <w:spacing w:after="120" w:line="288" w:lineRule="auto"/>
        <w:ind w:left="720"/>
        <w:textAlignment w:val="auto"/>
        <w:rPr>
          <w:rFonts w:ascii="David" w:hAnsi="David"/>
          <w:rtl/>
        </w:rPr>
      </w:pPr>
      <w:r w:rsidRPr="006C4315">
        <w:rPr>
          <w:rFonts w:ascii="David" w:hAnsi="David"/>
          <w:rtl/>
        </w:rPr>
        <w:t>חטיפי קבלת פנים</w:t>
      </w:r>
      <w:r w:rsidR="001C00D7" w:rsidRPr="006C4315">
        <w:rPr>
          <w:rFonts w:ascii="David" w:hAnsi="David"/>
          <w:rtl/>
        </w:rPr>
        <w:t>:</w:t>
      </w:r>
    </w:p>
    <w:p w14:paraId="46068EAD"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קבבונים על מקל קינמון עם טחינה.</w:t>
      </w:r>
    </w:p>
    <w:p w14:paraId="049C6190" w14:textId="77777777" w:rsidR="00A27874" w:rsidRPr="006C4315" w:rsidRDefault="001C00D7"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סלומון שלם בפריסה</w:t>
      </w:r>
      <w:r w:rsidR="00A27874" w:rsidRPr="006C4315">
        <w:rPr>
          <w:rFonts w:ascii="David" w:hAnsi="David"/>
          <w:rtl/>
        </w:rPr>
        <w:t>.</w:t>
      </w:r>
    </w:p>
    <w:p w14:paraId="7E577533" w14:textId="77777777" w:rsidR="00A27874" w:rsidRPr="006C4315" w:rsidRDefault="001C00D7"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נתחי פרגית</w:t>
      </w:r>
      <w:r w:rsidR="00A27874" w:rsidRPr="006C4315">
        <w:rPr>
          <w:rFonts w:ascii="David" w:hAnsi="David"/>
          <w:rtl/>
        </w:rPr>
        <w:t>.</w:t>
      </w:r>
    </w:p>
    <w:p w14:paraId="7C3825F3"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מדליוני עוף</w:t>
      </w:r>
      <w:r w:rsidR="00E25748" w:rsidRPr="006C4315">
        <w:rPr>
          <w:rFonts w:ascii="David" w:hAnsi="David"/>
          <w:rtl/>
        </w:rPr>
        <w:t>.</w:t>
      </w:r>
    </w:p>
    <w:p w14:paraId="1114E85F"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Pr>
      </w:pPr>
      <w:r w:rsidRPr="006C4315">
        <w:rPr>
          <w:rFonts w:ascii="David" w:hAnsi="David"/>
          <w:rtl/>
        </w:rPr>
        <w:t>מיני טורטיות במילוי מעורב ירושלמי ועשבי תיבול.</w:t>
      </w:r>
    </w:p>
    <w:p w14:paraId="6A23392F" w14:textId="77777777" w:rsidR="00587723" w:rsidRPr="006C4315" w:rsidRDefault="00D420AD" w:rsidP="00D420AD">
      <w:pPr>
        <w:pStyle w:val="a7"/>
        <w:tabs>
          <w:tab w:val="center" w:pos="4153"/>
          <w:tab w:val="right" w:pos="8306"/>
        </w:tabs>
        <w:overflowPunct/>
        <w:autoSpaceDE/>
        <w:autoSpaceDN/>
        <w:adjustRightInd/>
        <w:spacing w:after="120" w:line="288" w:lineRule="auto"/>
        <w:ind w:left="1440"/>
        <w:textAlignment w:val="auto"/>
        <w:rPr>
          <w:rFonts w:ascii="David" w:hAnsi="David"/>
          <w:rtl/>
        </w:rPr>
      </w:pPr>
      <w:r w:rsidRPr="006C4315">
        <w:rPr>
          <w:rFonts w:ascii="David" w:hAnsi="David"/>
          <w:rtl/>
        </w:rPr>
        <w:t>*</w:t>
      </w:r>
      <w:r w:rsidR="00587723" w:rsidRPr="006C4315">
        <w:rPr>
          <w:rFonts w:ascii="David" w:hAnsi="David"/>
          <w:rtl/>
        </w:rPr>
        <w:t>תינתן אופציה להחלפה בתיאום עם נציג מרכז ההסברה</w:t>
      </w:r>
    </w:p>
    <w:p w14:paraId="6455B483" w14:textId="77777777" w:rsidR="00D420AD" w:rsidRPr="006C4315" w:rsidRDefault="00D420AD" w:rsidP="00A27874">
      <w:pPr>
        <w:tabs>
          <w:tab w:val="center" w:pos="4153"/>
          <w:tab w:val="right" w:pos="8306"/>
        </w:tabs>
        <w:overflowPunct/>
        <w:autoSpaceDE/>
        <w:autoSpaceDN/>
        <w:adjustRightInd/>
        <w:spacing w:after="120" w:line="288" w:lineRule="auto"/>
        <w:ind w:left="720"/>
        <w:textAlignment w:val="auto"/>
        <w:rPr>
          <w:rFonts w:ascii="David" w:hAnsi="David"/>
          <w:rtl/>
        </w:rPr>
      </w:pPr>
    </w:p>
    <w:p w14:paraId="22E6FECA" w14:textId="77777777" w:rsidR="00A27874" w:rsidRPr="006C4315" w:rsidRDefault="00A27874" w:rsidP="00A27874">
      <w:pPr>
        <w:tabs>
          <w:tab w:val="center" w:pos="4153"/>
          <w:tab w:val="right" w:pos="8306"/>
        </w:tabs>
        <w:overflowPunct/>
        <w:autoSpaceDE/>
        <w:autoSpaceDN/>
        <w:adjustRightInd/>
        <w:spacing w:after="120" w:line="288" w:lineRule="auto"/>
        <w:ind w:left="720"/>
        <w:textAlignment w:val="auto"/>
        <w:rPr>
          <w:rFonts w:ascii="David" w:hAnsi="David"/>
          <w:rtl/>
        </w:rPr>
      </w:pPr>
      <w:r w:rsidRPr="006C4315">
        <w:rPr>
          <w:rFonts w:ascii="David" w:hAnsi="David"/>
          <w:rtl/>
        </w:rPr>
        <w:t>תוספות</w:t>
      </w:r>
      <w:r w:rsidR="001C00D7" w:rsidRPr="006C4315">
        <w:rPr>
          <w:rFonts w:ascii="David" w:hAnsi="David"/>
          <w:rtl/>
        </w:rPr>
        <w:t>:</w:t>
      </w:r>
    </w:p>
    <w:p w14:paraId="12C94528"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תפו"א זעיר עם שום שמן זית ועשבי תיבול.</w:t>
      </w:r>
    </w:p>
    <w:p w14:paraId="4E6EC4BB" w14:textId="77777777" w:rsidR="00A27874" w:rsidRPr="006C4315" w:rsidRDefault="001C00D7"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אורז עם שקדים וצימוקים</w:t>
      </w:r>
      <w:r w:rsidR="00A27874" w:rsidRPr="006C4315">
        <w:rPr>
          <w:rFonts w:ascii="David" w:hAnsi="David"/>
          <w:rtl/>
        </w:rPr>
        <w:t>.</w:t>
      </w:r>
    </w:p>
    <w:p w14:paraId="0A7E126D"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פרוסות בטטה וזוקיני עם פלפל גרוס ורוזמרין.</w:t>
      </w:r>
    </w:p>
    <w:p w14:paraId="2195A6EE"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מזנון לחמים</w:t>
      </w:r>
      <w:r w:rsidR="001C00D7" w:rsidRPr="006C4315">
        <w:rPr>
          <w:rFonts w:ascii="David" w:hAnsi="David"/>
          <w:rtl/>
        </w:rPr>
        <w:t>:</w:t>
      </w:r>
    </w:p>
    <w:p w14:paraId="0531CF4F"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Pr>
      </w:pPr>
      <w:r w:rsidRPr="006C4315">
        <w:rPr>
          <w:rFonts w:ascii="David" w:hAnsi="David"/>
          <w:rtl/>
        </w:rPr>
        <w:t>מבחר לחמים חמים, פסטו, ט</w:t>
      </w:r>
      <w:r w:rsidR="001C00D7" w:rsidRPr="006C4315">
        <w:rPr>
          <w:rFonts w:ascii="David" w:hAnsi="David"/>
          <w:rtl/>
        </w:rPr>
        <w:t>פנד זיתים, ממרח עגבניות מיובשות</w:t>
      </w:r>
      <w:r w:rsidRPr="006C4315">
        <w:rPr>
          <w:rFonts w:ascii="David" w:hAnsi="David"/>
          <w:rtl/>
        </w:rPr>
        <w:t>.</w:t>
      </w:r>
    </w:p>
    <w:p w14:paraId="62EAAAD1" w14:textId="77777777" w:rsidR="00587723" w:rsidRPr="006C4315" w:rsidRDefault="00D420AD" w:rsidP="00D420AD">
      <w:pPr>
        <w:pStyle w:val="a7"/>
        <w:tabs>
          <w:tab w:val="center" w:pos="4153"/>
          <w:tab w:val="right" w:pos="8306"/>
        </w:tabs>
        <w:overflowPunct/>
        <w:autoSpaceDE/>
        <w:autoSpaceDN/>
        <w:adjustRightInd/>
        <w:spacing w:after="120" w:line="288" w:lineRule="auto"/>
        <w:ind w:left="1440"/>
        <w:textAlignment w:val="auto"/>
        <w:rPr>
          <w:rFonts w:ascii="David" w:hAnsi="David"/>
          <w:rtl/>
        </w:rPr>
      </w:pPr>
      <w:r w:rsidRPr="006C4315">
        <w:rPr>
          <w:rFonts w:ascii="David" w:hAnsi="David"/>
          <w:rtl/>
        </w:rPr>
        <w:t>*</w:t>
      </w:r>
      <w:r w:rsidR="00587723" w:rsidRPr="006C4315">
        <w:rPr>
          <w:rFonts w:ascii="David" w:hAnsi="David"/>
          <w:rtl/>
        </w:rPr>
        <w:t>תינתן אופציה להחלפה בתיאום עם נציג מרכז ההסברה</w:t>
      </w:r>
    </w:p>
    <w:p w14:paraId="5FA7F8B4" w14:textId="77777777" w:rsidR="00587723" w:rsidRPr="006C4315" w:rsidRDefault="00587723" w:rsidP="00D420AD">
      <w:pPr>
        <w:pStyle w:val="a7"/>
        <w:tabs>
          <w:tab w:val="center" w:pos="4153"/>
          <w:tab w:val="right" w:pos="8306"/>
        </w:tabs>
        <w:overflowPunct/>
        <w:autoSpaceDE/>
        <w:autoSpaceDN/>
        <w:adjustRightInd/>
        <w:spacing w:after="120" w:line="288" w:lineRule="auto"/>
        <w:ind w:left="1440"/>
        <w:textAlignment w:val="auto"/>
        <w:rPr>
          <w:rFonts w:ascii="David" w:hAnsi="David"/>
        </w:rPr>
      </w:pPr>
    </w:p>
    <w:p w14:paraId="49FCF6FE" w14:textId="77777777" w:rsidR="00A27874" w:rsidRPr="006C4315" w:rsidRDefault="00A27874" w:rsidP="00A27874">
      <w:pPr>
        <w:tabs>
          <w:tab w:val="center" w:pos="4153"/>
          <w:tab w:val="right" w:pos="8306"/>
        </w:tabs>
        <w:overflowPunct/>
        <w:autoSpaceDE/>
        <w:autoSpaceDN/>
        <w:adjustRightInd/>
        <w:spacing w:after="120" w:line="288" w:lineRule="auto"/>
        <w:ind w:left="720"/>
        <w:textAlignment w:val="auto"/>
        <w:rPr>
          <w:rFonts w:ascii="David" w:hAnsi="David"/>
          <w:rtl/>
        </w:rPr>
      </w:pPr>
      <w:r w:rsidRPr="006C4315">
        <w:rPr>
          <w:rFonts w:ascii="David" w:hAnsi="David"/>
          <w:rtl/>
        </w:rPr>
        <w:t>קינוחים</w:t>
      </w:r>
      <w:r w:rsidR="001C00D7" w:rsidRPr="006C4315">
        <w:rPr>
          <w:rFonts w:ascii="David" w:hAnsi="David"/>
          <w:rtl/>
        </w:rPr>
        <w:t>:</w:t>
      </w:r>
    </w:p>
    <w:p w14:paraId="089C53CE"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סופלה שוקולד בלגי חם משובח.</w:t>
      </w:r>
    </w:p>
    <w:p w14:paraId="7047BE08"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שטרודל של עלי בצק במילוי של תפוח עץ, ולימון מסוכר.</w:t>
      </w:r>
    </w:p>
    <w:p w14:paraId="0B521B97" w14:textId="77777777" w:rsidR="00A27874" w:rsidRPr="006C4315" w:rsidRDefault="001C00D7"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Pr>
      </w:pPr>
      <w:r w:rsidRPr="006C4315">
        <w:rPr>
          <w:rFonts w:ascii="David" w:hAnsi="David"/>
          <w:rtl/>
        </w:rPr>
        <w:t>פאי פקאן ואגוזים</w:t>
      </w:r>
      <w:r w:rsidR="00A27874" w:rsidRPr="006C4315">
        <w:rPr>
          <w:rFonts w:ascii="David" w:hAnsi="David"/>
          <w:rtl/>
        </w:rPr>
        <w:t>.</w:t>
      </w:r>
    </w:p>
    <w:p w14:paraId="67F92BDF" w14:textId="77777777" w:rsidR="00587723" w:rsidRPr="006C4315" w:rsidRDefault="00D420AD" w:rsidP="00D420AD">
      <w:pPr>
        <w:pStyle w:val="a7"/>
        <w:tabs>
          <w:tab w:val="center" w:pos="4153"/>
          <w:tab w:val="right" w:pos="8306"/>
        </w:tabs>
        <w:overflowPunct/>
        <w:autoSpaceDE/>
        <w:autoSpaceDN/>
        <w:adjustRightInd/>
        <w:spacing w:after="120" w:line="288" w:lineRule="auto"/>
        <w:ind w:left="1440"/>
        <w:textAlignment w:val="auto"/>
        <w:rPr>
          <w:rFonts w:ascii="David" w:hAnsi="David"/>
          <w:rtl/>
        </w:rPr>
      </w:pPr>
      <w:r w:rsidRPr="006C4315">
        <w:rPr>
          <w:rFonts w:ascii="David" w:hAnsi="David"/>
          <w:rtl/>
        </w:rPr>
        <w:t>*</w:t>
      </w:r>
      <w:r w:rsidR="00587723" w:rsidRPr="006C4315">
        <w:rPr>
          <w:rFonts w:ascii="David" w:hAnsi="David"/>
          <w:rtl/>
        </w:rPr>
        <w:t>תינתן אופציה להחלפה בתיאום עם נציג מרכז ההסברה</w:t>
      </w:r>
    </w:p>
    <w:p w14:paraId="5D14F6CE" w14:textId="77777777" w:rsidR="00587723" w:rsidRPr="006C4315" w:rsidRDefault="00587723" w:rsidP="00D420AD">
      <w:pPr>
        <w:pStyle w:val="a7"/>
        <w:tabs>
          <w:tab w:val="center" w:pos="4153"/>
          <w:tab w:val="right" w:pos="8306"/>
        </w:tabs>
        <w:overflowPunct/>
        <w:autoSpaceDE/>
        <w:autoSpaceDN/>
        <w:adjustRightInd/>
        <w:spacing w:after="120" w:line="288" w:lineRule="auto"/>
        <w:ind w:left="1440"/>
        <w:textAlignment w:val="auto"/>
        <w:rPr>
          <w:rFonts w:ascii="David" w:hAnsi="David"/>
          <w:rtl/>
        </w:rPr>
      </w:pPr>
    </w:p>
    <w:p w14:paraId="084D3327" w14:textId="77777777" w:rsidR="00A27874" w:rsidRPr="006C4315" w:rsidRDefault="00A27874" w:rsidP="00A27874">
      <w:pPr>
        <w:tabs>
          <w:tab w:val="center" w:pos="4153"/>
          <w:tab w:val="right" w:pos="8306"/>
        </w:tabs>
        <w:overflowPunct/>
        <w:autoSpaceDE/>
        <w:autoSpaceDN/>
        <w:adjustRightInd/>
        <w:spacing w:after="120" w:line="288" w:lineRule="auto"/>
        <w:ind w:left="720"/>
        <w:textAlignment w:val="auto"/>
        <w:rPr>
          <w:rFonts w:ascii="David" w:hAnsi="David"/>
          <w:rtl/>
        </w:rPr>
      </w:pPr>
      <w:r w:rsidRPr="006C4315">
        <w:rPr>
          <w:rFonts w:ascii="David" w:hAnsi="David"/>
          <w:rtl/>
        </w:rPr>
        <w:t>שתיה</w:t>
      </w:r>
      <w:r w:rsidR="001C00D7" w:rsidRPr="006C4315">
        <w:rPr>
          <w:rFonts w:ascii="David" w:hAnsi="David"/>
          <w:rtl/>
        </w:rPr>
        <w:t>:</w:t>
      </w:r>
    </w:p>
    <w:p w14:paraId="14B00B61"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קוקה קולה רגיל/דייט</w:t>
      </w:r>
    </w:p>
    <w:p w14:paraId="40B14228" w14:textId="77777777" w:rsidR="00A27874"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tl/>
        </w:rPr>
      </w:pPr>
      <w:r w:rsidRPr="006C4315">
        <w:rPr>
          <w:rFonts w:ascii="David" w:hAnsi="David"/>
          <w:rtl/>
        </w:rPr>
        <w:t>ספרייט רגיל/דייט</w:t>
      </w:r>
    </w:p>
    <w:p w14:paraId="6B43E207" w14:textId="77777777" w:rsidR="00587723" w:rsidRPr="006C4315" w:rsidRDefault="00A27874" w:rsidP="00FB6355">
      <w:pPr>
        <w:pStyle w:val="a7"/>
        <w:numPr>
          <w:ilvl w:val="0"/>
          <w:numId w:val="62"/>
        </w:numPr>
        <w:tabs>
          <w:tab w:val="center" w:pos="4153"/>
          <w:tab w:val="right" w:pos="8306"/>
        </w:tabs>
        <w:overflowPunct/>
        <w:autoSpaceDE/>
        <w:autoSpaceDN/>
        <w:adjustRightInd/>
        <w:spacing w:after="120" w:line="288" w:lineRule="auto"/>
        <w:textAlignment w:val="auto"/>
        <w:rPr>
          <w:rFonts w:ascii="David" w:hAnsi="David"/>
        </w:rPr>
      </w:pPr>
      <w:r w:rsidRPr="006C4315">
        <w:rPr>
          <w:rFonts w:ascii="David" w:hAnsi="David"/>
          <w:rtl/>
        </w:rPr>
        <w:t>ספרינג/פריגת</w:t>
      </w:r>
      <w:r w:rsidR="00D420AD" w:rsidRPr="006C4315">
        <w:rPr>
          <w:rFonts w:ascii="David" w:hAnsi="David"/>
          <w:rtl/>
        </w:rPr>
        <w:t xml:space="preserve"> </w:t>
      </w:r>
      <w:r w:rsidR="00587723" w:rsidRPr="006C4315">
        <w:rPr>
          <w:rFonts w:ascii="David" w:hAnsi="David"/>
          <w:rtl/>
        </w:rPr>
        <w:t>בטעמים שונים</w:t>
      </w:r>
    </w:p>
    <w:p w14:paraId="26431D28" w14:textId="77777777" w:rsidR="00A27874" w:rsidRPr="006C4315" w:rsidRDefault="00A27874" w:rsidP="00D420AD">
      <w:pPr>
        <w:pStyle w:val="a7"/>
        <w:tabs>
          <w:tab w:val="center" w:pos="4153"/>
          <w:tab w:val="right" w:pos="8306"/>
        </w:tabs>
        <w:overflowPunct/>
        <w:autoSpaceDE/>
        <w:autoSpaceDN/>
        <w:adjustRightInd/>
        <w:spacing w:after="120" w:line="288" w:lineRule="auto"/>
        <w:ind w:left="1440"/>
        <w:textAlignment w:val="auto"/>
        <w:rPr>
          <w:rFonts w:ascii="David" w:hAnsi="David"/>
          <w:rtl/>
        </w:rPr>
        <w:sectPr w:rsidR="00A27874" w:rsidRPr="006C4315" w:rsidSect="00154E29">
          <w:pgSz w:w="11906" w:h="16838"/>
          <w:pgMar w:top="1440" w:right="1080" w:bottom="1440" w:left="1080" w:header="708" w:footer="708" w:gutter="0"/>
          <w:cols w:space="708"/>
          <w:titlePg/>
          <w:bidi/>
          <w:rtlGutter/>
          <w:docGrid w:linePitch="360"/>
        </w:sectPr>
      </w:pPr>
    </w:p>
    <w:p w14:paraId="77C24FAF" w14:textId="77777777" w:rsidR="006921EA" w:rsidRPr="006C4315" w:rsidRDefault="006921EA" w:rsidP="005544DC">
      <w:pPr>
        <w:tabs>
          <w:tab w:val="center" w:pos="4153"/>
          <w:tab w:val="right" w:pos="8306"/>
        </w:tabs>
        <w:overflowPunct/>
        <w:autoSpaceDE/>
        <w:autoSpaceDN/>
        <w:adjustRightInd/>
        <w:spacing w:after="120" w:line="288" w:lineRule="auto"/>
        <w:ind w:left="720"/>
        <w:jc w:val="left"/>
        <w:textAlignment w:val="auto"/>
        <w:rPr>
          <w:rFonts w:ascii="David" w:hAnsi="David"/>
        </w:rPr>
      </w:pPr>
    </w:p>
    <w:p w14:paraId="7477E9B4" w14:textId="77777777" w:rsidR="005F5111" w:rsidRPr="006C4315" w:rsidRDefault="005F5111" w:rsidP="005544DC">
      <w:pPr>
        <w:pStyle w:val="2"/>
        <w:rPr>
          <w:rFonts w:ascii="David" w:hAnsi="David"/>
          <w:rtl/>
        </w:rPr>
      </w:pPr>
      <w:bookmarkStart w:id="118" w:name="_Toc462677312"/>
      <w:r w:rsidRPr="006C4315">
        <w:rPr>
          <w:rFonts w:ascii="David" w:hAnsi="David"/>
          <w:rtl/>
        </w:rPr>
        <w:t xml:space="preserve">נספח </w:t>
      </w:r>
      <w:r w:rsidR="003E3F53" w:rsidRPr="006C4315">
        <w:rPr>
          <w:rFonts w:ascii="David" w:hAnsi="David"/>
          <w:rtl/>
        </w:rPr>
        <w:t>א'</w:t>
      </w:r>
      <w:r w:rsidRPr="006C4315">
        <w:rPr>
          <w:rFonts w:ascii="David" w:hAnsi="David"/>
          <w:rtl/>
        </w:rPr>
        <w:t>11</w:t>
      </w:r>
      <w:r w:rsidR="005544DC" w:rsidRPr="006C4315">
        <w:rPr>
          <w:rFonts w:ascii="David" w:hAnsi="David"/>
          <w:rtl/>
        </w:rPr>
        <w:t xml:space="preserve"> – </w:t>
      </w:r>
      <w:r w:rsidRPr="006C4315">
        <w:rPr>
          <w:rFonts w:ascii="David" w:hAnsi="David"/>
          <w:rtl/>
        </w:rPr>
        <w:t>ספק השידור</w:t>
      </w:r>
      <w:bookmarkEnd w:id="118"/>
    </w:p>
    <w:p w14:paraId="374D856B" w14:textId="6F346171"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ה</w:t>
      </w:r>
      <w:r w:rsidR="00185E5F" w:rsidRPr="006C4315">
        <w:rPr>
          <w:rFonts w:ascii="David" w:hAnsi="David"/>
          <w:rtl/>
        </w:rPr>
        <w:t>מציע</w:t>
      </w:r>
      <w:r w:rsidRPr="006C4315">
        <w:rPr>
          <w:rFonts w:ascii="David" w:hAnsi="David"/>
          <w:rtl/>
        </w:rPr>
        <w:t xml:space="preserve"> יידרש להעסיק קבלן משנה, שיבצע את כל הפעילויות הנדרשות לצורך שידור טקס הדלקת המשואות בערוצי הטלוויזיה, בשידור חי (בסעיף זה – "ספק השידור"). באחריות </w:t>
      </w:r>
      <w:r w:rsidR="00360CB4" w:rsidRPr="006C4315">
        <w:rPr>
          <w:rFonts w:ascii="David" w:hAnsi="David"/>
          <w:rtl/>
        </w:rPr>
        <w:t>ה</w:t>
      </w:r>
      <w:r w:rsidR="000838AC" w:rsidRPr="006C4315">
        <w:rPr>
          <w:rFonts w:ascii="David" w:hAnsi="David"/>
          <w:rtl/>
        </w:rPr>
        <w:t>מפיק בפועל</w:t>
      </w:r>
      <w:r w:rsidRPr="006C4315">
        <w:rPr>
          <w:rFonts w:ascii="David" w:hAnsi="David"/>
          <w:rtl/>
        </w:rPr>
        <w:t xml:space="preserve"> לוודא שכל רכיבי הפקת השידור כפי שהם מפורטים במכרז זה, לרבות כל כח האדם הנדרש והציוד, וכן שכל פרטי השירות של ספק השידור יבוצעו באופן המיטבי. </w:t>
      </w:r>
    </w:p>
    <w:p w14:paraId="34042A6C" w14:textId="478B2762" w:rsidR="00014DEE" w:rsidRPr="006C4315" w:rsidRDefault="00360CB4"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ה</w:t>
      </w:r>
      <w:r w:rsidR="000838AC" w:rsidRPr="006C4315">
        <w:rPr>
          <w:rFonts w:ascii="David" w:hAnsi="David"/>
          <w:rtl/>
        </w:rPr>
        <w:t>מפיק בפועל</w:t>
      </w:r>
      <w:r w:rsidR="00014DEE" w:rsidRPr="006C4315">
        <w:rPr>
          <w:rFonts w:ascii="David" w:hAnsi="David"/>
          <w:rtl/>
        </w:rPr>
        <w:t xml:space="preserve"> יעביר לספק השידור את פרטי מקום האירוע, התשתית הקיימת במקום וכו'.</w:t>
      </w:r>
    </w:p>
    <w:p w14:paraId="1EDC2ED4" w14:textId="2779C384"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Pr>
      </w:pPr>
      <w:r w:rsidRPr="006C4315">
        <w:rPr>
          <w:rFonts w:ascii="David" w:hAnsi="David"/>
          <w:rtl/>
        </w:rPr>
        <w:t>על ספק השידור להפעיל ניידת שידור</w:t>
      </w:r>
      <w:r w:rsidRPr="006C4315">
        <w:rPr>
          <w:rFonts w:ascii="David" w:hAnsi="David"/>
        </w:rPr>
        <w:t xml:space="preserve"> </w:t>
      </w:r>
      <w:r w:rsidRPr="006C4315">
        <w:rPr>
          <w:rFonts w:ascii="David" w:hAnsi="David"/>
          <w:rtl/>
        </w:rPr>
        <w:t xml:space="preserve">וצוות צילום ברמת ברודקאסט במהלך כל הטקס לצורך שידור הטקס בערוצי </w:t>
      </w:r>
      <w:r w:rsidR="00360CB4" w:rsidRPr="006C4315">
        <w:rPr>
          <w:rFonts w:ascii="David" w:hAnsi="David"/>
          <w:rtl/>
        </w:rPr>
        <w:t>הטלוויזיה</w:t>
      </w:r>
      <w:r w:rsidRPr="006C4315">
        <w:rPr>
          <w:rFonts w:ascii="David" w:hAnsi="David"/>
          <w:rtl/>
        </w:rPr>
        <w:t xml:space="preserve"> הארציים. </w:t>
      </w:r>
    </w:p>
    <w:p w14:paraId="7FFD3A54"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Pr>
      </w:pPr>
      <w:r w:rsidRPr="006C4315">
        <w:rPr>
          <w:rFonts w:ascii="David" w:hAnsi="David"/>
          <w:rtl/>
        </w:rPr>
        <w:t xml:space="preserve">השידור יהיה ברמת איכות </w:t>
      </w:r>
      <w:r w:rsidRPr="006C4315">
        <w:rPr>
          <w:rFonts w:ascii="David" w:hAnsi="David"/>
        </w:rPr>
        <w:t>HD</w:t>
      </w:r>
      <w:r w:rsidRPr="006C4315">
        <w:rPr>
          <w:rFonts w:ascii="David" w:hAnsi="David"/>
          <w:rtl/>
        </w:rPr>
        <w:t>.</w:t>
      </w:r>
    </w:p>
    <w:p w14:paraId="30B39503"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Pr>
      </w:pPr>
      <w:r w:rsidRPr="006C4315">
        <w:rPr>
          <w:rFonts w:ascii="David" w:hAnsi="David"/>
          <w:rtl/>
        </w:rPr>
        <w:t>צוות הצילום יפעל על פי הנחיות במאי הטקס ועוזרו.</w:t>
      </w:r>
    </w:p>
    <w:p w14:paraId="74686E87"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Pr>
      </w:pPr>
      <w:r w:rsidRPr="006C4315">
        <w:rPr>
          <w:rFonts w:ascii="David" w:hAnsi="David"/>
          <w:rtl/>
        </w:rPr>
        <w:t>ספק</w:t>
      </w:r>
      <w:r w:rsidR="000C5BD5" w:rsidRPr="006C4315">
        <w:rPr>
          <w:rFonts w:ascii="David" w:hAnsi="David"/>
          <w:rtl/>
        </w:rPr>
        <w:t xml:space="preserve"> השידור</w:t>
      </w:r>
      <w:r w:rsidRPr="006C4315">
        <w:rPr>
          <w:rFonts w:ascii="David" w:hAnsi="David"/>
          <w:rtl/>
        </w:rPr>
        <w:t xml:space="preserve"> נדרש להציב תאורה מתאימה לצורך הצילומים, על מנת שאיכותם תהיה גבוהה.</w:t>
      </w:r>
    </w:p>
    <w:p w14:paraId="65651419"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Pr>
      </w:pPr>
      <w:r w:rsidRPr="006C4315">
        <w:rPr>
          <w:rFonts w:ascii="David" w:hAnsi="David"/>
          <w:rtl/>
        </w:rPr>
        <w:t>ניידת השידור וצוות הצילום יוצבו ויפעלו במהלך יום האירוע וכן ביום החזרה הגנרלית.</w:t>
      </w:r>
    </w:p>
    <w:p w14:paraId="71C0E203"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ספק השידור יתאים את הציוד והשירותים לסוג האירוע, תנאי השטח ולתשתית. אם  וככל שיידרש יגיע ספק השידור לסיור מקדים באתר הטקס.</w:t>
      </w:r>
    </w:p>
    <w:p w14:paraId="0FAB929E" w14:textId="4072B3D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 xml:space="preserve">ספק השידור יכין את מערכת הצילום עפ"י המפרט המצורף בנספח א'11, ועפ"י הוראות </w:t>
      </w:r>
      <w:r w:rsidR="00360CB4" w:rsidRPr="006C4315">
        <w:rPr>
          <w:rFonts w:ascii="David" w:hAnsi="David"/>
          <w:rtl/>
        </w:rPr>
        <w:t>ה</w:t>
      </w:r>
      <w:r w:rsidR="000838AC" w:rsidRPr="006C4315">
        <w:rPr>
          <w:rFonts w:ascii="David" w:hAnsi="David"/>
          <w:rtl/>
        </w:rPr>
        <w:t>מפיק בפועל</w:t>
      </w:r>
      <w:r w:rsidRPr="006C4315">
        <w:rPr>
          <w:rFonts w:ascii="David" w:hAnsi="David"/>
          <w:rtl/>
        </w:rPr>
        <w:t>, שיימסרו לו במהלך מתן השירותים.</w:t>
      </w:r>
    </w:p>
    <w:p w14:paraId="44245EE3"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ספק השידור יספק את מערכות הצילום, הציוד והשירותים הנדרשים ממנו בהתאם למועדי האספקה הנדרשים ע"י המשרד.</w:t>
      </w:r>
    </w:p>
    <w:p w14:paraId="4258F9BD"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ספק השידור וצוותו יהיו נוכחים בזמן ההתקנה, המופע המקדים וביום האירוע עד לסיומו המוחלט של  האירוע.</w:t>
      </w:r>
    </w:p>
    <w:p w14:paraId="6A71A83E" w14:textId="13717522"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 xml:space="preserve">פרטי הציוד שלא יענו על דרישות המשרד, לא יתקבלו ומנהל האירוע מטעם המשרד יהא רשאי לדרוש את החלפתם </w:t>
      </w:r>
      <w:r w:rsidR="00360CB4" w:rsidRPr="006C4315">
        <w:rPr>
          <w:rFonts w:ascii="David" w:hAnsi="David"/>
          <w:rtl/>
        </w:rPr>
        <w:t>המיידית</w:t>
      </w:r>
      <w:r w:rsidRPr="006C4315">
        <w:rPr>
          <w:rFonts w:ascii="David" w:hAnsi="David"/>
          <w:rtl/>
        </w:rPr>
        <w:t>.</w:t>
      </w:r>
    </w:p>
    <w:p w14:paraId="25503189"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 xml:space="preserve">הובלת הציוד של ספק השידור, למקום האירוע, התקנתו, פירוקו והוצאתו ממקום האירוע בתום הטקס, תבוצע על ידי </w:t>
      </w:r>
      <w:r w:rsidR="00185E5F" w:rsidRPr="006C4315">
        <w:rPr>
          <w:rFonts w:ascii="David" w:hAnsi="David"/>
          <w:rtl/>
        </w:rPr>
        <w:t>ספק השידור</w:t>
      </w:r>
      <w:r w:rsidRPr="006C4315">
        <w:rPr>
          <w:rFonts w:ascii="David" w:hAnsi="David"/>
          <w:rtl/>
        </w:rPr>
        <w:t xml:space="preserve"> באחריותו ועל חשבונו.</w:t>
      </w:r>
    </w:p>
    <w:p w14:paraId="10891489"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פרטי הציוד שיסופקו יעמדו בכל דרישות הבטיחותיות, חשמליות, מכניות ואחרות הנדרשות בדרישות הבטיחות.</w:t>
      </w:r>
    </w:p>
    <w:p w14:paraId="75E59559"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ספק השידור יספק שירותי גרפיקה תואמת + רולר לפי צרכי השידור.</w:t>
      </w:r>
    </w:p>
    <w:p w14:paraId="039F5F69"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ספק השידור ימנע מפרסומת מסחרית על ציודו, לרבות פרסום עצמי, בכל זמן ומקום בהתאם לדרישות  המשרד.</w:t>
      </w:r>
    </w:p>
    <w:p w14:paraId="141BFE2A"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מיד בתום האירוע על ספק השידור לפרק את הציוד ולהוציאו ממקום האירוע בצורה מסודרת ולשביעות רצונו של מנהל ההתקשרות מטעם המשרד.</w:t>
      </w:r>
    </w:p>
    <w:p w14:paraId="10F23B85" w14:textId="77777777" w:rsidR="00014DEE" w:rsidRPr="006C4315" w:rsidRDefault="00185E5F"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 xml:space="preserve">המציע </w:t>
      </w:r>
      <w:r w:rsidR="00014DEE" w:rsidRPr="006C4315">
        <w:rPr>
          <w:rFonts w:ascii="David" w:hAnsi="David"/>
          <w:rtl/>
        </w:rPr>
        <w:t xml:space="preserve">יישא בכל ההוצאות בגין נזקים שייגרמו על ידו ו/או על ידי עובדיו ו/או מי מטעמו לתשתית פיזית, תשתית חשמל קיימת, לסביבה וכו'. מובהר כי אין בסעיף זה כדי לגרוע מאחריות ספק השידור. </w:t>
      </w:r>
    </w:p>
    <w:p w14:paraId="37E221E0" w14:textId="77777777" w:rsidR="00014DEE" w:rsidRPr="006C4315" w:rsidRDefault="00185E5F"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 xml:space="preserve">המציע </w:t>
      </w:r>
      <w:r w:rsidR="00014DEE" w:rsidRPr="006C4315">
        <w:rPr>
          <w:rFonts w:ascii="David" w:hAnsi="David"/>
          <w:rtl/>
        </w:rPr>
        <w:t>יישא בכל הוצאות חיווט הציוד לנקודות החשמל.</w:t>
      </w:r>
    </w:p>
    <w:p w14:paraId="793A6FEE"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 xml:space="preserve">במהלך כל שלב במתן השירותים יפעל </w:t>
      </w:r>
      <w:r w:rsidR="00185E5F" w:rsidRPr="006C4315">
        <w:rPr>
          <w:rFonts w:ascii="David" w:hAnsi="David"/>
          <w:rtl/>
        </w:rPr>
        <w:t xml:space="preserve">המציע </w:t>
      </w:r>
      <w:r w:rsidRPr="006C4315">
        <w:rPr>
          <w:rFonts w:ascii="David" w:hAnsi="David"/>
          <w:rtl/>
        </w:rPr>
        <w:t>בהתאם להוראות מנהל ההתקשרות מטעם המשרד.</w:t>
      </w:r>
    </w:p>
    <w:p w14:paraId="51E4EA55"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יובהר כי ניתן להוציא את ניידת/ות השידור לאחר סיום החזרות, ובלבד שתוחזר/יוחזרו במועד לביצוע המופע המקדים.</w:t>
      </w:r>
    </w:p>
    <w:p w14:paraId="55FE95DF"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 xml:space="preserve">השמירה על הציוד במקום האירוע היא באחריות </w:t>
      </w:r>
      <w:r w:rsidR="000C5BD5" w:rsidRPr="006C4315">
        <w:rPr>
          <w:rFonts w:ascii="David" w:hAnsi="David"/>
          <w:rtl/>
        </w:rPr>
        <w:t>המציע</w:t>
      </w:r>
      <w:r w:rsidRPr="006C4315">
        <w:rPr>
          <w:rFonts w:ascii="David" w:hAnsi="David"/>
          <w:rtl/>
        </w:rPr>
        <w:t>, החל מרגע הצבת הציוד ועד לסיום שידור הטקס ופירוק הציוד.</w:t>
      </w:r>
    </w:p>
    <w:p w14:paraId="22C8616F"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 xml:space="preserve">תקינות הציוד, התשתיות הנדרשות ופעילותם התקינה במהלך מתן השירותים על פי מכרז זה  באחריות </w:t>
      </w:r>
      <w:r w:rsidR="000C5BD5" w:rsidRPr="006C4315">
        <w:rPr>
          <w:rFonts w:ascii="David" w:hAnsi="David"/>
          <w:rtl/>
        </w:rPr>
        <w:t>מציע</w:t>
      </w:r>
      <w:r w:rsidRPr="006C4315">
        <w:rPr>
          <w:rFonts w:ascii="David" w:hAnsi="David"/>
          <w:rtl/>
        </w:rPr>
        <w:t>.</w:t>
      </w:r>
    </w:p>
    <w:p w14:paraId="7C4E957E"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Pr>
      </w:pPr>
      <w:r w:rsidRPr="006C4315">
        <w:rPr>
          <w:rFonts w:ascii="David" w:hAnsi="David"/>
          <w:rtl/>
        </w:rPr>
        <w:t>ציוד הדורש כיוון- לאחר המופע המקדים ועד לסיום טקס הדלקת המשואות</w:t>
      </w:r>
      <w:r w:rsidR="00185E5F" w:rsidRPr="006C4315">
        <w:rPr>
          <w:rFonts w:ascii="David" w:hAnsi="David"/>
          <w:rtl/>
        </w:rPr>
        <w:t>,</w:t>
      </w:r>
      <w:r w:rsidRPr="006C4315">
        <w:rPr>
          <w:rFonts w:ascii="David" w:hAnsi="David"/>
          <w:rtl/>
        </w:rPr>
        <w:t xml:space="preserve"> ספק השידור  ישאיר את כל הציוד הדורש כיווני סאונד וצילום במקום האירוע במטרה שיהיה מוכן לשימוש המתאים במהלך הטקס. </w:t>
      </w:r>
    </w:p>
    <w:p w14:paraId="6DCA0F7C"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rtl/>
        </w:rPr>
        <w:t xml:space="preserve">על ספק השידור להיות בעלים של ניידת שידור דיגיטלית או בעל זכות בלעדית על פי הסכם בכתב להפעלת ניידת שידור דיגיטלית  למשך תקופת ההתקשרות.  </w:t>
      </w:r>
    </w:p>
    <w:p w14:paraId="7BC10D0B"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b/>
          <w:bCs/>
          <w:rtl/>
        </w:rPr>
        <w:t>צוות מקצועי מטעם ספק השידור-</w:t>
      </w:r>
      <w:r w:rsidRPr="006C4315">
        <w:rPr>
          <w:rFonts w:ascii="David" w:hAnsi="David"/>
          <w:rtl/>
        </w:rPr>
        <w:t xml:space="preserve"> על המציע (באמצעות ספק השידור) להעסיק לצורך ביצוע השירותים נשוא מכרז זה צוות מקצועי הכולל את בעלי התפקידים המפורטים בנספח </w:t>
      </w:r>
      <w:r w:rsidR="00185E5F" w:rsidRPr="006C4315">
        <w:rPr>
          <w:rFonts w:ascii="David" w:hAnsi="David"/>
          <w:rtl/>
        </w:rPr>
        <w:t>זה</w:t>
      </w:r>
      <w:r w:rsidRPr="006C4315">
        <w:rPr>
          <w:rFonts w:ascii="David" w:hAnsi="David"/>
          <w:rtl/>
        </w:rPr>
        <w:t xml:space="preserve">. העסקת הצוות המקצועי יכולה להתבצע אף בדרך של התקשרות שאינה במסגרת יחסי עובד מעביד ובלבד שהתקשרות כאמור תתבצע בכתב ותהיה מחייבת משפטית.  </w:t>
      </w:r>
    </w:p>
    <w:p w14:paraId="381E48B9" w14:textId="1EA39833" w:rsidR="00014DEE" w:rsidRPr="006C4315" w:rsidRDefault="00014DEE" w:rsidP="00FB6355">
      <w:pPr>
        <w:numPr>
          <w:ilvl w:val="0"/>
          <w:numId w:val="67"/>
        </w:numPr>
        <w:overflowPunct/>
        <w:autoSpaceDE/>
        <w:autoSpaceDN/>
        <w:adjustRightInd/>
        <w:spacing w:line="240" w:lineRule="auto"/>
        <w:jc w:val="left"/>
        <w:textAlignment w:val="auto"/>
        <w:rPr>
          <w:rFonts w:ascii="David" w:hAnsi="David"/>
          <w:rtl/>
        </w:rPr>
      </w:pPr>
      <w:r w:rsidRPr="006C4315">
        <w:rPr>
          <w:rFonts w:ascii="David" w:hAnsi="David"/>
          <w:b/>
          <w:bCs/>
          <w:rtl/>
        </w:rPr>
        <w:t>מפיק שידור-</w:t>
      </w:r>
      <w:r w:rsidRPr="006C4315">
        <w:rPr>
          <w:rFonts w:ascii="David" w:hAnsi="David"/>
          <w:rtl/>
        </w:rPr>
        <w:t xml:space="preserve"> על ספק השידור להעסיק מפיק שידור בעל ניסיון של לפחות 2 הפקות שידור של אירועים שצולמו והועברו בשידור ישיר, במהלך 3 השנים האחרונות, אשר התקיימו תחת כיפת השמיים ואשר כל אחת מהן שודרה בשעות החשיכה. יובהר </w:t>
      </w:r>
      <w:r w:rsidR="00360CB4" w:rsidRPr="006C4315">
        <w:rPr>
          <w:rFonts w:ascii="David" w:hAnsi="David"/>
          <w:rtl/>
        </w:rPr>
        <w:t>שלעניין</w:t>
      </w:r>
      <w:r w:rsidRPr="006C4315">
        <w:rPr>
          <w:rFonts w:ascii="David" w:hAnsi="David"/>
          <w:rtl/>
        </w:rPr>
        <w:t xml:space="preserve"> סעיף זה, הפקת טלוויזיה שלפחות 20% ממנה שודר בשעות החשיכה תחשב הפקת </w:t>
      </w:r>
      <w:r w:rsidR="00360CB4" w:rsidRPr="006C4315">
        <w:rPr>
          <w:rFonts w:ascii="David" w:hAnsi="David"/>
          <w:rtl/>
        </w:rPr>
        <w:t>טלוויזיה</w:t>
      </w:r>
      <w:r w:rsidRPr="006C4315">
        <w:rPr>
          <w:rFonts w:ascii="David" w:hAnsi="David"/>
          <w:rtl/>
        </w:rPr>
        <w:t xml:space="preserve"> העומדת בתנאי זה.</w:t>
      </w:r>
    </w:p>
    <w:p w14:paraId="7CD8A012"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b/>
          <w:bCs/>
          <w:rtl/>
        </w:rPr>
      </w:pPr>
      <w:r w:rsidRPr="006C4315">
        <w:rPr>
          <w:rFonts w:ascii="David" w:hAnsi="David"/>
          <w:b/>
          <w:bCs/>
          <w:rtl/>
        </w:rPr>
        <w:t>תחזוקה:</w:t>
      </w:r>
    </w:p>
    <w:p w14:paraId="1D81BB97" w14:textId="77777777" w:rsidR="00014DEE" w:rsidRPr="006C4315" w:rsidRDefault="00185E5F" w:rsidP="00FB6355">
      <w:pPr>
        <w:numPr>
          <w:ilvl w:val="0"/>
          <w:numId w:val="42"/>
        </w:numPr>
        <w:overflowPunct/>
        <w:autoSpaceDE/>
        <w:autoSpaceDN/>
        <w:adjustRightInd/>
        <w:spacing w:line="240" w:lineRule="auto"/>
        <w:jc w:val="left"/>
        <w:textAlignment w:val="auto"/>
        <w:rPr>
          <w:rFonts w:ascii="David" w:hAnsi="David"/>
          <w:rtl/>
        </w:rPr>
      </w:pPr>
      <w:r w:rsidRPr="006C4315">
        <w:rPr>
          <w:rFonts w:ascii="David" w:hAnsi="David"/>
          <w:rtl/>
        </w:rPr>
        <w:t>המציע</w:t>
      </w:r>
      <w:r w:rsidR="00014DEE" w:rsidRPr="006C4315">
        <w:rPr>
          <w:rFonts w:ascii="David" w:hAnsi="David"/>
          <w:rtl/>
        </w:rPr>
        <w:t>, ע"י ספק השידור יעניק למשרד אחריות מלאה לציוד ולשירותים המוצעים על ידו. כמו כן, ספק השידור  יעמיד טכנאי שירות שייתנו מענה ישיר, בעת האירוע, משלב ההתקנה של מערכת הצילום, ולמשך כל תקופת ההתקשרות.</w:t>
      </w:r>
    </w:p>
    <w:p w14:paraId="15065CCF" w14:textId="77777777" w:rsidR="00014DEE" w:rsidRPr="006C4315" w:rsidRDefault="00014DEE" w:rsidP="00FB6355">
      <w:pPr>
        <w:numPr>
          <w:ilvl w:val="0"/>
          <w:numId w:val="42"/>
        </w:numPr>
        <w:overflowPunct/>
        <w:autoSpaceDE/>
        <w:autoSpaceDN/>
        <w:adjustRightInd/>
        <w:spacing w:line="240" w:lineRule="auto"/>
        <w:jc w:val="left"/>
        <w:textAlignment w:val="auto"/>
        <w:rPr>
          <w:rFonts w:ascii="David" w:hAnsi="David"/>
          <w:rtl/>
        </w:rPr>
      </w:pPr>
      <w:r w:rsidRPr="006C4315">
        <w:rPr>
          <w:rFonts w:ascii="David" w:hAnsi="David"/>
          <w:rtl/>
        </w:rPr>
        <w:t>לספק השידור יכולת ואמצעים מתאימים למתן פתרון לבעיות בתחום השירותים שעלולות להתעורר במהלך מתן השירותים עד למועד האירוע ובעת האירוע עצמו ועד לסיומו.</w:t>
      </w:r>
    </w:p>
    <w:p w14:paraId="30233995" w14:textId="77777777" w:rsidR="00014DEE" w:rsidRPr="006C4315" w:rsidRDefault="00014DEE" w:rsidP="00FB6355">
      <w:pPr>
        <w:numPr>
          <w:ilvl w:val="0"/>
          <w:numId w:val="42"/>
        </w:numPr>
        <w:overflowPunct/>
        <w:autoSpaceDE/>
        <w:autoSpaceDN/>
        <w:adjustRightInd/>
        <w:spacing w:line="240" w:lineRule="auto"/>
        <w:jc w:val="left"/>
        <w:textAlignment w:val="auto"/>
        <w:rPr>
          <w:rFonts w:ascii="David" w:hAnsi="David"/>
          <w:rtl/>
        </w:rPr>
      </w:pPr>
      <w:r w:rsidRPr="006C4315">
        <w:rPr>
          <w:rFonts w:ascii="David" w:hAnsi="David"/>
          <w:rtl/>
        </w:rPr>
        <w:t>על המציע להציג פירוט האמצעים הנ"ל במסגרת הצעתו.</w:t>
      </w:r>
    </w:p>
    <w:p w14:paraId="5264CE70" w14:textId="77777777" w:rsidR="00014DEE" w:rsidRPr="006C4315" w:rsidRDefault="00014DEE" w:rsidP="00FB6355">
      <w:pPr>
        <w:numPr>
          <w:ilvl w:val="0"/>
          <w:numId w:val="67"/>
        </w:numPr>
        <w:overflowPunct/>
        <w:autoSpaceDE/>
        <w:autoSpaceDN/>
        <w:adjustRightInd/>
        <w:spacing w:line="240" w:lineRule="auto"/>
        <w:jc w:val="left"/>
        <w:textAlignment w:val="auto"/>
        <w:rPr>
          <w:rFonts w:ascii="David" w:hAnsi="David"/>
          <w:b/>
          <w:bCs/>
          <w:rtl/>
        </w:rPr>
      </w:pPr>
      <w:r w:rsidRPr="006C4315">
        <w:rPr>
          <w:rFonts w:ascii="David" w:hAnsi="David"/>
          <w:b/>
          <w:bCs/>
          <w:rtl/>
        </w:rPr>
        <w:t>פיקוח:</w:t>
      </w:r>
    </w:p>
    <w:p w14:paraId="00507935" w14:textId="77777777" w:rsidR="00014DEE" w:rsidRPr="006C4315" w:rsidRDefault="00014DEE" w:rsidP="00FB6355">
      <w:pPr>
        <w:numPr>
          <w:ilvl w:val="0"/>
          <w:numId w:val="42"/>
        </w:numPr>
        <w:overflowPunct/>
        <w:autoSpaceDE/>
        <w:autoSpaceDN/>
        <w:adjustRightInd/>
        <w:spacing w:line="240" w:lineRule="auto"/>
        <w:jc w:val="left"/>
        <w:textAlignment w:val="auto"/>
        <w:rPr>
          <w:rFonts w:ascii="David" w:hAnsi="David"/>
          <w:rtl/>
        </w:rPr>
      </w:pPr>
      <w:r w:rsidRPr="006C4315">
        <w:rPr>
          <w:rFonts w:ascii="David" w:hAnsi="David"/>
          <w:rtl/>
        </w:rPr>
        <w:t>השירותים שיינתנו על ידי ספק השידור ייעשו בפיקוח מנהל ההתקשרות מטעם המשרד (וכן נציג המ</w:t>
      </w:r>
      <w:r w:rsidR="00185E5F" w:rsidRPr="006C4315">
        <w:rPr>
          <w:rFonts w:ascii="David" w:hAnsi="David"/>
          <w:rtl/>
        </w:rPr>
        <w:t>ציע</w:t>
      </w:r>
      <w:r w:rsidRPr="006C4315">
        <w:rPr>
          <w:rFonts w:ascii="David" w:hAnsi="David"/>
          <w:rtl/>
        </w:rPr>
        <w:t>) בכל שלבי הביצוע, החל מתחילת ההכנות לקראת האירוע ועד לסיומו.</w:t>
      </w:r>
    </w:p>
    <w:p w14:paraId="2A46838D" w14:textId="77777777" w:rsidR="00014DEE" w:rsidRPr="006C4315" w:rsidRDefault="00014DEE" w:rsidP="00FB6355">
      <w:pPr>
        <w:numPr>
          <w:ilvl w:val="0"/>
          <w:numId w:val="42"/>
        </w:numPr>
        <w:overflowPunct/>
        <w:autoSpaceDE/>
        <w:autoSpaceDN/>
        <w:adjustRightInd/>
        <w:spacing w:line="240" w:lineRule="auto"/>
        <w:jc w:val="left"/>
        <w:textAlignment w:val="auto"/>
        <w:rPr>
          <w:rFonts w:ascii="David" w:hAnsi="David"/>
          <w:rtl/>
        </w:rPr>
      </w:pPr>
      <w:r w:rsidRPr="006C4315">
        <w:rPr>
          <w:rFonts w:ascii="David" w:hAnsi="David"/>
          <w:rtl/>
        </w:rPr>
        <w:t>מנהל ההתקשרות מטעם המשרד (ונציג המ</w:t>
      </w:r>
      <w:r w:rsidR="00185E5F" w:rsidRPr="006C4315">
        <w:rPr>
          <w:rFonts w:ascii="David" w:hAnsi="David"/>
          <w:rtl/>
        </w:rPr>
        <w:t>ציע</w:t>
      </w:r>
      <w:r w:rsidRPr="006C4315">
        <w:rPr>
          <w:rFonts w:ascii="David" w:hAnsi="David"/>
          <w:rtl/>
        </w:rPr>
        <w:t>) רשאי לבדוק את הציוד המוצע ע"י ספק השידור  להתקנה במקום האירוע בטרם  התקנתו.</w:t>
      </w:r>
    </w:p>
    <w:p w14:paraId="6E3192E3" w14:textId="77777777" w:rsidR="00014DEE" w:rsidRPr="006C4315" w:rsidRDefault="00014DEE" w:rsidP="00FB6355">
      <w:pPr>
        <w:numPr>
          <w:ilvl w:val="0"/>
          <w:numId w:val="42"/>
        </w:numPr>
        <w:overflowPunct/>
        <w:autoSpaceDE/>
        <w:autoSpaceDN/>
        <w:adjustRightInd/>
        <w:spacing w:line="240" w:lineRule="auto"/>
        <w:jc w:val="left"/>
        <w:textAlignment w:val="auto"/>
        <w:rPr>
          <w:rFonts w:ascii="David" w:hAnsi="David"/>
          <w:rtl/>
        </w:rPr>
      </w:pPr>
      <w:r w:rsidRPr="006C4315">
        <w:rPr>
          <w:rFonts w:ascii="David" w:hAnsi="David"/>
          <w:rtl/>
        </w:rPr>
        <w:t xml:space="preserve">ספק השידור יתחייב לפעול </w:t>
      </w:r>
      <w:r w:rsidR="00185E5F" w:rsidRPr="006C4315">
        <w:rPr>
          <w:rFonts w:ascii="David" w:hAnsi="David"/>
          <w:rtl/>
        </w:rPr>
        <w:t>ב</w:t>
      </w:r>
      <w:r w:rsidRPr="006C4315">
        <w:rPr>
          <w:rFonts w:ascii="David" w:hAnsi="David"/>
          <w:rtl/>
        </w:rPr>
        <w:t>התאם להנחיות מנהל ההתקשרות מטעם המשרד בכל הקשור ללוחות זמנים (בכל שלבי מתן השירותים), סוג ואיכות הציוד, מיקום הציוד ומניעת הפרעות וכו'.</w:t>
      </w:r>
    </w:p>
    <w:p w14:paraId="7EDCEE72" w14:textId="77777777" w:rsidR="005F5111" w:rsidRPr="006C4315" w:rsidRDefault="005F5111" w:rsidP="005544DC">
      <w:pPr>
        <w:overflowPunct/>
        <w:autoSpaceDE/>
        <w:autoSpaceDN/>
        <w:adjustRightInd/>
        <w:contextualSpacing/>
        <w:jc w:val="left"/>
        <w:textAlignment w:val="auto"/>
        <w:rPr>
          <w:rFonts w:ascii="David" w:hAnsi="David"/>
          <w:rtl/>
        </w:rPr>
      </w:pPr>
    </w:p>
    <w:p w14:paraId="7CB47F7A" w14:textId="77777777" w:rsidR="005F5111" w:rsidRPr="006C4315" w:rsidRDefault="005F5111" w:rsidP="005544DC">
      <w:pPr>
        <w:pBdr>
          <w:bottom w:val="double" w:sz="4" w:space="1" w:color="auto"/>
        </w:pBdr>
        <w:tabs>
          <w:tab w:val="left" w:pos="658"/>
        </w:tabs>
        <w:overflowPunct/>
        <w:autoSpaceDE/>
        <w:autoSpaceDN/>
        <w:adjustRightInd/>
        <w:spacing w:before="120" w:after="120" w:line="280" w:lineRule="atLeast"/>
        <w:ind w:left="91"/>
        <w:jc w:val="center"/>
        <w:textAlignment w:val="auto"/>
        <w:rPr>
          <w:rFonts w:ascii="David" w:hAnsi="David"/>
          <w:b/>
          <w:bCs/>
          <w:snapToGrid w:val="0"/>
          <w:u w:val="single"/>
          <w:rtl/>
        </w:rPr>
      </w:pPr>
      <w:r w:rsidRPr="006C4315">
        <w:rPr>
          <w:rFonts w:ascii="David" w:hAnsi="David"/>
          <w:b/>
          <w:bCs/>
          <w:snapToGrid w:val="0"/>
          <w:u w:val="single"/>
          <w:rtl/>
        </w:rPr>
        <w:t>כתב כמויות לשידור טקס הדלקת המשואות בהר הרצל</w:t>
      </w:r>
    </w:p>
    <w:p w14:paraId="338B5319" w14:textId="77777777" w:rsidR="005F5111" w:rsidRPr="006C4315" w:rsidRDefault="005F5111" w:rsidP="00FB6355">
      <w:pPr>
        <w:numPr>
          <w:ilvl w:val="0"/>
          <w:numId w:val="42"/>
        </w:numPr>
        <w:overflowPunct/>
        <w:autoSpaceDE/>
        <w:autoSpaceDN/>
        <w:adjustRightInd/>
        <w:spacing w:line="240" w:lineRule="auto"/>
        <w:jc w:val="left"/>
        <w:textAlignment w:val="auto"/>
        <w:rPr>
          <w:rFonts w:ascii="David" w:hAnsi="David"/>
        </w:rPr>
      </w:pPr>
      <w:r w:rsidRPr="006C4315">
        <w:rPr>
          <w:rFonts w:ascii="David" w:hAnsi="David"/>
          <w:rtl/>
        </w:rPr>
        <w:t>ניידת דיגיטלית מאובזרת, ב- 10 מצלמות דיגיטליות</w:t>
      </w:r>
    </w:p>
    <w:p w14:paraId="02FFAF97" w14:textId="77777777" w:rsidR="005F5111" w:rsidRPr="006C4315" w:rsidRDefault="003E3F53" w:rsidP="00FB6355">
      <w:pPr>
        <w:numPr>
          <w:ilvl w:val="0"/>
          <w:numId w:val="42"/>
        </w:numPr>
        <w:overflowPunct/>
        <w:autoSpaceDE/>
        <w:autoSpaceDN/>
        <w:adjustRightInd/>
        <w:spacing w:line="240" w:lineRule="auto"/>
        <w:jc w:val="left"/>
        <w:textAlignment w:val="auto"/>
        <w:rPr>
          <w:rFonts w:ascii="David" w:hAnsi="David"/>
        </w:rPr>
      </w:pPr>
      <w:r w:rsidRPr="006C4315">
        <w:rPr>
          <w:rFonts w:ascii="David" w:hAnsi="David"/>
          <w:rtl/>
        </w:rPr>
        <w:t>2 מצלמות דיגיטליות</w:t>
      </w:r>
      <w:r w:rsidR="005F5111" w:rsidRPr="006C4315">
        <w:rPr>
          <w:rFonts w:ascii="David" w:hAnsi="David"/>
          <w:rtl/>
        </w:rPr>
        <w:t xml:space="preserve"> נוספות (אופציה בלבד)</w:t>
      </w:r>
    </w:p>
    <w:p w14:paraId="25FFEE9A" w14:textId="77777777" w:rsidR="005F5111" w:rsidRPr="006C4315" w:rsidRDefault="005F5111" w:rsidP="00FB6355">
      <w:pPr>
        <w:numPr>
          <w:ilvl w:val="0"/>
          <w:numId w:val="42"/>
        </w:numPr>
        <w:overflowPunct/>
        <w:autoSpaceDE/>
        <w:autoSpaceDN/>
        <w:adjustRightInd/>
        <w:spacing w:line="240" w:lineRule="auto"/>
        <w:jc w:val="left"/>
        <w:textAlignment w:val="auto"/>
        <w:rPr>
          <w:rFonts w:ascii="David" w:hAnsi="David"/>
        </w:rPr>
      </w:pPr>
      <w:r w:rsidRPr="006C4315">
        <w:rPr>
          <w:rFonts w:ascii="David" w:hAnsi="David"/>
          <w:rtl/>
        </w:rPr>
        <w:t>5 מכשירי הקלטה + מערכת הקלטת תמונה ושידור מדיסק קשיח</w:t>
      </w:r>
      <w:r w:rsidRPr="006C4315">
        <w:rPr>
          <w:rFonts w:ascii="David" w:hAnsi="David"/>
        </w:rPr>
        <w:t xml:space="preserve"> EVS/LSM  </w:t>
      </w:r>
      <w:r w:rsidRPr="006C4315">
        <w:rPr>
          <w:rFonts w:ascii="David" w:hAnsi="David"/>
          <w:rtl/>
        </w:rPr>
        <w:t>שנותנת אופציה להילוכים חוזרים או איטיים במידת הצורך)</w:t>
      </w:r>
    </w:p>
    <w:p w14:paraId="66714D02" w14:textId="77777777" w:rsidR="005F5111" w:rsidRPr="006C4315" w:rsidRDefault="005F5111" w:rsidP="00FB6355">
      <w:pPr>
        <w:numPr>
          <w:ilvl w:val="0"/>
          <w:numId w:val="42"/>
        </w:numPr>
        <w:overflowPunct/>
        <w:autoSpaceDE/>
        <w:autoSpaceDN/>
        <w:adjustRightInd/>
        <w:spacing w:line="240" w:lineRule="auto"/>
        <w:jc w:val="left"/>
        <w:textAlignment w:val="auto"/>
        <w:rPr>
          <w:rFonts w:ascii="David" w:hAnsi="David"/>
        </w:rPr>
      </w:pPr>
      <w:r w:rsidRPr="006C4315">
        <w:rPr>
          <w:rFonts w:ascii="David" w:hAnsi="David"/>
          <w:rtl/>
        </w:rPr>
        <w:t xml:space="preserve">ציוד רחף: 2 מתקני רחף – </w:t>
      </w:r>
      <w:r w:rsidRPr="006C4315">
        <w:rPr>
          <w:rFonts w:ascii="David" w:hAnsi="David"/>
        </w:rPr>
        <w:t>CINE REMOTE SYSTEM</w:t>
      </w:r>
    </w:p>
    <w:p w14:paraId="23A42603" w14:textId="77777777" w:rsidR="005F5111" w:rsidRPr="006C4315" w:rsidRDefault="005F5111" w:rsidP="005544DC">
      <w:pPr>
        <w:overflowPunct/>
        <w:autoSpaceDE/>
        <w:autoSpaceDN/>
        <w:adjustRightInd/>
        <w:spacing w:line="240" w:lineRule="auto"/>
        <w:ind w:left="1559"/>
        <w:jc w:val="left"/>
        <w:textAlignment w:val="auto"/>
        <w:rPr>
          <w:rFonts w:ascii="David" w:hAnsi="David"/>
        </w:rPr>
      </w:pPr>
      <w:r w:rsidRPr="006C4315">
        <w:rPr>
          <w:rFonts w:ascii="David" w:hAnsi="David"/>
          <w:rtl/>
        </w:rPr>
        <w:t xml:space="preserve">מצלמת רחף עם זרוע 15 מ'  </w:t>
      </w:r>
      <w:r w:rsidRPr="006C4315">
        <w:rPr>
          <w:rFonts w:ascii="David" w:hAnsi="David"/>
        </w:rPr>
        <w:t>Super Techno</w:t>
      </w:r>
    </w:p>
    <w:p w14:paraId="6B530439" w14:textId="77777777" w:rsidR="005F5111" w:rsidRPr="006C4315" w:rsidRDefault="005F5111" w:rsidP="005544DC">
      <w:pPr>
        <w:overflowPunct/>
        <w:autoSpaceDE/>
        <w:autoSpaceDN/>
        <w:adjustRightInd/>
        <w:spacing w:line="240" w:lineRule="auto"/>
        <w:ind w:left="839" w:firstLine="720"/>
        <w:jc w:val="left"/>
        <w:textAlignment w:val="auto"/>
        <w:rPr>
          <w:rFonts w:ascii="David" w:hAnsi="David"/>
          <w:rtl/>
        </w:rPr>
      </w:pPr>
      <w:r w:rsidRPr="006C4315">
        <w:rPr>
          <w:rFonts w:ascii="David" w:hAnsi="David"/>
          <w:rtl/>
        </w:rPr>
        <w:t>מצלמת רחף 11-13  מ'</w:t>
      </w:r>
    </w:p>
    <w:p w14:paraId="6AD5F551" w14:textId="77777777" w:rsidR="005F5111" w:rsidRPr="006C4315" w:rsidRDefault="005F5111" w:rsidP="005544DC">
      <w:pPr>
        <w:overflowPunct/>
        <w:autoSpaceDE/>
        <w:autoSpaceDN/>
        <w:adjustRightInd/>
        <w:spacing w:line="240" w:lineRule="auto"/>
        <w:ind w:left="1559"/>
        <w:jc w:val="left"/>
        <w:textAlignment w:val="auto"/>
        <w:rPr>
          <w:rFonts w:ascii="David" w:hAnsi="David"/>
          <w:rtl/>
        </w:rPr>
      </w:pPr>
      <w:r w:rsidRPr="006C4315">
        <w:rPr>
          <w:rFonts w:ascii="David" w:hAnsi="David"/>
          <w:rtl/>
        </w:rPr>
        <w:t xml:space="preserve">מצלמה תלויה למנוף עם שליטה מרחוק </w:t>
      </w:r>
    </w:p>
    <w:p w14:paraId="2D3112F2" w14:textId="77777777" w:rsidR="005F5111" w:rsidRPr="006C4315" w:rsidRDefault="005F5111" w:rsidP="005544DC">
      <w:pPr>
        <w:overflowPunct/>
        <w:autoSpaceDE/>
        <w:autoSpaceDN/>
        <w:adjustRightInd/>
        <w:spacing w:line="240" w:lineRule="auto"/>
        <w:ind w:left="1559"/>
        <w:jc w:val="left"/>
        <w:textAlignment w:val="auto"/>
        <w:rPr>
          <w:rFonts w:ascii="David" w:hAnsi="David"/>
          <w:rtl/>
        </w:rPr>
      </w:pPr>
      <w:r w:rsidRPr="006C4315">
        <w:rPr>
          <w:rFonts w:ascii="David" w:hAnsi="David"/>
        </w:rPr>
        <w:t>STEADY CAM</w:t>
      </w:r>
      <w:r w:rsidRPr="006C4315">
        <w:rPr>
          <w:rFonts w:ascii="David" w:hAnsi="David"/>
          <w:rtl/>
        </w:rPr>
        <w:t xml:space="preserve"> אלחוטי</w:t>
      </w:r>
    </w:p>
    <w:p w14:paraId="4EB0A4C1" w14:textId="77777777" w:rsidR="005F5111" w:rsidRPr="006C4315" w:rsidRDefault="005F5111" w:rsidP="00FB6355">
      <w:pPr>
        <w:numPr>
          <w:ilvl w:val="0"/>
          <w:numId w:val="43"/>
        </w:numPr>
        <w:overflowPunct/>
        <w:autoSpaceDE/>
        <w:autoSpaceDN/>
        <w:adjustRightInd/>
        <w:spacing w:line="240" w:lineRule="auto"/>
        <w:jc w:val="left"/>
        <w:textAlignment w:val="auto"/>
        <w:rPr>
          <w:rFonts w:ascii="David" w:hAnsi="David"/>
          <w:rtl/>
        </w:rPr>
      </w:pPr>
      <w:r w:rsidRPr="006C4315">
        <w:rPr>
          <w:rFonts w:ascii="David" w:hAnsi="David"/>
          <w:rtl/>
        </w:rPr>
        <w:t xml:space="preserve">     מנוף בגובה 70 מטר להתקנת מצלמה </w:t>
      </w:r>
    </w:p>
    <w:p w14:paraId="69AD6DF5" w14:textId="77777777" w:rsidR="005F5111" w:rsidRPr="006C4315" w:rsidRDefault="005F5111" w:rsidP="00FB6355">
      <w:pPr>
        <w:numPr>
          <w:ilvl w:val="0"/>
          <w:numId w:val="43"/>
        </w:numPr>
        <w:overflowPunct/>
        <w:autoSpaceDE/>
        <w:autoSpaceDN/>
        <w:adjustRightInd/>
        <w:spacing w:line="240" w:lineRule="auto"/>
        <w:jc w:val="left"/>
        <w:textAlignment w:val="auto"/>
        <w:rPr>
          <w:rFonts w:ascii="David" w:hAnsi="David"/>
        </w:rPr>
      </w:pPr>
      <w:r w:rsidRPr="006C4315">
        <w:rPr>
          <w:rFonts w:ascii="David" w:hAnsi="David"/>
          <w:rtl/>
        </w:rPr>
        <w:t xml:space="preserve">עדשות מיוחדות:   </w:t>
      </w:r>
    </w:p>
    <w:p w14:paraId="3D6034C8" w14:textId="77777777" w:rsidR="005F5111" w:rsidRPr="006C4315" w:rsidRDefault="005F5111" w:rsidP="005544DC">
      <w:pPr>
        <w:overflowPunct/>
        <w:autoSpaceDE/>
        <w:autoSpaceDN/>
        <w:adjustRightInd/>
        <w:spacing w:line="240" w:lineRule="auto"/>
        <w:jc w:val="left"/>
        <w:textAlignment w:val="auto"/>
        <w:rPr>
          <w:rFonts w:ascii="David" w:hAnsi="David"/>
          <w:rtl/>
        </w:rPr>
      </w:pPr>
      <w:r w:rsidRPr="006C4315">
        <w:rPr>
          <w:rFonts w:ascii="David" w:hAnsi="David"/>
          <w:rtl/>
        </w:rPr>
        <w:t xml:space="preserve">             - 2/3 עדשות </w:t>
      </w:r>
      <w:r w:rsidRPr="006C4315">
        <w:rPr>
          <w:rFonts w:ascii="David" w:hAnsi="David"/>
        </w:rPr>
        <w:t>TELE</w:t>
      </w:r>
      <w:r w:rsidRPr="006C4315">
        <w:rPr>
          <w:rFonts w:ascii="David" w:hAnsi="David"/>
          <w:rtl/>
        </w:rPr>
        <w:t xml:space="preserve">  : 2 עדשות  </w:t>
      </w:r>
      <w:r w:rsidRPr="006C4315">
        <w:rPr>
          <w:rFonts w:ascii="David" w:hAnsi="David"/>
        </w:rPr>
        <w:t>J33</w:t>
      </w:r>
      <w:r w:rsidRPr="006C4315">
        <w:rPr>
          <w:rFonts w:ascii="David" w:hAnsi="David"/>
          <w:rtl/>
        </w:rPr>
        <w:t xml:space="preserve"> או </w:t>
      </w:r>
      <w:r w:rsidRPr="006C4315">
        <w:rPr>
          <w:rFonts w:ascii="David" w:hAnsi="David"/>
        </w:rPr>
        <w:t>J36</w:t>
      </w:r>
      <w:r w:rsidRPr="006C4315">
        <w:rPr>
          <w:rFonts w:ascii="David" w:hAnsi="David"/>
          <w:rtl/>
        </w:rPr>
        <w:t xml:space="preserve"> , עדשה 40</w:t>
      </w:r>
      <w:r w:rsidRPr="006C4315">
        <w:rPr>
          <w:rFonts w:ascii="David" w:hAnsi="David"/>
        </w:rPr>
        <w:t>J</w:t>
      </w:r>
      <w:r w:rsidRPr="006C4315">
        <w:rPr>
          <w:rFonts w:ascii="David" w:hAnsi="David"/>
          <w:rtl/>
        </w:rPr>
        <w:t xml:space="preserve">/ עדשה </w:t>
      </w:r>
      <w:r w:rsidRPr="006C4315">
        <w:rPr>
          <w:rFonts w:ascii="David" w:hAnsi="David"/>
        </w:rPr>
        <w:t>J55</w:t>
      </w:r>
      <w:r w:rsidRPr="006C4315">
        <w:rPr>
          <w:rFonts w:ascii="David" w:hAnsi="David"/>
          <w:rtl/>
        </w:rPr>
        <w:t>/</w:t>
      </w:r>
      <w:r w:rsidRPr="006C4315">
        <w:rPr>
          <w:rFonts w:ascii="David" w:hAnsi="David"/>
        </w:rPr>
        <w:t>J70</w:t>
      </w:r>
      <w:r w:rsidRPr="006C4315">
        <w:rPr>
          <w:rFonts w:ascii="David" w:hAnsi="David"/>
          <w:rtl/>
        </w:rPr>
        <w:t xml:space="preserve"> </w:t>
      </w:r>
    </w:p>
    <w:p w14:paraId="2ED5C243" w14:textId="77777777" w:rsidR="005F5111" w:rsidRPr="006C4315" w:rsidRDefault="005F5111" w:rsidP="00FB6355">
      <w:pPr>
        <w:numPr>
          <w:ilvl w:val="0"/>
          <w:numId w:val="44"/>
        </w:numPr>
        <w:overflowPunct/>
        <w:autoSpaceDE/>
        <w:autoSpaceDN/>
        <w:adjustRightInd/>
        <w:spacing w:line="240" w:lineRule="auto"/>
        <w:jc w:val="left"/>
        <w:textAlignment w:val="auto"/>
        <w:rPr>
          <w:rFonts w:ascii="David" w:hAnsi="David"/>
        </w:rPr>
      </w:pPr>
      <w:r w:rsidRPr="006C4315">
        <w:rPr>
          <w:rFonts w:ascii="David" w:hAnsi="David"/>
          <w:rtl/>
        </w:rPr>
        <w:t>עדשות רחבות:</w:t>
      </w:r>
    </w:p>
    <w:p w14:paraId="598A4381" w14:textId="77777777" w:rsidR="005F5111" w:rsidRPr="006C4315" w:rsidRDefault="005F5111" w:rsidP="00FB6355">
      <w:pPr>
        <w:numPr>
          <w:ilvl w:val="1"/>
          <w:numId w:val="44"/>
        </w:numPr>
        <w:overflowPunct/>
        <w:autoSpaceDE/>
        <w:autoSpaceDN/>
        <w:adjustRightInd/>
        <w:spacing w:line="240" w:lineRule="auto"/>
        <w:jc w:val="left"/>
        <w:textAlignment w:val="auto"/>
        <w:rPr>
          <w:rFonts w:ascii="David" w:hAnsi="David"/>
          <w:rtl/>
        </w:rPr>
      </w:pPr>
      <w:r w:rsidRPr="006C4315">
        <w:rPr>
          <w:rFonts w:ascii="David" w:hAnsi="David"/>
          <w:rtl/>
        </w:rPr>
        <w:t>4 עדשות רחבות - לסטדי קאם למנוף העליון ולשתי מצלמות רחף</w:t>
      </w:r>
    </w:p>
    <w:p w14:paraId="284C8A6D" w14:textId="77777777" w:rsidR="005F5111" w:rsidRPr="006C4315" w:rsidRDefault="005F5111" w:rsidP="005544DC">
      <w:pPr>
        <w:overflowPunct/>
        <w:autoSpaceDE/>
        <w:autoSpaceDN/>
        <w:adjustRightInd/>
        <w:spacing w:line="240" w:lineRule="auto"/>
        <w:ind w:left="360"/>
        <w:jc w:val="left"/>
        <w:textAlignment w:val="auto"/>
        <w:rPr>
          <w:rFonts w:ascii="David" w:hAnsi="David"/>
          <w:rtl/>
        </w:rPr>
      </w:pPr>
      <w:r w:rsidRPr="006C4315">
        <w:rPr>
          <w:rFonts w:ascii="David" w:hAnsi="David"/>
          <w:rtl/>
        </w:rPr>
        <w:t xml:space="preserve">       </w:t>
      </w:r>
    </w:p>
    <w:p w14:paraId="1B6733EB" w14:textId="77777777" w:rsidR="005F5111" w:rsidRPr="006C4315" w:rsidRDefault="005F5111" w:rsidP="00FB6355">
      <w:pPr>
        <w:numPr>
          <w:ilvl w:val="0"/>
          <w:numId w:val="45"/>
        </w:numPr>
        <w:overflowPunct/>
        <w:autoSpaceDE/>
        <w:autoSpaceDN/>
        <w:adjustRightInd/>
        <w:spacing w:line="240" w:lineRule="auto"/>
        <w:jc w:val="left"/>
        <w:textAlignment w:val="auto"/>
        <w:rPr>
          <w:rFonts w:ascii="David" w:hAnsi="David"/>
        </w:rPr>
      </w:pPr>
      <w:r w:rsidRPr="006C4315">
        <w:rPr>
          <w:rFonts w:ascii="David" w:hAnsi="David"/>
          <w:rtl/>
        </w:rPr>
        <w:t>מיקרופונים להגברת קהל</w:t>
      </w:r>
      <w:r w:rsidR="001B7186" w:rsidRPr="006C4315">
        <w:rPr>
          <w:rFonts w:ascii="David" w:hAnsi="David"/>
          <w:rtl/>
        </w:rPr>
        <w:t xml:space="preserve"> (כנדרש)</w:t>
      </w:r>
    </w:p>
    <w:p w14:paraId="613F7A50" w14:textId="77777777" w:rsidR="005F5111" w:rsidRPr="006C4315" w:rsidRDefault="005F5111" w:rsidP="00FB6355">
      <w:pPr>
        <w:numPr>
          <w:ilvl w:val="0"/>
          <w:numId w:val="45"/>
        </w:numPr>
        <w:overflowPunct/>
        <w:autoSpaceDE/>
        <w:autoSpaceDN/>
        <w:adjustRightInd/>
        <w:spacing w:line="240" w:lineRule="auto"/>
        <w:jc w:val="left"/>
        <w:textAlignment w:val="auto"/>
        <w:rPr>
          <w:rFonts w:ascii="David" w:hAnsi="David"/>
        </w:rPr>
      </w:pPr>
      <w:r w:rsidRPr="006C4315">
        <w:rPr>
          <w:rFonts w:ascii="David" w:hAnsi="David"/>
          <w:rtl/>
        </w:rPr>
        <w:t xml:space="preserve">גנראטור לניידות שידור מגובה במערכת </w:t>
      </w:r>
      <w:r w:rsidRPr="006C4315">
        <w:rPr>
          <w:rFonts w:ascii="David" w:hAnsi="David"/>
        </w:rPr>
        <w:t>UPS</w:t>
      </w:r>
    </w:p>
    <w:p w14:paraId="5B4434E4" w14:textId="77777777" w:rsidR="005F5111" w:rsidRPr="006C4315" w:rsidRDefault="005F5111" w:rsidP="00FB6355">
      <w:pPr>
        <w:numPr>
          <w:ilvl w:val="0"/>
          <w:numId w:val="45"/>
        </w:numPr>
        <w:overflowPunct/>
        <w:autoSpaceDE/>
        <w:autoSpaceDN/>
        <w:adjustRightInd/>
        <w:spacing w:line="240" w:lineRule="auto"/>
        <w:jc w:val="left"/>
        <w:textAlignment w:val="auto"/>
        <w:rPr>
          <w:rFonts w:ascii="David" w:hAnsi="David"/>
        </w:rPr>
      </w:pPr>
      <w:r w:rsidRPr="006C4315">
        <w:rPr>
          <w:rFonts w:ascii="David" w:hAnsi="David"/>
          <w:rtl/>
        </w:rPr>
        <w:t>4 מוניטורים (מתוכם שני מוניטורים לעמדת במאי מופע)</w:t>
      </w:r>
    </w:p>
    <w:p w14:paraId="62ADE2E5" w14:textId="77777777" w:rsidR="005F5111" w:rsidRPr="006C4315" w:rsidRDefault="001B7186" w:rsidP="00FB6355">
      <w:pPr>
        <w:numPr>
          <w:ilvl w:val="0"/>
          <w:numId w:val="45"/>
        </w:numPr>
        <w:overflowPunct/>
        <w:autoSpaceDE/>
        <w:autoSpaceDN/>
        <w:adjustRightInd/>
        <w:spacing w:line="240" w:lineRule="auto"/>
        <w:jc w:val="left"/>
        <w:textAlignment w:val="auto"/>
        <w:rPr>
          <w:rFonts w:ascii="David" w:hAnsi="David"/>
        </w:rPr>
      </w:pPr>
      <w:r w:rsidRPr="006C4315">
        <w:rPr>
          <w:rFonts w:ascii="David" w:hAnsi="David"/>
          <w:rtl/>
        </w:rPr>
        <w:t xml:space="preserve">4 </w:t>
      </w:r>
      <w:r w:rsidR="005F5111" w:rsidRPr="006C4315">
        <w:rPr>
          <w:rFonts w:ascii="David" w:hAnsi="David"/>
          <w:rtl/>
        </w:rPr>
        <w:t>מוניטורים עם מטריצה לניתוב מצלמות לעמדת תאורן</w:t>
      </w:r>
    </w:p>
    <w:p w14:paraId="43E663C0" w14:textId="77777777" w:rsidR="005F5111" w:rsidRPr="006C4315" w:rsidRDefault="005F5111" w:rsidP="00FB6355">
      <w:pPr>
        <w:numPr>
          <w:ilvl w:val="0"/>
          <w:numId w:val="45"/>
        </w:numPr>
        <w:overflowPunct/>
        <w:autoSpaceDE/>
        <w:autoSpaceDN/>
        <w:adjustRightInd/>
        <w:spacing w:line="240" w:lineRule="auto"/>
        <w:jc w:val="left"/>
        <w:textAlignment w:val="auto"/>
        <w:rPr>
          <w:rFonts w:ascii="David" w:hAnsi="David"/>
        </w:rPr>
      </w:pPr>
      <w:r w:rsidRPr="006C4315">
        <w:rPr>
          <w:rFonts w:ascii="David" w:hAnsi="David"/>
          <w:rtl/>
        </w:rPr>
        <w:t xml:space="preserve">מערכת קלירקום בין הניידת לבמאי המופע ול- </w:t>
      </w:r>
      <w:r w:rsidRPr="006C4315">
        <w:rPr>
          <w:rFonts w:ascii="David" w:hAnsi="David"/>
        </w:rPr>
        <w:t>floor</w:t>
      </w:r>
    </w:p>
    <w:p w14:paraId="788DA08D" w14:textId="77777777" w:rsidR="005F5111" w:rsidRPr="006C4315" w:rsidRDefault="005F5111" w:rsidP="00FB6355">
      <w:pPr>
        <w:numPr>
          <w:ilvl w:val="0"/>
          <w:numId w:val="45"/>
        </w:numPr>
        <w:overflowPunct/>
        <w:autoSpaceDE/>
        <w:autoSpaceDN/>
        <w:adjustRightInd/>
        <w:spacing w:line="240" w:lineRule="auto"/>
        <w:jc w:val="left"/>
        <w:textAlignment w:val="auto"/>
        <w:rPr>
          <w:rFonts w:ascii="David" w:hAnsi="David"/>
        </w:rPr>
      </w:pPr>
      <w:r w:rsidRPr="006C4315">
        <w:rPr>
          <w:rFonts w:ascii="David" w:hAnsi="David"/>
          <w:rtl/>
        </w:rPr>
        <w:t>מערכת קלירקום לתאורן</w:t>
      </w:r>
    </w:p>
    <w:p w14:paraId="6C553F53" w14:textId="77777777" w:rsidR="005F5111" w:rsidRPr="006C4315" w:rsidRDefault="005F5111" w:rsidP="00FB6355">
      <w:pPr>
        <w:numPr>
          <w:ilvl w:val="0"/>
          <w:numId w:val="45"/>
        </w:numPr>
        <w:overflowPunct/>
        <w:autoSpaceDE/>
        <w:autoSpaceDN/>
        <w:adjustRightInd/>
        <w:spacing w:line="240" w:lineRule="auto"/>
        <w:jc w:val="left"/>
        <w:textAlignment w:val="auto"/>
        <w:rPr>
          <w:rFonts w:ascii="David" w:hAnsi="David"/>
        </w:rPr>
      </w:pPr>
      <w:r w:rsidRPr="006C4315">
        <w:rPr>
          <w:rFonts w:ascii="David" w:hAnsi="David"/>
          <w:rtl/>
        </w:rPr>
        <w:t>מערכת קלירקום לבמאי מופע</w:t>
      </w:r>
    </w:p>
    <w:p w14:paraId="1D6B47F8" w14:textId="77777777" w:rsidR="005F5111" w:rsidRPr="006C4315" w:rsidRDefault="005F5111" w:rsidP="00FB6355">
      <w:pPr>
        <w:numPr>
          <w:ilvl w:val="0"/>
          <w:numId w:val="45"/>
        </w:numPr>
        <w:overflowPunct/>
        <w:autoSpaceDE/>
        <w:autoSpaceDN/>
        <w:adjustRightInd/>
        <w:spacing w:line="240" w:lineRule="auto"/>
        <w:jc w:val="left"/>
        <w:textAlignment w:val="auto"/>
        <w:rPr>
          <w:rFonts w:ascii="David" w:hAnsi="David"/>
          <w:rtl/>
        </w:rPr>
      </w:pPr>
      <w:r w:rsidRPr="006C4315">
        <w:rPr>
          <w:rFonts w:ascii="David" w:hAnsi="David"/>
          <w:rtl/>
        </w:rPr>
        <w:t>חומרי גלם להקלטת השידורים</w:t>
      </w:r>
      <w:r w:rsidR="001B7186" w:rsidRPr="006C4315">
        <w:rPr>
          <w:rFonts w:ascii="David" w:hAnsi="David"/>
          <w:rtl/>
        </w:rPr>
        <w:t xml:space="preserve"> (כנדרש)</w:t>
      </w:r>
    </w:p>
    <w:p w14:paraId="37B4AF77" w14:textId="77777777" w:rsidR="005F5111" w:rsidRPr="006C4315" w:rsidRDefault="005F5111" w:rsidP="005544DC">
      <w:pPr>
        <w:pBdr>
          <w:bottom w:val="double" w:sz="4" w:space="1" w:color="auto"/>
        </w:pBdr>
        <w:tabs>
          <w:tab w:val="center" w:pos="6186"/>
        </w:tabs>
        <w:overflowPunct/>
        <w:autoSpaceDE/>
        <w:autoSpaceDN/>
        <w:adjustRightInd/>
        <w:spacing w:before="120" w:after="120" w:line="280" w:lineRule="atLeast"/>
        <w:ind w:left="85"/>
        <w:jc w:val="left"/>
        <w:textAlignment w:val="auto"/>
        <w:rPr>
          <w:rFonts w:ascii="David" w:hAnsi="David"/>
          <w:b/>
          <w:bCs/>
          <w:u w:val="single"/>
          <w:rtl/>
        </w:rPr>
      </w:pPr>
      <w:r w:rsidRPr="006C4315">
        <w:rPr>
          <w:rFonts w:ascii="David" w:hAnsi="David"/>
          <w:b/>
          <w:bCs/>
          <w:u w:val="single"/>
          <w:rtl/>
        </w:rPr>
        <w:t>אריזה גרפית:</w:t>
      </w:r>
    </w:p>
    <w:p w14:paraId="29BC2ED1" w14:textId="77777777" w:rsidR="005F5111" w:rsidRPr="006C4315" w:rsidRDefault="005F5111" w:rsidP="00FB6355">
      <w:pPr>
        <w:numPr>
          <w:ilvl w:val="0"/>
          <w:numId w:val="41"/>
        </w:numPr>
        <w:overflowPunct/>
        <w:autoSpaceDE/>
        <w:autoSpaceDN/>
        <w:adjustRightInd/>
        <w:spacing w:line="240" w:lineRule="auto"/>
        <w:jc w:val="left"/>
        <w:textAlignment w:val="auto"/>
        <w:rPr>
          <w:rFonts w:ascii="David" w:hAnsi="David"/>
        </w:rPr>
      </w:pPr>
      <w:r w:rsidRPr="006C4315">
        <w:rPr>
          <w:rFonts w:ascii="David" w:hAnsi="David"/>
          <w:rtl/>
        </w:rPr>
        <w:t xml:space="preserve">אריזה גרפית למסך מפוצל צד אחד </w:t>
      </w:r>
      <w:r w:rsidRPr="006C4315">
        <w:rPr>
          <w:rFonts w:ascii="David" w:hAnsi="David"/>
        </w:rPr>
        <w:t>LIVE</w:t>
      </w:r>
      <w:r w:rsidRPr="006C4315">
        <w:rPr>
          <w:rFonts w:ascii="David" w:hAnsi="David"/>
          <w:rtl/>
        </w:rPr>
        <w:t xml:space="preserve"> וצד אחר </w:t>
      </w:r>
      <w:r w:rsidRPr="006C4315">
        <w:rPr>
          <w:rFonts w:ascii="David" w:hAnsi="David"/>
        </w:rPr>
        <w:t>VTR</w:t>
      </w:r>
    </w:p>
    <w:p w14:paraId="335CBF73" w14:textId="77777777" w:rsidR="005F5111" w:rsidRPr="006C4315" w:rsidRDefault="005F5111" w:rsidP="00FB6355">
      <w:pPr>
        <w:numPr>
          <w:ilvl w:val="0"/>
          <w:numId w:val="41"/>
        </w:numPr>
        <w:overflowPunct/>
        <w:autoSpaceDE/>
        <w:autoSpaceDN/>
        <w:adjustRightInd/>
        <w:spacing w:line="240" w:lineRule="auto"/>
        <w:jc w:val="left"/>
        <w:textAlignment w:val="auto"/>
        <w:rPr>
          <w:rFonts w:ascii="David" w:hAnsi="David"/>
        </w:rPr>
      </w:pPr>
      <w:r w:rsidRPr="006C4315">
        <w:rPr>
          <w:rFonts w:ascii="David" w:hAnsi="David"/>
          <w:rtl/>
        </w:rPr>
        <w:t>עיצוב לוגו המשואות בתנועה</w:t>
      </w:r>
    </w:p>
    <w:p w14:paraId="0829691C" w14:textId="77777777" w:rsidR="005F5111" w:rsidRPr="006C4315" w:rsidRDefault="005F5111" w:rsidP="00FB6355">
      <w:pPr>
        <w:numPr>
          <w:ilvl w:val="0"/>
          <w:numId w:val="41"/>
        </w:numPr>
        <w:overflowPunct/>
        <w:autoSpaceDE/>
        <w:autoSpaceDN/>
        <w:adjustRightInd/>
        <w:spacing w:line="240" w:lineRule="auto"/>
        <w:jc w:val="left"/>
        <w:textAlignment w:val="auto"/>
        <w:rPr>
          <w:rFonts w:ascii="David" w:hAnsi="David"/>
        </w:rPr>
      </w:pPr>
      <w:r w:rsidRPr="006C4315">
        <w:rPr>
          <w:rFonts w:ascii="David" w:hAnsi="David"/>
          <w:rtl/>
        </w:rPr>
        <w:t>עיצוב לוגו שידור שישודר כאייקון לאורך השידור</w:t>
      </w:r>
    </w:p>
    <w:p w14:paraId="37B211D7" w14:textId="3741C479" w:rsidR="005F5111" w:rsidRPr="006C4315" w:rsidRDefault="00360CB4" w:rsidP="00FB6355">
      <w:pPr>
        <w:numPr>
          <w:ilvl w:val="0"/>
          <w:numId w:val="41"/>
        </w:numPr>
        <w:overflowPunct/>
        <w:autoSpaceDE/>
        <w:autoSpaceDN/>
        <w:adjustRightInd/>
        <w:spacing w:line="240" w:lineRule="auto"/>
        <w:jc w:val="left"/>
        <w:textAlignment w:val="auto"/>
        <w:rPr>
          <w:rFonts w:ascii="David" w:hAnsi="David"/>
        </w:rPr>
      </w:pPr>
      <w:r w:rsidRPr="006C4315">
        <w:rPr>
          <w:rFonts w:ascii="David" w:hAnsi="David"/>
          <w:rtl/>
        </w:rPr>
        <w:t>פלח ל</w:t>
      </w:r>
      <w:r w:rsidR="005F5111" w:rsidRPr="006C4315">
        <w:rPr>
          <w:rFonts w:ascii="David" w:hAnsi="David"/>
          <w:rtl/>
        </w:rPr>
        <w:t xml:space="preserve"> - 20 סופרים למדליקי המשואות</w:t>
      </w:r>
    </w:p>
    <w:p w14:paraId="45634790" w14:textId="77777777" w:rsidR="005F5111" w:rsidRPr="006C4315" w:rsidRDefault="005F5111" w:rsidP="00FB6355">
      <w:pPr>
        <w:numPr>
          <w:ilvl w:val="0"/>
          <w:numId w:val="41"/>
        </w:numPr>
        <w:overflowPunct/>
        <w:autoSpaceDE/>
        <w:autoSpaceDN/>
        <w:adjustRightInd/>
        <w:spacing w:line="240" w:lineRule="auto"/>
        <w:jc w:val="left"/>
        <w:textAlignment w:val="auto"/>
        <w:rPr>
          <w:rFonts w:ascii="David" w:hAnsi="David"/>
        </w:rPr>
      </w:pPr>
      <w:r w:rsidRPr="006C4315">
        <w:rPr>
          <w:rFonts w:ascii="David" w:hAnsi="David"/>
          <w:rtl/>
        </w:rPr>
        <w:t>כ - 20 חלונות למדליקי המשואות</w:t>
      </w:r>
    </w:p>
    <w:p w14:paraId="0CBD2CB8" w14:textId="77777777" w:rsidR="005F5111" w:rsidRPr="006C4315" w:rsidRDefault="005F5111" w:rsidP="00FB6355">
      <w:pPr>
        <w:numPr>
          <w:ilvl w:val="0"/>
          <w:numId w:val="41"/>
        </w:numPr>
        <w:overflowPunct/>
        <w:autoSpaceDE/>
        <w:autoSpaceDN/>
        <w:adjustRightInd/>
        <w:spacing w:line="240" w:lineRule="auto"/>
        <w:jc w:val="left"/>
        <w:textAlignment w:val="auto"/>
        <w:rPr>
          <w:rFonts w:ascii="David" w:hAnsi="David"/>
        </w:rPr>
      </w:pPr>
      <w:r w:rsidRPr="006C4315">
        <w:rPr>
          <w:rFonts w:ascii="David" w:hAnsi="David"/>
          <w:rtl/>
        </w:rPr>
        <w:t>רולר מעוצב</w:t>
      </w:r>
    </w:p>
    <w:p w14:paraId="5069344F" w14:textId="77777777" w:rsidR="005F5111" w:rsidRPr="006C4315" w:rsidRDefault="005F5111" w:rsidP="00FB6355">
      <w:pPr>
        <w:numPr>
          <w:ilvl w:val="0"/>
          <w:numId w:val="41"/>
        </w:numPr>
        <w:overflowPunct/>
        <w:autoSpaceDE/>
        <w:autoSpaceDN/>
        <w:adjustRightInd/>
        <w:spacing w:line="240" w:lineRule="auto"/>
        <w:jc w:val="left"/>
        <w:textAlignment w:val="auto"/>
        <w:rPr>
          <w:rFonts w:ascii="David" w:hAnsi="David"/>
        </w:rPr>
      </w:pPr>
      <w:r w:rsidRPr="006C4315">
        <w:rPr>
          <w:rFonts w:ascii="David" w:hAnsi="David"/>
          <w:rtl/>
        </w:rPr>
        <w:t>מכשיר כותרות (מסוג אינסקרייבר או שווה ערך)</w:t>
      </w:r>
    </w:p>
    <w:p w14:paraId="6F088DA4" w14:textId="77777777" w:rsidR="005F5111" w:rsidRPr="006C4315" w:rsidRDefault="005F5111" w:rsidP="005544DC">
      <w:pPr>
        <w:pBdr>
          <w:bottom w:val="double" w:sz="4" w:space="1" w:color="auto"/>
        </w:pBdr>
        <w:tabs>
          <w:tab w:val="center" w:pos="6186"/>
        </w:tabs>
        <w:overflowPunct/>
        <w:autoSpaceDE/>
        <w:autoSpaceDN/>
        <w:adjustRightInd/>
        <w:spacing w:before="120" w:after="120" w:line="280" w:lineRule="atLeast"/>
        <w:ind w:left="85"/>
        <w:jc w:val="left"/>
        <w:textAlignment w:val="auto"/>
        <w:rPr>
          <w:rFonts w:ascii="David" w:hAnsi="David"/>
          <w:b/>
          <w:bCs/>
          <w:u w:val="single"/>
          <w:rtl/>
        </w:rPr>
      </w:pPr>
      <w:r w:rsidRPr="006C4315">
        <w:rPr>
          <w:rFonts w:ascii="David" w:hAnsi="David"/>
          <w:b/>
          <w:bCs/>
          <w:rtl/>
        </w:rPr>
        <w:t>כל העיצוב הגרפי בתנועה / אנימציה</w:t>
      </w:r>
    </w:p>
    <w:p w14:paraId="362ECFB4" w14:textId="77777777" w:rsidR="005F5111" w:rsidRPr="006C4315" w:rsidRDefault="005F5111" w:rsidP="005544DC">
      <w:pPr>
        <w:pBdr>
          <w:bottom w:val="double" w:sz="4" w:space="1" w:color="auto"/>
        </w:pBdr>
        <w:tabs>
          <w:tab w:val="center" w:pos="6186"/>
        </w:tabs>
        <w:overflowPunct/>
        <w:autoSpaceDE/>
        <w:autoSpaceDN/>
        <w:adjustRightInd/>
        <w:spacing w:before="120" w:after="120" w:line="280" w:lineRule="atLeast"/>
        <w:ind w:left="85"/>
        <w:jc w:val="center"/>
        <w:textAlignment w:val="auto"/>
        <w:rPr>
          <w:rFonts w:ascii="David" w:hAnsi="David"/>
          <w:b/>
          <w:bCs/>
          <w:u w:val="single"/>
          <w:rtl/>
        </w:rPr>
      </w:pPr>
    </w:p>
    <w:p w14:paraId="3CE3016F" w14:textId="77777777" w:rsidR="005F5111" w:rsidRPr="006C4315" w:rsidRDefault="005F5111" w:rsidP="005544DC">
      <w:pPr>
        <w:pBdr>
          <w:bottom w:val="double" w:sz="4" w:space="1" w:color="auto"/>
        </w:pBdr>
        <w:tabs>
          <w:tab w:val="center" w:pos="6186"/>
        </w:tabs>
        <w:overflowPunct/>
        <w:autoSpaceDE/>
        <w:autoSpaceDN/>
        <w:adjustRightInd/>
        <w:spacing w:before="120" w:after="120" w:line="280" w:lineRule="atLeast"/>
        <w:ind w:left="85"/>
        <w:jc w:val="left"/>
        <w:textAlignment w:val="auto"/>
        <w:rPr>
          <w:rFonts w:ascii="David" w:hAnsi="David"/>
          <w:b/>
          <w:bCs/>
          <w:u w:val="single"/>
          <w:rtl/>
        </w:rPr>
      </w:pPr>
      <w:r w:rsidRPr="006C4315">
        <w:rPr>
          <w:rFonts w:ascii="David" w:hAnsi="David"/>
          <w:b/>
          <w:bCs/>
          <w:u w:val="single"/>
          <w:rtl/>
        </w:rPr>
        <w:t>אמצעים נוספים</w:t>
      </w:r>
    </w:p>
    <w:p w14:paraId="6BBADF61" w14:textId="77777777" w:rsidR="005F5111" w:rsidRPr="006C4315" w:rsidRDefault="005F5111" w:rsidP="00FB6355">
      <w:pPr>
        <w:numPr>
          <w:ilvl w:val="0"/>
          <w:numId w:val="41"/>
        </w:numPr>
        <w:overflowPunct/>
        <w:autoSpaceDE/>
        <w:autoSpaceDN/>
        <w:adjustRightInd/>
        <w:spacing w:line="240" w:lineRule="auto"/>
        <w:jc w:val="left"/>
        <w:textAlignment w:val="auto"/>
        <w:rPr>
          <w:rFonts w:ascii="David" w:hAnsi="David"/>
        </w:rPr>
      </w:pPr>
      <w:r w:rsidRPr="006C4315">
        <w:rPr>
          <w:rFonts w:ascii="David" w:hAnsi="David"/>
          <w:rtl/>
        </w:rPr>
        <w:t>4 עמדות שידור + מוניטור לרשתות השידור העיקריות</w:t>
      </w:r>
    </w:p>
    <w:p w14:paraId="7B188731" w14:textId="77777777" w:rsidR="005F5111" w:rsidRPr="006C4315" w:rsidRDefault="005F5111" w:rsidP="00FB6355">
      <w:pPr>
        <w:numPr>
          <w:ilvl w:val="0"/>
          <w:numId w:val="41"/>
        </w:numPr>
        <w:overflowPunct/>
        <w:autoSpaceDE/>
        <w:autoSpaceDN/>
        <w:adjustRightInd/>
        <w:spacing w:line="240" w:lineRule="auto"/>
        <w:jc w:val="left"/>
        <w:textAlignment w:val="auto"/>
        <w:rPr>
          <w:rFonts w:ascii="David" w:hAnsi="David"/>
        </w:rPr>
      </w:pPr>
      <w:r w:rsidRPr="006C4315">
        <w:rPr>
          <w:rFonts w:ascii="David" w:hAnsi="David"/>
          <w:rtl/>
        </w:rPr>
        <w:t>מצלמה + צלם לבדיקת תאורה למשך 6 ימים (לפני הגעת ניידת)</w:t>
      </w:r>
    </w:p>
    <w:p w14:paraId="770765D9" w14:textId="77777777" w:rsidR="005F5111" w:rsidRPr="006C4315" w:rsidRDefault="005F5111" w:rsidP="005544DC">
      <w:pPr>
        <w:pBdr>
          <w:bottom w:val="double" w:sz="4" w:space="1" w:color="auto"/>
        </w:pBdr>
        <w:tabs>
          <w:tab w:val="center" w:pos="6186"/>
        </w:tabs>
        <w:overflowPunct/>
        <w:autoSpaceDE/>
        <w:autoSpaceDN/>
        <w:adjustRightInd/>
        <w:spacing w:before="120" w:after="120" w:line="280" w:lineRule="atLeast"/>
        <w:ind w:left="85"/>
        <w:jc w:val="left"/>
        <w:textAlignment w:val="auto"/>
        <w:rPr>
          <w:rFonts w:ascii="David" w:hAnsi="David"/>
          <w:b/>
          <w:bCs/>
          <w:u w:val="single"/>
          <w:rtl/>
        </w:rPr>
      </w:pPr>
      <w:r w:rsidRPr="006C4315">
        <w:rPr>
          <w:rFonts w:ascii="David" w:hAnsi="David"/>
          <w:rtl/>
        </w:rPr>
        <w:t>מפיק השידור ישתתף בפגישות הכנה (בהתאם לצורך) עם במאי הטקס ובמאי השידור וילווה את החזרות לטקס.</w:t>
      </w:r>
    </w:p>
    <w:p w14:paraId="71DB2A31" w14:textId="77777777" w:rsidR="00A04F20" w:rsidRPr="006C4315" w:rsidRDefault="005F5111" w:rsidP="005544DC">
      <w:pPr>
        <w:pBdr>
          <w:bottom w:val="double" w:sz="4" w:space="1" w:color="auto"/>
        </w:pBdr>
        <w:tabs>
          <w:tab w:val="center" w:pos="6186"/>
        </w:tabs>
        <w:overflowPunct/>
        <w:autoSpaceDE/>
        <w:autoSpaceDN/>
        <w:adjustRightInd/>
        <w:spacing w:before="120" w:after="120" w:line="280" w:lineRule="atLeast"/>
        <w:ind w:left="85"/>
        <w:jc w:val="left"/>
        <w:textAlignment w:val="auto"/>
        <w:rPr>
          <w:rFonts w:ascii="David" w:hAnsi="David"/>
          <w:b/>
          <w:bCs/>
          <w:rtl/>
        </w:rPr>
      </w:pPr>
      <w:r w:rsidRPr="006C4315">
        <w:rPr>
          <w:rFonts w:ascii="David" w:hAnsi="David"/>
          <w:b/>
          <w:bCs/>
          <w:rtl/>
        </w:rPr>
        <w:t>מפיק השידור וצלם עם מצלמה, ילוו ויצלמו את החזרות בשבוע האחרון של החזרות (לפני החזרה הגנרלית ולרבות החזרה הגנרלית).</w:t>
      </w:r>
      <w:r w:rsidR="00A04F20" w:rsidRPr="006C4315">
        <w:rPr>
          <w:rFonts w:ascii="David" w:hAnsi="David"/>
          <w:b/>
          <w:bCs/>
          <w:rtl/>
        </w:rPr>
        <w:t xml:space="preserve"> </w:t>
      </w:r>
    </w:p>
    <w:p w14:paraId="7FEE9D72" w14:textId="1F23EE58" w:rsidR="005F5111" w:rsidRPr="006C4315" w:rsidRDefault="00A04F20" w:rsidP="00360CB4">
      <w:pPr>
        <w:pBdr>
          <w:bottom w:val="double" w:sz="4" w:space="1" w:color="auto"/>
        </w:pBdr>
        <w:tabs>
          <w:tab w:val="center" w:pos="6186"/>
        </w:tabs>
        <w:overflowPunct/>
        <w:autoSpaceDE/>
        <w:autoSpaceDN/>
        <w:adjustRightInd/>
        <w:spacing w:before="120" w:after="120" w:line="280" w:lineRule="atLeast"/>
        <w:ind w:left="85"/>
        <w:jc w:val="left"/>
        <w:textAlignment w:val="auto"/>
        <w:rPr>
          <w:rFonts w:ascii="David" w:hAnsi="David"/>
          <w:b/>
          <w:bCs/>
          <w:rtl/>
        </w:rPr>
      </w:pPr>
      <w:r w:rsidRPr="006C4315">
        <w:rPr>
          <w:rFonts w:ascii="David" w:hAnsi="David"/>
          <w:b/>
          <w:bCs/>
          <w:rtl/>
        </w:rPr>
        <w:t>החומר המוקלט יוגש למרכז ההסברה בכל הפורמטים</w:t>
      </w:r>
      <w:r w:rsidR="00076D0A" w:rsidRPr="006C4315">
        <w:rPr>
          <w:rFonts w:ascii="David" w:hAnsi="David"/>
          <w:b/>
          <w:bCs/>
          <w:rtl/>
        </w:rPr>
        <w:t xml:space="preserve"> </w:t>
      </w:r>
      <w:r w:rsidRPr="006C4315">
        <w:rPr>
          <w:rFonts w:ascii="David" w:hAnsi="David"/>
          <w:b/>
          <w:bCs/>
        </w:rPr>
        <w:t xml:space="preserve">beta, , d.v.d, </w:t>
      </w:r>
      <w:r w:rsidRPr="006C4315">
        <w:rPr>
          <w:rFonts w:ascii="David" w:hAnsi="David"/>
          <w:b/>
          <w:bCs/>
          <w:rtl/>
        </w:rPr>
        <w:t>, לרבות 50 די וי די (ארוזים באריזות פלסטיק) מצילום הטקס.</w:t>
      </w:r>
      <w:r w:rsidR="00360CB4" w:rsidRPr="006C4315">
        <w:rPr>
          <w:rFonts w:ascii="David" w:hAnsi="David"/>
          <w:rtl/>
        </w:rPr>
        <w:t xml:space="preserve"> </w:t>
      </w:r>
      <w:r w:rsidR="00360CB4" w:rsidRPr="006C4315">
        <w:rPr>
          <w:rFonts w:ascii="David" w:hAnsi="David"/>
          <w:b/>
          <w:bCs/>
          <w:rtl/>
        </w:rPr>
        <w:t>השידור יתקבל גם על ידי הארד דיסק מיד בתום השידור.</w:t>
      </w:r>
    </w:p>
    <w:p w14:paraId="001B242A" w14:textId="77777777" w:rsidR="005F5111" w:rsidRPr="006C4315" w:rsidRDefault="005F5111" w:rsidP="005544DC">
      <w:pPr>
        <w:overflowPunct/>
        <w:autoSpaceDE/>
        <w:autoSpaceDN/>
        <w:adjustRightInd/>
        <w:spacing w:line="240" w:lineRule="auto"/>
        <w:ind w:right="-284"/>
        <w:textAlignment w:val="auto"/>
        <w:rPr>
          <w:rFonts w:ascii="David" w:hAnsi="David"/>
          <w:b/>
          <w:bCs/>
          <w:u w:val="single"/>
          <w:rtl/>
        </w:rPr>
      </w:pPr>
    </w:p>
    <w:p w14:paraId="2C471B94" w14:textId="77777777" w:rsidR="005F5111" w:rsidRPr="006C4315" w:rsidRDefault="005F5111" w:rsidP="005544DC">
      <w:pPr>
        <w:overflowPunct/>
        <w:autoSpaceDE/>
        <w:autoSpaceDN/>
        <w:adjustRightInd/>
        <w:spacing w:line="240" w:lineRule="auto"/>
        <w:ind w:left="567" w:right="-284" w:hanging="567"/>
        <w:textAlignment w:val="auto"/>
        <w:rPr>
          <w:rFonts w:ascii="David" w:hAnsi="David"/>
          <w:b/>
          <w:bCs/>
          <w:u w:val="single"/>
          <w:rtl/>
        </w:rPr>
      </w:pPr>
      <w:r w:rsidRPr="006C4315">
        <w:rPr>
          <w:rFonts w:ascii="David" w:hAnsi="David"/>
          <w:b/>
          <w:bCs/>
          <w:u w:val="single"/>
          <w:rtl/>
        </w:rPr>
        <w:t>כח אדם</w:t>
      </w:r>
    </w:p>
    <w:p w14:paraId="3EF9B8B6" w14:textId="77777777" w:rsidR="005F5111" w:rsidRPr="006C4315" w:rsidRDefault="005F5111" w:rsidP="005544DC">
      <w:pPr>
        <w:overflowPunct/>
        <w:autoSpaceDE/>
        <w:autoSpaceDN/>
        <w:adjustRightInd/>
        <w:spacing w:line="240" w:lineRule="auto"/>
        <w:ind w:left="567" w:right="-284" w:hanging="567"/>
        <w:textAlignment w:val="auto"/>
        <w:rPr>
          <w:rFonts w:ascii="David" w:hAnsi="David"/>
          <w:b/>
          <w:bCs/>
          <w:u w:val="single"/>
          <w:rtl/>
        </w:rPr>
      </w:pPr>
    </w:p>
    <w:tbl>
      <w:tblPr>
        <w:tblStyle w:val="19"/>
        <w:bidiVisual/>
        <w:tblW w:w="7087" w:type="dxa"/>
        <w:tblInd w:w="1543" w:type="dxa"/>
        <w:tblLook w:val="01E0" w:firstRow="1" w:lastRow="1" w:firstColumn="1" w:lastColumn="1" w:noHBand="0" w:noVBand="0"/>
      </w:tblPr>
      <w:tblGrid>
        <w:gridCol w:w="3404"/>
        <w:gridCol w:w="3683"/>
      </w:tblGrid>
      <w:tr w:rsidR="005F5111" w:rsidRPr="006C4315" w14:paraId="7756EEBA" w14:textId="77777777" w:rsidTr="00A04F20">
        <w:trPr>
          <w:trHeight w:val="747"/>
        </w:trPr>
        <w:tc>
          <w:tcPr>
            <w:tcW w:w="3404" w:type="dxa"/>
            <w:tcBorders>
              <w:top w:val="single" w:sz="18" w:space="0" w:color="auto"/>
              <w:left w:val="single" w:sz="18" w:space="0" w:color="auto"/>
            </w:tcBorders>
            <w:shd w:val="clear" w:color="auto" w:fill="E6E6E6"/>
            <w:vAlign w:val="center"/>
          </w:tcPr>
          <w:p w14:paraId="0D2FEBF9" w14:textId="77777777" w:rsidR="005F5111" w:rsidRPr="006C4315" w:rsidRDefault="005F5111" w:rsidP="005544DC">
            <w:pPr>
              <w:spacing w:line="300" w:lineRule="exact"/>
              <w:jc w:val="center"/>
              <w:rPr>
                <w:rFonts w:ascii="David" w:hAnsi="David"/>
                <w:b/>
                <w:bCs/>
                <w:rtl/>
              </w:rPr>
            </w:pPr>
            <w:r w:rsidRPr="006C4315">
              <w:rPr>
                <w:rFonts w:ascii="David" w:hAnsi="David"/>
                <w:b/>
                <w:bCs/>
                <w:rtl/>
              </w:rPr>
              <w:t xml:space="preserve">בעלי התפקידים </w:t>
            </w:r>
          </w:p>
        </w:tc>
        <w:tc>
          <w:tcPr>
            <w:tcW w:w="3683" w:type="dxa"/>
            <w:tcBorders>
              <w:top w:val="single" w:sz="18" w:space="0" w:color="auto"/>
              <w:right w:val="single" w:sz="18" w:space="0" w:color="auto"/>
            </w:tcBorders>
            <w:shd w:val="clear" w:color="auto" w:fill="E6E6E6"/>
            <w:vAlign w:val="center"/>
          </w:tcPr>
          <w:p w14:paraId="027C585F" w14:textId="77777777" w:rsidR="005F5111" w:rsidRPr="006C4315" w:rsidRDefault="005F5111" w:rsidP="005544DC">
            <w:pPr>
              <w:spacing w:line="300" w:lineRule="exact"/>
              <w:jc w:val="center"/>
              <w:rPr>
                <w:rFonts w:ascii="David" w:hAnsi="David"/>
                <w:b/>
                <w:bCs/>
                <w:rtl/>
              </w:rPr>
            </w:pPr>
            <w:r w:rsidRPr="006C4315">
              <w:rPr>
                <w:rFonts w:ascii="David" w:hAnsi="David"/>
                <w:b/>
                <w:bCs/>
                <w:rtl/>
              </w:rPr>
              <w:t>כ"א המינימלי הנדרש</w:t>
            </w:r>
          </w:p>
        </w:tc>
      </w:tr>
      <w:tr w:rsidR="005F5111" w:rsidRPr="006C4315" w14:paraId="4DEDF5F5" w14:textId="77777777" w:rsidTr="00A04F20">
        <w:trPr>
          <w:trHeight w:val="320"/>
        </w:trPr>
        <w:tc>
          <w:tcPr>
            <w:tcW w:w="3404" w:type="dxa"/>
            <w:tcBorders>
              <w:top w:val="single" w:sz="18" w:space="0" w:color="auto"/>
              <w:left w:val="single" w:sz="18" w:space="0" w:color="auto"/>
            </w:tcBorders>
            <w:vAlign w:val="center"/>
          </w:tcPr>
          <w:p w14:paraId="5D115AF2" w14:textId="77777777" w:rsidR="005F5111" w:rsidRPr="006C4315" w:rsidRDefault="005F5111" w:rsidP="005544DC">
            <w:pPr>
              <w:spacing w:line="300" w:lineRule="exact"/>
              <w:rPr>
                <w:rFonts w:ascii="David" w:hAnsi="David"/>
                <w:rtl/>
              </w:rPr>
            </w:pPr>
            <w:r w:rsidRPr="006C4315">
              <w:rPr>
                <w:rFonts w:ascii="David" w:hAnsi="David"/>
                <w:rtl/>
              </w:rPr>
              <w:t xml:space="preserve">מפיק אחראי </w:t>
            </w:r>
          </w:p>
        </w:tc>
        <w:tc>
          <w:tcPr>
            <w:tcW w:w="3683" w:type="dxa"/>
            <w:tcBorders>
              <w:top w:val="single" w:sz="18" w:space="0" w:color="auto"/>
              <w:right w:val="single" w:sz="18" w:space="0" w:color="auto"/>
            </w:tcBorders>
            <w:vAlign w:val="center"/>
          </w:tcPr>
          <w:p w14:paraId="7DDACCC1" w14:textId="77777777" w:rsidR="005F5111" w:rsidRPr="006C4315" w:rsidRDefault="005F5111" w:rsidP="005544DC">
            <w:pPr>
              <w:spacing w:line="300" w:lineRule="exact"/>
              <w:jc w:val="center"/>
              <w:rPr>
                <w:rFonts w:ascii="David" w:hAnsi="David"/>
                <w:b/>
                <w:bCs/>
                <w:rtl/>
              </w:rPr>
            </w:pPr>
            <w:r w:rsidRPr="006C4315">
              <w:rPr>
                <w:rFonts w:ascii="David" w:hAnsi="David"/>
                <w:b/>
                <w:bCs/>
                <w:rtl/>
              </w:rPr>
              <w:t>1</w:t>
            </w:r>
          </w:p>
        </w:tc>
      </w:tr>
      <w:tr w:rsidR="005F5111" w:rsidRPr="006C4315" w14:paraId="2D99BF4A" w14:textId="77777777" w:rsidTr="00A04F20">
        <w:trPr>
          <w:trHeight w:val="320"/>
        </w:trPr>
        <w:tc>
          <w:tcPr>
            <w:tcW w:w="3404" w:type="dxa"/>
            <w:tcBorders>
              <w:left w:val="single" w:sz="18" w:space="0" w:color="auto"/>
            </w:tcBorders>
            <w:vAlign w:val="center"/>
          </w:tcPr>
          <w:p w14:paraId="3D019CEF" w14:textId="77777777" w:rsidR="005F5111" w:rsidRPr="006C4315" w:rsidRDefault="005F5111" w:rsidP="005544DC">
            <w:pPr>
              <w:spacing w:line="300" w:lineRule="exact"/>
              <w:rPr>
                <w:rFonts w:ascii="David" w:hAnsi="David"/>
                <w:rtl/>
              </w:rPr>
            </w:pPr>
            <w:r w:rsidRPr="006C4315">
              <w:rPr>
                <w:rFonts w:ascii="David" w:hAnsi="David"/>
                <w:rtl/>
              </w:rPr>
              <w:t>מפיק טכני</w:t>
            </w:r>
          </w:p>
        </w:tc>
        <w:tc>
          <w:tcPr>
            <w:tcW w:w="3683" w:type="dxa"/>
            <w:tcBorders>
              <w:right w:val="single" w:sz="18" w:space="0" w:color="auto"/>
            </w:tcBorders>
            <w:vAlign w:val="center"/>
          </w:tcPr>
          <w:p w14:paraId="01EE4A01" w14:textId="77777777" w:rsidR="005F5111" w:rsidRPr="006C4315" w:rsidRDefault="005F5111" w:rsidP="005544DC">
            <w:pPr>
              <w:spacing w:line="300" w:lineRule="exact"/>
              <w:jc w:val="center"/>
              <w:rPr>
                <w:rFonts w:ascii="David" w:hAnsi="David"/>
                <w:b/>
                <w:bCs/>
                <w:rtl/>
              </w:rPr>
            </w:pPr>
            <w:r w:rsidRPr="006C4315">
              <w:rPr>
                <w:rFonts w:ascii="David" w:hAnsi="David"/>
                <w:b/>
                <w:bCs/>
                <w:rtl/>
              </w:rPr>
              <w:t>1</w:t>
            </w:r>
          </w:p>
        </w:tc>
      </w:tr>
      <w:tr w:rsidR="005F5111" w:rsidRPr="006C4315" w14:paraId="564BC093" w14:textId="77777777" w:rsidTr="00A04F20">
        <w:trPr>
          <w:trHeight w:val="320"/>
        </w:trPr>
        <w:tc>
          <w:tcPr>
            <w:tcW w:w="3404" w:type="dxa"/>
            <w:tcBorders>
              <w:left w:val="single" w:sz="18" w:space="0" w:color="auto"/>
            </w:tcBorders>
            <w:vAlign w:val="center"/>
          </w:tcPr>
          <w:p w14:paraId="7E4C32D4" w14:textId="77777777" w:rsidR="005F5111" w:rsidRPr="006C4315" w:rsidRDefault="005F5111" w:rsidP="005544DC">
            <w:pPr>
              <w:spacing w:line="300" w:lineRule="exact"/>
              <w:rPr>
                <w:rFonts w:ascii="David" w:hAnsi="David"/>
                <w:rtl/>
              </w:rPr>
            </w:pPr>
            <w:r w:rsidRPr="006C4315">
              <w:rPr>
                <w:rFonts w:ascii="David" w:hAnsi="David"/>
                <w:rtl/>
              </w:rPr>
              <w:t>מפקח קול</w:t>
            </w:r>
          </w:p>
        </w:tc>
        <w:tc>
          <w:tcPr>
            <w:tcW w:w="3683" w:type="dxa"/>
            <w:tcBorders>
              <w:right w:val="single" w:sz="18" w:space="0" w:color="auto"/>
            </w:tcBorders>
            <w:vAlign w:val="center"/>
          </w:tcPr>
          <w:p w14:paraId="4C46E1A8" w14:textId="77777777" w:rsidR="005F5111" w:rsidRPr="006C4315" w:rsidRDefault="005F5111" w:rsidP="005544DC">
            <w:pPr>
              <w:spacing w:line="300" w:lineRule="exact"/>
              <w:jc w:val="center"/>
              <w:rPr>
                <w:rFonts w:ascii="David" w:hAnsi="David"/>
                <w:b/>
                <w:bCs/>
                <w:rtl/>
              </w:rPr>
            </w:pPr>
            <w:r w:rsidRPr="006C4315">
              <w:rPr>
                <w:rFonts w:ascii="David" w:hAnsi="David"/>
                <w:b/>
                <w:bCs/>
                <w:rtl/>
              </w:rPr>
              <w:t>1</w:t>
            </w:r>
          </w:p>
        </w:tc>
      </w:tr>
      <w:tr w:rsidR="005F5111" w:rsidRPr="006C4315" w14:paraId="0A5D7E0A" w14:textId="77777777" w:rsidTr="00A04F20">
        <w:trPr>
          <w:trHeight w:val="320"/>
        </w:trPr>
        <w:tc>
          <w:tcPr>
            <w:tcW w:w="3404" w:type="dxa"/>
            <w:tcBorders>
              <w:left w:val="single" w:sz="18" w:space="0" w:color="auto"/>
            </w:tcBorders>
            <w:vAlign w:val="center"/>
          </w:tcPr>
          <w:p w14:paraId="33279960" w14:textId="77777777" w:rsidR="005F5111" w:rsidRPr="006C4315" w:rsidRDefault="005F5111" w:rsidP="005544DC">
            <w:pPr>
              <w:spacing w:line="300" w:lineRule="exact"/>
              <w:rPr>
                <w:rFonts w:ascii="David" w:hAnsi="David"/>
                <w:rtl/>
              </w:rPr>
            </w:pPr>
            <w:r w:rsidRPr="006C4315">
              <w:rPr>
                <w:rFonts w:ascii="David" w:hAnsi="David"/>
                <w:rtl/>
              </w:rPr>
              <w:t>עוזרי קול</w:t>
            </w:r>
          </w:p>
        </w:tc>
        <w:tc>
          <w:tcPr>
            <w:tcW w:w="3683" w:type="dxa"/>
            <w:tcBorders>
              <w:right w:val="single" w:sz="18" w:space="0" w:color="auto"/>
            </w:tcBorders>
            <w:vAlign w:val="center"/>
          </w:tcPr>
          <w:p w14:paraId="1133C6C7" w14:textId="77777777" w:rsidR="005F5111" w:rsidRPr="006C4315" w:rsidRDefault="005F5111" w:rsidP="005544DC">
            <w:pPr>
              <w:spacing w:line="300" w:lineRule="exact"/>
              <w:jc w:val="center"/>
              <w:rPr>
                <w:rFonts w:ascii="David" w:hAnsi="David"/>
                <w:b/>
                <w:bCs/>
                <w:rtl/>
              </w:rPr>
            </w:pPr>
            <w:r w:rsidRPr="006C4315">
              <w:rPr>
                <w:rFonts w:ascii="David" w:hAnsi="David"/>
                <w:b/>
                <w:bCs/>
                <w:rtl/>
              </w:rPr>
              <w:t>2</w:t>
            </w:r>
          </w:p>
        </w:tc>
      </w:tr>
      <w:tr w:rsidR="005F5111" w:rsidRPr="006C4315" w14:paraId="77A85239" w14:textId="77777777" w:rsidTr="00A04F20">
        <w:trPr>
          <w:trHeight w:val="320"/>
        </w:trPr>
        <w:tc>
          <w:tcPr>
            <w:tcW w:w="3404" w:type="dxa"/>
            <w:tcBorders>
              <w:left w:val="single" w:sz="18" w:space="0" w:color="auto"/>
            </w:tcBorders>
            <w:vAlign w:val="center"/>
          </w:tcPr>
          <w:p w14:paraId="3FB8EC85" w14:textId="77777777" w:rsidR="005F5111" w:rsidRPr="006C4315" w:rsidRDefault="005F5111" w:rsidP="005544DC">
            <w:pPr>
              <w:spacing w:line="300" w:lineRule="exact"/>
              <w:rPr>
                <w:rFonts w:ascii="David" w:hAnsi="David"/>
                <w:rtl/>
              </w:rPr>
            </w:pPr>
            <w:r w:rsidRPr="006C4315">
              <w:rPr>
                <w:rFonts w:ascii="David" w:hAnsi="David"/>
                <w:rtl/>
              </w:rPr>
              <w:t>צלמים</w:t>
            </w:r>
          </w:p>
        </w:tc>
        <w:tc>
          <w:tcPr>
            <w:tcW w:w="3683" w:type="dxa"/>
            <w:tcBorders>
              <w:right w:val="single" w:sz="18" w:space="0" w:color="auto"/>
            </w:tcBorders>
            <w:vAlign w:val="center"/>
          </w:tcPr>
          <w:p w14:paraId="34568E92" w14:textId="77777777" w:rsidR="005F5111" w:rsidRPr="006C4315" w:rsidRDefault="00A04F20" w:rsidP="00E011D8">
            <w:pPr>
              <w:spacing w:line="300" w:lineRule="exact"/>
              <w:jc w:val="center"/>
              <w:rPr>
                <w:rFonts w:ascii="David" w:hAnsi="David"/>
                <w:b/>
                <w:bCs/>
                <w:rtl/>
              </w:rPr>
            </w:pPr>
            <w:r w:rsidRPr="006C4315">
              <w:rPr>
                <w:rFonts w:ascii="David" w:hAnsi="David"/>
                <w:b/>
                <w:bCs/>
                <w:rtl/>
              </w:rPr>
              <w:t>13</w:t>
            </w:r>
          </w:p>
        </w:tc>
      </w:tr>
      <w:tr w:rsidR="005F5111" w:rsidRPr="006C4315" w14:paraId="1C773BA6" w14:textId="77777777" w:rsidTr="00A04F20">
        <w:trPr>
          <w:trHeight w:val="320"/>
        </w:trPr>
        <w:tc>
          <w:tcPr>
            <w:tcW w:w="3404" w:type="dxa"/>
            <w:tcBorders>
              <w:left w:val="single" w:sz="18" w:space="0" w:color="auto"/>
            </w:tcBorders>
            <w:vAlign w:val="center"/>
          </w:tcPr>
          <w:p w14:paraId="0F675716" w14:textId="77777777" w:rsidR="005F5111" w:rsidRPr="006C4315" w:rsidRDefault="005F5111" w:rsidP="005544DC">
            <w:pPr>
              <w:spacing w:line="300" w:lineRule="exact"/>
              <w:rPr>
                <w:rFonts w:ascii="David" w:hAnsi="David"/>
                <w:rtl/>
              </w:rPr>
            </w:pPr>
            <w:r w:rsidRPr="006C4315">
              <w:rPr>
                <w:rFonts w:ascii="David" w:hAnsi="David"/>
                <w:rtl/>
              </w:rPr>
              <w:t>עוזרי צלם</w:t>
            </w:r>
          </w:p>
        </w:tc>
        <w:tc>
          <w:tcPr>
            <w:tcW w:w="3683" w:type="dxa"/>
            <w:tcBorders>
              <w:right w:val="single" w:sz="18" w:space="0" w:color="auto"/>
            </w:tcBorders>
            <w:vAlign w:val="center"/>
          </w:tcPr>
          <w:p w14:paraId="0A849C92" w14:textId="77777777" w:rsidR="005F5111" w:rsidRPr="006C4315" w:rsidRDefault="005F5111" w:rsidP="005544DC">
            <w:pPr>
              <w:spacing w:line="300" w:lineRule="exact"/>
              <w:jc w:val="center"/>
              <w:rPr>
                <w:rFonts w:ascii="David" w:hAnsi="David"/>
                <w:b/>
                <w:bCs/>
                <w:rtl/>
              </w:rPr>
            </w:pPr>
            <w:r w:rsidRPr="006C4315">
              <w:rPr>
                <w:rFonts w:ascii="David" w:hAnsi="David"/>
                <w:b/>
                <w:bCs/>
                <w:rtl/>
              </w:rPr>
              <w:t>4</w:t>
            </w:r>
          </w:p>
        </w:tc>
      </w:tr>
      <w:tr w:rsidR="00A04F20" w:rsidRPr="006C4315" w14:paraId="15544100" w14:textId="77777777" w:rsidTr="00E011D8">
        <w:trPr>
          <w:trHeight w:val="320"/>
        </w:trPr>
        <w:tc>
          <w:tcPr>
            <w:tcW w:w="3404" w:type="dxa"/>
            <w:tcBorders>
              <w:left w:val="single" w:sz="18" w:space="0" w:color="auto"/>
            </w:tcBorders>
          </w:tcPr>
          <w:p w14:paraId="25380208" w14:textId="77777777" w:rsidR="00A04F20" w:rsidRPr="006C4315" w:rsidRDefault="00A04F20" w:rsidP="00A04F20">
            <w:pPr>
              <w:spacing w:line="300" w:lineRule="exact"/>
              <w:rPr>
                <w:rFonts w:ascii="David" w:hAnsi="David"/>
                <w:rtl/>
              </w:rPr>
            </w:pPr>
            <w:r w:rsidRPr="006C4315">
              <w:rPr>
                <w:rFonts w:ascii="David" w:hAnsi="David"/>
                <w:rtl/>
              </w:rPr>
              <w:t>מפעילי מצלמת רחף</w:t>
            </w:r>
          </w:p>
        </w:tc>
        <w:tc>
          <w:tcPr>
            <w:tcW w:w="3683" w:type="dxa"/>
            <w:tcBorders>
              <w:right w:val="single" w:sz="18" w:space="0" w:color="auto"/>
            </w:tcBorders>
          </w:tcPr>
          <w:p w14:paraId="70B2C59E" w14:textId="77777777" w:rsidR="00A04F20" w:rsidRPr="006C4315" w:rsidRDefault="00A04F20" w:rsidP="00A04F20">
            <w:pPr>
              <w:spacing w:line="300" w:lineRule="exact"/>
              <w:jc w:val="center"/>
              <w:rPr>
                <w:rFonts w:ascii="David" w:hAnsi="David"/>
                <w:b/>
                <w:bCs/>
                <w:rtl/>
              </w:rPr>
            </w:pPr>
            <w:r w:rsidRPr="006C4315">
              <w:rPr>
                <w:rFonts w:ascii="David" w:hAnsi="David"/>
                <w:b/>
                <w:bCs/>
              </w:rPr>
              <w:t>4</w:t>
            </w:r>
          </w:p>
        </w:tc>
      </w:tr>
      <w:tr w:rsidR="005F5111" w:rsidRPr="006C4315" w14:paraId="3A7934FD" w14:textId="77777777" w:rsidTr="00A04F20">
        <w:trPr>
          <w:trHeight w:val="320"/>
        </w:trPr>
        <w:tc>
          <w:tcPr>
            <w:tcW w:w="3404" w:type="dxa"/>
            <w:tcBorders>
              <w:left w:val="single" w:sz="18" w:space="0" w:color="auto"/>
            </w:tcBorders>
            <w:vAlign w:val="center"/>
          </w:tcPr>
          <w:p w14:paraId="5C4E678D" w14:textId="77777777" w:rsidR="005F5111" w:rsidRPr="006C4315" w:rsidRDefault="005F5111" w:rsidP="005544DC">
            <w:pPr>
              <w:spacing w:line="300" w:lineRule="exact"/>
              <w:rPr>
                <w:rFonts w:ascii="David" w:hAnsi="David"/>
                <w:rtl/>
              </w:rPr>
            </w:pPr>
            <w:r w:rsidRPr="006C4315">
              <w:rPr>
                <w:rFonts w:ascii="David" w:hAnsi="David"/>
                <w:rtl/>
              </w:rPr>
              <w:t>מפעילי בקרת תמונה</w:t>
            </w:r>
          </w:p>
        </w:tc>
        <w:tc>
          <w:tcPr>
            <w:tcW w:w="3683" w:type="dxa"/>
            <w:tcBorders>
              <w:right w:val="single" w:sz="18" w:space="0" w:color="auto"/>
            </w:tcBorders>
            <w:vAlign w:val="center"/>
          </w:tcPr>
          <w:p w14:paraId="46E78229" w14:textId="77777777" w:rsidR="005F5111" w:rsidRPr="006C4315" w:rsidRDefault="005F5111" w:rsidP="005544DC">
            <w:pPr>
              <w:spacing w:line="300" w:lineRule="exact"/>
              <w:jc w:val="center"/>
              <w:rPr>
                <w:rFonts w:ascii="David" w:hAnsi="David"/>
                <w:b/>
                <w:bCs/>
                <w:rtl/>
              </w:rPr>
            </w:pPr>
            <w:r w:rsidRPr="006C4315">
              <w:rPr>
                <w:rFonts w:ascii="David" w:hAnsi="David"/>
                <w:b/>
                <w:bCs/>
                <w:rtl/>
              </w:rPr>
              <w:t>1</w:t>
            </w:r>
          </w:p>
        </w:tc>
      </w:tr>
      <w:tr w:rsidR="005F5111" w:rsidRPr="006C4315" w14:paraId="1CEA8D23" w14:textId="77777777" w:rsidTr="00A04F20">
        <w:trPr>
          <w:trHeight w:val="320"/>
        </w:trPr>
        <w:tc>
          <w:tcPr>
            <w:tcW w:w="3404" w:type="dxa"/>
            <w:tcBorders>
              <w:left w:val="single" w:sz="18" w:space="0" w:color="auto"/>
            </w:tcBorders>
            <w:vAlign w:val="center"/>
          </w:tcPr>
          <w:p w14:paraId="56F29C6F" w14:textId="77777777" w:rsidR="005F5111" w:rsidRPr="006C4315" w:rsidRDefault="005F5111" w:rsidP="005544DC">
            <w:pPr>
              <w:spacing w:line="300" w:lineRule="exact"/>
              <w:rPr>
                <w:rFonts w:ascii="David" w:hAnsi="David"/>
                <w:rtl/>
              </w:rPr>
            </w:pPr>
            <w:r w:rsidRPr="006C4315">
              <w:rPr>
                <w:rFonts w:ascii="David" w:hAnsi="David"/>
                <w:rtl/>
              </w:rPr>
              <w:t>מקליט</w:t>
            </w:r>
          </w:p>
        </w:tc>
        <w:tc>
          <w:tcPr>
            <w:tcW w:w="3683" w:type="dxa"/>
            <w:tcBorders>
              <w:right w:val="single" w:sz="18" w:space="0" w:color="auto"/>
            </w:tcBorders>
            <w:vAlign w:val="center"/>
          </w:tcPr>
          <w:p w14:paraId="346835F3" w14:textId="77777777" w:rsidR="005F5111" w:rsidRPr="006C4315" w:rsidRDefault="005F5111" w:rsidP="005544DC">
            <w:pPr>
              <w:spacing w:line="300" w:lineRule="exact"/>
              <w:jc w:val="center"/>
              <w:rPr>
                <w:rFonts w:ascii="David" w:hAnsi="David"/>
                <w:b/>
                <w:bCs/>
                <w:rtl/>
              </w:rPr>
            </w:pPr>
            <w:r w:rsidRPr="006C4315">
              <w:rPr>
                <w:rFonts w:ascii="David" w:hAnsi="David"/>
                <w:b/>
                <w:bCs/>
                <w:rtl/>
              </w:rPr>
              <w:t>1</w:t>
            </w:r>
          </w:p>
        </w:tc>
      </w:tr>
      <w:tr w:rsidR="005F5111" w:rsidRPr="006C4315" w14:paraId="1F60CAE2" w14:textId="77777777" w:rsidTr="00A04F20">
        <w:trPr>
          <w:trHeight w:val="320"/>
        </w:trPr>
        <w:tc>
          <w:tcPr>
            <w:tcW w:w="3404" w:type="dxa"/>
            <w:tcBorders>
              <w:left w:val="single" w:sz="18" w:space="0" w:color="auto"/>
            </w:tcBorders>
            <w:vAlign w:val="center"/>
          </w:tcPr>
          <w:p w14:paraId="6D3533BB" w14:textId="77777777" w:rsidR="005F5111" w:rsidRPr="006C4315" w:rsidRDefault="005F5111" w:rsidP="005544DC">
            <w:pPr>
              <w:spacing w:line="300" w:lineRule="exact"/>
              <w:rPr>
                <w:rFonts w:ascii="David" w:hAnsi="David"/>
                <w:rtl/>
              </w:rPr>
            </w:pPr>
            <w:r w:rsidRPr="006C4315">
              <w:rPr>
                <w:rFonts w:ascii="David" w:hAnsi="David"/>
                <w:rtl/>
              </w:rPr>
              <w:t>נתב</w:t>
            </w:r>
          </w:p>
        </w:tc>
        <w:tc>
          <w:tcPr>
            <w:tcW w:w="3683" w:type="dxa"/>
            <w:tcBorders>
              <w:right w:val="single" w:sz="18" w:space="0" w:color="auto"/>
            </w:tcBorders>
            <w:vAlign w:val="center"/>
          </w:tcPr>
          <w:p w14:paraId="2D0E79BB" w14:textId="77777777" w:rsidR="005F5111" w:rsidRPr="006C4315" w:rsidRDefault="005F5111" w:rsidP="005544DC">
            <w:pPr>
              <w:spacing w:line="300" w:lineRule="exact"/>
              <w:jc w:val="center"/>
              <w:rPr>
                <w:rFonts w:ascii="David" w:hAnsi="David"/>
                <w:b/>
                <w:bCs/>
                <w:rtl/>
              </w:rPr>
            </w:pPr>
            <w:r w:rsidRPr="006C4315">
              <w:rPr>
                <w:rFonts w:ascii="David" w:hAnsi="David"/>
                <w:b/>
                <w:bCs/>
                <w:rtl/>
              </w:rPr>
              <w:t>1</w:t>
            </w:r>
          </w:p>
        </w:tc>
      </w:tr>
      <w:tr w:rsidR="005F5111" w:rsidRPr="006C4315" w14:paraId="0D24B8B5" w14:textId="77777777" w:rsidTr="00A04F20">
        <w:trPr>
          <w:trHeight w:val="320"/>
        </w:trPr>
        <w:tc>
          <w:tcPr>
            <w:tcW w:w="3404" w:type="dxa"/>
            <w:tcBorders>
              <w:left w:val="single" w:sz="18" w:space="0" w:color="auto"/>
            </w:tcBorders>
            <w:vAlign w:val="center"/>
          </w:tcPr>
          <w:p w14:paraId="5F5412AC" w14:textId="77777777" w:rsidR="005F5111" w:rsidRPr="006C4315" w:rsidRDefault="005F5111" w:rsidP="005544DC">
            <w:pPr>
              <w:spacing w:line="300" w:lineRule="exact"/>
              <w:rPr>
                <w:rFonts w:ascii="David" w:hAnsi="David"/>
                <w:rtl/>
              </w:rPr>
            </w:pPr>
            <w:r w:rsidRPr="006C4315">
              <w:rPr>
                <w:rFonts w:ascii="David" w:hAnsi="David"/>
                <w:rtl/>
              </w:rPr>
              <w:t>מנהל במה</w:t>
            </w:r>
          </w:p>
        </w:tc>
        <w:tc>
          <w:tcPr>
            <w:tcW w:w="3683" w:type="dxa"/>
            <w:tcBorders>
              <w:right w:val="single" w:sz="18" w:space="0" w:color="auto"/>
            </w:tcBorders>
            <w:vAlign w:val="center"/>
          </w:tcPr>
          <w:p w14:paraId="375D30C5" w14:textId="77777777" w:rsidR="005F5111" w:rsidRPr="006C4315" w:rsidRDefault="005F5111" w:rsidP="005544DC">
            <w:pPr>
              <w:spacing w:line="300" w:lineRule="exact"/>
              <w:jc w:val="center"/>
              <w:rPr>
                <w:rFonts w:ascii="David" w:hAnsi="David"/>
                <w:b/>
                <w:bCs/>
                <w:rtl/>
              </w:rPr>
            </w:pPr>
            <w:r w:rsidRPr="006C4315">
              <w:rPr>
                <w:rFonts w:ascii="David" w:hAnsi="David"/>
                <w:b/>
                <w:bCs/>
                <w:rtl/>
              </w:rPr>
              <w:t>2</w:t>
            </w:r>
          </w:p>
        </w:tc>
      </w:tr>
      <w:tr w:rsidR="005F5111" w:rsidRPr="006C4315" w14:paraId="45539B31" w14:textId="77777777" w:rsidTr="00A04F20">
        <w:trPr>
          <w:trHeight w:val="320"/>
        </w:trPr>
        <w:tc>
          <w:tcPr>
            <w:tcW w:w="3404" w:type="dxa"/>
            <w:tcBorders>
              <w:left w:val="single" w:sz="18" w:space="0" w:color="auto"/>
            </w:tcBorders>
            <w:vAlign w:val="center"/>
          </w:tcPr>
          <w:p w14:paraId="54CEA1A3" w14:textId="77777777" w:rsidR="005F5111" w:rsidRPr="006C4315" w:rsidRDefault="005F5111" w:rsidP="005544DC">
            <w:pPr>
              <w:spacing w:line="300" w:lineRule="exact"/>
              <w:rPr>
                <w:rFonts w:ascii="David" w:hAnsi="David"/>
                <w:rtl/>
              </w:rPr>
            </w:pPr>
            <w:r w:rsidRPr="006C4315">
              <w:rPr>
                <w:rFonts w:ascii="David" w:hAnsi="David"/>
                <w:rtl/>
              </w:rPr>
              <w:t>מפעיל גנרטור</w:t>
            </w:r>
          </w:p>
        </w:tc>
        <w:tc>
          <w:tcPr>
            <w:tcW w:w="3683" w:type="dxa"/>
            <w:tcBorders>
              <w:right w:val="single" w:sz="18" w:space="0" w:color="auto"/>
            </w:tcBorders>
            <w:vAlign w:val="center"/>
          </w:tcPr>
          <w:p w14:paraId="161BD8A9" w14:textId="77777777" w:rsidR="005F5111" w:rsidRPr="006C4315" w:rsidRDefault="005F5111" w:rsidP="005544DC">
            <w:pPr>
              <w:spacing w:line="300" w:lineRule="exact"/>
              <w:jc w:val="center"/>
              <w:rPr>
                <w:rFonts w:ascii="David" w:hAnsi="David"/>
                <w:b/>
                <w:bCs/>
                <w:rtl/>
              </w:rPr>
            </w:pPr>
            <w:r w:rsidRPr="006C4315">
              <w:rPr>
                <w:rFonts w:ascii="David" w:hAnsi="David"/>
                <w:b/>
                <w:bCs/>
                <w:rtl/>
              </w:rPr>
              <w:t>1</w:t>
            </w:r>
          </w:p>
        </w:tc>
      </w:tr>
      <w:tr w:rsidR="005F5111" w:rsidRPr="006C4315" w14:paraId="50685A9A" w14:textId="77777777" w:rsidTr="00A04F20">
        <w:trPr>
          <w:trHeight w:val="320"/>
        </w:trPr>
        <w:tc>
          <w:tcPr>
            <w:tcW w:w="3404" w:type="dxa"/>
            <w:tcBorders>
              <w:left w:val="single" w:sz="18" w:space="0" w:color="auto"/>
              <w:bottom w:val="single" w:sz="18" w:space="0" w:color="auto"/>
            </w:tcBorders>
            <w:vAlign w:val="center"/>
          </w:tcPr>
          <w:p w14:paraId="337591CD" w14:textId="77777777" w:rsidR="005F5111" w:rsidRPr="006C4315" w:rsidRDefault="005F5111" w:rsidP="005544DC">
            <w:pPr>
              <w:spacing w:line="300" w:lineRule="exact"/>
              <w:rPr>
                <w:rFonts w:ascii="David" w:hAnsi="David"/>
                <w:rtl/>
              </w:rPr>
            </w:pPr>
            <w:r w:rsidRPr="006C4315">
              <w:rPr>
                <w:rFonts w:ascii="David" w:hAnsi="David"/>
                <w:rtl/>
              </w:rPr>
              <w:t>מפעיל מכשירי כותרות</w:t>
            </w:r>
          </w:p>
        </w:tc>
        <w:tc>
          <w:tcPr>
            <w:tcW w:w="3683" w:type="dxa"/>
            <w:tcBorders>
              <w:bottom w:val="single" w:sz="18" w:space="0" w:color="auto"/>
              <w:right w:val="single" w:sz="18" w:space="0" w:color="auto"/>
            </w:tcBorders>
            <w:vAlign w:val="center"/>
          </w:tcPr>
          <w:p w14:paraId="406727A2" w14:textId="77777777" w:rsidR="005F5111" w:rsidRPr="006C4315" w:rsidRDefault="005F5111" w:rsidP="005544DC">
            <w:pPr>
              <w:spacing w:line="300" w:lineRule="exact"/>
              <w:jc w:val="center"/>
              <w:rPr>
                <w:rFonts w:ascii="David" w:hAnsi="David"/>
                <w:b/>
                <w:bCs/>
                <w:rtl/>
              </w:rPr>
            </w:pPr>
            <w:r w:rsidRPr="006C4315">
              <w:rPr>
                <w:rFonts w:ascii="David" w:hAnsi="David"/>
                <w:b/>
                <w:bCs/>
                <w:rtl/>
              </w:rPr>
              <w:t>1</w:t>
            </w:r>
          </w:p>
        </w:tc>
      </w:tr>
    </w:tbl>
    <w:p w14:paraId="4E689D3C" w14:textId="77777777" w:rsidR="00076D0A" w:rsidRPr="006C4315" w:rsidRDefault="00076D0A" w:rsidP="005544DC">
      <w:pPr>
        <w:overflowPunct/>
        <w:autoSpaceDE/>
        <w:autoSpaceDN/>
        <w:adjustRightInd/>
        <w:spacing w:line="240" w:lineRule="auto"/>
        <w:textAlignment w:val="auto"/>
        <w:rPr>
          <w:rFonts w:ascii="David" w:hAnsi="David"/>
          <w:rtl/>
        </w:rPr>
        <w:sectPr w:rsidR="00076D0A" w:rsidRPr="006C4315" w:rsidSect="00154E29">
          <w:pgSz w:w="11906" w:h="16838"/>
          <w:pgMar w:top="1440" w:right="1080" w:bottom="1440" w:left="1080" w:header="708" w:footer="708" w:gutter="0"/>
          <w:cols w:space="708"/>
          <w:titlePg/>
          <w:bidi/>
          <w:rtlGutter/>
          <w:docGrid w:linePitch="360"/>
        </w:sectPr>
      </w:pPr>
    </w:p>
    <w:p w14:paraId="1E64F817" w14:textId="77777777" w:rsidR="00A04F20" w:rsidRPr="006C4315" w:rsidRDefault="00A04F20" w:rsidP="005544DC">
      <w:pPr>
        <w:overflowPunct/>
        <w:autoSpaceDE/>
        <w:autoSpaceDN/>
        <w:adjustRightInd/>
        <w:spacing w:line="240" w:lineRule="auto"/>
        <w:textAlignment w:val="auto"/>
        <w:rPr>
          <w:rFonts w:ascii="David" w:hAnsi="David"/>
          <w:rtl/>
        </w:rPr>
      </w:pPr>
    </w:p>
    <w:p w14:paraId="228E5669" w14:textId="77777777" w:rsidR="005F5111" w:rsidRPr="006C4315" w:rsidRDefault="005F5111" w:rsidP="005544DC">
      <w:pPr>
        <w:pStyle w:val="2"/>
        <w:rPr>
          <w:rFonts w:ascii="David" w:hAnsi="David"/>
          <w:rtl/>
        </w:rPr>
      </w:pPr>
      <w:bookmarkStart w:id="119" w:name="_Toc462677313"/>
      <w:r w:rsidRPr="006C4315">
        <w:rPr>
          <w:rFonts w:ascii="David" w:hAnsi="David"/>
          <w:rtl/>
        </w:rPr>
        <w:t xml:space="preserve">נספח </w:t>
      </w:r>
      <w:r w:rsidR="003E3F53" w:rsidRPr="006C4315">
        <w:rPr>
          <w:rFonts w:ascii="David" w:hAnsi="David"/>
          <w:rtl/>
        </w:rPr>
        <w:t>א'</w:t>
      </w:r>
      <w:r w:rsidRPr="006C4315">
        <w:rPr>
          <w:rFonts w:ascii="David" w:hAnsi="David"/>
          <w:rtl/>
        </w:rPr>
        <w:t>12 –</w:t>
      </w:r>
      <w:r w:rsidR="002800CE" w:rsidRPr="006C4315">
        <w:rPr>
          <w:rFonts w:ascii="David" w:hAnsi="David"/>
          <w:rtl/>
        </w:rPr>
        <w:t xml:space="preserve"> </w:t>
      </w:r>
      <w:r w:rsidRPr="006C4315">
        <w:rPr>
          <w:rFonts w:ascii="David" w:hAnsi="David"/>
          <w:rtl/>
        </w:rPr>
        <w:t>סרטונים</w:t>
      </w:r>
      <w:bookmarkEnd w:id="119"/>
    </w:p>
    <w:p w14:paraId="4995BBA2" w14:textId="77777777" w:rsidR="005F5111" w:rsidRPr="006C4315" w:rsidRDefault="005F5111" w:rsidP="005544DC">
      <w:pPr>
        <w:overflowPunct/>
        <w:autoSpaceDE/>
        <w:autoSpaceDN/>
        <w:adjustRightInd/>
        <w:spacing w:line="240" w:lineRule="auto"/>
        <w:jc w:val="left"/>
        <w:textAlignment w:val="auto"/>
        <w:rPr>
          <w:rFonts w:ascii="David" w:hAnsi="David"/>
          <w:rtl/>
        </w:rPr>
      </w:pPr>
    </w:p>
    <w:p w14:paraId="1A306787" w14:textId="7424D55C" w:rsidR="00D777A6" w:rsidRPr="006C4315" w:rsidRDefault="00D777A6" w:rsidP="00D777A6">
      <w:pPr>
        <w:widowControl w:val="0"/>
        <w:rPr>
          <w:rFonts w:ascii="David" w:hAnsi="David"/>
          <w:u w:val="single"/>
          <w:rtl/>
        </w:rPr>
      </w:pPr>
      <w:r w:rsidRPr="006C4315">
        <w:rPr>
          <w:rFonts w:ascii="David" w:hAnsi="David"/>
          <w:b/>
          <w:bCs/>
          <w:u w:val="single"/>
          <w:rtl/>
        </w:rPr>
        <w:t>סרטונים,</w:t>
      </w:r>
      <w:r w:rsidRPr="006C4315">
        <w:rPr>
          <w:rFonts w:ascii="David" w:hAnsi="David"/>
          <w:u w:val="single"/>
          <w:rtl/>
        </w:rPr>
        <w:t xml:space="preserve"> בתיאום מלא עם במאי הטקס, באישור מרכז ההסברה:</w:t>
      </w:r>
    </w:p>
    <w:p w14:paraId="104C0641" w14:textId="4E005C11" w:rsidR="005F5111" w:rsidRPr="006C4315" w:rsidRDefault="005F5111" w:rsidP="00313697">
      <w:pPr>
        <w:tabs>
          <w:tab w:val="right" w:pos="8306"/>
        </w:tabs>
        <w:overflowPunct/>
        <w:autoSpaceDE/>
        <w:autoSpaceDN/>
        <w:adjustRightInd/>
        <w:spacing w:line="300" w:lineRule="atLeast"/>
        <w:textAlignment w:val="auto"/>
        <w:rPr>
          <w:rFonts w:ascii="David" w:hAnsi="David"/>
          <w:rtl/>
          <w:lang w:eastAsia="en-US"/>
        </w:rPr>
      </w:pPr>
      <w:r w:rsidRPr="006C4315">
        <w:rPr>
          <w:rFonts w:ascii="David" w:hAnsi="David"/>
          <w:rtl/>
          <w:lang w:eastAsia="en-US"/>
        </w:rPr>
        <w:t xml:space="preserve">כחלק בלתי נפרד מהשירותים הנדרשים שיעניק </w:t>
      </w:r>
      <w:r w:rsidR="00F6768F" w:rsidRPr="006C4315">
        <w:rPr>
          <w:rFonts w:ascii="David" w:hAnsi="David"/>
          <w:rtl/>
          <w:lang w:eastAsia="en-US"/>
        </w:rPr>
        <w:t>המציע</w:t>
      </w:r>
      <w:r w:rsidRPr="006C4315">
        <w:rPr>
          <w:rFonts w:ascii="David" w:hAnsi="David"/>
          <w:rtl/>
          <w:lang w:eastAsia="en-US"/>
        </w:rPr>
        <w:t>, יספק המ</w:t>
      </w:r>
      <w:r w:rsidR="00F6768F" w:rsidRPr="006C4315">
        <w:rPr>
          <w:rFonts w:ascii="David" w:hAnsi="David"/>
          <w:rtl/>
          <w:lang w:eastAsia="en-US"/>
        </w:rPr>
        <w:t>ציע</w:t>
      </w:r>
      <w:r w:rsidRPr="006C4315">
        <w:rPr>
          <w:rFonts w:ascii="David" w:hAnsi="David"/>
          <w:rtl/>
          <w:lang w:eastAsia="en-US"/>
        </w:rPr>
        <w:t xml:space="preserve"> (או כל מי מטעמו) </w:t>
      </w:r>
      <w:r w:rsidR="007D1A2B" w:rsidRPr="006C4315">
        <w:rPr>
          <w:rFonts w:ascii="David" w:hAnsi="David"/>
          <w:rtl/>
          <w:lang w:eastAsia="en-US"/>
        </w:rPr>
        <w:t>סרטונים (</w:t>
      </w:r>
      <w:r w:rsidRPr="006C4315">
        <w:rPr>
          <w:rFonts w:ascii="David" w:hAnsi="David"/>
          <w:rtl/>
          <w:lang w:eastAsia="en-US"/>
        </w:rPr>
        <w:t>סרטים קצרים</w:t>
      </w:r>
      <w:r w:rsidR="007D1A2B" w:rsidRPr="006C4315">
        <w:rPr>
          <w:rFonts w:ascii="David" w:hAnsi="David"/>
          <w:rtl/>
          <w:lang w:eastAsia="en-US"/>
        </w:rPr>
        <w:t>)</w:t>
      </w:r>
      <w:r w:rsidRPr="006C4315">
        <w:rPr>
          <w:rFonts w:ascii="David" w:hAnsi="David"/>
          <w:rtl/>
          <w:lang w:eastAsia="en-US"/>
        </w:rPr>
        <w:t xml:space="preserve"> באורכים שונים, התואמים את רוח ומהות הטקס, מוסיפים נופך אומנותי או אחר לטקס, או מציגים את המשתתפים בפני קהל הצופים. מבנה הסרטונים ואופיים </w:t>
      </w:r>
      <w:r w:rsidRPr="006C4315">
        <w:rPr>
          <w:rFonts w:ascii="David" w:hAnsi="David"/>
          <w:b/>
          <w:bCs/>
          <w:rtl/>
          <w:lang w:eastAsia="en-US"/>
        </w:rPr>
        <w:t xml:space="preserve">יוגדרו </w:t>
      </w:r>
      <w:r w:rsidR="00313697" w:rsidRPr="006C4315">
        <w:rPr>
          <w:rFonts w:ascii="David" w:hAnsi="David"/>
          <w:b/>
          <w:bCs/>
          <w:rtl/>
          <w:lang w:eastAsia="en-US"/>
        </w:rPr>
        <w:t>ע"י במאי הטקס</w:t>
      </w:r>
      <w:r w:rsidR="00313697" w:rsidRPr="006C4315">
        <w:rPr>
          <w:rFonts w:ascii="David" w:hAnsi="David"/>
          <w:rtl/>
          <w:lang w:eastAsia="en-US"/>
        </w:rPr>
        <w:t xml:space="preserve">, באישור מרכז ההסברה, </w:t>
      </w:r>
      <w:r w:rsidRPr="006C4315">
        <w:rPr>
          <w:rFonts w:ascii="David" w:hAnsi="David"/>
          <w:rtl/>
          <w:lang w:eastAsia="en-US"/>
        </w:rPr>
        <w:t xml:space="preserve">בהתאם לנושא שייבחר לטקס. </w:t>
      </w:r>
    </w:p>
    <w:p w14:paraId="4F989B44" w14:textId="77777777" w:rsidR="005F5111" w:rsidRPr="006C4315" w:rsidRDefault="005F5111" w:rsidP="005544DC">
      <w:pPr>
        <w:tabs>
          <w:tab w:val="right" w:pos="8306"/>
        </w:tabs>
        <w:overflowPunct/>
        <w:autoSpaceDE/>
        <w:autoSpaceDN/>
        <w:adjustRightInd/>
        <w:spacing w:line="300" w:lineRule="atLeast"/>
        <w:textAlignment w:val="auto"/>
        <w:rPr>
          <w:rFonts w:ascii="David" w:hAnsi="David"/>
          <w:rtl/>
          <w:lang w:eastAsia="en-US"/>
        </w:rPr>
      </w:pPr>
    </w:p>
    <w:p w14:paraId="2C896DA0" w14:textId="77777777" w:rsidR="005F5111" w:rsidRPr="006C4315" w:rsidRDefault="005F5111" w:rsidP="005544DC">
      <w:pPr>
        <w:tabs>
          <w:tab w:val="right" w:pos="8306"/>
        </w:tabs>
        <w:overflowPunct/>
        <w:autoSpaceDE/>
        <w:autoSpaceDN/>
        <w:adjustRightInd/>
        <w:spacing w:line="300" w:lineRule="atLeast"/>
        <w:textAlignment w:val="auto"/>
        <w:rPr>
          <w:rFonts w:ascii="David" w:hAnsi="David"/>
          <w:rtl/>
          <w:lang w:eastAsia="en-US"/>
        </w:rPr>
      </w:pPr>
      <w:r w:rsidRPr="006C4315">
        <w:rPr>
          <w:rFonts w:ascii="David" w:hAnsi="David"/>
          <w:rtl/>
          <w:lang w:eastAsia="en-US"/>
        </w:rPr>
        <w:t>הסרטונים הדרושים עשויים לכלול תכנים ביוגראפיים, דוקומנטריים, תדמיתיים וכיו"ב, הכל על פי הגדרות המשרד ובהתאם לבימוי הטקס.</w:t>
      </w:r>
    </w:p>
    <w:p w14:paraId="2F3F5883" w14:textId="77777777" w:rsidR="005F5111" w:rsidRPr="006C4315" w:rsidRDefault="005F5111" w:rsidP="005544DC">
      <w:pPr>
        <w:tabs>
          <w:tab w:val="right" w:pos="8306"/>
        </w:tabs>
        <w:overflowPunct/>
        <w:autoSpaceDE/>
        <w:autoSpaceDN/>
        <w:adjustRightInd/>
        <w:spacing w:line="300" w:lineRule="atLeast"/>
        <w:textAlignment w:val="auto"/>
        <w:rPr>
          <w:rFonts w:ascii="David" w:hAnsi="David"/>
          <w:rtl/>
          <w:lang w:eastAsia="en-US"/>
        </w:rPr>
      </w:pPr>
    </w:p>
    <w:p w14:paraId="2C3354B6" w14:textId="77777777" w:rsidR="005F5111" w:rsidRPr="006C4315" w:rsidRDefault="005F5111" w:rsidP="00900DA5">
      <w:pPr>
        <w:spacing w:line="240" w:lineRule="auto"/>
        <w:rPr>
          <w:rFonts w:ascii="David" w:hAnsi="David"/>
          <w:rtl/>
          <w:lang w:eastAsia="en-US"/>
        </w:rPr>
      </w:pPr>
      <w:r w:rsidRPr="006C4315">
        <w:rPr>
          <w:rFonts w:ascii="David" w:hAnsi="David"/>
          <w:rtl/>
          <w:lang w:eastAsia="en-US"/>
        </w:rPr>
        <w:t xml:space="preserve">על </w:t>
      </w:r>
      <w:r w:rsidR="00F6768F" w:rsidRPr="006C4315">
        <w:rPr>
          <w:rFonts w:ascii="David" w:hAnsi="David"/>
          <w:rtl/>
          <w:lang w:eastAsia="en-US"/>
        </w:rPr>
        <w:t xml:space="preserve">המציע </w:t>
      </w:r>
      <w:r w:rsidRPr="006C4315">
        <w:rPr>
          <w:rFonts w:ascii="David" w:hAnsi="David"/>
          <w:rtl/>
          <w:lang w:eastAsia="en-US"/>
        </w:rPr>
        <w:t>לספק את הסרטונים במלואם, בכפוף להוראות והנחיות המשרד לרבות בנושאים הבאים:</w:t>
      </w:r>
    </w:p>
    <w:p w14:paraId="484589A8" w14:textId="77777777" w:rsidR="005F5111" w:rsidRPr="006C4315" w:rsidRDefault="005F5111"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קביעת התכנים</w:t>
      </w:r>
      <w:r w:rsidR="00684C42" w:rsidRPr="006C4315">
        <w:rPr>
          <w:rFonts w:ascii="David" w:hAnsi="David"/>
          <w:rtl/>
          <w:lang w:eastAsia="en-US"/>
        </w:rPr>
        <w:t>.</w:t>
      </w:r>
    </w:p>
    <w:p w14:paraId="2EBECD12" w14:textId="77777777" w:rsidR="005F5111" w:rsidRPr="006C4315" w:rsidRDefault="005F5111"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אישור הקונספט</w:t>
      </w:r>
      <w:r w:rsidR="00684C42" w:rsidRPr="006C4315">
        <w:rPr>
          <w:rFonts w:ascii="David" w:hAnsi="David"/>
          <w:rtl/>
          <w:lang w:eastAsia="en-US"/>
        </w:rPr>
        <w:t>.</w:t>
      </w:r>
    </w:p>
    <w:p w14:paraId="68CDF99D" w14:textId="77777777" w:rsidR="005F5111" w:rsidRPr="006C4315" w:rsidRDefault="005F5111" w:rsidP="00FB6355">
      <w:pPr>
        <w:numPr>
          <w:ilvl w:val="0"/>
          <w:numId w:val="58"/>
        </w:numPr>
        <w:tabs>
          <w:tab w:val="num" w:pos="283"/>
        </w:tabs>
        <w:overflowPunct/>
        <w:autoSpaceDE/>
        <w:autoSpaceDN/>
        <w:adjustRightInd/>
        <w:spacing w:line="240" w:lineRule="auto"/>
        <w:ind w:hanging="1985"/>
        <w:jc w:val="left"/>
        <w:textAlignment w:val="auto"/>
        <w:rPr>
          <w:rFonts w:ascii="David" w:hAnsi="David"/>
          <w:lang w:eastAsia="en-US"/>
        </w:rPr>
      </w:pPr>
      <w:r w:rsidRPr="006C4315">
        <w:rPr>
          <w:rFonts w:ascii="David" w:hAnsi="David"/>
          <w:rtl/>
          <w:lang w:eastAsia="en-US"/>
        </w:rPr>
        <w:t>אישור הצוות לביצוע הפעילות</w:t>
      </w:r>
      <w:r w:rsidR="00684C42" w:rsidRPr="006C4315">
        <w:rPr>
          <w:rFonts w:ascii="David" w:hAnsi="David"/>
          <w:rtl/>
          <w:lang w:eastAsia="en-US"/>
        </w:rPr>
        <w:t>.</w:t>
      </w:r>
    </w:p>
    <w:p w14:paraId="40EDE037" w14:textId="77777777" w:rsidR="005F5111" w:rsidRPr="006C4315" w:rsidRDefault="005F5111"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אישור החומרים הגולמיים</w:t>
      </w:r>
      <w:r w:rsidR="00684C42" w:rsidRPr="006C4315">
        <w:rPr>
          <w:rFonts w:ascii="David" w:hAnsi="David"/>
          <w:rtl/>
          <w:lang w:eastAsia="en-US"/>
        </w:rPr>
        <w:t>.</w:t>
      </w:r>
    </w:p>
    <w:p w14:paraId="00BF7234" w14:textId="77777777" w:rsidR="005F5111" w:rsidRPr="006C4315" w:rsidRDefault="005F5111"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אישור טיוטת הסרט הסופי והקרנתו על גבי מסך גדול.</w:t>
      </w:r>
    </w:p>
    <w:p w14:paraId="4B8CEEA9" w14:textId="77777777" w:rsidR="005F5111" w:rsidRPr="006C4315" w:rsidRDefault="005F5111" w:rsidP="00FB6355">
      <w:pPr>
        <w:numPr>
          <w:ilvl w:val="0"/>
          <w:numId w:val="58"/>
        </w:numPr>
        <w:tabs>
          <w:tab w:val="num" w:pos="283"/>
        </w:tabs>
        <w:overflowPunct/>
        <w:autoSpaceDE/>
        <w:autoSpaceDN/>
        <w:adjustRightInd/>
        <w:spacing w:line="240" w:lineRule="auto"/>
        <w:ind w:hanging="1985"/>
        <w:jc w:val="left"/>
        <w:textAlignment w:val="auto"/>
        <w:rPr>
          <w:rFonts w:ascii="David" w:hAnsi="David"/>
          <w:lang w:eastAsia="en-US"/>
        </w:rPr>
      </w:pPr>
      <w:r w:rsidRPr="006C4315">
        <w:rPr>
          <w:rFonts w:ascii="David" w:hAnsi="David"/>
          <w:rtl/>
          <w:lang w:eastAsia="en-US"/>
        </w:rPr>
        <w:t>אישור המוצר (הסרטון/ים) הסופי.</w:t>
      </w:r>
    </w:p>
    <w:p w14:paraId="78ACA4F4" w14:textId="77777777" w:rsidR="005F5111" w:rsidRPr="006C4315" w:rsidRDefault="005F5111" w:rsidP="005544DC">
      <w:pPr>
        <w:spacing w:line="240" w:lineRule="auto"/>
        <w:ind w:left="1985"/>
        <w:rPr>
          <w:rFonts w:ascii="David" w:hAnsi="David"/>
          <w:lang w:eastAsia="en-US"/>
        </w:rPr>
      </w:pPr>
    </w:p>
    <w:p w14:paraId="26AD7411" w14:textId="64DB6361" w:rsidR="007D1A2B" w:rsidRPr="006C4315" w:rsidRDefault="007D1A2B" w:rsidP="007D1A2B">
      <w:pPr>
        <w:spacing w:line="240" w:lineRule="auto"/>
        <w:rPr>
          <w:rFonts w:ascii="David" w:hAnsi="David"/>
          <w:rtl/>
          <w:lang w:eastAsia="en-US"/>
        </w:rPr>
      </w:pPr>
      <w:r w:rsidRPr="006C4315">
        <w:rPr>
          <w:rFonts w:ascii="David" w:hAnsi="David"/>
          <w:rtl/>
          <w:lang w:eastAsia="en-US"/>
        </w:rPr>
        <w:t xml:space="preserve">בעלי תפקידים הנדרשים להיות מעורבים בתהליך הפקת הסרטונים </w:t>
      </w:r>
      <w:r w:rsidR="00313697" w:rsidRPr="006C4315">
        <w:rPr>
          <w:rFonts w:ascii="David" w:hAnsi="David"/>
          <w:rtl/>
          <w:lang w:eastAsia="en-US"/>
        </w:rPr>
        <w:t>מטעם ספק הסרטונים</w:t>
      </w:r>
      <w:r w:rsidRPr="006C4315">
        <w:rPr>
          <w:rFonts w:ascii="David" w:hAnsi="David"/>
          <w:rtl/>
          <w:lang w:eastAsia="en-US"/>
        </w:rPr>
        <w:t>:</w:t>
      </w:r>
    </w:p>
    <w:p w14:paraId="674A6FDD" w14:textId="6CA9A52E" w:rsidR="007D1A2B" w:rsidRPr="006C4315" w:rsidRDefault="007D1A2B"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מפיק/ת פוסט פרודקשן</w:t>
      </w:r>
    </w:p>
    <w:p w14:paraId="2DB25A43" w14:textId="0B6B7BA0" w:rsidR="007D1A2B" w:rsidRPr="006C4315" w:rsidRDefault="007D1A2B"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מפיק/ת צילומים</w:t>
      </w:r>
    </w:p>
    <w:p w14:paraId="2E3D822D" w14:textId="71F61278" w:rsidR="007D1A2B" w:rsidRPr="006C4315" w:rsidRDefault="007D1A2B"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תחקירן + ת</w:t>
      </w:r>
      <w:r w:rsidR="00313697" w:rsidRPr="006C4315">
        <w:rPr>
          <w:rFonts w:ascii="David" w:hAnsi="David"/>
          <w:rtl/>
          <w:lang w:eastAsia="en-US"/>
        </w:rPr>
        <w:t>סריטאי</w:t>
      </w:r>
      <w:r w:rsidRPr="006C4315">
        <w:rPr>
          <w:rFonts w:ascii="David" w:hAnsi="David"/>
          <w:rtl/>
          <w:lang w:eastAsia="en-US"/>
        </w:rPr>
        <w:t xml:space="preserve"> – יכול להיות אותו אדם.</w:t>
      </w:r>
    </w:p>
    <w:p w14:paraId="082F7CF5" w14:textId="20D9841E" w:rsidR="00313697" w:rsidRPr="006C4315" w:rsidRDefault="00313697" w:rsidP="00FB6355">
      <w:pPr>
        <w:numPr>
          <w:ilvl w:val="0"/>
          <w:numId w:val="58"/>
        </w:numPr>
        <w:tabs>
          <w:tab w:val="num" w:pos="283"/>
        </w:tabs>
        <w:overflowPunct/>
        <w:autoSpaceDE/>
        <w:autoSpaceDN/>
        <w:adjustRightInd/>
        <w:spacing w:line="240" w:lineRule="auto"/>
        <w:ind w:hanging="1985"/>
        <w:jc w:val="left"/>
        <w:textAlignment w:val="auto"/>
        <w:rPr>
          <w:rFonts w:ascii="David" w:hAnsi="David"/>
          <w:lang w:eastAsia="en-US"/>
        </w:rPr>
      </w:pPr>
      <w:r w:rsidRPr="006C4315">
        <w:rPr>
          <w:rFonts w:ascii="David" w:hAnsi="David"/>
          <w:rtl/>
          <w:lang w:eastAsia="en-US"/>
        </w:rPr>
        <w:t>עורך</w:t>
      </w:r>
    </w:p>
    <w:p w14:paraId="08B7B6EB" w14:textId="77777777" w:rsidR="007D1A2B" w:rsidRPr="006C4315" w:rsidRDefault="007D1A2B"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צוות צילום מלא – צלם, מקליט, מאפרת, איש פרופס.</w:t>
      </w:r>
    </w:p>
    <w:p w14:paraId="40E7C90C" w14:textId="0054A3AB" w:rsidR="007D1A2B" w:rsidRPr="006C4315" w:rsidRDefault="007D1A2B" w:rsidP="00FB6355">
      <w:pPr>
        <w:numPr>
          <w:ilvl w:val="0"/>
          <w:numId w:val="58"/>
        </w:numPr>
        <w:tabs>
          <w:tab w:val="num" w:pos="283"/>
        </w:tabs>
        <w:overflowPunct/>
        <w:autoSpaceDE/>
        <w:autoSpaceDN/>
        <w:adjustRightInd/>
        <w:spacing w:line="240" w:lineRule="auto"/>
        <w:ind w:hanging="1985"/>
        <w:jc w:val="left"/>
        <w:textAlignment w:val="auto"/>
        <w:rPr>
          <w:rFonts w:ascii="David" w:hAnsi="David"/>
          <w:lang w:eastAsia="en-US"/>
        </w:rPr>
      </w:pPr>
      <w:r w:rsidRPr="006C4315">
        <w:rPr>
          <w:rFonts w:ascii="David" w:hAnsi="David"/>
          <w:rtl/>
          <w:lang w:eastAsia="en-US"/>
        </w:rPr>
        <w:t>ציוד ציל</w:t>
      </w:r>
      <w:r w:rsidR="00313697" w:rsidRPr="006C4315">
        <w:rPr>
          <w:rFonts w:ascii="David" w:hAnsi="David"/>
          <w:rtl/>
          <w:lang w:eastAsia="en-US"/>
        </w:rPr>
        <w:t>ום על פי דרישת הבמאי</w:t>
      </w:r>
      <w:r w:rsidRPr="006C4315">
        <w:rPr>
          <w:rFonts w:ascii="David" w:hAnsi="David"/>
          <w:rtl/>
          <w:lang w:eastAsia="en-US"/>
        </w:rPr>
        <w:t>.</w:t>
      </w:r>
    </w:p>
    <w:p w14:paraId="1EECE51C" w14:textId="77777777" w:rsidR="007D1A2B" w:rsidRPr="006C4315" w:rsidRDefault="007D1A2B" w:rsidP="007D1A2B">
      <w:pPr>
        <w:overflowPunct/>
        <w:autoSpaceDE/>
        <w:autoSpaceDN/>
        <w:adjustRightInd/>
        <w:spacing w:line="240" w:lineRule="auto"/>
        <w:ind w:left="1985"/>
        <w:jc w:val="left"/>
        <w:textAlignment w:val="auto"/>
        <w:rPr>
          <w:rFonts w:ascii="David" w:hAnsi="David"/>
          <w:rtl/>
          <w:lang w:eastAsia="en-US"/>
        </w:rPr>
      </w:pPr>
    </w:p>
    <w:p w14:paraId="12412EF6" w14:textId="65754042" w:rsidR="005F5111" w:rsidRPr="006C4315" w:rsidRDefault="005F5111" w:rsidP="005544DC">
      <w:pPr>
        <w:spacing w:line="240" w:lineRule="auto"/>
        <w:rPr>
          <w:rFonts w:ascii="David" w:hAnsi="David"/>
          <w:rtl/>
          <w:lang w:eastAsia="en-US"/>
        </w:rPr>
      </w:pPr>
      <w:r w:rsidRPr="006C4315">
        <w:rPr>
          <w:rFonts w:ascii="David" w:hAnsi="David"/>
          <w:rtl/>
          <w:lang w:eastAsia="en-US"/>
        </w:rPr>
        <w:t>תכולת השירותים על פי מפרט זה כוללת, בין היתר את בניית ההצעה הקריאטיבית, הגשת הצעת עבודה קריאטיבית למשרד, תחקיר ואיסוף מידע, הסדרת זכויות יוצרים, הפקה לוגיסטית של הצילומים, צילום הסרטון והקלטתו במספר מדיות, עריכה, אריזה גרפית, תרגום וכל הכרוך בהפקה מלאה של הסרטון עד לתוצר מוגמר וסופי.</w:t>
      </w:r>
      <w:r w:rsidR="00313697" w:rsidRPr="006C4315">
        <w:rPr>
          <w:rFonts w:ascii="David" w:hAnsi="David"/>
          <w:rtl/>
          <w:lang w:eastAsia="en-US"/>
        </w:rPr>
        <w:t xml:space="preserve"> אורך סרטון יהיה בממוצע 40 שניות. יידרשו כ- 14 סרטונים.</w:t>
      </w:r>
    </w:p>
    <w:p w14:paraId="69B352D4" w14:textId="77777777" w:rsidR="005F5111" w:rsidRPr="006C4315" w:rsidRDefault="005F5111" w:rsidP="005544DC">
      <w:pPr>
        <w:spacing w:line="240" w:lineRule="auto"/>
        <w:ind w:left="720"/>
        <w:rPr>
          <w:rFonts w:ascii="David" w:hAnsi="David"/>
          <w:rtl/>
          <w:lang w:eastAsia="en-US"/>
        </w:rPr>
      </w:pPr>
    </w:p>
    <w:p w14:paraId="1F7D8973" w14:textId="77777777" w:rsidR="005F5111" w:rsidRPr="006C4315" w:rsidRDefault="005F5111" w:rsidP="00900DA5">
      <w:pPr>
        <w:spacing w:line="240" w:lineRule="auto"/>
        <w:rPr>
          <w:rFonts w:ascii="David" w:hAnsi="David"/>
          <w:rtl/>
          <w:lang w:eastAsia="en-US"/>
        </w:rPr>
      </w:pPr>
      <w:r w:rsidRPr="006C4315">
        <w:rPr>
          <w:rFonts w:ascii="David" w:hAnsi="David"/>
          <w:rtl/>
          <w:lang w:eastAsia="en-US"/>
        </w:rPr>
        <w:t xml:space="preserve">מובהר כי </w:t>
      </w:r>
      <w:r w:rsidR="00F6768F" w:rsidRPr="006C4315">
        <w:rPr>
          <w:rFonts w:ascii="David" w:hAnsi="David"/>
          <w:rtl/>
          <w:lang w:eastAsia="en-US"/>
        </w:rPr>
        <w:t xml:space="preserve">המציע </w:t>
      </w:r>
      <w:r w:rsidRPr="006C4315">
        <w:rPr>
          <w:rFonts w:ascii="David" w:hAnsi="David"/>
          <w:rtl/>
          <w:lang w:eastAsia="en-US"/>
        </w:rPr>
        <w:t xml:space="preserve">יבקש ויקבל את אישור המשרד כתנאי לביצוע כל התקשרות בנוגע להפקת הסרטונים, בכל שלב, כולל הצגת ההצעה הקריאטיבית לביצוע בפני המשרד, וכן הצגת הסרטונים הסופיים למשרד עד שבוע לפני יום הטקס, לקבלת אישורו הסופי של המשרד. </w:t>
      </w:r>
    </w:p>
    <w:p w14:paraId="2E0ED2FA" w14:textId="77777777" w:rsidR="005F5111" w:rsidRPr="006C4315" w:rsidRDefault="005F5111" w:rsidP="002349D0">
      <w:pPr>
        <w:tabs>
          <w:tab w:val="right" w:pos="8306"/>
        </w:tabs>
        <w:overflowPunct/>
        <w:autoSpaceDE/>
        <w:autoSpaceDN/>
        <w:adjustRightInd/>
        <w:spacing w:line="240" w:lineRule="auto"/>
        <w:textAlignment w:val="auto"/>
        <w:rPr>
          <w:rFonts w:ascii="David" w:hAnsi="David"/>
          <w:b/>
          <w:bCs/>
          <w:rtl/>
          <w:lang w:eastAsia="en-US"/>
        </w:rPr>
      </w:pPr>
      <w:r w:rsidRPr="006C4315">
        <w:rPr>
          <w:rFonts w:ascii="David" w:hAnsi="David"/>
          <w:rtl/>
          <w:lang w:eastAsia="en-US"/>
        </w:rPr>
        <w:t>למען הסר ספק מובהר בזאת כי זכויות היוצרים בסרטונים שי</w:t>
      </w:r>
      <w:r w:rsidR="00F6768F" w:rsidRPr="006C4315">
        <w:rPr>
          <w:rFonts w:ascii="David" w:hAnsi="David"/>
          <w:rtl/>
          <w:lang w:eastAsia="en-US"/>
        </w:rPr>
        <w:t>ופקו</w:t>
      </w:r>
      <w:r w:rsidRPr="006C4315">
        <w:rPr>
          <w:rFonts w:ascii="David" w:hAnsi="David"/>
          <w:rtl/>
          <w:lang w:eastAsia="en-US"/>
        </w:rPr>
        <w:t xml:space="preserve"> יהיו שייכות למדינת ישראל – משרד </w:t>
      </w:r>
      <w:r w:rsidR="002349D0" w:rsidRPr="006C4315">
        <w:rPr>
          <w:rFonts w:ascii="David" w:hAnsi="David"/>
          <w:rtl/>
          <w:lang w:eastAsia="en-US"/>
        </w:rPr>
        <w:t>התרבות והספורט</w:t>
      </w:r>
      <w:r w:rsidRPr="006C4315">
        <w:rPr>
          <w:rFonts w:ascii="David" w:hAnsi="David"/>
          <w:rtl/>
          <w:lang w:eastAsia="en-US"/>
        </w:rPr>
        <w:t xml:space="preserve"> בלבד.                      </w:t>
      </w:r>
    </w:p>
    <w:p w14:paraId="09C07E44" w14:textId="77777777" w:rsidR="005F5111" w:rsidRPr="006C4315" w:rsidRDefault="005F5111" w:rsidP="00900DA5">
      <w:pPr>
        <w:tabs>
          <w:tab w:val="right" w:pos="8306"/>
        </w:tabs>
        <w:overflowPunct/>
        <w:autoSpaceDE/>
        <w:autoSpaceDN/>
        <w:adjustRightInd/>
        <w:spacing w:line="240" w:lineRule="auto"/>
        <w:textAlignment w:val="auto"/>
        <w:rPr>
          <w:rFonts w:ascii="David" w:hAnsi="David"/>
          <w:rtl/>
          <w:lang w:eastAsia="en-US"/>
        </w:rPr>
      </w:pPr>
      <w:r w:rsidRPr="006C4315">
        <w:rPr>
          <w:rFonts w:ascii="David" w:hAnsi="David"/>
          <w:rtl/>
          <w:lang w:eastAsia="en-US"/>
        </w:rPr>
        <w:t xml:space="preserve"> ככל שיהיה צורך ברכישת זכויות יוצרים לצורך הפקת הסרטונים, רכישת הזכויות תעשה על ידי </w:t>
      </w:r>
      <w:r w:rsidR="00F6768F" w:rsidRPr="006C4315">
        <w:rPr>
          <w:rFonts w:ascii="David" w:hAnsi="David"/>
          <w:rtl/>
          <w:lang w:eastAsia="en-US"/>
        </w:rPr>
        <w:t xml:space="preserve">המציע </w:t>
      </w:r>
      <w:r w:rsidRPr="006C4315">
        <w:rPr>
          <w:rFonts w:ascii="David" w:hAnsi="David"/>
          <w:rtl/>
          <w:lang w:eastAsia="en-US"/>
        </w:rPr>
        <w:t xml:space="preserve">ושווי העלות בפועל ישולם </w:t>
      </w:r>
      <w:r w:rsidR="00F6768F" w:rsidRPr="006C4315">
        <w:rPr>
          <w:rFonts w:ascii="David" w:hAnsi="David"/>
          <w:rtl/>
          <w:lang w:eastAsia="en-US"/>
        </w:rPr>
        <w:t xml:space="preserve">למציע </w:t>
      </w:r>
      <w:r w:rsidRPr="006C4315">
        <w:rPr>
          <w:rFonts w:ascii="David" w:hAnsi="David"/>
          <w:rtl/>
          <w:lang w:eastAsia="en-US"/>
        </w:rPr>
        <w:t>על ידי המשרד, בכפוף לאישורו מראש ובכתב ולתקציב, תמורת חשבונית כחוק בגין הרכישה ועל פי הנוהג במשרד.</w:t>
      </w:r>
    </w:p>
    <w:p w14:paraId="38B8A815" w14:textId="77777777" w:rsidR="005F5111" w:rsidRPr="006C4315" w:rsidRDefault="00F6768F" w:rsidP="007B6CCA">
      <w:pPr>
        <w:tabs>
          <w:tab w:val="right" w:pos="8306"/>
        </w:tabs>
        <w:overflowPunct/>
        <w:autoSpaceDE/>
        <w:autoSpaceDN/>
        <w:adjustRightInd/>
        <w:spacing w:line="240" w:lineRule="auto"/>
        <w:textAlignment w:val="auto"/>
        <w:rPr>
          <w:rFonts w:ascii="David" w:hAnsi="David"/>
          <w:rtl/>
          <w:lang w:eastAsia="en-US"/>
        </w:rPr>
      </w:pPr>
      <w:r w:rsidRPr="006C4315">
        <w:rPr>
          <w:rFonts w:ascii="David" w:hAnsi="David"/>
          <w:rtl/>
          <w:lang w:eastAsia="en-US"/>
        </w:rPr>
        <w:t>המציע</w:t>
      </w:r>
      <w:r w:rsidR="005F5111" w:rsidRPr="006C4315">
        <w:rPr>
          <w:rFonts w:ascii="David" w:hAnsi="David"/>
          <w:rtl/>
          <w:lang w:eastAsia="en-US"/>
        </w:rPr>
        <w:t xml:space="preserve">, או ספק המשנה מטעמו לאספקת השירותים המפורטים בנספח זה, יעסיק צוות מקצועי להפקת הסרטונים הכולל: </w:t>
      </w:r>
    </w:p>
    <w:p w14:paraId="1F14FC02" w14:textId="77777777" w:rsidR="005F5111" w:rsidRPr="006C4315" w:rsidRDefault="005F5111" w:rsidP="005544DC">
      <w:pPr>
        <w:tabs>
          <w:tab w:val="right" w:pos="8306"/>
        </w:tabs>
        <w:overflowPunct/>
        <w:autoSpaceDE/>
        <w:autoSpaceDN/>
        <w:adjustRightInd/>
        <w:spacing w:line="240" w:lineRule="auto"/>
        <w:textAlignment w:val="auto"/>
        <w:rPr>
          <w:rFonts w:ascii="David" w:hAnsi="David"/>
          <w:rtl/>
          <w:lang w:eastAsia="en-US"/>
        </w:rPr>
      </w:pPr>
      <w:r w:rsidRPr="006C4315">
        <w:rPr>
          <w:rFonts w:ascii="David" w:hAnsi="David"/>
          <w:rtl/>
          <w:lang w:eastAsia="en-US"/>
        </w:rPr>
        <w:t>מפיק, במאי, תחקירן, צוות צילום</w:t>
      </w:r>
      <w:r w:rsidR="00A12121" w:rsidRPr="006C4315">
        <w:rPr>
          <w:rFonts w:ascii="David" w:hAnsi="David"/>
          <w:rtl/>
          <w:lang w:eastAsia="en-US"/>
        </w:rPr>
        <w:t xml:space="preserve"> (ככל הנדרש)</w:t>
      </w:r>
      <w:r w:rsidRPr="006C4315">
        <w:rPr>
          <w:rFonts w:ascii="David" w:hAnsi="David"/>
          <w:rtl/>
          <w:lang w:eastAsia="en-US"/>
        </w:rPr>
        <w:t>, עורך וידאו, עורך קולי וצוות ביצוע גרפי</w:t>
      </w:r>
      <w:r w:rsidR="00B64A4F" w:rsidRPr="006C4315">
        <w:rPr>
          <w:rFonts w:ascii="David" w:hAnsi="David"/>
          <w:rtl/>
          <w:lang w:eastAsia="en-US"/>
        </w:rPr>
        <w:t xml:space="preserve"> </w:t>
      </w:r>
      <w:r w:rsidR="00A12121" w:rsidRPr="006C4315">
        <w:rPr>
          <w:rFonts w:ascii="David" w:hAnsi="David"/>
          <w:rtl/>
          <w:lang w:eastAsia="en-US"/>
        </w:rPr>
        <w:t>(ככל הנדרש)</w:t>
      </w:r>
      <w:r w:rsidRPr="006C4315">
        <w:rPr>
          <w:rFonts w:ascii="David" w:hAnsi="David"/>
          <w:rtl/>
          <w:lang w:eastAsia="en-US"/>
        </w:rPr>
        <w:t xml:space="preserve">. </w:t>
      </w:r>
    </w:p>
    <w:p w14:paraId="03148C0E" w14:textId="77777777" w:rsidR="005F5111" w:rsidRPr="006C4315" w:rsidRDefault="005F5111" w:rsidP="005544DC">
      <w:pPr>
        <w:tabs>
          <w:tab w:val="right" w:pos="8306"/>
        </w:tabs>
        <w:overflowPunct/>
        <w:autoSpaceDE/>
        <w:autoSpaceDN/>
        <w:adjustRightInd/>
        <w:spacing w:line="240" w:lineRule="auto"/>
        <w:textAlignment w:val="auto"/>
        <w:rPr>
          <w:rFonts w:ascii="David" w:hAnsi="David"/>
          <w:b/>
          <w:bCs/>
          <w:u w:val="single"/>
          <w:rtl/>
          <w:lang w:eastAsia="en-US"/>
        </w:rPr>
      </w:pPr>
    </w:p>
    <w:p w14:paraId="678D9CE9" w14:textId="259689F6" w:rsidR="00D777A6" w:rsidRPr="006C4315" w:rsidRDefault="00D777A6" w:rsidP="00D777A6">
      <w:pPr>
        <w:widowControl w:val="0"/>
        <w:rPr>
          <w:rFonts w:ascii="David" w:hAnsi="David"/>
          <w:u w:val="single"/>
          <w:rtl/>
        </w:rPr>
      </w:pPr>
      <w:r w:rsidRPr="006C4315">
        <w:rPr>
          <w:rFonts w:ascii="David" w:hAnsi="David"/>
          <w:b/>
          <w:bCs/>
          <w:u w:val="single"/>
          <w:rtl/>
        </w:rPr>
        <w:t>עיצוב ואנימציה</w:t>
      </w:r>
      <w:r w:rsidRPr="006C4315">
        <w:rPr>
          <w:rFonts w:ascii="David" w:hAnsi="David"/>
          <w:u w:val="single"/>
          <w:rtl/>
        </w:rPr>
        <w:t>, בתיאום מלא עם במאי הטקס, באישור מרכז ההסברה:</w:t>
      </w:r>
    </w:p>
    <w:p w14:paraId="3EC98B3C" w14:textId="77777777" w:rsidR="00D777A6" w:rsidRPr="006C4315" w:rsidRDefault="00D777A6"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rPr>
        <w:t>6</w:t>
      </w:r>
      <w:r w:rsidRPr="006C4315">
        <w:rPr>
          <w:rFonts w:ascii="David" w:hAnsi="David"/>
          <w:rtl/>
          <w:lang w:eastAsia="en-US"/>
        </w:rPr>
        <w:t xml:space="preserve"> פריסט (כניסת קהל, יזכור, דגל, הכרזה שנתית/יו"ר הכנסת, מדליקי משואות, צה"ל).</w:t>
      </w:r>
    </w:p>
    <w:p w14:paraId="54EF488C" w14:textId="77777777" w:rsidR="00D777A6" w:rsidRPr="006C4315" w:rsidRDefault="00D777A6"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5 אייטמים בימתיים.</w:t>
      </w:r>
    </w:p>
    <w:p w14:paraId="7ABF1532" w14:textId="377238AC" w:rsidR="00D777A6" w:rsidRPr="006C4315" w:rsidRDefault="00D777A6" w:rsidP="008964D3">
      <w:pPr>
        <w:numPr>
          <w:ilvl w:val="0"/>
          <w:numId w:val="58"/>
        </w:numPr>
        <w:tabs>
          <w:tab w:val="clear" w:pos="1985"/>
          <w:tab w:val="num" w:pos="283"/>
          <w:tab w:val="num" w:pos="390"/>
        </w:tabs>
        <w:overflowPunct/>
        <w:autoSpaceDE/>
        <w:autoSpaceDN/>
        <w:adjustRightInd/>
        <w:spacing w:line="240" w:lineRule="auto"/>
        <w:ind w:left="248" w:hanging="1276"/>
        <w:jc w:val="left"/>
        <w:textAlignment w:val="auto"/>
        <w:rPr>
          <w:rFonts w:ascii="David" w:hAnsi="David"/>
          <w:rtl/>
          <w:lang w:eastAsia="en-US"/>
        </w:rPr>
      </w:pPr>
      <w:r w:rsidRPr="006C4315">
        <w:rPr>
          <w:rFonts w:ascii="David" w:hAnsi="David"/>
          <w:rtl/>
          <w:lang w:eastAsia="en-US"/>
        </w:rPr>
        <w:t>תכנון וידאו לכל המופע מבחירתו כזוכה במכרז ועד להחזרת אתר הטקס לקדמותו והפקת לקחים</w:t>
      </w:r>
      <w:r w:rsidR="008964D3" w:rsidRPr="006C4315">
        <w:rPr>
          <w:rFonts w:ascii="David" w:hAnsi="David"/>
          <w:rtl/>
          <w:lang w:eastAsia="en-US"/>
        </w:rPr>
        <w:t xml:space="preserve"> </w:t>
      </w:r>
      <w:r w:rsidRPr="006C4315">
        <w:rPr>
          <w:rFonts w:ascii="David" w:hAnsi="David"/>
          <w:rtl/>
          <w:lang w:eastAsia="en-US"/>
        </w:rPr>
        <w:t>מסכמת כולל:</w:t>
      </w:r>
    </w:p>
    <w:p w14:paraId="0F9D266A" w14:textId="77777777" w:rsidR="00D777A6" w:rsidRPr="006C4315" w:rsidRDefault="00D777A6"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כתיבת מפרט ההקרנה בתיאום עם חברת התפאורה.</w:t>
      </w:r>
    </w:p>
    <w:p w14:paraId="1AD75EBE" w14:textId="77777777" w:rsidR="00D777A6" w:rsidRPr="006C4315" w:rsidRDefault="00D777A6"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תכנות כל המופע על וואצ' אאוט ותאום פורמט ההקרנה.</w:t>
      </w:r>
    </w:p>
    <w:p w14:paraId="535A5545" w14:textId="77777777" w:rsidR="00D777A6" w:rsidRPr="006C4315" w:rsidRDefault="00D777A6"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נוכחות בכל החזרות בהם יידרשו</w:t>
      </w:r>
    </w:p>
    <w:p w14:paraId="4B862563" w14:textId="77777777" w:rsidR="00D777A6" w:rsidRPr="006C4315" w:rsidRDefault="00D777A6"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הרצת מופע מקדים, חזרה גנראלית והטקס,</w:t>
      </w:r>
    </w:p>
    <w:p w14:paraId="74552153" w14:textId="77777777" w:rsidR="00D777A6" w:rsidRPr="006C4315" w:rsidRDefault="00D777A6"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עבודה ותאום מול חברת הסרטים, חברת האנימציה (תוכן ויזואלי), חברת ההקרנה ומול הבמאי.</w:t>
      </w:r>
    </w:p>
    <w:p w14:paraId="00EC6F9B" w14:textId="77777777" w:rsidR="00D777A6" w:rsidRPr="006C4315" w:rsidRDefault="00D777A6" w:rsidP="00FB6355">
      <w:pPr>
        <w:numPr>
          <w:ilvl w:val="0"/>
          <w:numId w:val="58"/>
        </w:numPr>
        <w:tabs>
          <w:tab w:val="num" w:pos="283"/>
        </w:tabs>
        <w:overflowPunct/>
        <w:autoSpaceDE/>
        <w:autoSpaceDN/>
        <w:adjustRightInd/>
        <w:spacing w:line="240" w:lineRule="auto"/>
        <w:ind w:hanging="1985"/>
        <w:jc w:val="left"/>
        <w:textAlignment w:val="auto"/>
        <w:rPr>
          <w:rFonts w:ascii="David" w:hAnsi="David"/>
          <w:lang w:eastAsia="en-US"/>
        </w:rPr>
      </w:pPr>
      <w:r w:rsidRPr="006C4315">
        <w:rPr>
          <w:rFonts w:ascii="David" w:hAnsi="David"/>
          <w:rtl/>
          <w:lang w:eastAsia="en-US"/>
        </w:rPr>
        <w:t>לתאם עם הספקים שיהיה ציוד חליפי למקרה של תקלה.</w:t>
      </w:r>
    </w:p>
    <w:p w14:paraId="098249EE" w14:textId="77777777" w:rsidR="00D777A6" w:rsidRPr="006C4315" w:rsidRDefault="00D777A6" w:rsidP="00FB6355">
      <w:pPr>
        <w:numPr>
          <w:ilvl w:val="0"/>
          <w:numId w:val="58"/>
        </w:numPr>
        <w:tabs>
          <w:tab w:val="num" w:pos="283"/>
        </w:tabs>
        <w:overflowPunct/>
        <w:autoSpaceDE/>
        <w:autoSpaceDN/>
        <w:adjustRightInd/>
        <w:spacing w:line="240" w:lineRule="auto"/>
        <w:ind w:hanging="1985"/>
        <w:jc w:val="left"/>
        <w:textAlignment w:val="auto"/>
        <w:rPr>
          <w:rFonts w:ascii="David" w:hAnsi="David"/>
          <w:rtl/>
          <w:lang w:eastAsia="en-US"/>
        </w:rPr>
      </w:pPr>
      <w:r w:rsidRPr="006C4315">
        <w:rPr>
          <w:rFonts w:ascii="David" w:hAnsi="David"/>
          <w:rtl/>
          <w:lang w:eastAsia="en-US"/>
        </w:rPr>
        <w:t xml:space="preserve">מסכים- יש לספק את כל האנימציות בהתאמה לכלל המסכים שיקבעו לטקס  </w:t>
      </w:r>
    </w:p>
    <w:p w14:paraId="464DB8D2" w14:textId="77777777" w:rsidR="004658F7" w:rsidRPr="006C4315" w:rsidRDefault="004658F7" w:rsidP="004658F7">
      <w:pPr>
        <w:overflowPunct/>
        <w:autoSpaceDE/>
        <w:autoSpaceDN/>
        <w:adjustRightInd/>
        <w:spacing w:line="240" w:lineRule="auto"/>
        <w:jc w:val="left"/>
        <w:textAlignment w:val="auto"/>
        <w:rPr>
          <w:rFonts w:ascii="David" w:hAnsi="David"/>
          <w:rtl/>
          <w:lang w:eastAsia="en-US"/>
        </w:rPr>
      </w:pPr>
    </w:p>
    <w:p w14:paraId="2EB831ED" w14:textId="77777777" w:rsidR="004658F7" w:rsidRPr="006C4315" w:rsidRDefault="004658F7" w:rsidP="004658F7">
      <w:pPr>
        <w:overflowPunct/>
        <w:autoSpaceDE/>
        <w:autoSpaceDN/>
        <w:adjustRightInd/>
        <w:spacing w:line="240" w:lineRule="auto"/>
        <w:jc w:val="left"/>
        <w:textAlignment w:val="auto"/>
        <w:rPr>
          <w:rFonts w:ascii="David" w:hAnsi="David"/>
          <w:rtl/>
          <w:lang w:eastAsia="en-US"/>
        </w:rPr>
      </w:pPr>
      <w:r w:rsidRPr="006C4315">
        <w:rPr>
          <w:rFonts w:ascii="David" w:hAnsi="David"/>
          <w:rtl/>
          <w:lang w:eastAsia="en-US"/>
        </w:rPr>
        <w:br w:type="page"/>
      </w:r>
    </w:p>
    <w:p w14:paraId="6B600F36" w14:textId="77777777" w:rsidR="004658F7" w:rsidRPr="006C4315" w:rsidRDefault="004658F7" w:rsidP="004658F7">
      <w:pPr>
        <w:overflowPunct/>
        <w:autoSpaceDE/>
        <w:autoSpaceDN/>
        <w:adjustRightInd/>
        <w:spacing w:line="240" w:lineRule="auto"/>
        <w:jc w:val="left"/>
        <w:textAlignment w:val="auto"/>
        <w:rPr>
          <w:rFonts w:ascii="David" w:hAnsi="David"/>
          <w:rtl/>
          <w:lang w:eastAsia="en-US"/>
        </w:rPr>
      </w:pPr>
    </w:p>
    <w:p w14:paraId="5F347AB5" w14:textId="3C186B82" w:rsidR="004658F7" w:rsidRPr="006C4315" w:rsidRDefault="004658F7" w:rsidP="008A2AA7">
      <w:pPr>
        <w:pStyle w:val="2"/>
        <w:rPr>
          <w:rFonts w:ascii="David" w:hAnsi="David"/>
          <w:rtl/>
        </w:rPr>
      </w:pPr>
      <w:bookmarkStart w:id="120" w:name="_Toc462677314"/>
      <w:r w:rsidRPr="006C4315">
        <w:rPr>
          <w:rFonts w:ascii="David" w:hAnsi="David"/>
          <w:rtl/>
        </w:rPr>
        <w:t>נספח א'13 –</w:t>
      </w:r>
      <w:r w:rsidR="0033284B" w:rsidRPr="006C4315">
        <w:rPr>
          <w:rFonts w:ascii="David" w:hAnsi="David"/>
          <w:rtl/>
        </w:rPr>
        <w:t xml:space="preserve"> </w:t>
      </w:r>
      <w:r w:rsidR="008A2AA7" w:rsidRPr="006C4315">
        <w:rPr>
          <w:rFonts w:ascii="David" w:hAnsi="David"/>
          <w:rtl/>
        </w:rPr>
        <w:t>מפרט שירותים הנכלל במסגרת תקציב התכנית האמנותית</w:t>
      </w:r>
      <w:bookmarkEnd w:id="120"/>
    </w:p>
    <w:p w14:paraId="7B5467C3" w14:textId="77777777" w:rsidR="004658F7" w:rsidRPr="006C4315" w:rsidRDefault="004658F7" w:rsidP="004658F7">
      <w:pPr>
        <w:overflowPunct/>
        <w:autoSpaceDE/>
        <w:autoSpaceDN/>
        <w:adjustRightInd/>
        <w:spacing w:line="240" w:lineRule="auto"/>
        <w:jc w:val="left"/>
        <w:textAlignment w:val="auto"/>
        <w:rPr>
          <w:rFonts w:ascii="David" w:hAnsi="David"/>
          <w:rtl/>
        </w:rPr>
      </w:pPr>
    </w:p>
    <w:p w14:paraId="45F9EB9E" w14:textId="77777777" w:rsidR="008A2AA7" w:rsidRPr="006C4315" w:rsidRDefault="008A2AA7" w:rsidP="008A2AA7">
      <w:pPr>
        <w:pStyle w:val="a7"/>
        <w:overflowPunct/>
        <w:autoSpaceDE/>
        <w:autoSpaceDN/>
        <w:adjustRightInd/>
        <w:spacing w:line="240" w:lineRule="auto"/>
        <w:ind w:left="248"/>
        <w:jc w:val="left"/>
        <w:textAlignment w:val="auto"/>
        <w:rPr>
          <w:rFonts w:ascii="David" w:hAnsi="David"/>
          <w:rtl/>
          <w:lang w:eastAsia="en-US"/>
        </w:rPr>
      </w:pPr>
    </w:p>
    <w:p w14:paraId="479DA5E7" w14:textId="77777777" w:rsidR="000A1BE1" w:rsidRPr="006C4315" w:rsidRDefault="000A1BE1" w:rsidP="000A1BE1">
      <w:pPr>
        <w:pStyle w:val="a7"/>
        <w:overflowPunct/>
        <w:autoSpaceDE/>
        <w:autoSpaceDN/>
        <w:adjustRightInd/>
        <w:spacing w:line="240" w:lineRule="auto"/>
        <w:ind w:left="248"/>
        <w:jc w:val="left"/>
        <w:textAlignment w:val="auto"/>
        <w:rPr>
          <w:rFonts w:ascii="David" w:hAnsi="David"/>
          <w:rtl/>
          <w:lang w:eastAsia="en-US"/>
        </w:rPr>
      </w:pPr>
      <w:r w:rsidRPr="006C4315">
        <w:rPr>
          <w:rFonts w:ascii="David" w:hAnsi="David"/>
          <w:rtl/>
          <w:lang w:eastAsia="en-US"/>
        </w:rPr>
        <w:t xml:space="preserve">השירותים האמנותיים, שעבורם </w:t>
      </w:r>
      <w:r w:rsidRPr="006C4315">
        <w:rPr>
          <w:rFonts w:ascii="David" w:hAnsi="David"/>
          <w:u w:val="single"/>
          <w:rtl/>
          <w:lang w:eastAsia="en-US"/>
        </w:rPr>
        <w:t>לא תוגש</w:t>
      </w:r>
      <w:r w:rsidRPr="006C4315">
        <w:rPr>
          <w:rFonts w:ascii="David" w:hAnsi="David"/>
          <w:rtl/>
          <w:lang w:eastAsia="en-US"/>
        </w:rPr>
        <w:t xml:space="preserve"> הצעת מחיר מצד המציעים, יכללו:</w:t>
      </w:r>
    </w:p>
    <w:p w14:paraId="6255902E" w14:textId="77777777" w:rsidR="000A1BE1" w:rsidRPr="006C4315" w:rsidRDefault="000A1BE1" w:rsidP="000A1BE1">
      <w:pPr>
        <w:pStyle w:val="a7"/>
        <w:overflowPunct/>
        <w:autoSpaceDE/>
        <w:autoSpaceDN/>
        <w:adjustRightInd/>
        <w:spacing w:line="240" w:lineRule="auto"/>
        <w:ind w:left="248"/>
        <w:jc w:val="left"/>
        <w:textAlignment w:val="auto"/>
        <w:rPr>
          <w:rFonts w:ascii="David" w:hAnsi="David"/>
          <w:rtl/>
          <w:lang w:eastAsia="en-US"/>
        </w:rPr>
      </w:pPr>
    </w:p>
    <w:p w14:paraId="05F26F48" w14:textId="224C4090" w:rsidR="000A1BE1" w:rsidRPr="006C4315" w:rsidRDefault="000A1BE1" w:rsidP="00FB6355">
      <w:pPr>
        <w:pStyle w:val="a7"/>
        <w:numPr>
          <w:ilvl w:val="0"/>
          <w:numId w:val="66"/>
        </w:numPr>
        <w:overflowPunct/>
        <w:autoSpaceDE/>
        <w:autoSpaceDN/>
        <w:adjustRightInd/>
        <w:spacing w:line="240" w:lineRule="auto"/>
        <w:ind w:left="248" w:hanging="283"/>
        <w:jc w:val="left"/>
        <w:textAlignment w:val="auto"/>
        <w:rPr>
          <w:rFonts w:ascii="David" w:hAnsi="David"/>
          <w:rtl/>
          <w:lang w:eastAsia="en-US"/>
        </w:rPr>
      </w:pPr>
      <w:r w:rsidRPr="006C4315">
        <w:rPr>
          <w:rFonts w:ascii="David" w:hAnsi="David"/>
          <w:rtl/>
          <w:lang w:eastAsia="en-US"/>
        </w:rPr>
        <w:t>התקשרות עם שני מנחים ושני קריינים</w:t>
      </w:r>
    </w:p>
    <w:p w14:paraId="40A3C0E6" w14:textId="36D3CC08" w:rsidR="000A1BE1" w:rsidRPr="006C4315" w:rsidRDefault="000A1BE1" w:rsidP="00FB6355">
      <w:pPr>
        <w:pStyle w:val="a7"/>
        <w:numPr>
          <w:ilvl w:val="0"/>
          <w:numId w:val="66"/>
        </w:numPr>
        <w:overflowPunct/>
        <w:autoSpaceDE/>
        <w:autoSpaceDN/>
        <w:adjustRightInd/>
        <w:spacing w:line="240" w:lineRule="auto"/>
        <w:ind w:left="248" w:hanging="283"/>
        <w:jc w:val="left"/>
        <w:textAlignment w:val="auto"/>
        <w:rPr>
          <w:rFonts w:ascii="David" w:hAnsi="David"/>
          <w:rtl/>
          <w:lang w:eastAsia="en-US"/>
        </w:rPr>
      </w:pPr>
      <w:r w:rsidRPr="006C4315">
        <w:rPr>
          <w:rFonts w:ascii="David" w:hAnsi="David"/>
          <w:rtl/>
          <w:lang w:eastAsia="en-US"/>
        </w:rPr>
        <w:t xml:space="preserve">התקשרות עם אמנים וזמרים   </w:t>
      </w:r>
    </w:p>
    <w:p w14:paraId="64961907" w14:textId="66A653B4" w:rsidR="000A1BE1" w:rsidRPr="006C4315" w:rsidRDefault="000A1BE1" w:rsidP="00FB6355">
      <w:pPr>
        <w:pStyle w:val="a7"/>
        <w:numPr>
          <w:ilvl w:val="0"/>
          <w:numId w:val="66"/>
        </w:numPr>
        <w:overflowPunct/>
        <w:autoSpaceDE/>
        <w:autoSpaceDN/>
        <w:adjustRightInd/>
        <w:spacing w:line="240" w:lineRule="auto"/>
        <w:ind w:left="248" w:hanging="283"/>
        <w:jc w:val="left"/>
        <w:textAlignment w:val="auto"/>
        <w:rPr>
          <w:rFonts w:ascii="David" w:hAnsi="David"/>
          <w:rtl/>
          <w:lang w:eastAsia="en-US"/>
        </w:rPr>
      </w:pPr>
      <w:r w:rsidRPr="006C4315">
        <w:rPr>
          <w:rFonts w:ascii="David" w:hAnsi="David"/>
          <w:rtl/>
          <w:lang w:eastAsia="en-US"/>
        </w:rPr>
        <w:t>כותב טקסטים למדליקי המשואות</w:t>
      </w:r>
    </w:p>
    <w:p w14:paraId="44733C73" w14:textId="01B41F0D" w:rsidR="000A1BE1" w:rsidRPr="006C4315" w:rsidRDefault="000A1BE1" w:rsidP="00FB6355">
      <w:pPr>
        <w:pStyle w:val="a7"/>
        <w:numPr>
          <w:ilvl w:val="0"/>
          <w:numId w:val="66"/>
        </w:numPr>
        <w:overflowPunct/>
        <w:autoSpaceDE/>
        <w:autoSpaceDN/>
        <w:adjustRightInd/>
        <w:spacing w:line="240" w:lineRule="auto"/>
        <w:ind w:left="248" w:hanging="283"/>
        <w:jc w:val="left"/>
        <w:textAlignment w:val="auto"/>
        <w:rPr>
          <w:rFonts w:ascii="David" w:hAnsi="David"/>
          <w:lang w:eastAsia="en-US"/>
        </w:rPr>
      </w:pPr>
      <w:r w:rsidRPr="006C4315">
        <w:rPr>
          <w:rFonts w:ascii="David" w:hAnsi="David"/>
          <w:rtl/>
          <w:lang w:eastAsia="en-US"/>
        </w:rPr>
        <w:t>התקשרות עם מקהלות</w:t>
      </w:r>
    </w:p>
    <w:p w14:paraId="6D4B142E" w14:textId="77777777" w:rsidR="000A1BE1" w:rsidRPr="006C4315" w:rsidRDefault="000A1BE1" w:rsidP="00FB6355">
      <w:pPr>
        <w:pStyle w:val="a7"/>
        <w:numPr>
          <w:ilvl w:val="0"/>
          <w:numId w:val="66"/>
        </w:numPr>
        <w:overflowPunct/>
        <w:autoSpaceDE/>
        <w:autoSpaceDN/>
        <w:adjustRightInd/>
        <w:spacing w:line="240" w:lineRule="auto"/>
        <w:ind w:left="248" w:hanging="283"/>
        <w:jc w:val="left"/>
        <w:textAlignment w:val="auto"/>
        <w:rPr>
          <w:rFonts w:ascii="David" w:hAnsi="David"/>
          <w:rtl/>
          <w:lang w:eastAsia="en-US"/>
        </w:rPr>
      </w:pPr>
      <w:r w:rsidRPr="006C4315">
        <w:rPr>
          <w:rFonts w:ascii="David" w:hAnsi="David"/>
          <w:rtl/>
          <w:lang w:eastAsia="en-US"/>
        </w:rPr>
        <w:t>ליווי מקצועי והנחיית מדליקי המשואות</w:t>
      </w:r>
    </w:p>
    <w:p w14:paraId="26E1AD42" w14:textId="09D68F5E" w:rsidR="008A2AA7" w:rsidRPr="006C4315" w:rsidRDefault="008A2AA7" w:rsidP="00FB6355">
      <w:pPr>
        <w:pStyle w:val="a7"/>
        <w:numPr>
          <w:ilvl w:val="0"/>
          <w:numId w:val="66"/>
        </w:numPr>
        <w:overflowPunct/>
        <w:autoSpaceDE/>
        <w:autoSpaceDN/>
        <w:adjustRightInd/>
        <w:spacing w:line="240" w:lineRule="auto"/>
        <w:ind w:left="248" w:hanging="283"/>
        <w:jc w:val="left"/>
        <w:textAlignment w:val="auto"/>
        <w:rPr>
          <w:rFonts w:ascii="David" w:hAnsi="David"/>
          <w:rtl/>
          <w:lang w:eastAsia="en-US"/>
        </w:rPr>
      </w:pPr>
      <w:r w:rsidRPr="006C4315">
        <w:rPr>
          <w:rFonts w:ascii="David" w:hAnsi="David"/>
          <w:rtl/>
          <w:lang w:eastAsia="en-US"/>
        </w:rPr>
        <w:t>להקות מחול</w:t>
      </w:r>
      <w:r w:rsidR="0080375F" w:rsidRPr="006C4315">
        <w:rPr>
          <w:rFonts w:ascii="David" w:hAnsi="David"/>
          <w:rtl/>
          <w:lang w:eastAsia="en-US"/>
        </w:rPr>
        <w:t xml:space="preserve"> ורקדנים- </w:t>
      </w:r>
      <w:r w:rsidR="005261B8" w:rsidRPr="006C4315">
        <w:rPr>
          <w:rFonts w:ascii="David" w:hAnsi="David"/>
          <w:rtl/>
          <w:lang w:eastAsia="en-US"/>
        </w:rPr>
        <w:t xml:space="preserve">יובהר לספק כי </w:t>
      </w:r>
      <w:r w:rsidR="0080375F" w:rsidRPr="006C4315">
        <w:rPr>
          <w:rFonts w:ascii="David" w:hAnsi="David"/>
          <w:rtl/>
          <w:lang w:eastAsia="en-US"/>
        </w:rPr>
        <w:t xml:space="preserve">חובה לקיים </w:t>
      </w:r>
      <w:r w:rsidR="000A1BE1" w:rsidRPr="006C4315">
        <w:rPr>
          <w:rFonts w:ascii="David" w:hAnsi="David"/>
          <w:rtl/>
          <w:lang w:eastAsia="en-US"/>
        </w:rPr>
        <w:t>4</w:t>
      </w:r>
      <w:r w:rsidR="0080375F" w:rsidRPr="006C4315">
        <w:rPr>
          <w:rFonts w:ascii="David" w:hAnsi="David"/>
          <w:rtl/>
          <w:lang w:eastAsia="en-US"/>
        </w:rPr>
        <w:t xml:space="preserve"> חזרות לכל הפחות</w:t>
      </w:r>
      <w:r w:rsidR="004C5867" w:rsidRPr="006C4315">
        <w:rPr>
          <w:rFonts w:ascii="David" w:hAnsi="David"/>
          <w:rtl/>
          <w:lang w:eastAsia="en-US"/>
        </w:rPr>
        <w:t xml:space="preserve"> בהר הרצל</w:t>
      </w:r>
      <w:r w:rsidR="0080375F" w:rsidRPr="006C4315">
        <w:rPr>
          <w:rFonts w:ascii="David" w:hAnsi="David"/>
          <w:rtl/>
          <w:lang w:eastAsia="en-US"/>
        </w:rPr>
        <w:t xml:space="preserve">, טרם </w:t>
      </w:r>
      <w:r w:rsidR="004C5867" w:rsidRPr="006C4315">
        <w:rPr>
          <w:rFonts w:ascii="David" w:hAnsi="David"/>
          <w:rtl/>
          <w:lang w:eastAsia="en-US"/>
        </w:rPr>
        <w:t>החזרה הגנרלית (</w:t>
      </w:r>
      <w:r w:rsidR="0080375F" w:rsidRPr="006C4315">
        <w:rPr>
          <w:rFonts w:ascii="David" w:hAnsi="David"/>
          <w:rtl/>
          <w:lang w:eastAsia="en-US"/>
        </w:rPr>
        <w:t>הראן המלא)</w:t>
      </w:r>
    </w:p>
    <w:p w14:paraId="701DA743" w14:textId="55041CBA" w:rsidR="004658F7" w:rsidRPr="006C4315" w:rsidRDefault="000A1BE1" w:rsidP="00FB6355">
      <w:pPr>
        <w:pStyle w:val="a7"/>
        <w:numPr>
          <w:ilvl w:val="0"/>
          <w:numId w:val="66"/>
        </w:numPr>
        <w:overflowPunct/>
        <w:autoSpaceDE/>
        <w:autoSpaceDN/>
        <w:adjustRightInd/>
        <w:spacing w:line="240" w:lineRule="auto"/>
        <w:ind w:left="248" w:hanging="283"/>
        <w:jc w:val="left"/>
        <w:textAlignment w:val="auto"/>
        <w:rPr>
          <w:rFonts w:ascii="David" w:hAnsi="David"/>
          <w:lang w:eastAsia="en-US"/>
        </w:rPr>
      </w:pPr>
      <w:r w:rsidRPr="006C4315">
        <w:rPr>
          <w:rFonts w:ascii="David" w:hAnsi="David"/>
          <w:rtl/>
          <w:lang w:eastAsia="en-US"/>
        </w:rPr>
        <w:t>תלבושות</w:t>
      </w:r>
      <w:r w:rsidR="004658F7" w:rsidRPr="006C4315">
        <w:rPr>
          <w:rFonts w:ascii="David" w:hAnsi="David"/>
          <w:rtl/>
          <w:lang w:eastAsia="en-US"/>
        </w:rPr>
        <w:t xml:space="preserve"> ל</w:t>
      </w:r>
      <w:r w:rsidR="00F025BD" w:rsidRPr="006C4315">
        <w:rPr>
          <w:rFonts w:ascii="David" w:hAnsi="David"/>
          <w:rtl/>
          <w:lang w:eastAsia="en-US"/>
        </w:rPr>
        <w:t xml:space="preserve">אמנים, </w:t>
      </w:r>
      <w:r w:rsidR="004C5867" w:rsidRPr="006C4315">
        <w:rPr>
          <w:rFonts w:ascii="David" w:hAnsi="David"/>
          <w:rtl/>
          <w:lang w:eastAsia="en-US"/>
        </w:rPr>
        <w:t>רקדנים</w:t>
      </w:r>
      <w:r w:rsidR="00F025BD" w:rsidRPr="006C4315">
        <w:rPr>
          <w:rFonts w:ascii="David" w:hAnsi="David"/>
          <w:rtl/>
          <w:lang w:eastAsia="en-US"/>
        </w:rPr>
        <w:t xml:space="preserve"> ומשתתפי במה</w:t>
      </w:r>
      <w:r w:rsidRPr="006C4315">
        <w:rPr>
          <w:rFonts w:ascii="David" w:hAnsi="David"/>
          <w:rtl/>
          <w:lang w:eastAsia="en-US"/>
        </w:rPr>
        <w:t xml:space="preserve">- </w:t>
      </w:r>
      <w:r w:rsidR="00F025BD" w:rsidRPr="006C4315">
        <w:rPr>
          <w:rFonts w:ascii="David" w:hAnsi="David"/>
          <w:rtl/>
          <w:lang w:eastAsia="en-US"/>
        </w:rPr>
        <w:t>ל</w:t>
      </w:r>
      <w:r w:rsidR="004658F7" w:rsidRPr="006C4315">
        <w:rPr>
          <w:rFonts w:ascii="David" w:hAnsi="David"/>
          <w:rtl/>
          <w:lang w:eastAsia="en-US"/>
        </w:rPr>
        <w:t>- 450</w:t>
      </w:r>
      <w:r w:rsidRPr="006C4315">
        <w:rPr>
          <w:rFonts w:ascii="David" w:hAnsi="David"/>
          <w:rtl/>
          <w:lang w:eastAsia="en-US"/>
        </w:rPr>
        <w:t xml:space="preserve"> </w:t>
      </w:r>
    </w:p>
    <w:p w14:paraId="3CA6A642" w14:textId="585A0D2E" w:rsidR="004658F7" w:rsidRPr="006C4315" w:rsidRDefault="004658F7" w:rsidP="00FB6355">
      <w:pPr>
        <w:pStyle w:val="a7"/>
        <w:numPr>
          <w:ilvl w:val="0"/>
          <w:numId w:val="66"/>
        </w:numPr>
        <w:overflowPunct/>
        <w:autoSpaceDE/>
        <w:autoSpaceDN/>
        <w:adjustRightInd/>
        <w:spacing w:line="240" w:lineRule="auto"/>
        <w:ind w:left="248" w:hanging="283"/>
        <w:jc w:val="left"/>
        <w:textAlignment w:val="auto"/>
        <w:rPr>
          <w:rFonts w:ascii="David" w:hAnsi="David"/>
          <w:lang w:eastAsia="en-US"/>
        </w:rPr>
      </w:pPr>
      <w:r w:rsidRPr="006C4315">
        <w:rPr>
          <w:rFonts w:ascii="David" w:hAnsi="David"/>
          <w:rtl/>
          <w:lang w:eastAsia="en-US"/>
        </w:rPr>
        <w:t>אביזרים</w:t>
      </w:r>
      <w:r w:rsidR="00F025BD" w:rsidRPr="006C4315">
        <w:rPr>
          <w:rFonts w:ascii="David" w:hAnsi="David"/>
          <w:rtl/>
          <w:lang w:eastAsia="en-US"/>
        </w:rPr>
        <w:t xml:space="preserve"> אמנותיים ל- 450 אמנים, רקדנים ומשתתפי במה</w:t>
      </w:r>
      <w:r w:rsidR="000A1BE1" w:rsidRPr="006C4315">
        <w:rPr>
          <w:rFonts w:ascii="David" w:hAnsi="David"/>
          <w:rtl/>
          <w:lang w:eastAsia="en-US"/>
        </w:rPr>
        <w:t xml:space="preserve"> </w:t>
      </w:r>
    </w:p>
    <w:p w14:paraId="795BF408" w14:textId="77777777" w:rsidR="000A1BE1" w:rsidRPr="006C4315" w:rsidRDefault="000A1BE1" w:rsidP="00FB6355">
      <w:pPr>
        <w:pStyle w:val="a7"/>
        <w:numPr>
          <w:ilvl w:val="0"/>
          <w:numId w:val="66"/>
        </w:numPr>
        <w:overflowPunct/>
        <w:autoSpaceDE/>
        <w:autoSpaceDN/>
        <w:adjustRightInd/>
        <w:spacing w:line="240" w:lineRule="auto"/>
        <w:ind w:left="248" w:hanging="283"/>
        <w:jc w:val="left"/>
        <w:textAlignment w:val="auto"/>
        <w:rPr>
          <w:rFonts w:ascii="David" w:hAnsi="David"/>
          <w:rtl/>
          <w:lang w:eastAsia="en-US"/>
        </w:rPr>
      </w:pPr>
      <w:r w:rsidRPr="006C4315">
        <w:rPr>
          <w:rFonts w:ascii="David" w:hAnsi="David"/>
          <w:rtl/>
          <w:lang w:eastAsia="en-US"/>
        </w:rPr>
        <w:t>אפקטים אמנותיים שונים</w:t>
      </w:r>
    </w:p>
    <w:p w14:paraId="698EFC1C" w14:textId="6A10242C" w:rsidR="000A1BE1" w:rsidRPr="006C4315" w:rsidRDefault="000A1BE1" w:rsidP="00FB6355">
      <w:pPr>
        <w:pStyle w:val="a7"/>
        <w:numPr>
          <w:ilvl w:val="0"/>
          <w:numId w:val="66"/>
        </w:numPr>
        <w:overflowPunct/>
        <w:autoSpaceDE/>
        <w:autoSpaceDN/>
        <w:adjustRightInd/>
        <w:spacing w:line="240" w:lineRule="auto"/>
        <w:ind w:left="248" w:hanging="283"/>
        <w:jc w:val="left"/>
        <w:textAlignment w:val="auto"/>
        <w:rPr>
          <w:rFonts w:ascii="David" w:hAnsi="David"/>
          <w:rtl/>
          <w:lang w:eastAsia="en-US"/>
        </w:rPr>
      </w:pPr>
      <w:r w:rsidRPr="006C4315">
        <w:rPr>
          <w:rFonts w:ascii="David" w:hAnsi="David"/>
          <w:rtl/>
          <w:lang w:eastAsia="en-US"/>
        </w:rPr>
        <w:t xml:space="preserve">ביטוח </w:t>
      </w:r>
      <w:r w:rsidR="00F025BD" w:rsidRPr="006C4315">
        <w:rPr>
          <w:rFonts w:ascii="David" w:hAnsi="David"/>
          <w:rtl/>
          <w:lang w:eastAsia="en-US"/>
        </w:rPr>
        <w:t>ה</w:t>
      </w:r>
      <w:r w:rsidRPr="006C4315">
        <w:rPr>
          <w:rFonts w:ascii="David" w:hAnsi="David"/>
          <w:rtl/>
          <w:lang w:eastAsia="en-US"/>
        </w:rPr>
        <w:t xml:space="preserve">אמנים, </w:t>
      </w:r>
      <w:r w:rsidR="00F025BD" w:rsidRPr="006C4315">
        <w:rPr>
          <w:rFonts w:ascii="David" w:hAnsi="David"/>
          <w:rtl/>
          <w:lang w:eastAsia="en-US"/>
        </w:rPr>
        <w:t xml:space="preserve">לרבות </w:t>
      </w:r>
      <w:r w:rsidRPr="006C4315">
        <w:rPr>
          <w:rFonts w:ascii="David" w:hAnsi="David"/>
          <w:rtl/>
          <w:lang w:eastAsia="en-US"/>
        </w:rPr>
        <w:t>ה</w:t>
      </w:r>
      <w:r w:rsidR="00F025BD" w:rsidRPr="006C4315">
        <w:rPr>
          <w:rFonts w:ascii="David" w:hAnsi="David"/>
          <w:rtl/>
          <w:lang w:eastAsia="en-US"/>
        </w:rPr>
        <w:t xml:space="preserve">רקדנים, המנחים </w:t>
      </w:r>
      <w:r w:rsidRPr="006C4315">
        <w:rPr>
          <w:rFonts w:ascii="David" w:hAnsi="David"/>
          <w:rtl/>
          <w:lang w:eastAsia="en-US"/>
        </w:rPr>
        <w:t>הקריינים</w:t>
      </w:r>
      <w:r w:rsidR="00F025BD" w:rsidRPr="006C4315">
        <w:rPr>
          <w:rFonts w:ascii="David" w:hAnsi="David"/>
          <w:rtl/>
          <w:lang w:eastAsia="en-US"/>
        </w:rPr>
        <w:t xml:space="preserve"> וכל משתתפי הבמה</w:t>
      </w:r>
    </w:p>
    <w:p w14:paraId="604501A0" w14:textId="77777777" w:rsidR="004658F7" w:rsidRPr="006C4315" w:rsidRDefault="004658F7" w:rsidP="004658F7">
      <w:pPr>
        <w:overflowPunct/>
        <w:autoSpaceDE/>
        <w:autoSpaceDN/>
        <w:adjustRightInd/>
        <w:spacing w:line="240" w:lineRule="auto"/>
        <w:jc w:val="left"/>
        <w:textAlignment w:val="auto"/>
        <w:rPr>
          <w:rFonts w:ascii="David" w:hAnsi="David"/>
          <w:rtl/>
          <w:lang w:eastAsia="en-US"/>
        </w:rPr>
      </w:pPr>
    </w:p>
    <w:p w14:paraId="525C342F" w14:textId="77777777" w:rsidR="002D6936" w:rsidRPr="006C4315" w:rsidRDefault="002D6936" w:rsidP="004658F7">
      <w:pPr>
        <w:overflowPunct/>
        <w:autoSpaceDE/>
        <w:autoSpaceDN/>
        <w:adjustRightInd/>
        <w:spacing w:line="240" w:lineRule="auto"/>
        <w:jc w:val="left"/>
        <w:textAlignment w:val="auto"/>
        <w:rPr>
          <w:rFonts w:ascii="David" w:hAnsi="David"/>
          <w:rtl/>
          <w:lang w:eastAsia="en-US"/>
        </w:rPr>
      </w:pPr>
    </w:p>
    <w:p w14:paraId="3C3ECC86" w14:textId="35409C97" w:rsidR="008A2AA7" w:rsidRPr="006C4315" w:rsidRDefault="008A2AA7" w:rsidP="008A2AA7">
      <w:pPr>
        <w:overflowPunct/>
        <w:autoSpaceDE/>
        <w:autoSpaceDN/>
        <w:adjustRightInd/>
        <w:spacing w:line="240" w:lineRule="auto"/>
        <w:jc w:val="left"/>
        <w:textAlignment w:val="auto"/>
        <w:rPr>
          <w:rFonts w:ascii="David" w:hAnsi="David"/>
          <w:b/>
          <w:bCs/>
          <w:rtl/>
          <w:lang w:eastAsia="en-US"/>
        </w:rPr>
      </w:pPr>
      <w:r w:rsidRPr="006C4315">
        <w:rPr>
          <w:rFonts w:ascii="David" w:hAnsi="David"/>
          <w:b/>
          <w:bCs/>
          <w:rtl/>
          <w:lang w:eastAsia="en-US"/>
        </w:rPr>
        <w:t xml:space="preserve">ההחלטה הסופית </w:t>
      </w:r>
      <w:r w:rsidR="00F025BD" w:rsidRPr="006C4315">
        <w:rPr>
          <w:rFonts w:ascii="David" w:hAnsi="David"/>
          <w:b/>
          <w:bCs/>
          <w:rtl/>
          <w:lang w:eastAsia="en-US"/>
        </w:rPr>
        <w:t>על השירותים האמנותיים תהא</w:t>
      </w:r>
      <w:r w:rsidRPr="006C4315">
        <w:rPr>
          <w:rFonts w:ascii="David" w:hAnsi="David"/>
          <w:b/>
          <w:bCs/>
          <w:rtl/>
          <w:lang w:eastAsia="en-US"/>
        </w:rPr>
        <w:t xml:space="preserve"> בתאום עם במאי הטקס הנבחר</w:t>
      </w:r>
      <w:r w:rsidR="00F025BD" w:rsidRPr="006C4315">
        <w:rPr>
          <w:rFonts w:ascii="David" w:hAnsi="David"/>
          <w:b/>
          <w:bCs/>
          <w:rtl/>
          <w:lang w:eastAsia="en-US"/>
        </w:rPr>
        <w:t>, באישור מרכז ההסברה</w:t>
      </w:r>
      <w:r w:rsidRPr="006C4315">
        <w:rPr>
          <w:rFonts w:ascii="David" w:hAnsi="David"/>
          <w:b/>
          <w:bCs/>
          <w:rtl/>
          <w:lang w:eastAsia="en-US"/>
        </w:rPr>
        <w:t>.</w:t>
      </w:r>
    </w:p>
    <w:p w14:paraId="698509DF" w14:textId="77777777" w:rsidR="008A2AA7" w:rsidRPr="006C4315" w:rsidRDefault="008A2AA7" w:rsidP="008A2AA7">
      <w:pPr>
        <w:overflowPunct/>
        <w:autoSpaceDE/>
        <w:autoSpaceDN/>
        <w:adjustRightInd/>
        <w:spacing w:line="240" w:lineRule="auto"/>
        <w:jc w:val="left"/>
        <w:textAlignment w:val="auto"/>
        <w:rPr>
          <w:rFonts w:ascii="David" w:hAnsi="David"/>
          <w:b/>
          <w:bCs/>
          <w:rtl/>
          <w:lang w:eastAsia="en-US"/>
        </w:rPr>
      </w:pPr>
    </w:p>
    <w:p w14:paraId="2E9E2803" w14:textId="7B5A16A7" w:rsidR="0033284B" w:rsidRPr="006C4315" w:rsidRDefault="0033284B" w:rsidP="008A2AA7">
      <w:pPr>
        <w:overflowPunct/>
        <w:autoSpaceDE/>
        <w:autoSpaceDN/>
        <w:adjustRightInd/>
        <w:spacing w:line="240" w:lineRule="auto"/>
        <w:jc w:val="left"/>
        <w:textAlignment w:val="auto"/>
        <w:rPr>
          <w:rFonts w:ascii="David" w:hAnsi="David"/>
          <w:b/>
          <w:bCs/>
          <w:rtl/>
          <w:lang w:eastAsia="en-US"/>
        </w:rPr>
      </w:pPr>
      <w:r w:rsidRPr="006C4315">
        <w:rPr>
          <w:rFonts w:ascii="David" w:hAnsi="David"/>
          <w:b/>
          <w:bCs/>
          <w:rtl/>
          <w:lang w:eastAsia="en-US"/>
        </w:rPr>
        <w:br w:type="page"/>
      </w:r>
    </w:p>
    <w:p w14:paraId="41F6748A" w14:textId="77777777" w:rsidR="0033284B" w:rsidRPr="006C4315" w:rsidRDefault="0033284B" w:rsidP="004658F7">
      <w:pPr>
        <w:overflowPunct/>
        <w:autoSpaceDE/>
        <w:autoSpaceDN/>
        <w:adjustRightInd/>
        <w:spacing w:line="240" w:lineRule="auto"/>
        <w:jc w:val="left"/>
        <w:textAlignment w:val="auto"/>
        <w:rPr>
          <w:rFonts w:ascii="David" w:hAnsi="David"/>
          <w:rtl/>
          <w:lang w:eastAsia="en-US"/>
        </w:rPr>
      </w:pPr>
    </w:p>
    <w:p w14:paraId="1E7B3AB4" w14:textId="6D707117" w:rsidR="0033284B" w:rsidRPr="006C4315" w:rsidRDefault="0033284B" w:rsidP="0033284B">
      <w:pPr>
        <w:pStyle w:val="2"/>
        <w:rPr>
          <w:rFonts w:ascii="David" w:hAnsi="David"/>
          <w:rtl/>
        </w:rPr>
      </w:pPr>
      <w:bookmarkStart w:id="121" w:name="_Toc462677315"/>
      <w:r w:rsidRPr="006C4315">
        <w:rPr>
          <w:rFonts w:ascii="David" w:hAnsi="David"/>
          <w:rtl/>
        </w:rPr>
        <w:t>נספח א'14 – מפרט שירותים לטקס הממלכתי לזכר חללי פעולות איבה בארץ ובחו"ל</w:t>
      </w:r>
      <w:bookmarkEnd w:id="121"/>
    </w:p>
    <w:p w14:paraId="6FF9B35F" w14:textId="77777777" w:rsidR="004C5867" w:rsidRPr="006C4315" w:rsidRDefault="004C5867" w:rsidP="004C5867">
      <w:pPr>
        <w:rPr>
          <w:rFonts w:ascii="David" w:hAnsi="David"/>
          <w:rtl/>
          <w:lang w:val="x-none" w:eastAsia="x-none"/>
        </w:rPr>
      </w:pPr>
    </w:p>
    <w:p w14:paraId="42504E61"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r w:rsidRPr="006C4315">
        <w:rPr>
          <w:rFonts w:ascii="David" w:eastAsia="Calibri" w:hAnsi="David"/>
          <w:rtl/>
          <w:lang w:eastAsia="en-US"/>
        </w:rPr>
        <w:t>הטקס הממלכתי לחללי פעולות האיבה מתקיים מידי שנה באנדרטה לחללי פעולות האיבה בהר הרצל בירושלים, ביום הזיכרון לחללי צה"ל ופעולות האיבה, בשעה 13:00.</w:t>
      </w:r>
    </w:p>
    <w:p w14:paraId="1DDBC2BF"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r w:rsidRPr="006C4315">
        <w:rPr>
          <w:rFonts w:ascii="David" w:eastAsia="Calibri" w:hAnsi="David"/>
          <w:rtl/>
          <w:lang w:eastAsia="en-US"/>
        </w:rPr>
        <w:t>הטקס במעמד נשיא המדינה, ראש הממשלה, יו"ר הכנסת ונשיאת בית המשפט העליון ובהשתתפות סגל א' והמשפחות השכולות.</w:t>
      </w:r>
    </w:p>
    <w:p w14:paraId="12CAD542"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r w:rsidRPr="006C4315">
        <w:rPr>
          <w:rFonts w:ascii="David" w:eastAsia="Calibri" w:hAnsi="David"/>
          <w:rtl/>
          <w:lang w:eastAsia="en-US"/>
        </w:rPr>
        <w:t>השנה יתקיים הטקס ביום שני 1.5.2017 בשעה 13:00.</w:t>
      </w:r>
    </w:p>
    <w:p w14:paraId="0A63FD7A"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r w:rsidRPr="006C4315">
        <w:rPr>
          <w:rFonts w:ascii="David" w:eastAsia="Calibri" w:hAnsi="David"/>
          <w:rtl/>
          <w:lang w:eastAsia="en-US"/>
        </w:rPr>
        <w:t>היקף הקהל  עומד על כ – 1500 איש.</w:t>
      </w:r>
    </w:p>
    <w:p w14:paraId="38FFE326"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מנחה</w:t>
      </w:r>
    </w:p>
    <w:p w14:paraId="4BB9FAA0" w14:textId="77777777" w:rsidR="007B657D" w:rsidRPr="006C4315" w:rsidRDefault="007B657D" w:rsidP="00FB6355">
      <w:pPr>
        <w:numPr>
          <w:ilvl w:val="0"/>
          <w:numId w:val="81"/>
        </w:numPr>
        <w:overflowPunct/>
        <w:autoSpaceDE/>
        <w:autoSpaceDN/>
        <w:adjustRightInd/>
        <w:spacing w:after="200" w:line="276" w:lineRule="auto"/>
        <w:contextualSpacing/>
        <w:jc w:val="left"/>
        <w:textAlignment w:val="auto"/>
        <w:rPr>
          <w:rFonts w:ascii="David" w:hAnsi="David"/>
          <w:rtl/>
          <w:lang w:eastAsia="en-US"/>
        </w:rPr>
      </w:pPr>
      <w:r w:rsidRPr="006C4315">
        <w:rPr>
          <w:rFonts w:ascii="David" w:hAnsi="David"/>
          <w:rtl/>
          <w:lang w:eastAsia="en-US"/>
        </w:rPr>
        <w:t>חזרה כללית יום קודם (יום ראשון 30.4.17) בשעות הצהריים (שעה מדויקת תיקבע בהמשך)</w:t>
      </w:r>
    </w:p>
    <w:p w14:paraId="38D0B374" w14:textId="77777777" w:rsidR="007B657D" w:rsidRPr="006C4315" w:rsidRDefault="007B657D" w:rsidP="00FB6355">
      <w:pPr>
        <w:numPr>
          <w:ilvl w:val="0"/>
          <w:numId w:val="81"/>
        </w:numPr>
        <w:overflowPunct/>
        <w:autoSpaceDE/>
        <w:autoSpaceDN/>
        <w:adjustRightInd/>
        <w:spacing w:after="200" w:line="276" w:lineRule="auto"/>
        <w:contextualSpacing/>
        <w:jc w:val="left"/>
        <w:textAlignment w:val="auto"/>
        <w:rPr>
          <w:rFonts w:ascii="David" w:hAnsi="David"/>
          <w:rtl/>
          <w:lang w:eastAsia="en-US"/>
        </w:rPr>
      </w:pPr>
      <w:r w:rsidRPr="006C4315">
        <w:rPr>
          <w:rFonts w:ascii="David" w:hAnsi="David"/>
          <w:rtl/>
          <w:lang w:eastAsia="en-US"/>
        </w:rPr>
        <w:t>הנחיה בטקס (יום שני 1.5.17)</w:t>
      </w:r>
    </w:p>
    <w:p w14:paraId="39812F20" w14:textId="77777777" w:rsidR="007B657D" w:rsidRPr="006C4315" w:rsidRDefault="007B657D" w:rsidP="00FB6355">
      <w:pPr>
        <w:numPr>
          <w:ilvl w:val="0"/>
          <w:numId w:val="81"/>
        </w:numPr>
        <w:overflowPunct/>
        <w:autoSpaceDE/>
        <w:autoSpaceDN/>
        <w:adjustRightInd/>
        <w:spacing w:after="200" w:line="276" w:lineRule="auto"/>
        <w:contextualSpacing/>
        <w:jc w:val="left"/>
        <w:textAlignment w:val="auto"/>
        <w:rPr>
          <w:rFonts w:ascii="David" w:hAnsi="David"/>
          <w:lang w:eastAsia="en-US"/>
        </w:rPr>
      </w:pPr>
      <w:r w:rsidRPr="006C4315">
        <w:rPr>
          <w:rFonts w:ascii="David" w:hAnsi="David"/>
          <w:rtl/>
          <w:lang w:eastAsia="en-US"/>
        </w:rPr>
        <w:t>נסיעות , אש"ל</w:t>
      </w:r>
    </w:p>
    <w:p w14:paraId="2BF9AB21" w14:textId="77777777" w:rsidR="007B657D" w:rsidRPr="006C4315" w:rsidRDefault="007B657D" w:rsidP="00FB6355">
      <w:pPr>
        <w:numPr>
          <w:ilvl w:val="0"/>
          <w:numId w:val="81"/>
        </w:numPr>
        <w:overflowPunct/>
        <w:autoSpaceDE/>
        <w:autoSpaceDN/>
        <w:adjustRightInd/>
        <w:spacing w:after="200" w:line="276" w:lineRule="auto"/>
        <w:contextualSpacing/>
        <w:jc w:val="left"/>
        <w:textAlignment w:val="auto"/>
        <w:rPr>
          <w:rFonts w:ascii="David" w:hAnsi="David"/>
          <w:lang w:eastAsia="en-US"/>
        </w:rPr>
      </w:pPr>
      <w:r w:rsidRPr="006C4315">
        <w:rPr>
          <w:rFonts w:ascii="David" w:hAnsi="David"/>
          <w:rtl/>
          <w:lang w:eastAsia="en-US"/>
        </w:rPr>
        <w:t>המנחה ייבחר לאחר אישור מרכז ההסברה.</w:t>
      </w:r>
    </w:p>
    <w:p w14:paraId="2426D5ED"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p>
    <w:p w14:paraId="00E99CC6"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הסעת מתקשים מהחנייה (ניתן להיעזר בארגון "יד שרה")</w:t>
      </w:r>
    </w:p>
    <w:p w14:paraId="1D3009D6" w14:textId="77777777" w:rsidR="007B657D" w:rsidRPr="006C4315" w:rsidRDefault="007B657D" w:rsidP="00FB6355">
      <w:pPr>
        <w:numPr>
          <w:ilvl w:val="0"/>
          <w:numId w:val="82"/>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מיניבוס החל מהשעה 11:00 משער הכניסה להר הרצל ועד לאוהל הבידוק הבטחוני.</w:t>
      </w:r>
    </w:p>
    <w:p w14:paraId="56F6092B" w14:textId="77777777" w:rsidR="007B657D" w:rsidRPr="006C4315" w:rsidRDefault="007B657D" w:rsidP="00FB6355">
      <w:pPr>
        <w:numPr>
          <w:ilvl w:val="0"/>
          <w:numId w:val="82"/>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קלנועית להובלת נכים ומתקשים מנקודת הבידוק ועד לרחבת האנדרטה.</w:t>
      </w:r>
    </w:p>
    <w:p w14:paraId="37CAA554" w14:textId="77777777" w:rsidR="007B657D" w:rsidRPr="006C4315" w:rsidRDefault="007B657D" w:rsidP="007B657D">
      <w:pPr>
        <w:overflowPunct/>
        <w:autoSpaceDE/>
        <w:autoSpaceDN/>
        <w:adjustRightInd/>
        <w:spacing w:line="240" w:lineRule="auto"/>
        <w:ind w:left="720"/>
        <w:contextualSpacing/>
        <w:jc w:val="left"/>
        <w:textAlignment w:val="auto"/>
        <w:rPr>
          <w:rFonts w:ascii="David" w:hAnsi="David"/>
          <w:rtl/>
          <w:lang w:eastAsia="en-US"/>
        </w:rPr>
      </w:pPr>
    </w:p>
    <w:p w14:paraId="74355C7B"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p>
    <w:p w14:paraId="3E29DA23"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לוגיסטיקה</w:t>
      </w:r>
    </w:p>
    <w:p w14:paraId="66A24981" w14:textId="26F38D56"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lang w:eastAsia="en-US"/>
        </w:rPr>
      </w:pPr>
      <w:r w:rsidRPr="006C4315">
        <w:rPr>
          <w:rFonts w:ascii="David" w:eastAsia="Calibri" w:hAnsi="David"/>
          <w:rtl/>
          <w:lang w:eastAsia="en-US"/>
        </w:rPr>
        <w:t xml:space="preserve">30 תרנים בגובה  6 מ' + דגלי לאום    1.00מ' </w:t>
      </w:r>
      <w:r w:rsidRPr="006C4315">
        <w:rPr>
          <w:rFonts w:ascii="David" w:eastAsia="Calibri" w:hAnsi="David"/>
          <w:lang w:eastAsia="en-US"/>
        </w:rPr>
        <w:t>0 X</w:t>
      </w:r>
      <w:r w:rsidR="00360CB4" w:rsidRPr="006C4315">
        <w:rPr>
          <w:rFonts w:ascii="David" w:eastAsia="Calibri" w:hAnsi="David"/>
          <w:rtl/>
          <w:lang w:eastAsia="en-US"/>
        </w:rPr>
        <w:t>1.5 מ' (</w:t>
      </w:r>
      <w:r w:rsidRPr="006C4315">
        <w:rPr>
          <w:rFonts w:ascii="David" w:eastAsia="Calibri" w:hAnsi="David"/>
          <w:rtl/>
          <w:lang w:eastAsia="en-US"/>
        </w:rPr>
        <w:t xml:space="preserve">שלמים ונקיים)   </w:t>
      </w:r>
    </w:p>
    <w:p w14:paraId="7AEABD11" w14:textId="77777777"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rtl/>
          <w:lang w:eastAsia="en-US"/>
        </w:rPr>
      </w:pPr>
      <w:r w:rsidRPr="006C4315">
        <w:rPr>
          <w:rFonts w:ascii="David" w:eastAsia="Calibri" w:hAnsi="David"/>
          <w:rtl/>
          <w:lang w:eastAsia="en-US"/>
        </w:rPr>
        <w:t xml:space="preserve"> 3  שושנות דגלים -5 דגלים בכל אחת</w:t>
      </w:r>
    </w:p>
    <w:p w14:paraId="1A6421E6" w14:textId="5A53975B"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rtl/>
          <w:lang w:eastAsia="en-US"/>
        </w:rPr>
      </w:pPr>
      <w:r w:rsidRPr="006C4315">
        <w:rPr>
          <w:rFonts w:ascii="David" w:eastAsia="Calibri" w:hAnsi="David"/>
          <w:rtl/>
          <w:lang w:eastAsia="en-US"/>
        </w:rPr>
        <w:t xml:space="preserve">70 מ' </w:t>
      </w:r>
      <w:r w:rsidR="00360CB4" w:rsidRPr="006C4315">
        <w:rPr>
          <w:rFonts w:ascii="David" w:eastAsia="Calibri" w:hAnsi="David"/>
          <w:rtl/>
          <w:lang w:eastAsia="en-US"/>
        </w:rPr>
        <w:t>חבלול</w:t>
      </w:r>
      <w:r w:rsidRPr="006C4315">
        <w:rPr>
          <w:rFonts w:ascii="David" w:eastAsia="Calibri" w:hAnsi="David"/>
          <w:rtl/>
          <w:lang w:eastAsia="en-US"/>
        </w:rPr>
        <w:t xml:space="preserve"> דקורטיבי הנתמך בעמודים ( נקיים וללא חלודה)</w:t>
      </w:r>
    </w:p>
    <w:p w14:paraId="0E753D9D" w14:textId="1BF07304"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b/>
          <w:bCs/>
          <w:u w:val="single"/>
          <w:rtl/>
          <w:lang w:eastAsia="en-US"/>
        </w:rPr>
      </w:pPr>
      <w:r w:rsidRPr="006C4315">
        <w:rPr>
          <w:rFonts w:ascii="David" w:eastAsia="Calibri" w:hAnsi="David"/>
          <w:rtl/>
          <w:lang w:eastAsia="en-US"/>
        </w:rPr>
        <w:t xml:space="preserve">1500 כסאות פלסטיק בצבע אפור או לבן שיגיעו למקום </w:t>
      </w:r>
      <w:r w:rsidRPr="006C4315">
        <w:rPr>
          <w:rFonts w:ascii="David" w:eastAsia="Calibri" w:hAnsi="David"/>
          <w:b/>
          <w:bCs/>
          <w:u w:val="single"/>
          <w:rtl/>
          <w:lang w:eastAsia="en-US"/>
        </w:rPr>
        <w:t>בת</w:t>
      </w:r>
      <w:r w:rsidR="00360CB4" w:rsidRPr="006C4315">
        <w:rPr>
          <w:rFonts w:ascii="David" w:eastAsia="Calibri" w:hAnsi="David"/>
          <w:b/>
          <w:bCs/>
          <w:u w:val="single"/>
          <w:rtl/>
          <w:lang w:eastAsia="en-US"/>
        </w:rPr>
        <w:t>י</w:t>
      </w:r>
      <w:r w:rsidRPr="006C4315">
        <w:rPr>
          <w:rFonts w:ascii="David" w:eastAsia="Calibri" w:hAnsi="David"/>
          <w:b/>
          <w:bCs/>
          <w:u w:val="single"/>
          <w:rtl/>
          <w:lang w:eastAsia="en-US"/>
        </w:rPr>
        <w:t xml:space="preserve">אום עם אבטחת </w:t>
      </w:r>
      <w:r w:rsidR="00360CB4" w:rsidRPr="006C4315">
        <w:rPr>
          <w:rFonts w:ascii="David" w:eastAsia="Calibri" w:hAnsi="David"/>
          <w:b/>
          <w:bCs/>
          <w:u w:val="single"/>
          <w:rtl/>
          <w:lang w:eastAsia="en-US"/>
        </w:rPr>
        <w:t xml:space="preserve">אישים לו"ז </w:t>
      </w:r>
      <w:r w:rsidR="00AF42A1" w:rsidRPr="006C4315">
        <w:rPr>
          <w:rFonts w:ascii="David" w:eastAsia="Calibri" w:hAnsi="David"/>
          <w:b/>
          <w:bCs/>
          <w:u w:val="single"/>
          <w:rtl/>
          <w:lang w:eastAsia="en-US"/>
        </w:rPr>
        <w:t>מדויק</w:t>
      </w:r>
      <w:r w:rsidR="00360CB4" w:rsidRPr="006C4315">
        <w:rPr>
          <w:rFonts w:ascii="David" w:eastAsia="Calibri" w:hAnsi="David"/>
          <w:b/>
          <w:bCs/>
          <w:u w:val="single"/>
          <w:rtl/>
          <w:lang w:eastAsia="en-US"/>
        </w:rPr>
        <w:t xml:space="preserve"> יקבע בהמשך. </w:t>
      </w:r>
      <w:r w:rsidRPr="006C4315">
        <w:rPr>
          <w:rFonts w:ascii="David" w:eastAsia="Calibri" w:hAnsi="David"/>
          <w:b/>
          <w:bCs/>
          <w:u w:val="single"/>
          <w:rtl/>
          <w:lang w:eastAsia="en-US"/>
        </w:rPr>
        <w:t>חובה להיצמד ללוחות הזמנים כפי שייקבעו.</w:t>
      </w:r>
    </w:p>
    <w:p w14:paraId="42C96755" w14:textId="7BCBCE48" w:rsidR="007B657D" w:rsidRPr="006C4315" w:rsidRDefault="00360CB4" w:rsidP="00FB6355">
      <w:pPr>
        <w:numPr>
          <w:ilvl w:val="0"/>
          <w:numId w:val="83"/>
        </w:numPr>
        <w:overflowPunct/>
        <w:autoSpaceDE/>
        <w:autoSpaceDN/>
        <w:adjustRightInd/>
        <w:spacing w:after="200" w:line="240" w:lineRule="auto"/>
        <w:jc w:val="left"/>
        <w:textAlignment w:val="auto"/>
        <w:rPr>
          <w:rFonts w:ascii="David" w:eastAsia="Calibri" w:hAnsi="David"/>
          <w:rtl/>
          <w:lang w:eastAsia="en-US"/>
        </w:rPr>
      </w:pPr>
      <w:r w:rsidRPr="006C4315">
        <w:rPr>
          <w:rFonts w:ascii="David" w:eastAsia="Calibri" w:hAnsi="David"/>
          <w:b/>
          <w:bCs/>
          <w:u w:val="single"/>
          <w:rtl/>
          <w:lang w:eastAsia="en-US"/>
        </w:rPr>
        <w:t>60 כסאות  ברזל  מרופדים,</w:t>
      </w:r>
      <w:r w:rsidR="007B657D" w:rsidRPr="006C4315">
        <w:rPr>
          <w:rFonts w:ascii="David" w:eastAsia="Calibri" w:hAnsi="David"/>
          <w:b/>
          <w:bCs/>
          <w:u w:val="single"/>
          <w:rtl/>
          <w:lang w:eastAsia="en-US"/>
        </w:rPr>
        <w:t xml:space="preserve"> תקינים ונקיים</w:t>
      </w:r>
      <w:r w:rsidRPr="006C4315">
        <w:rPr>
          <w:rFonts w:ascii="David" w:eastAsia="Calibri" w:hAnsi="David"/>
          <w:b/>
          <w:bCs/>
          <w:u w:val="single"/>
          <w:rtl/>
          <w:lang w:eastAsia="en-US"/>
        </w:rPr>
        <w:t>.</w:t>
      </w:r>
    </w:p>
    <w:p w14:paraId="438E03AB" w14:textId="77777777"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lang w:eastAsia="en-US"/>
        </w:rPr>
      </w:pPr>
      <w:r w:rsidRPr="006C4315">
        <w:rPr>
          <w:rFonts w:ascii="David" w:eastAsia="Calibri" w:hAnsi="David"/>
          <w:rtl/>
          <w:lang w:eastAsia="en-US"/>
        </w:rPr>
        <w:t xml:space="preserve">3 שולחנות +מפות </w:t>
      </w:r>
    </w:p>
    <w:p w14:paraId="3A2F7E27" w14:textId="77777777"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lang w:eastAsia="en-US"/>
        </w:rPr>
      </w:pPr>
      <w:r w:rsidRPr="006C4315">
        <w:rPr>
          <w:rFonts w:ascii="David" w:eastAsia="Calibri" w:hAnsi="David"/>
          <w:rtl/>
          <w:lang w:eastAsia="en-US"/>
        </w:rPr>
        <w:t>10 פחי אשפה גדולים שחורים+ שקיות ניילון לפחים</w:t>
      </w:r>
    </w:p>
    <w:p w14:paraId="4B077F80" w14:textId="316EEA8B"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lang w:eastAsia="en-US"/>
        </w:rPr>
      </w:pPr>
      <w:r w:rsidRPr="006C4315">
        <w:rPr>
          <w:rFonts w:ascii="David" w:eastAsia="Calibri" w:hAnsi="David"/>
          <w:rtl/>
          <w:lang w:eastAsia="en-US"/>
        </w:rPr>
        <w:t xml:space="preserve">הצללה -  רשת צל </w:t>
      </w:r>
      <w:r w:rsidR="00360CB4" w:rsidRPr="006C4315">
        <w:rPr>
          <w:rFonts w:ascii="David" w:eastAsia="Calibri" w:hAnsi="David"/>
          <w:rtl/>
          <w:lang w:eastAsia="en-US"/>
        </w:rPr>
        <w:t xml:space="preserve"> % 90  אוף וויט</w:t>
      </w:r>
      <w:r w:rsidRPr="006C4315">
        <w:rPr>
          <w:rFonts w:ascii="David" w:eastAsia="Calibri" w:hAnsi="David"/>
          <w:rtl/>
          <w:lang w:eastAsia="en-US"/>
        </w:rPr>
        <w:t xml:space="preserve"> 2200 מ"ר </w:t>
      </w:r>
    </w:p>
    <w:p w14:paraId="79B32976" w14:textId="77777777"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lang w:eastAsia="en-US"/>
        </w:rPr>
      </w:pPr>
      <w:r w:rsidRPr="006C4315">
        <w:rPr>
          <w:rFonts w:ascii="David" w:eastAsia="Calibri" w:hAnsi="David"/>
          <w:rtl/>
          <w:lang w:eastAsia="en-US"/>
        </w:rPr>
        <w:t>הצללה – רשת צל נוספת 90% אוף וויט 600 מ"ר (רחבת "אגוז" הצמודה לאנדרטה)</w:t>
      </w:r>
    </w:p>
    <w:p w14:paraId="694A9D82" w14:textId="1D3EDEE9"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b/>
          <w:bCs/>
          <w:u w:val="single"/>
          <w:lang w:eastAsia="en-US"/>
        </w:rPr>
      </w:pPr>
      <w:r w:rsidRPr="006C4315">
        <w:rPr>
          <w:rFonts w:ascii="David" w:eastAsia="Calibri" w:hAnsi="David"/>
          <w:rtl/>
          <w:lang w:eastAsia="en-US"/>
        </w:rPr>
        <w:t>במה רוחב 4.</w:t>
      </w:r>
      <w:r w:rsidRPr="006C4315">
        <w:rPr>
          <w:rFonts w:ascii="David" w:eastAsia="Calibri" w:hAnsi="David"/>
          <w:b/>
          <w:bCs/>
          <w:rtl/>
          <w:lang w:eastAsia="en-US"/>
        </w:rPr>
        <w:t>5 מ'רוחב</w:t>
      </w:r>
      <w:r w:rsidR="00360CB4" w:rsidRPr="006C4315">
        <w:rPr>
          <w:rFonts w:ascii="David" w:eastAsia="Calibri" w:hAnsi="David"/>
          <w:b/>
          <w:bCs/>
          <w:lang w:eastAsia="en-US"/>
        </w:rPr>
        <w:t xml:space="preserve"> </w:t>
      </w:r>
      <w:r w:rsidRPr="006C4315">
        <w:rPr>
          <w:rFonts w:ascii="David" w:eastAsia="Calibri" w:hAnsi="David"/>
          <w:b/>
          <w:bCs/>
          <w:lang w:eastAsia="en-US"/>
        </w:rPr>
        <w:t>X</w:t>
      </w:r>
      <w:r w:rsidR="00360CB4" w:rsidRPr="006C4315">
        <w:rPr>
          <w:rFonts w:ascii="David" w:eastAsia="Calibri" w:hAnsi="David"/>
          <w:b/>
          <w:bCs/>
          <w:lang w:eastAsia="en-US"/>
        </w:rPr>
        <w:t xml:space="preserve"> </w:t>
      </w:r>
      <w:r w:rsidRPr="006C4315">
        <w:rPr>
          <w:rFonts w:ascii="David" w:eastAsia="Calibri" w:hAnsi="David"/>
          <w:b/>
          <w:bCs/>
          <w:rtl/>
          <w:lang w:eastAsia="en-US"/>
        </w:rPr>
        <w:t>3</w:t>
      </w:r>
      <w:r w:rsidRPr="006C4315">
        <w:rPr>
          <w:rFonts w:ascii="David" w:eastAsia="Calibri" w:hAnsi="David"/>
          <w:rtl/>
          <w:lang w:eastAsia="en-US"/>
        </w:rPr>
        <w:t xml:space="preserve"> </w:t>
      </w:r>
      <w:r w:rsidRPr="006C4315">
        <w:rPr>
          <w:rFonts w:ascii="David" w:eastAsia="Calibri" w:hAnsi="David"/>
          <w:b/>
          <w:bCs/>
          <w:rtl/>
          <w:lang w:eastAsia="en-US"/>
        </w:rPr>
        <w:t>מ' עומק</w:t>
      </w:r>
      <w:r w:rsidR="00360CB4" w:rsidRPr="006C4315">
        <w:rPr>
          <w:rFonts w:ascii="David" w:eastAsia="Calibri" w:hAnsi="David"/>
          <w:rtl/>
          <w:lang w:eastAsia="en-US"/>
        </w:rPr>
        <w:t xml:space="preserve"> בשני מפלסים מעל גובה הסלעים</w:t>
      </w:r>
      <w:r w:rsidRPr="006C4315">
        <w:rPr>
          <w:rFonts w:ascii="David" w:eastAsia="Calibri" w:hAnsi="David"/>
          <w:rtl/>
          <w:lang w:eastAsia="en-US"/>
        </w:rPr>
        <w:t>,</w:t>
      </w:r>
      <w:r w:rsidR="00360CB4" w:rsidRPr="006C4315">
        <w:rPr>
          <w:rFonts w:ascii="David" w:eastAsia="Calibri" w:hAnsi="David"/>
          <w:rtl/>
          <w:lang w:eastAsia="en-US"/>
        </w:rPr>
        <w:t xml:space="preserve"> </w:t>
      </w:r>
      <w:r w:rsidRPr="006C4315">
        <w:rPr>
          <w:rFonts w:ascii="David" w:eastAsia="Calibri" w:hAnsi="David"/>
          <w:rtl/>
          <w:lang w:eastAsia="en-US"/>
        </w:rPr>
        <w:t xml:space="preserve">כיסוי לבד +מדרגות ומעקה בטיחות וכיסוי מסביב לבמה. </w:t>
      </w:r>
    </w:p>
    <w:p w14:paraId="6E8977FD" w14:textId="77777777"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lang w:eastAsia="en-US"/>
        </w:rPr>
      </w:pPr>
      <w:r w:rsidRPr="006C4315">
        <w:rPr>
          <w:rFonts w:ascii="David" w:eastAsia="Calibri" w:hAnsi="David"/>
          <w:rtl/>
          <w:lang w:eastAsia="en-US"/>
        </w:rPr>
        <w:t>בד וויסטרה לכיסוי במות</w:t>
      </w:r>
    </w:p>
    <w:p w14:paraId="2ACD171A" w14:textId="77777777" w:rsidR="007B657D" w:rsidRPr="006C4315" w:rsidRDefault="007B657D" w:rsidP="00FB6355">
      <w:pPr>
        <w:numPr>
          <w:ilvl w:val="0"/>
          <w:numId w:val="83"/>
        </w:numPr>
        <w:overflowPunct/>
        <w:autoSpaceDE/>
        <w:autoSpaceDN/>
        <w:adjustRightInd/>
        <w:spacing w:after="200" w:line="240" w:lineRule="auto"/>
        <w:jc w:val="left"/>
        <w:textAlignment w:val="auto"/>
        <w:rPr>
          <w:rFonts w:ascii="David" w:eastAsia="Calibri" w:hAnsi="David"/>
          <w:b/>
          <w:bCs/>
          <w:u w:val="single"/>
          <w:lang w:eastAsia="en-US"/>
        </w:rPr>
      </w:pPr>
      <w:r w:rsidRPr="006C4315">
        <w:rPr>
          <w:rFonts w:ascii="David" w:eastAsia="Calibri" w:hAnsi="David"/>
          <w:b/>
          <w:bCs/>
          <w:u w:val="single"/>
          <w:rtl/>
          <w:lang w:eastAsia="en-US"/>
        </w:rPr>
        <w:t>הערות:</w:t>
      </w:r>
    </w:p>
    <w:p w14:paraId="18FC1365" w14:textId="77777777" w:rsidR="007B657D" w:rsidRPr="006C4315" w:rsidRDefault="007B657D" w:rsidP="00FB6355">
      <w:pPr>
        <w:numPr>
          <w:ilvl w:val="0"/>
          <w:numId w:val="84"/>
        </w:numPr>
        <w:overflowPunct/>
        <w:autoSpaceDE/>
        <w:autoSpaceDN/>
        <w:adjustRightInd/>
        <w:spacing w:after="200" w:line="276" w:lineRule="auto"/>
        <w:contextualSpacing/>
        <w:jc w:val="left"/>
        <w:textAlignment w:val="auto"/>
        <w:rPr>
          <w:rFonts w:ascii="David" w:hAnsi="David"/>
          <w:b/>
          <w:bCs/>
          <w:lang w:eastAsia="en-US"/>
        </w:rPr>
      </w:pPr>
      <w:r w:rsidRPr="006C4315">
        <w:rPr>
          <w:rFonts w:ascii="David" w:hAnsi="David"/>
          <w:b/>
          <w:bCs/>
          <w:rtl/>
          <w:lang w:eastAsia="en-US"/>
        </w:rPr>
        <w:t xml:space="preserve">יתקיים מפגש וסיור ספקים לתאום – חובה להשתתף </w:t>
      </w:r>
    </w:p>
    <w:p w14:paraId="1980C018" w14:textId="77777777" w:rsidR="007B657D" w:rsidRPr="006C4315" w:rsidRDefault="007B657D" w:rsidP="00FB6355">
      <w:pPr>
        <w:numPr>
          <w:ilvl w:val="0"/>
          <w:numId w:val="85"/>
        </w:numPr>
        <w:overflowPunct/>
        <w:autoSpaceDE/>
        <w:autoSpaceDN/>
        <w:adjustRightInd/>
        <w:spacing w:after="200" w:line="240" w:lineRule="auto"/>
        <w:jc w:val="left"/>
        <w:textAlignment w:val="auto"/>
        <w:rPr>
          <w:rFonts w:ascii="David" w:eastAsia="Calibri" w:hAnsi="David"/>
          <w:lang w:eastAsia="en-US"/>
        </w:rPr>
      </w:pPr>
      <w:r w:rsidRPr="006C4315">
        <w:rPr>
          <w:rFonts w:ascii="David" w:eastAsia="Calibri" w:hAnsi="David"/>
          <w:rtl/>
          <w:lang w:eastAsia="en-US"/>
        </w:rPr>
        <w:t xml:space="preserve">הקמה החל משבוע קודם לטקס בתיאום עם אבטחת אישים </w:t>
      </w:r>
    </w:p>
    <w:p w14:paraId="7B56073F" w14:textId="77777777" w:rsidR="007B657D" w:rsidRPr="006C4315" w:rsidRDefault="007B657D" w:rsidP="00FB6355">
      <w:pPr>
        <w:numPr>
          <w:ilvl w:val="0"/>
          <w:numId w:val="85"/>
        </w:numPr>
        <w:overflowPunct/>
        <w:autoSpaceDE/>
        <w:autoSpaceDN/>
        <w:adjustRightInd/>
        <w:spacing w:after="200" w:line="240" w:lineRule="auto"/>
        <w:jc w:val="left"/>
        <w:textAlignment w:val="auto"/>
        <w:rPr>
          <w:rFonts w:ascii="David" w:eastAsia="Calibri" w:hAnsi="David"/>
          <w:rtl/>
          <w:lang w:eastAsia="en-US"/>
        </w:rPr>
      </w:pPr>
      <w:r w:rsidRPr="006C4315">
        <w:rPr>
          <w:rFonts w:ascii="David" w:eastAsia="Calibri" w:hAnsi="David"/>
          <w:rtl/>
          <w:lang w:eastAsia="en-US"/>
        </w:rPr>
        <w:t>הספק ישאיר עובד באתר בבוקר האירוע ועד לסיום הטקס אשר יטפל בסידור וניקוי הכיסאות עד לתחילת הטקס ובשאר  העניינים הטעונים טיפול  מיידי .</w:t>
      </w:r>
    </w:p>
    <w:p w14:paraId="2E60F45F" w14:textId="50829B8B" w:rsidR="007B657D" w:rsidRPr="006C4315" w:rsidRDefault="007B657D" w:rsidP="00FB6355">
      <w:pPr>
        <w:numPr>
          <w:ilvl w:val="0"/>
          <w:numId w:val="84"/>
        </w:numPr>
        <w:overflowPunct/>
        <w:autoSpaceDE/>
        <w:autoSpaceDN/>
        <w:adjustRightInd/>
        <w:spacing w:after="200" w:line="276" w:lineRule="auto"/>
        <w:contextualSpacing/>
        <w:jc w:val="left"/>
        <w:textAlignment w:val="auto"/>
        <w:rPr>
          <w:rFonts w:ascii="David" w:hAnsi="David"/>
          <w:b/>
          <w:bCs/>
          <w:lang w:eastAsia="en-US"/>
        </w:rPr>
      </w:pPr>
      <w:r w:rsidRPr="006C4315">
        <w:rPr>
          <w:rFonts w:ascii="David" w:hAnsi="David"/>
          <w:b/>
          <w:bCs/>
          <w:rtl/>
          <w:lang w:eastAsia="en-US"/>
        </w:rPr>
        <w:t xml:space="preserve">פירוק ופינוי הציוד מיד בתום הטקס. חובה להקפיד על </w:t>
      </w:r>
      <w:r w:rsidR="00360CB4" w:rsidRPr="006C4315">
        <w:rPr>
          <w:rFonts w:ascii="David" w:hAnsi="David"/>
          <w:b/>
          <w:bCs/>
          <w:rtl/>
          <w:lang w:eastAsia="en-US"/>
        </w:rPr>
        <w:t>ניקיון האתר</w:t>
      </w:r>
      <w:r w:rsidRPr="006C4315">
        <w:rPr>
          <w:rFonts w:ascii="David" w:hAnsi="David"/>
          <w:b/>
          <w:bCs/>
          <w:rtl/>
          <w:lang w:eastAsia="en-US"/>
        </w:rPr>
        <w:t xml:space="preserve"> לאחר הטקס.</w:t>
      </w:r>
    </w:p>
    <w:p w14:paraId="588BBD59" w14:textId="77777777" w:rsidR="007B657D" w:rsidRPr="006C4315" w:rsidRDefault="007B657D" w:rsidP="007B657D">
      <w:pPr>
        <w:overflowPunct/>
        <w:autoSpaceDE/>
        <w:autoSpaceDN/>
        <w:adjustRightInd/>
        <w:spacing w:line="240" w:lineRule="auto"/>
        <w:jc w:val="left"/>
        <w:textAlignment w:val="auto"/>
        <w:rPr>
          <w:rFonts w:ascii="David" w:eastAsia="Calibri" w:hAnsi="David"/>
          <w:color w:val="FF0000"/>
          <w:rtl/>
          <w:lang w:eastAsia="en-US"/>
        </w:rPr>
      </w:pPr>
    </w:p>
    <w:p w14:paraId="03EBDB33" w14:textId="77777777" w:rsidR="007B657D" w:rsidRPr="006C4315" w:rsidRDefault="007B657D" w:rsidP="007B657D">
      <w:pPr>
        <w:overflowPunct/>
        <w:autoSpaceDE/>
        <w:autoSpaceDN/>
        <w:adjustRightInd/>
        <w:spacing w:line="240" w:lineRule="auto"/>
        <w:jc w:val="left"/>
        <w:textAlignment w:val="auto"/>
        <w:rPr>
          <w:rFonts w:ascii="David" w:eastAsia="Calibri" w:hAnsi="David"/>
          <w:rtl/>
          <w:lang w:eastAsia="en-US"/>
        </w:rPr>
      </w:pPr>
    </w:p>
    <w:p w14:paraId="0A44DB2B" w14:textId="77777777" w:rsidR="007B657D" w:rsidRPr="006C4315" w:rsidRDefault="007B657D" w:rsidP="007B657D">
      <w:pPr>
        <w:overflowPunct/>
        <w:autoSpaceDE/>
        <w:autoSpaceDN/>
        <w:adjustRightInd/>
        <w:spacing w:line="240"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מסך לדים ומערכת הקרנה</w:t>
      </w:r>
    </w:p>
    <w:p w14:paraId="0E98B779" w14:textId="77777777" w:rsidR="007B657D" w:rsidRPr="006C4315" w:rsidRDefault="007B657D" w:rsidP="007B657D">
      <w:pPr>
        <w:overflowPunct/>
        <w:autoSpaceDE/>
        <w:autoSpaceDN/>
        <w:adjustRightInd/>
        <w:spacing w:line="240" w:lineRule="auto"/>
        <w:jc w:val="left"/>
        <w:textAlignment w:val="auto"/>
        <w:rPr>
          <w:rFonts w:ascii="David" w:eastAsia="Calibri" w:hAnsi="David"/>
          <w:b/>
          <w:bCs/>
          <w:u w:val="single"/>
          <w:rtl/>
          <w:lang w:eastAsia="en-US"/>
        </w:rPr>
      </w:pPr>
    </w:p>
    <w:p w14:paraId="13C34EF0" w14:textId="77777777" w:rsidR="007B657D" w:rsidRPr="006C4315" w:rsidRDefault="007B657D" w:rsidP="00FB6355">
      <w:pPr>
        <w:numPr>
          <w:ilvl w:val="0"/>
          <w:numId w:val="86"/>
        </w:numPr>
        <w:overflowPunct/>
        <w:autoSpaceDE/>
        <w:autoSpaceDN/>
        <w:adjustRightInd/>
        <w:spacing w:after="200" w:line="240" w:lineRule="auto"/>
        <w:contextualSpacing/>
        <w:jc w:val="left"/>
        <w:textAlignment w:val="auto"/>
        <w:rPr>
          <w:rFonts w:ascii="David" w:hAnsi="David"/>
          <w:rtl/>
          <w:lang w:eastAsia="en-US"/>
        </w:rPr>
      </w:pPr>
      <w:r w:rsidRPr="006C4315">
        <w:rPr>
          <w:rFonts w:ascii="David" w:hAnsi="David"/>
          <w:rtl/>
          <w:lang w:eastAsia="en-US"/>
        </w:rPr>
        <w:t>מסך לדים במידה 5</w:t>
      </w:r>
      <w:r w:rsidRPr="006C4315">
        <w:rPr>
          <w:rFonts w:ascii="David" w:hAnsi="David"/>
          <w:lang w:eastAsia="en-US"/>
        </w:rPr>
        <w:t>x</w:t>
      </w:r>
      <w:r w:rsidRPr="006C4315">
        <w:rPr>
          <w:rFonts w:ascii="David" w:hAnsi="David"/>
          <w:rtl/>
          <w:lang w:eastAsia="en-US"/>
        </w:rPr>
        <w:t>4 מ' ברזולוציה של עד 5 פיטצ'.</w:t>
      </w:r>
    </w:p>
    <w:p w14:paraId="46B80695" w14:textId="1C22498D" w:rsidR="007B657D" w:rsidRPr="006C4315" w:rsidRDefault="007B657D" w:rsidP="00FB6355">
      <w:pPr>
        <w:numPr>
          <w:ilvl w:val="0"/>
          <w:numId w:val="86"/>
        </w:numPr>
        <w:overflowPunct/>
        <w:autoSpaceDE/>
        <w:autoSpaceDN/>
        <w:adjustRightInd/>
        <w:spacing w:after="200" w:line="240" w:lineRule="auto"/>
        <w:contextualSpacing/>
        <w:jc w:val="left"/>
        <w:textAlignment w:val="auto"/>
        <w:rPr>
          <w:rFonts w:ascii="David" w:hAnsi="David"/>
          <w:rtl/>
          <w:lang w:eastAsia="en-US"/>
        </w:rPr>
      </w:pPr>
      <w:r w:rsidRPr="006C4315">
        <w:rPr>
          <w:rFonts w:ascii="David" w:hAnsi="David"/>
          <w:rtl/>
          <w:lang w:eastAsia="en-US"/>
        </w:rPr>
        <w:t>צלם וכל ציוד הצילום וכבלים הדרו</w:t>
      </w:r>
      <w:r w:rsidR="00360CB4" w:rsidRPr="006C4315">
        <w:rPr>
          <w:rFonts w:ascii="David" w:hAnsi="David"/>
          <w:rtl/>
          <w:lang w:eastAsia="en-US"/>
        </w:rPr>
        <w:t>שים  להקרנה במעגל סגור ע"ג המסך</w:t>
      </w:r>
      <w:r w:rsidRPr="006C4315">
        <w:rPr>
          <w:rFonts w:ascii="David" w:hAnsi="David"/>
          <w:rtl/>
          <w:lang w:eastAsia="en-US"/>
        </w:rPr>
        <w:t xml:space="preserve"> (המרחק מעמדת הצילום למסך כ-50 מ')</w:t>
      </w:r>
      <w:r w:rsidR="00360CB4" w:rsidRPr="006C4315">
        <w:rPr>
          <w:rFonts w:ascii="David" w:hAnsi="David"/>
          <w:rtl/>
          <w:lang w:eastAsia="en-US"/>
        </w:rPr>
        <w:t>.</w:t>
      </w:r>
    </w:p>
    <w:p w14:paraId="1CE16137" w14:textId="6A6C5C9E" w:rsidR="007B657D" w:rsidRPr="006C4315" w:rsidRDefault="007B657D" w:rsidP="00FB6355">
      <w:pPr>
        <w:numPr>
          <w:ilvl w:val="0"/>
          <w:numId w:val="86"/>
        </w:numPr>
        <w:overflowPunct/>
        <w:autoSpaceDE/>
        <w:autoSpaceDN/>
        <w:adjustRightInd/>
        <w:spacing w:after="200" w:line="240" w:lineRule="auto"/>
        <w:contextualSpacing/>
        <w:jc w:val="left"/>
        <w:textAlignment w:val="auto"/>
        <w:rPr>
          <w:rFonts w:ascii="David" w:hAnsi="David"/>
          <w:rtl/>
          <w:lang w:eastAsia="en-US"/>
        </w:rPr>
      </w:pPr>
      <w:r w:rsidRPr="006C4315">
        <w:rPr>
          <w:rFonts w:ascii="David" w:hAnsi="David"/>
          <w:rtl/>
          <w:lang w:eastAsia="en-US"/>
        </w:rPr>
        <w:t>אישור מהנדס לאחר ההקמה</w:t>
      </w:r>
      <w:r w:rsidR="00360CB4" w:rsidRPr="006C4315">
        <w:rPr>
          <w:rFonts w:ascii="David" w:hAnsi="David"/>
          <w:rtl/>
          <w:lang w:eastAsia="en-US"/>
        </w:rPr>
        <w:t>.</w:t>
      </w:r>
    </w:p>
    <w:p w14:paraId="0D5B41B7" w14:textId="77777777" w:rsidR="007B657D" w:rsidRPr="006C4315" w:rsidRDefault="007B657D" w:rsidP="00FB6355">
      <w:pPr>
        <w:numPr>
          <w:ilvl w:val="0"/>
          <w:numId w:val="86"/>
        </w:numPr>
        <w:overflowPunct/>
        <w:autoSpaceDE/>
        <w:autoSpaceDN/>
        <w:adjustRightInd/>
        <w:spacing w:after="200" w:line="240" w:lineRule="auto"/>
        <w:contextualSpacing/>
        <w:jc w:val="left"/>
        <w:textAlignment w:val="auto"/>
        <w:rPr>
          <w:rFonts w:ascii="David" w:hAnsi="David"/>
          <w:rtl/>
          <w:lang w:eastAsia="en-US"/>
        </w:rPr>
      </w:pPr>
      <w:r w:rsidRPr="006C4315">
        <w:rPr>
          <w:rFonts w:ascii="David" w:hAnsi="David"/>
          <w:rtl/>
          <w:lang w:eastAsia="en-US"/>
        </w:rPr>
        <w:t>אישור בודק חשמל על פריסת הציוד במידה ונדרש.</w:t>
      </w:r>
    </w:p>
    <w:p w14:paraId="00F4CEF1" w14:textId="77777777" w:rsidR="007B657D" w:rsidRPr="006C4315" w:rsidRDefault="007B657D" w:rsidP="00FB6355">
      <w:pPr>
        <w:numPr>
          <w:ilvl w:val="0"/>
          <w:numId w:val="86"/>
        </w:numPr>
        <w:overflowPunct/>
        <w:autoSpaceDE/>
        <w:autoSpaceDN/>
        <w:adjustRightInd/>
        <w:spacing w:after="200" w:line="240" w:lineRule="auto"/>
        <w:contextualSpacing/>
        <w:jc w:val="left"/>
        <w:textAlignment w:val="auto"/>
        <w:rPr>
          <w:rFonts w:ascii="David" w:hAnsi="David"/>
          <w:rtl/>
          <w:lang w:eastAsia="en-US"/>
        </w:rPr>
      </w:pPr>
      <w:r w:rsidRPr="006C4315">
        <w:rPr>
          <w:rFonts w:ascii="David" w:hAnsi="David"/>
          <w:rtl/>
          <w:lang w:eastAsia="en-US"/>
        </w:rPr>
        <w:t>הובלות ופירוק בתום הטקס.</w:t>
      </w:r>
    </w:p>
    <w:p w14:paraId="4AB3B5A3" w14:textId="77777777" w:rsidR="007B657D" w:rsidRPr="006C4315" w:rsidRDefault="007B657D" w:rsidP="007B657D">
      <w:pPr>
        <w:overflowPunct/>
        <w:autoSpaceDE/>
        <w:autoSpaceDN/>
        <w:adjustRightInd/>
        <w:spacing w:line="240" w:lineRule="auto"/>
        <w:jc w:val="left"/>
        <w:textAlignment w:val="auto"/>
        <w:rPr>
          <w:rFonts w:ascii="David" w:eastAsia="Calibri" w:hAnsi="David"/>
          <w:rtl/>
          <w:lang w:eastAsia="en-US"/>
        </w:rPr>
      </w:pPr>
    </w:p>
    <w:p w14:paraId="6B4C0FFF"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p>
    <w:p w14:paraId="29CADA91" w14:textId="5A2A14A7" w:rsidR="007B657D" w:rsidRPr="006C4315" w:rsidRDefault="007B657D" w:rsidP="00360CB4">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שמירה וסדרנות</w:t>
      </w:r>
    </w:p>
    <w:p w14:paraId="662FB282" w14:textId="77777777" w:rsidR="007B657D" w:rsidRPr="006C4315" w:rsidRDefault="007B657D" w:rsidP="00FB6355">
      <w:pPr>
        <w:numPr>
          <w:ilvl w:val="0"/>
          <w:numId w:val="87"/>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החל מתחילת ההקמות יוצבו 2 שומרים בשטח האתר כולל שישי שבת השמירה תהיה עד לאחר יום העצמאות עם פירוק הטריבונות באתר.</w:t>
      </w:r>
    </w:p>
    <w:p w14:paraId="4EE00A28" w14:textId="77777777" w:rsidR="007B657D" w:rsidRPr="006C4315" w:rsidRDefault="007B657D" w:rsidP="00FB6355">
      <w:pPr>
        <w:numPr>
          <w:ilvl w:val="0"/>
          <w:numId w:val="87"/>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10 סדרנים להכוונת קהל ושמירה על הסדר ביום האירוע החל מהשעה 06:00 ועד 14:30.</w:t>
      </w:r>
    </w:p>
    <w:p w14:paraId="03F26DB6" w14:textId="77777777" w:rsidR="007B657D" w:rsidRPr="006C4315" w:rsidRDefault="007B657D" w:rsidP="00FB6355">
      <w:pPr>
        <w:numPr>
          <w:ilvl w:val="0"/>
          <w:numId w:val="87"/>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המחירים יכללו גם נסיעות</w:t>
      </w:r>
    </w:p>
    <w:p w14:paraId="0667960B"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p>
    <w:p w14:paraId="4EF3DCF1"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שילוט</w:t>
      </w:r>
    </w:p>
    <w:p w14:paraId="7C6FE52F" w14:textId="77777777" w:rsidR="007B657D" w:rsidRPr="006C4315" w:rsidRDefault="007B657D" w:rsidP="00FB6355">
      <w:pPr>
        <w:numPr>
          <w:ilvl w:val="0"/>
          <w:numId w:val="88"/>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20 שלטים במידות 80</w:t>
      </w:r>
      <w:r w:rsidRPr="006C4315">
        <w:rPr>
          <w:rFonts w:ascii="David" w:hAnsi="David"/>
          <w:lang w:eastAsia="en-US"/>
        </w:rPr>
        <w:t>x</w:t>
      </w:r>
      <w:r w:rsidRPr="006C4315">
        <w:rPr>
          <w:rFonts w:ascii="David" w:hAnsi="David"/>
          <w:rtl/>
          <w:lang w:eastAsia="en-US"/>
        </w:rPr>
        <w:t>80 ס"מ</w:t>
      </w:r>
    </w:p>
    <w:p w14:paraId="6BB841E5" w14:textId="77777777" w:rsidR="007B657D" w:rsidRPr="006C4315" w:rsidRDefault="007B657D" w:rsidP="00FB6355">
      <w:pPr>
        <w:numPr>
          <w:ilvl w:val="0"/>
          <w:numId w:val="88"/>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20 שלטים במידות 50</w:t>
      </w:r>
      <w:r w:rsidRPr="006C4315">
        <w:rPr>
          <w:rFonts w:ascii="David" w:hAnsi="David"/>
          <w:lang w:eastAsia="en-US"/>
        </w:rPr>
        <w:t>x</w:t>
      </w:r>
      <w:r w:rsidRPr="006C4315">
        <w:rPr>
          <w:rFonts w:ascii="David" w:hAnsi="David"/>
          <w:rtl/>
          <w:lang w:eastAsia="en-US"/>
        </w:rPr>
        <w:t>50 ס"מ</w:t>
      </w:r>
    </w:p>
    <w:p w14:paraId="16C4D7EB" w14:textId="77777777" w:rsidR="007B657D" w:rsidRPr="006C4315" w:rsidRDefault="007B657D" w:rsidP="00FB6355">
      <w:pPr>
        <w:numPr>
          <w:ilvl w:val="0"/>
          <w:numId w:val="88"/>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4 קוליסות במידות 220</w:t>
      </w:r>
      <w:r w:rsidRPr="006C4315">
        <w:rPr>
          <w:rFonts w:ascii="David" w:hAnsi="David"/>
          <w:lang w:eastAsia="en-US"/>
        </w:rPr>
        <w:t>x</w:t>
      </w:r>
      <w:r w:rsidRPr="006C4315">
        <w:rPr>
          <w:rFonts w:ascii="David" w:hAnsi="David"/>
          <w:rtl/>
          <w:lang w:eastAsia="en-US"/>
        </w:rPr>
        <w:t>120 ס"מ</w:t>
      </w:r>
    </w:p>
    <w:p w14:paraId="189C113D" w14:textId="77777777" w:rsidR="007B657D" w:rsidRPr="006C4315" w:rsidRDefault="007B657D" w:rsidP="00FB6355">
      <w:pPr>
        <w:numPr>
          <w:ilvl w:val="0"/>
          <w:numId w:val="88"/>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מצ"ב דוגמאות לשילוט</w:t>
      </w:r>
    </w:p>
    <w:p w14:paraId="364E13D9"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p>
    <w:p w14:paraId="6C5C38A2"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טריבונות/יציאי הושבה</w:t>
      </w:r>
    </w:p>
    <w:p w14:paraId="28F57FA9" w14:textId="77777777" w:rsidR="007B657D" w:rsidRPr="006C4315" w:rsidRDefault="007B657D" w:rsidP="00FB6355">
      <w:pPr>
        <w:numPr>
          <w:ilvl w:val="0"/>
          <w:numId w:val="89"/>
        </w:numPr>
        <w:overflowPunct/>
        <w:autoSpaceDE/>
        <w:autoSpaceDN/>
        <w:adjustRightInd/>
        <w:spacing w:after="200" w:line="240" w:lineRule="auto"/>
        <w:contextualSpacing/>
        <w:jc w:val="left"/>
        <w:textAlignment w:val="auto"/>
        <w:rPr>
          <w:rFonts w:ascii="David" w:hAnsi="David"/>
          <w:rtl/>
          <w:lang w:eastAsia="en-US"/>
        </w:rPr>
      </w:pPr>
      <w:r w:rsidRPr="006C4315">
        <w:rPr>
          <w:rFonts w:ascii="David" w:hAnsi="David"/>
          <w:rtl/>
          <w:lang w:eastAsia="en-US"/>
        </w:rPr>
        <w:t>מפרט הדרישות נמצא בתוך מפרט הטריבונות לטקס הדלקת המשואות (נמצא כבר במכרז).</w:t>
      </w:r>
    </w:p>
    <w:p w14:paraId="6D2F43F1"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p>
    <w:p w14:paraId="494E74AE" w14:textId="4F9E2D2B"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כיבוד</w:t>
      </w:r>
      <w:r w:rsidR="00AF42A1" w:rsidRPr="006C4315">
        <w:rPr>
          <w:rFonts w:ascii="David" w:eastAsia="Calibri" w:hAnsi="David"/>
          <w:b/>
          <w:bCs/>
          <w:u w:val="single"/>
          <w:rtl/>
          <w:lang w:eastAsia="en-US"/>
        </w:rPr>
        <w:t>- הנושא תעודת כשרות מהרבנות הראשית לישראל.</w:t>
      </w:r>
    </w:p>
    <w:p w14:paraId="61DF0210" w14:textId="3F8EBA85" w:rsidR="007B657D" w:rsidRPr="006C4315" w:rsidRDefault="007B657D" w:rsidP="00AF42A1">
      <w:pPr>
        <w:numPr>
          <w:ilvl w:val="0"/>
          <w:numId w:val="89"/>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120 כריכים</w:t>
      </w:r>
      <w:r w:rsidR="00AF42A1" w:rsidRPr="006C4315">
        <w:rPr>
          <w:rFonts w:ascii="David" w:hAnsi="David"/>
          <w:rtl/>
          <w:lang w:eastAsia="en-US"/>
        </w:rPr>
        <w:t>- אספקת כריכים ארוזים- שם היצרן, תכולת הכריך וציון הכשרות יצוינו על האריזה.</w:t>
      </w:r>
    </w:p>
    <w:p w14:paraId="435F0B43" w14:textId="77777777" w:rsidR="007B657D" w:rsidRPr="006C4315" w:rsidRDefault="007B657D" w:rsidP="00FB6355">
      <w:pPr>
        <w:numPr>
          <w:ilvl w:val="0"/>
          <w:numId w:val="89"/>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5000 בקבוקי מים</w:t>
      </w:r>
    </w:p>
    <w:p w14:paraId="303FCEF3" w14:textId="0FF756C2" w:rsidR="007B657D" w:rsidRPr="006C4315" w:rsidRDefault="007B657D" w:rsidP="00FB6355">
      <w:pPr>
        <w:numPr>
          <w:ilvl w:val="0"/>
          <w:numId w:val="89"/>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25 חמגשיות</w:t>
      </w:r>
      <w:r w:rsidR="00AF42A1" w:rsidRPr="006C4315">
        <w:rPr>
          <w:rFonts w:ascii="David" w:hAnsi="David"/>
          <w:rtl/>
          <w:lang w:eastAsia="en-US"/>
        </w:rPr>
        <w:t>- אספקת חמגשיות ארוזות- שם היצרן, תכולת הכריך וציון הכשרות יצוינו על האריזה.</w:t>
      </w:r>
    </w:p>
    <w:p w14:paraId="1AF3104E"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p>
    <w:p w14:paraId="79C53382"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 xml:space="preserve">צילום סטילס  </w:t>
      </w:r>
    </w:p>
    <w:p w14:paraId="1D5604C1" w14:textId="77777777"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תיאום  הצלם מול ההפקה לפחות יומיים לפני הטקס</w:t>
      </w:r>
    </w:p>
    <w:p w14:paraId="080123C7" w14:textId="77777777"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הגעה כשעה וחצי לפני הטקס בתיאום עם המפיק</w:t>
      </w:r>
    </w:p>
    <w:p w14:paraId="2EC63D98" w14:textId="77777777"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70 תמונות בגודל 13</w:t>
      </w:r>
      <w:r w:rsidRPr="006C4315">
        <w:rPr>
          <w:rFonts w:ascii="David" w:hAnsi="David"/>
          <w:lang w:eastAsia="en-US"/>
        </w:rPr>
        <w:t>X</w:t>
      </w:r>
      <w:r w:rsidRPr="006C4315">
        <w:rPr>
          <w:rFonts w:ascii="David" w:hAnsi="David"/>
          <w:rtl/>
          <w:lang w:eastAsia="en-US"/>
        </w:rPr>
        <w:t>18</w:t>
      </w:r>
    </w:p>
    <w:p w14:paraId="0635C1D2" w14:textId="63880C01"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lang w:eastAsia="en-US"/>
        </w:rPr>
        <w:t xml:space="preserve">Cd </w:t>
      </w:r>
      <w:r w:rsidRPr="006C4315">
        <w:rPr>
          <w:rFonts w:ascii="David" w:hAnsi="David"/>
          <w:rtl/>
          <w:lang w:eastAsia="en-US"/>
        </w:rPr>
        <w:t xml:space="preserve"> עם כל התמונות, דיסק או</w:t>
      </w:r>
      <w:r w:rsidR="00360CB4" w:rsidRPr="006C4315">
        <w:rPr>
          <w:rFonts w:ascii="David" w:hAnsi="David"/>
          <w:rtl/>
          <w:lang w:eastAsia="en-US"/>
        </w:rPr>
        <w:t xml:space="preserve">ן </w:t>
      </w:r>
      <w:r w:rsidRPr="006C4315">
        <w:rPr>
          <w:rFonts w:ascii="David" w:hAnsi="David"/>
          <w:rtl/>
          <w:lang w:eastAsia="en-US"/>
        </w:rPr>
        <w:t>קי עם התמונות ושליחת התמונות במייל</w:t>
      </w:r>
    </w:p>
    <w:p w14:paraId="57594159" w14:textId="77777777"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 xml:space="preserve">איכות התמונות תאפשר הדפסה בגודל </w:t>
      </w:r>
      <w:r w:rsidRPr="006C4315">
        <w:rPr>
          <w:rFonts w:ascii="David" w:hAnsi="David"/>
          <w:lang w:eastAsia="en-US"/>
        </w:rPr>
        <w:t>A3</w:t>
      </w:r>
      <w:r w:rsidRPr="006C4315">
        <w:rPr>
          <w:rFonts w:ascii="David" w:hAnsi="David"/>
          <w:rtl/>
          <w:lang w:eastAsia="en-US"/>
        </w:rPr>
        <w:t xml:space="preserve"> באיכות פרינט</w:t>
      </w:r>
    </w:p>
    <w:p w14:paraId="162CC5AE" w14:textId="67C8A512"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הצלם יהיה בעל ניסיון</w:t>
      </w:r>
      <w:r w:rsidR="00360CB4" w:rsidRPr="006C4315">
        <w:rPr>
          <w:rFonts w:ascii="David" w:hAnsi="David"/>
          <w:rtl/>
          <w:lang w:eastAsia="en-US"/>
        </w:rPr>
        <w:t xml:space="preserve"> בצילום אירוע</w:t>
      </w:r>
      <w:r w:rsidRPr="006C4315">
        <w:rPr>
          <w:rFonts w:ascii="David" w:hAnsi="David"/>
          <w:rtl/>
          <w:lang w:eastAsia="en-US"/>
        </w:rPr>
        <w:t>ים ממלכתיים</w:t>
      </w:r>
    </w:p>
    <w:p w14:paraId="4EA86F97" w14:textId="77777777"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על הצלם להחזיק מצלמת גיבוי באותה איכות הדפסה</w:t>
      </w:r>
    </w:p>
    <w:p w14:paraId="2ECDC35B" w14:textId="77777777"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 xml:space="preserve">התמונות יסודרו בתוך אלבום בגודל </w:t>
      </w:r>
      <w:r w:rsidRPr="006C4315">
        <w:rPr>
          <w:rFonts w:ascii="David" w:hAnsi="David"/>
          <w:lang w:eastAsia="en-US"/>
        </w:rPr>
        <w:t>A4</w:t>
      </w:r>
      <w:r w:rsidRPr="006C4315">
        <w:rPr>
          <w:rFonts w:ascii="David" w:hAnsi="David"/>
          <w:rtl/>
          <w:lang w:eastAsia="en-US"/>
        </w:rPr>
        <w:t xml:space="preserve"> שיגיע למרכז ההסברה עד כשלושה ימים לאחר האירוע</w:t>
      </w:r>
    </w:p>
    <w:p w14:paraId="26CC492F" w14:textId="77777777"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צילום שטח האירוע עם המפרטים הקבועים והארעיים ובנוסף צילום האישים והאייטמים</w:t>
      </w:r>
    </w:p>
    <w:p w14:paraId="062062B9" w14:textId="77777777" w:rsidR="007B657D" w:rsidRPr="006C4315" w:rsidRDefault="007B657D" w:rsidP="00FB6355">
      <w:pPr>
        <w:numPr>
          <w:ilvl w:val="0"/>
          <w:numId w:val="90"/>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הצילום צריך לתת  תמונה מלאה שתשקף את קיום הטקס</w:t>
      </w:r>
    </w:p>
    <w:p w14:paraId="23781419" w14:textId="77777777" w:rsidR="007B657D" w:rsidRPr="006C4315" w:rsidRDefault="007B657D" w:rsidP="007B657D">
      <w:pPr>
        <w:overflowPunct/>
        <w:autoSpaceDE/>
        <w:autoSpaceDN/>
        <w:adjustRightInd/>
        <w:spacing w:line="240" w:lineRule="auto"/>
        <w:ind w:left="720"/>
        <w:contextualSpacing/>
        <w:jc w:val="left"/>
        <w:textAlignment w:val="auto"/>
        <w:rPr>
          <w:rFonts w:ascii="David" w:hAnsi="David"/>
          <w:rtl/>
          <w:lang w:eastAsia="en-US"/>
        </w:rPr>
      </w:pPr>
    </w:p>
    <w:p w14:paraId="50A7C219"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 xml:space="preserve">שירותי מגן דוד אדום </w:t>
      </w:r>
    </w:p>
    <w:p w14:paraId="4ECE09B4"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r w:rsidRPr="006C4315">
        <w:rPr>
          <w:rFonts w:ascii="David" w:eastAsia="Calibri" w:hAnsi="David"/>
          <w:rtl/>
          <w:lang w:eastAsia="en-US"/>
        </w:rPr>
        <w:t>1 אט"ן</w:t>
      </w:r>
    </w:p>
    <w:p w14:paraId="51572950"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r w:rsidRPr="006C4315">
        <w:rPr>
          <w:rFonts w:ascii="David" w:eastAsia="Calibri" w:hAnsi="David"/>
          <w:rtl/>
          <w:lang w:eastAsia="en-US"/>
        </w:rPr>
        <w:t>1 אמבולנס</w:t>
      </w:r>
    </w:p>
    <w:p w14:paraId="17D8C39F"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 xml:space="preserve">שירותים כימיים  </w:t>
      </w:r>
    </w:p>
    <w:p w14:paraId="71D57144"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r w:rsidRPr="006C4315">
        <w:rPr>
          <w:rFonts w:ascii="David" w:eastAsia="Calibri" w:hAnsi="David"/>
          <w:rtl/>
          <w:lang w:eastAsia="en-US"/>
        </w:rPr>
        <w:t>6 תאי שירותים כימיים</w:t>
      </w:r>
    </w:p>
    <w:p w14:paraId="24673AFC" w14:textId="177180D4"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r w:rsidRPr="006C4315">
        <w:rPr>
          <w:rFonts w:ascii="David" w:eastAsia="Calibri" w:hAnsi="David"/>
          <w:rtl/>
          <w:lang w:eastAsia="en-US"/>
        </w:rPr>
        <w:t>2 מעמד לנטילת יד</w:t>
      </w:r>
      <w:r w:rsidR="00360CB4" w:rsidRPr="006C4315">
        <w:rPr>
          <w:rFonts w:ascii="David" w:eastAsia="Calibri" w:hAnsi="David"/>
          <w:rtl/>
          <w:lang w:eastAsia="en-US"/>
        </w:rPr>
        <w:t>י</w:t>
      </w:r>
      <w:r w:rsidRPr="006C4315">
        <w:rPr>
          <w:rFonts w:ascii="David" w:eastAsia="Calibri" w:hAnsi="David"/>
          <w:rtl/>
          <w:lang w:eastAsia="en-US"/>
        </w:rPr>
        <w:t>ים דו צדדי</w:t>
      </w:r>
    </w:p>
    <w:p w14:paraId="274EA400"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r w:rsidRPr="006C4315">
        <w:rPr>
          <w:rFonts w:ascii="David" w:eastAsia="Calibri" w:hAnsi="David"/>
          <w:rtl/>
          <w:lang w:eastAsia="en-US"/>
        </w:rPr>
        <w:t>2 תאי שירותים כימים לנכים</w:t>
      </w:r>
    </w:p>
    <w:p w14:paraId="1A26793A"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אקו"ם</w:t>
      </w:r>
    </w:p>
    <w:p w14:paraId="510561B6" w14:textId="77777777" w:rsidR="007B657D" w:rsidRPr="006C4315" w:rsidRDefault="007B657D" w:rsidP="00FB6355">
      <w:pPr>
        <w:numPr>
          <w:ilvl w:val="0"/>
          <w:numId w:val="89"/>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תשלום לאקו"ם על השירים שיושמעו בטקס</w:t>
      </w:r>
    </w:p>
    <w:p w14:paraId="5682736F"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rtl/>
          <w:lang w:eastAsia="en-US"/>
        </w:rPr>
      </w:pPr>
    </w:p>
    <w:p w14:paraId="65934DE0"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u w:val="single"/>
          <w:rtl/>
          <w:lang w:eastAsia="en-US"/>
        </w:rPr>
      </w:pPr>
      <w:r w:rsidRPr="006C4315">
        <w:rPr>
          <w:rFonts w:ascii="David" w:eastAsia="Calibri" w:hAnsi="David"/>
          <w:b/>
          <w:bCs/>
          <w:u w:val="single"/>
          <w:rtl/>
          <w:lang w:eastAsia="en-US"/>
        </w:rPr>
        <w:t>תרגום לשפת הסימנים</w:t>
      </w:r>
    </w:p>
    <w:p w14:paraId="5F1F816F" w14:textId="77777777" w:rsidR="007B657D" w:rsidRPr="006C4315" w:rsidRDefault="007B657D" w:rsidP="00FB6355">
      <w:pPr>
        <w:numPr>
          <w:ilvl w:val="0"/>
          <w:numId w:val="89"/>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מתרגם לשפת הסימנים במהלך הטקס.</w:t>
      </w:r>
    </w:p>
    <w:p w14:paraId="56B57137" w14:textId="77777777" w:rsidR="007B657D" w:rsidRPr="006C4315" w:rsidRDefault="007B657D" w:rsidP="007B657D">
      <w:pPr>
        <w:overflowPunct/>
        <w:autoSpaceDE/>
        <w:autoSpaceDN/>
        <w:adjustRightInd/>
        <w:spacing w:line="240" w:lineRule="auto"/>
        <w:ind w:left="720"/>
        <w:contextualSpacing/>
        <w:jc w:val="left"/>
        <w:textAlignment w:val="auto"/>
        <w:rPr>
          <w:rFonts w:ascii="David" w:hAnsi="David"/>
          <w:rtl/>
          <w:lang w:eastAsia="en-US"/>
        </w:rPr>
      </w:pPr>
    </w:p>
    <w:p w14:paraId="09C5286B" w14:textId="77777777" w:rsidR="007B657D" w:rsidRPr="006C4315" w:rsidRDefault="007B657D" w:rsidP="007B657D">
      <w:pPr>
        <w:overflowPunct/>
        <w:autoSpaceDE/>
        <w:autoSpaceDN/>
        <w:adjustRightInd/>
        <w:spacing w:line="240" w:lineRule="auto"/>
        <w:ind w:left="720"/>
        <w:contextualSpacing/>
        <w:jc w:val="left"/>
        <w:textAlignment w:val="auto"/>
        <w:rPr>
          <w:rFonts w:ascii="David" w:hAnsi="David"/>
          <w:rtl/>
          <w:lang w:eastAsia="en-US"/>
        </w:rPr>
      </w:pPr>
    </w:p>
    <w:p w14:paraId="6BAC57C0" w14:textId="77777777" w:rsidR="007B657D" w:rsidRPr="006C4315" w:rsidRDefault="007B657D" w:rsidP="007B657D">
      <w:pPr>
        <w:overflowPunct/>
        <w:autoSpaceDE/>
        <w:autoSpaceDN/>
        <w:adjustRightInd/>
        <w:spacing w:after="200" w:line="276" w:lineRule="auto"/>
        <w:jc w:val="left"/>
        <w:textAlignment w:val="auto"/>
        <w:rPr>
          <w:rFonts w:ascii="David" w:eastAsia="Calibri" w:hAnsi="David"/>
          <w:b/>
          <w:bCs/>
          <w:rtl/>
          <w:lang w:eastAsia="en-US"/>
        </w:rPr>
      </w:pPr>
      <w:r w:rsidRPr="006C4315">
        <w:rPr>
          <w:rFonts w:ascii="David" w:eastAsia="Calibri" w:hAnsi="David"/>
          <w:b/>
          <w:bCs/>
          <w:rtl/>
          <w:lang w:eastAsia="en-US"/>
        </w:rPr>
        <w:t>הערות:</w:t>
      </w:r>
    </w:p>
    <w:p w14:paraId="4DAF5A82" w14:textId="77777777" w:rsidR="007B657D" w:rsidRPr="006C4315" w:rsidRDefault="007B657D" w:rsidP="00FB6355">
      <w:pPr>
        <w:numPr>
          <w:ilvl w:val="0"/>
          <w:numId w:val="89"/>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כל התיאומים לטקס זה ייעשו עם איש קשר ממרכז ההסברה ובתיאום עם היחידה לאבטחת אישים.</w:t>
      </w:r>
    </w:p>
    <w:p w14:paraId="5B300D82" w14:textId="77777777" w:rsidR="007B657D" w:rsidRPr="006C4315" w:rsidRDefault="007B657D" w:rsidP="00FB6355">
      <w:pPr>
        <w:numPr>
          <w:ilvl w:val="0"/>
          <w:numId w:val="89"/>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חובה אישורי מהנדס בטיחות + מהנדס קונסטרוקציה לכל המתקנים וליווי של ממונה בטיחות לכל ההקמות ולאירוע.</w:t>
      </w:r>
    </w:p>
    <w:p w14:paraId="5D831DB9" w14:textId="77777777" w:rsidR="007B657D" w:rsidRPr="006C4315" w:rsidRDefault="007B657D" w:rsidP="00FB6355">
      <w:pPr>
        <w:numPr>
          <w:ilvl w:val="0"/>
          <w:numId w:val="89"/>
        </w:numPr>
        <w:overflowPunct/>
        <w:autoSpaceDE/>
        <w:autoSpaceDN/>
        <w:adjustRightInd/>
        <w:spacing w:after="200" w:line="240" w:lineRule="auto"/>
        <w:contextualSpacing/>
        <w:jc w:val="left"/>
        <w:textAlignment w:val="auto"/>
        <w:rPr>
          <w:rFonts w:ascii="David" w:hAnsi="David"/>
          <w:lang w:eastAsia="en-US"/>
        </w:rPr>
      </w:pPr>
      <w:r w:rsidRPr="006C4315">
        <w:rPr>
          <w:rFonts w:ascii="David" w:hAnsi="David"/>
          <w:rtl/>
          <w:lang w:eastAsia="en-US"/>
        </w:rPr>
        <w:t>רחבת "אגוז" משמשת כחנייה לטקס הדלקת המשואות ולכן יש להקפיד לפנות את הכיסאות ומסך הלדים מהרחבה מיד בתום הטקס החל מהשעה 14:30.</w:t>
      </w:r>
    </w:p>
    <w:p w14:paraId="7FCB0718" w14:textId="77777777" w:rsidR="007B657D" w:rsidRPr="006C4315" w:rsidRDefault="007B657D" w:rsidP="004C5867">
      <w:pPr>
        <w:overflowPunct/>
        <w:autoSpaceDE/>
        <w:autoSpaceDN/>
        <w:adjustRightInd/>
        <w:spacing w:line="240" w:lineRule="auto"/>
        <w:ind w:left="360"/>
        <w:jc w:val="left"/>
        <w:textAlignment w:val="auto"/>
        <w:rPr>
          <w:rFonts w:ascii="David" w:hAnsi="David"/>
          <w:b/>
          <w:bCs/>
          <w:rtl/>
          <w:lang w:eastAsia="en-US"/>
        </w:rPr>
      </w:pPr>
    </w:p>
    <w:p w14:paraId="2ADC1DB4" w14:textId="77777777" w:rsidR="007B657D" w:rsidRPr="006C4315" w:rsidRDefault="007B657D" w:rsidP="004C5867">
      <w:pPr>
        <w:overflowPunct/>
        <w:autoSpaceDE/>
        <w:autoSpaceDN/>
        <w:adjustRightInd/>
        <w:spacing w:line="240" w:lineRule="auto"/>
        <w:ind w:left="360"/>
        <w:jc w:val="left"/>
        <w:textAlignment w:val="auto"/>
        <w:rPr>
          <w:rFonts w:ascii="David" w:hAnsi="David"/>
          <w:b/>
          <w:bCs/>
          <w:rtl/>
          <w:lang w:eastAsia="en-US"/>
        </w:rPr>
      </w:pPr>
    </w:p>
    <w:p w14:paraId="71712E16" w14:textId="77777777" w:rsidR="004C5867" w:rsidRPr="006C4315" w:rsidRDefault="004C5867" w:rsidP="004C5867">
      <w:pPr>
        <w:overflowPunct/>
        <w:autoSpaceDE/>
        <w:autoSpaceDN/>
        <w:adjustRightInd/>
        <w:spacing w:line="240" w:lineRule="auto"/>
        <w:ind w:left="360"/>
        <w:jc w:val="left"/>
        <w:textAlignment w:val="auto"/>
        <w:rPr>
          <w:rFonts w:ascii="David" w:hAnsi="David"/>
          <w:b/>
          <w:bCs/>
          <w:rtl/>
          <w:lang w:eastAsia="en-US"/>
        </w:rPr>
      </w:pPr>
      <w:r w:rsidRPr="006C4315">
        <w:rPr>
          <w:rFonts w:ascii="David" w:hAnsi="David"/>
          <w:b/>
          <w:bCs/>
          <w:rtl/>
          <w:lang w:eastAsia="en-US"/>
        </w:rPr>
        <w:t>טריבונות לטקס נפגעי פעולות האיבה: מפרט טריבונות בהיקף של 1,000 מושבים, על פי הנתונים, הבאים:</w:t>
      </w:r>
    </w:p>
    <w:p w14:paraId="1E01EC18" w14:textId="77777777" w:rsidR="004C5867" w:rsidRPr="006C4315" w:rsidRDefault="004C5867" w:rsidP="004C5867">
      <w:pPr>
        <w:spacing w:line="240" w:lineRule="auto"/>
        <w:rPr>
          <w:rFonts w:ascii="David" w:hAnsi="David"/>
          <w:rtl/>
          <w:lang w:eastAsia="en-US"/>
        </w:rPr>
      </w:pPr>
    </w:p>
    <w:tbl>
      <w:tblPr>
        <w:bidiVisual/>
        <w:tblW w:w="7412"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725"/>
        <w:gridCol w:w="5119"/>
      </w:tblGrid>
      <w:tr w:rsidR="004C5867" w:rsidRPr="006C4315" w14:paraId="5AC209BD" w14:textId="77777777" w:rsidTr="007B657D">
        <w:trPr>
          <w:trHeight w:val="366"/>
        </w:trPr>
        <w:tc>
          <w:tcPr>
            <w:tcW w:w="568" w:type="dxa"/>
            <w:tcBorders>
              <w:top w:val="single" w:sz="18" w:space="0" w:color="auto"/>
              <w:left w:val="single" w:sz="18" w:space="0" w:color="auto"/>
              <w:bottom w:val="single" w:sz="18" w:space="0" w:color="auto"/>
            </w:tcBorders>
            <w:shd w:val="clear" w:color="auto" w:fill="F3F3F3"/>
            <w:vAlign w:val="center"/>
          </w:tcPr>
          <w:p w14:paraId="4ACB0FFD" w14:textId="77777777" w:rsidR="004C5867" w:rsidRPr="006C4315" w:rsidRDefault="004C5867" w:rsidP="007B657D">
            <w:pPr>
              <w:overflowPunct/>
              <w:autoSpaceDE/>
              <w:autoSpaceDN/>
              <w:bidi w:val="0"/>
              <w:adjustRightInd/>
              <w:spacing w:line="280" w:lineRule="atLeast"/>
              <w:ind w:left="720"/>
              <w:jc w:val="center"/>
              <w:textAlignment w:val="auto"/>
              <w:rPr>
                <w:rFonts w:ascii="David" w:hAnsi="David"/>
              </w:rPr>
            </w:pPr>
          </w:p>
        </w:tc>
        <w:tc>
          <w:tcPr>
            <w:tcW w:w="1725" w:type="dxa"/>
            <w:tcBorders>
              <w:top w:val="single" w:sz="18" w:space="0" w:color="auto"/>
              <w:bottom w:val="single" w:sz="18" w:space="0" w:color="auto"/>
            </w:tcBorders>
            <w:shd w:val="clear" w:color="auto" w:fill="F3F3F3"/>
            <w:vAlign w:val="center"/>
          </w:tcPr>
          <w:p w14:paraId="6B312A62" w14:textId="77777777" w:rsidR="004C5867" w:rsidRPr="006C4315" w:rsidRDefault="004C5867" w:rsidP="007B657D">
            <w:pPr>
              <w:overflowPunct/>
              <w:autoSpaceDE/>
              <w:autoSpaceDN/>
              <w:adjustRightInd/>
              <w:spacing w:line="280" w:lineRule="atLeast"/>
              <w:jc w:val="center"/>
              <w:textAlignment w:val="auto"/>
              <w:rPr>
                <w:rFonts w:ascii="David" w:hAnsi="David"/>
                <w:rtl/>
              </w:rPr>
            </w:pPr>
            <w:r w:rsidRPr="006C4315">
              <w:rPr>
                <w:rFonts w:ascii="David" w:hAnsi="David"/>
                <w:rtl/>
              </w:rPr>
              <w:t>פריט</w:t>
            </w:r>
          </w:p>
        </w:tc>
        <w:tc>
          <w:tcPr>
            <w:tcW w:w="5119" w:type="dxa"/>
            <w:tcBorders>
              <w:top w:val="single" w:sz="18" w:space="0" w:color="auto"/>
              <w:bottom w:val="single" w:sz="18" w:space="0" w:color="auto"/>
              <w:right w:val="single" w:sz="18" w:space="0" w:color="auto"/>
            </w:tcBorders>
            <w:shd w:val="clear" w:color="auto" w:fill="F3F3F3"/>
            <w:vAlign w:val="center"/>
          </w:tcPr>
          <w:p w14:paraId="5833EAC2" w14:textId="77777777" w:rsidR="004C5867" w:rsidRPr="006C4315" w:rsidRDefault="004C5867" w:rsidP="007B657D">
            <w:pPr>
              <w:overflowPunct/>
              <w:autoSpaceDE/>
              <w:autoSpaceDN/>
              <w:adjustRightInd/>
              <w:spacing w:line="280" w:lineRule="atLeast"/>
              <w:jc w:val="center"/>
              <w:textAlignment w:val="auto"/>
              <w:rPr>
                <w:rFonts w:ascii="David" w:hAnsi="David"/>
                <w:rtl/>
              </w:rPr>
            </w:pPr>
            <w:r w:rsidRPr="006C4315">
              <w:rPr>
                <w:rFonts w:ascii="David" w:hAnsi="David"/>
                <w:rtl/>
              </w:rPr>
              <w:t>תיאור</w:t>
            </w:r>
          </w:p>
        </w:tc>
      </w:tr>
      <w:tr w:rsidR="004C5867" w:rsidRPr="006C4315" w14:paraId="6E24D6AF" w14:textId="77777777" w:rsidTr="007B657D">
        <w:trPr>
          <w:trHeight w:val="636"/>
        </w:trPr>
        <w:tc>
          <w:tcPr>
            <w:tcW w:w="568" w:type="dxa"/>
            <w:tcBorders>
              <w:top w:val="single" w:sz="18" w:space="0" w:color="auto"/>
              <w:left w:val="single" w:sz="18" w:space="0" w:color="auto"/>
            </w:tcBorders>
            <w:vAlign w:val="center"/>
          </w:tcPr>
          <w:p w14:paraId="60FC7BC3"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1.</w:t>
            </w:r>
          </w:p>
        </w:tc>
        <w:tc>
          <w:tcPr>
            <w:tcW w:w="1725" w:type="dxa"/>
            <w:tcBorders>
              <w:top w:val="single" w:sz="18" w:space="0" w:color="auto"/>
            </w:tcBorders>
            <w:vAlign w:val="center"/>
          </w:tcPr>
          <w:p w14:paraId="5124DB74"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 xml:space="preserve">יציע א' </w:t>
            </w:r>
          </w:p>
        </w:tc>
        <w:tc>
          <w:tcPr>
            <w:tcW w:w="5119" w:type="dxa"/>
            <w:tcBorders>
              <w:top w:val="single" w:sz="18" w:space="0" w:color="auto"/>
              <w:right w:val="single" w:sz="18" w:space="0" w:color="auto"/>
            </w:tcBorders>
            <w:vAlign w:val="center"/>
          </w:tcPr>
          <w:p w14:paraId="0E03D566"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650  מושבים</w:t>
            </w:r>
          </w:p>
          <w:p w14:paraId="441E5EE1"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 xml:space="preserve">2 מערכות מדרגות עד לשיא הגובה </w:t>
            </w:r>
          </w:p>
          <w:p w14:paraId="5C2AB9C0"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מעקה תקני מסביב לכל היציע</w:t>
            </w:r>
          </w:p>
        </w:tc>
      </w:tr>
      <w:tr w:rsidR="004C5867" w:rsidRPr="006C4315" w14:paraId="24230E01" w14:textId="77777777" w:rsidTr="007B657D">
        <w:trPr>
          <w:trHeight w:val="636"/>
        </w:trPr>
        <w:tc>
          <w:tcPr>
            <w:tcW w:w="568" w:type="dxa"/>
            <w:tcBorders>
              <w:left w:val="single" w:sz="18" w:space="0" w:color="auto"/>
            </w:tcBorders>
            <w:vAlign w:val="center"/>
          </w:tcPr>
          <w:p w14:paraId="164CF2E9"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2.</w:t>
            </w:r>
          </w:p>
        </w:tc>
        <w:tc>
          <w:tcPr>
            <w:tcW w:w="1725" w:type="dxa"/>
            <w:vAlign w:val="center"/>
          </w:tcPr>
          <w:p w14:paraId="210F8786"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 xml:space="preserve">יציע ב' </w:t>
            </w:r>
          </w:p>
        </w:tc>
        <w:tc>
          <w:tcPr>
            <w:tcW w:w="5119" w:type="dxa"/>
            <w:tcBorders>
              <w:right w:val="single" w:sz="18" w:space="0" w:color="auto"/>
            </w:tcBorders>
            <w:vAlign w:val="center"/>
          </w:tcPr>
          <w:p w14:paraId="6BCEDFF7"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350 מושבים</w:t>
            </w:r>
          </w:p>
          <w:p w14:paraId="7A730116"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מערכת מדרגות אחת עד לשיא הגובה</w:t>
            </w:r>
          </w:p>
          <w:p w14:paraId="28FD9AA9" w14:textId="77777777" w:rsidR="004C5867" w:rsidRPr="006C4315" w:rsidRDefault="004C5867" w:rsidP="007B657D">
            <w:pPr>
              <w:overflowPunct/>
              <w:autoSpaceDE/>
              <w:autoSpaceDN/>
              <w:adjustRightInd/>
              <w:spacing w:line="280" w:lineRule="atLeast"/>
              <w:jc w:val="left"/>
              <w:textAlignment w:val="auto"/>
              <w:rPr>
                <w:rFonts w:ascii="David" w:hAnsi="David"/>
                <w:rtl/>
              </w:rPr>
            </w:pPr>
            <w:r w:rsidRPr="006C4315">
              <w:rPr>
                <w:rFonts w:ascii="David" w:hAnsi="David"/>
                <w:rtl/>
              </w:rPr>
              <w:t>מעקה תקני מסביב לכל היציע</w:t>
            </w:r>
          </w:p>
        </w:tc>
      </w:tr>
    </w:tbl>
    <w:p w14:paraId="6FDCF036" w14:textId="77777777" w:rsidR="004C5867" w:rsidRPr="006C4315" w:rsidRDefault="004C5867" w:rsidP="004C5867">
      <w:pPr>
        <w:spacing w:line="240" w:lineRule="auto"/>
        <w:rPr>
          <w:rFonts w:ascii="David" w:hAnsi="David"/>
          <w:rtl/>
          <w:lang w:eastAsia="en-US"/>
        </w:rPr>
      </w:pPr>
    </w:p>
    <w:p w14:paraId="59632E0F" w14:textId="77777777" w:rsidR="004C5867" w:rsidRPr="006C4315" w:rsidRDefault="004C5867" w:rsidP="004C5867">
      <w:pPr>
        <w:rPr>
          <w:lang w:val="x-none" w:eastAsia="x-none"/>
        </w:rPr>
        <w:sectPr w:rsidR="004C5867" w:rsidRPr="006C4315" w:rsidSect="00154E29">
          <w:pgSz w:w="11906" w:h="16838"/>
          <w:pgMar w:top="1440" w:right="1080" w:bottom="1440" w:left="1080" w:header="708" w:footer="708" w:gutter="0"/>
          <w:cols w:space="708"/>
          <w:titlePg/>
          <w:bidi/>
          <w:rtlGutter/>
          <w:docGrid w:linePitch="360"/>
        </w:sectPr>
      </w:pPr>
    </w:p>
    <w:p w14:paraId="717A231A" w14:textId="28564AA7" w:rsidR="007C2F83" w:rsidRPr="006C4315" w:rsidRDefault="007C2F83" w:rsidP="004373E0">
      <w:pPr>
        <w:jc w:val="center"/>
        <w:rPr>
          <w:b/>
          <w:bCs/>
          <w:rtl/>
        </w:rPr>
      </w:pPr>
      <w:r w:rsidRPr="006C4315">
        <w:rPr>
          <w:rFonts w:hint="cs"/>
          <w:b/>
          <w:bCs/>
          <w:rtl/>
        </w:rPr>
        <w:t>מכרז</w:t>
      </w:r>
      <w:r w:rsidRPr="006C4315">
        <w:rPr>
          <w:b/>
          <w:bCs/>
          <w:rtl/>
        </w:rPr>
        <w:t xml:space="preserve"> </w:t>
      </w:r>
      <w:r w:rsidRPr="006C4315">
        <w:rPr>
          <w:rFonts w:hint="cs"/>
          <w:b/>
          <w:bCs/>
          <w:rtl/>
        </w:rPr>
        <w:t>פומבי</w:t>
      </w:r>
      <w:r w:rsidRPr="006C4315">
        <w:rPr>
          <w:b/>
          <w:bCs/>
          <w:rtl/>
        </w:rPr>
        <w:t xml:space="preserve"> </w:t>
      </w:r>
      <w:r w:rsidRPr="006C4315">
        <w:rPr>
          <w:rFonts w:hint="cs"/>
          <w:b/>
          <w:bCs/>
          <w:rtl/>
        </w:rPr>
        <w:t>מס</w:t>
      </w:r>
      <w:r w:rsidRPr="006C4315">
        <w:rPr>
          <w:b/>
          <w:bCs/>
          <w:rtl/>
        </w:rPr>
        <w:t xml:space="preserve">' </w:t>
      </w:r>
      <w:r w:rsidR="004373E0" w:rsidRPr="006C4315">
        <w:rPr>
          <w:b/>
          <w:bCs/>
          <w:rtl/>
        </w:rPr>
        <w:t>21/2016</w:t>
      </w:r>
    </w:p>
    <w:p w14:paraId="75A1A124" w14:textId="77777777" w:rsidR="007C2F83" w:rsidRPr="006C4315" w:rsidRDefault="00774CD1" w:rsidP="00565391">
      <w:pPr>
        <w:pStyle w:val="13"/>
        <w:rPr>
          <w:rFonts w:ascii="Times New Roman" w:eastAsia="Times New Roman" w:hAnsi="Times New Roman" w:cs="David"/>
          <w:u w:val="none"/>
          <w:rtl/>
        </w:rPr>
      </w:pPr>
      <w:r w:rsidRPr="006C4315">
        <w:rPr>
          <w:rFonts w:ascii="Times New Roman" w:eastAsia="Times New Roman" w:hAnsi="Times New Roman" w:cs="David" w:hint="cs"/>
          <w:u w:val="none"/>
          <w:rtl/>
        </w:rPr>
        <w:t>להפקת טקס הדלקת המשואות</w:t>
      </w:r>
    </w:p>
    <w:p w14:paraId="54AFD64A" w14:textId="77777777" w:rsidR="007C2F83" w:rsidRPr="006C4315" w:rsidRDefault="007C2F83" w:rsidP="007C2F83">
      <w:pPr>
        <w:pStyle w:val="12"/>
        <w:rPr>
          <w:rtl/>
        </w:rPr>
      </w:pPr>
      <w:bookmarkStart w:id="122" w:name="_Toc462677316"/>
      <w:r w:rsidRPr="006C4315">
        <w:rPr>
          <w:rFonts w:hint="cs"/>
          <w:rtl/>
        </w:rPr>
        <w:t>חלק ב' - חוברת ההצעה</w:t>
      </w:r>
      <w:bookmarkEnd w:id="122"/>
    </w:p>
    <w:p w14:paraId="78BCCA98" w14:textId="77777777" w:rsidR="00DC2FC5" w:rsidRPr="006C4315" w:rsidRDefault="00DC2FC5" w:rsidP="00DC2FC5">
      <w:pPr>
        <w:rPr>
          <w:rtl/>
        </w:rPr>
      </w:pPr>
    </w:p>
    <w:p w14:paraId="7DB510C4" w14:textId="77777777" w:rsidR="00DC2FC5" w:rsidRPr="006C4315" w:rsidRDefault="00DC2FC5" w:rsidP="00DC2FC5">
      <w:pPr>
        <w:rPr>
          <w:rtl/>
        </w:rPr>
      </w:pPr>
    </w:p>
    <w:p w14:paraId="2651309B" w14:textId="77777777" w:rsidR="00DC2FC5" w:rsidRPr="006C4315" w:rsidRDefault="00DC2FC5" w:rsidP="00DC2FC5">
      <w:pPr>
        <w:rPr>
          <w:rtl/>
        </w:rPr>
      </w:pPr>
    </w:p>
    <w:p w14:paraId="13C27876" w14:textId="77777777" w:rsidR="00DC2FC5" w:rsidRPr="006C4315" w:rsidRDefault="00DC2FC5" w:rsidP="00DC2FC5">
      <w:pPr>
        <w:rPr>
          <w:rtl/>
        </w:rPr>
      </w:pPr>
    </w:p>
    <w:p w14:paraId="26940BA7" w14:textId="77777777" w:rsidR="00DC2FC5" w:rsidRPr="006C4315" w:rsidRDefault="00DC2FC5" w:rsidP="00DC2FC5">
      <w:pPr>
        <w:rPr>
          <w:rtl/>
        </w:rPr>
      </w:pPr>
    </w:p>
    <w:p w14:paraId="188FD5C5" w14:textId="77777777" w:rsidR="00DC2FC5" w:rsidRPr="006C4315" w:rsidRDefault="00DC2FC5" w:rsidP="00DC2FC5">
      <w:pPr>
        <w:rPr>
          <w:rtl/>
        </w:rPr>
      </w:pPr>
      <w:r w:rsidRPr="006C4315">
        <w:rPr>
          <w:noProof/>
          <w:rtl/>
          <w:lang w:eastAsia="en-US"/>
        </w:rPr>
        <mc:AlternateContent>
          <mc:Choice Requires="wps">
            <w:drawing>
              <wp:anchor distT="0" distB="0" distL="114300" distR="114300" simplePos="0" relativeHeight="251641856" behindDoc="0" locked="0" layoutInCell="1" allowOverlap="1" wp14:anchorId="3607D962" wp14:editId="662B4E7B">
                <wp:simplePos x="0" y="0"/>
                <wp:positionH relativeFrom="margin">
                  <wp:align>center</wp:align>
                </wp:positionH>
                <wp:positionV relativeFrom="paragraph">
                  <wp:posOffset>83489</wp:posOffset>
                </wp:positionV>
                <wp:extent cx="2085975" cy="504825"/>
                <wp:effectExtent l="0" t="76200" r="104775" b="285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5048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outerShdw>
                        </a:effectLst>
                      </wps:spPr>
                      <wps:txbx>
                        <w:txbxContent>
                          <w:p w14:paraId="64DFA16C" w14:textId="77777777" w:rsidR="00FB17C0" w:rsidRPr="00225EC8" w:rsidRDefault="00FB17C0" w:rsidP="00DC2FC5">
                            <w:pPr>
                              <w:jc w:val="center"/>
                              <w:rPr>
                                <w:b/>
                                <w:bCs/>
                                <w:sz w:val="48"/>
                                <w:szCs w:val="48"/>
                              </w:rPr>
                            </w:pPr>
                            <w:r w:rsidRPr="00225EC8">
                              <w:rPr>
                                <w:rFonts w:hint="cs"/>
                                <w:b/>
                                <w:bCs/>
                                <w:sz w:val="48"/>
                                <w:szCs w:val="48"/>
                                <w:rtl/>
                              </w:rPr>
                              <w:t>חוברת הצעה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607D962" id="AutoShape 9" o:spid="_x0000_s1027" style="position:absolute;left:0;text-align:left;margin-left:0;margin-top:6.55pt;width:164.25pt;height:39.75pt;z-index:2516418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">
                <v:shadow on="t" offset="6pt,-6pt"/>
                <v:textbox>
                  <w:txbxContent>
                    <w:p w14:paraId="64DFA16C" w14:textId="77777777" w:rsidR="00FB17C0" w:rsidRPr="00225EC8" w:rsidRDefault="00FB17C0" w:rsidP="00DC2FC5">
                      <w:pPr>
                        <w:jc w:val="center"/>
                        <w:rPr>
                          <w:b/>
                          <w:bCs/>
                          <w:sz w:val="48"/>
                          <w:szCs w:val="48"/>
                        </w:rPr>
                      </w:pPr>
                      <w:r w:rsidRPr="00225EC8">
                        <w:rPr>
                          <w:rFonts w:hint="cs"/>
                          <w:b/>
                          <w:bCs/>
                          <w:sz w:val="48"/>
                          <w:szCs w:val="48"/>
                          <w:rtl/>
                        </w:rPr>
                        <w:t>חוברת הצעה</w:t>
                      </w:r>
                    </w:p>
                  </w:txbxContent>
                </v:textbox>
                <w10:wrap anchorx="margin"/>
              </v:roundrect>
            </w:pict>
          </mc:Fallback>
        </mc:AlternateContent>
      </w:r>
    </w:p>
    <w:p w14:paraId="6108A0B6" w14:textId="77777777" w:rsidR="00DC2FC5" w:rsidRPr="006C4315" w:rsidRDefault="00DC2FC5" w:rsidP="00DC2FC5">
      <w:pPr>
        <w:rPr>
          <w:rtl/>
        </w:rPr>
      </w:pPr>
    </w:p>
    <w:p w14:paraId="230A3E29" w14:textId="77777777" w:rsidR="00DC2FC5" w:rsidRPr="006C4315" w:rsidRDefault="00DC2FC5" w:rsidP="00DC2FC5">
      <w:pPr>
        <w:rPr>
          <w:rtl/>
        </w:rPr>
      </w:pPr>
    </w:p>
    <w:p w14:paraId="5AFF6EC7" w14:textId="77777777" w:rsidR="00DC2FC5" w:rsidRPr="006C4315" w:rsidRDefault="00DC2FC5" w:rsidP="00644C72">
      <w:pPr>
        <w:rPr>
          <w:rtl/>
        </w:rPr>
      </w:pPr>
    </w:p>
    <w:p w14:paraId="1449B7DD" w14:textId="77777777" w:rsidR="00DC2FC5" w:rsidRPr="006C4315" w:rsidRDefault="00DC2FC5" w:rsidP="00644C72">
      <w:pPr>
        <w:rPr>
          <w:rtl/>
        </w:rPr>
      </w:pPr>
    </w:p>
    <w:p w14:paraId="6B1F5E84" w14:textId="77777777" w:rsidR="00DC2FC5" w:rsidRPr="006C4315" w:rsidRDefault="00DC2FC5" w:rsidP="00644C72">
      <w:pPr>
        <w:rPr>
          <w:rtl/>
        </w:rPr>
      </w:pPr>
    </w:p>
    <w:p w14:paraId="2D79E7DD" w14:textId="77777777" w:rsidR="00DC2FC5" w:rsidRPr="006C4315" w:rsidRDefault="00DC2FC5" w:rsidP="00644C72">
      <w:pPr>
        <w:rPr>
          <w:rtl/>
        </w:rPr>
      </w:pPr>
    </w:p>
    <w:p w14:paraId="38C0D124" w14:textId="77777777" w:rsidR="00DC2FC5" w:rsidRPr="006C4315" w:rsidRDefault="00DC2FC5" w:rsidP="00644C72">
      <w:pPr>
        <w:rPr>
          <w:rtl/>
        </w:rPr>
      </w:pPr>
    </w:p>
    <w:tbl>
      <w:tblPr>
        <w:bidiVisual/>
        <w:tblW w:w="0" w:type="auto"/>
        <w:tblInd w:w="2" w:type="dxa"/>
        <w:tblLook w:val="00A0" w:firstRow="1" w:lastRow="0" w:firstColumn="1" w:lastColumn="0" w:noHBand="0" w:noVBand="0"/>
      </w:tblPr>
      <w:tblGrid>
        <w:gridCol w:w="2840"/>
        <w:gridCol w:w="896"/>
        <w:gridCol w:w="4786"/>
      </w:tblGrid>
      <w:tr w:rsidR="00DC2FC5" w:rsidRPr="006C4315" w14:paraId="07788935" w14:textId="77777777" w:rsidTr="00B82A23">
        <w:tc>
          <w:tcPr>
            <w:tcW w:w="2840" w:type="dxa"/>
            <w:vAlign w:val="center"/>
          </w:tcPr>
          <w:p w14:paraId="58243355" w14:textId="77777777" w:rsidR="00DC2FC5" w:rsidRPr="006C4315" w:rsidRDefault="00DC2FC5" w:rsidP="00644C72">
            <w:pPr>
              <w:rPr>
                <w:b/>
                <w:bCs/>
                <w:rtl/>
              </w:rPr>
            </w:pPr>
            <w:r w:rsidRPr="006C4315">
              <w:rPr>
                <w:rFonts w:hint="cs"/>
                <w:b/>
                <w:bCs/>
                <w:rtl/>
              </w:rPr>
              <w:t>שם</w:t>
            </w:r>
            <w:r w:rsidRPr="006C4315">
              <w:rPr>
                <w:b/>
                <w:bCs/>
                <w:rtl/>
              </w:rPr>
              <w:t xml:space="preserve"> </w:t>
            </w:r>
            <w:r w:rsidRPr="006C4315">
              <w:rPr>
                <w:rFonts w:hint="cs"/>
                <w:b/>
                <w:bCs/>
                <w:rtl/>
              </w:rPr>
              <w:t>מלא</w:t>
            </w:r>
            <w:r w:rsidRPr="006C4315">
              <w:rPr>
                <w:b/>
                <w:bCs/>
                <w:rtl/>
              </w:rPr>
              <w:t xml:space="preserve"> </w:t>
            </w:r>
            <w:r w:rsidRPr="006C4315">
              <w:rPr>
                <w:rFonts w:hint="cs"/>
                <w:b/>
                <w:bCs/>
                <w:rtl/>
              </w:rPr>
              <w:t>של</w:t>
            </w:r>
            <w:r w:rsidRPr="006C4315">
              <w:rPr>
                <w:b/>
                <w:bCs/>
                <w:rtl/>
              </w:rPr>
              <w:t xml:space="preserve"> </w:t>
            </w:r>
            <w:r w:rsidRPr="006C4315">
              <w:rPr>
                <w:rFonts w:hint="cs"/>
                <w:b/>
                <w:bCs/>
                <w:rtl/>
              </w:rPr>
              <w:t>המציע</w:t>
            </w:r>
            <w:r w:rsidRPr="006C4315">
              <w:rPr>
                <w:b/>
                <w:bCs/>
                <w:rtl/>
              </w:rPr>
              <w:t>,</w:t>
            </w:r>
          </w:p>
          <w:p w14:paraId="7FD23B3C" w14:textId="77777777" w:rsidR="00DC2FC5" w:rsidRPr="006C4315" w:rsidRDefault="00DC2FC5" w:rsidP="00644C72">
            <w:pPr>
              <w:rPr>
                <w:b/>
                <w:bCs/>
              </w:rPr>
            </w:pPr>
            <w:r w:rsidRPr="006C4315">
              <w:rPr>
                <w:rFonts w:hint="cs"/>
                <w:b/>
                <w:bCs/>
                <w:rtl/>
              </w:rPr>
              <w:t>כפי</w:t>
            </w:r>
            <w:r w:rsidRPr="006C4315">
              <w:rPr>
                <w:b/>
                <w:bCs/>
                <w:rtl/>
              </w:rPr>
              <w:t xml:space="preserve"> </w:t>
            </w:r>
            <w:r w:rsidRPr="006C4315">
              <w:rPr>
                <w:rFonts w:hint="cs"/>
                <w:b/>
                <w:bCs/>
                <w:rtl/>
              </w:rPr>
              <w:t>שהוא</w:t>
            </w:r>
            <w:r w:rsidRPr="006C4315">
              <w:rPr>
                <w:b/>
                <w:bCs/>
                <w:rtl/>
              </w:rPr>
              <w:t xml:space="preserve"> </w:t>
            </w:r>
            <w:r w:rsidRPr="006C4315">
              <w:rPr>
                <w:rFonts w:hint="cs"/>
                <w:b/>
                <w:bCs/>
                <w:rtl/>
              </w:rPr>
              <w:t>מופיע</w:t>
            </w:r>
            <w:r w:rsidRPr="006C4315">
              <w:rPr>
                <w:b/>
                <w:bCs/>
                <w:rtl/>
              </w:rPr>
              <w:t xml:space="preserve"> </w:t>
            </w:r>
            <w:r w:rsidRPr="006C4315">
              <w:rPr>
                <w:rFonts w:hint="cs"/>
                <w:b/>
                <w:bCs/>
                <w:rtl/>
              </w:rPr>
              <w:t>ברשם</w:t>
            </w:r>
            <w:r w:rsidRPr="006C4315">
              <w:rPr>
                <w:b/>
                <w:bCs/>
                <w:rtl/>
              </w:rPr>
              <w:t xml:space="preserve"> </w:t>
            </w:r>
            <w:r w:rsidRPr="006C4315">
              <w:rPr>
                <w:rFonts w:hint="cs"/>
                <w:b/>
                <w:bCs/>
                <w:rtl/>
              </w:rPr>
              <w:t>רשמי</w:t>
            </w:r>
          </w:p>
        </w:tc>
        <w:tc>
          <w:tcPr>
            <w:tcW w:w="896" w:type="dxa"/>
            <w:tcBorders>
              <w:right w:val="single" w:sz="4" w:space="0" w:color="auto"/>
            </w:tcBorders>
          </w:tcPr>
          <w:p w14:paraId="3F377A90" w14:textId="77777777" w:rsidR="00DC2FC5" w:rsidRPr="006C4315" w:rsidRDefault="00DC2FC5" w:rsidP="00644C72"/>
        </w:tc>
        <w:tc>
          <w:tcPr>
            <w:tcW w:w="4786" w:type="dxa"/>
            <w:tcBorders>
              <w:top w:val="single" w:sz="4" w:space="0" w:color="auto"/>
              <w:left w:val="single" w:sz="4" w:space="0" w:color="auto"/>
              <w:bottom w:val="single" w:sz="4" w:space="0" w:color="auto"/>
              <w:right w:val="single" w:sz="4" w:space="0" w:color="auto"/>
            </w:tcBorders>
          </w:tcPr>
          <w:p w14:paraId="4E65B343" w14:textId="77777777" w:rsidR="00DC2FC5" w:rsidRPr="006C4315" w:rsidRDefault="00DC2FC5" w:rsidP="00644C72">
            <w:pPr>
              <w:rPr>
                <w:rtl/>
              </w:rPr>
            </w:pPr>
          </w:p>
          <w:p w14:paraId="2E9B0016" w14:textId="77777777" w:rsidR="00DC2FC5" w:rsidRPr="006C4315" w:rsidRDefault="00DC2FC5" w:rsidP="00644C72">
            <w:pPr>
              <w:rPr>
                <w:rtl/>
              </w:rPr>
            </w:pPr>
          </w:p>
          <w:p w14:paraId="0B5F114E" w14:textId="77777777" w:rsidR="00DC2FC5" w:rsidRPr="006C4315" w:rsidRDefault="00DC2FC5" w:rsidP="00644C72">
            <w:pPr>
              <w:rPr>
                <w:rtl/>
              </w:rPr>
            </w:pPr>
          </w:p>
          <w:p w14:paraId="5927917C" w14:textId="77777777" w:rsidR="00DC2FC5" w:rsidRPr="006C4315" w:rsidRDefault="00DC2FC5" w:rsidP="00644C72">
            <w:pPr>
              <w:rPr>
                <w:rtl/>
              </w:rPr>
            </w:pPr>
          </w:p>
          <w:p w14:paraId="5E052C12" w14:textId="77777777" w:rsidR="00DC2FC5" w:rsidRPr="006C4315" w:rsidRDefault="00DC2FC5" w:rsidP="00644C72"/>
        </w:tc>
      </w:tr>
    </w:tbl>
    <w:p w14:paraId="3634617D" w14:textId="77777777" w:rsidR="00DC2FC5" w:rsidRPr="006C4315" w:rsidRDefault="00DC2FC5" w:rsidP="00644C72">
      <w:pPr>
        <w:rPr>
          <w:rtl/>
        </w:rPr>
      </w:pPr>
    </w:p>
    <w:p w14:paraId="128CCAD6" w14:textId="77777777" w:rsidR="00DC2FC5" w:rsidRPr="006C4315" w:rsidRDefault="00DC2FC5" w:rsidP="00644C72">
      <w:pPr>
        <w:rPr>
          <w:rtl/>
        </w:rPr>
      </w:pPr>
    </w:p>
    <w:p w14:paraId="3E4E1FBA" w14:textId="77777777" w:rsidR="00DC2FC5" w:rsidRPr="006C4315" w:rsidRDefault="00DC2FC5" w:rsidP="00644C72">
      <w:pPr>
        <w:rPr>
          <w:rtl/>
        </w:rPr>
      </w:pPr>
    </w:p>
    <w:p w14:paraId="5623EDF2" w14:textId="77777777" w:rsidR="00DC2FC5" w:rsidRPr="006C4315" w:rsidRDefault="00DC2FC5" w:rsidP="00644C72">
      <w:pPr>
        <w:rPr>
          <w:rtl/>
        </w:rPr>
      </w:pPr>
    </w:p>
    <w:tbl>
      <w:tblPr>
        <w:bidiVisual/>
        <w:tblW w:w="0" w:type="auto"/>
        <w:tblInd w:w="2" w:type="dxa"/>
        <w:tblLook w:val="00A0" w:firstRow="1" w:lastRow="0" w:firstColumn="1" w:lastColumn="0" w:noHBand="0" w:noVBand="0"/>
      </w:tblPr>
      <w:tblGrid>
        <w:gridCol w:w="2840"/>
        <w:gridCol w:w="896"/>
        <w:gridCol w:w="4786"/>
      </w:tblGrid>
      <w:tr w:rsidR="00DC2FC5" w:rsidRPr="006C4315" w14:paraId="111CDB7B" w14:textId="77777777" w:rsidTr="00B82A23">
        <w:tc>
          <w:tcPr>
            <w:tcW w:w="2840" w:type="dxa"/>
            <w:vAlign w:val="center"/>
          </w:tcPr>
          <w:p w14:paraId="3B6C52C7" w14:textId="77777777" w:rsidR="00DC2FC5" w:rsidRPr="006C4315" w:rsidRDefault="00DC2FC5" w:rsidP="00644C72">
            <w:pPr>
              <w:rPr>
                <w:b/>
                <w:bCs/>
              </w:rPr>
            </w:pPr>
            <w:r w:rsidRPr="006C4315">
              <w:rPr>
                <w:rFonts w:hint="cs"/>
                <w:b/>
                <w:bCs/>
                <w:rtl/>
              </w:rPr>
              <w:t>חתימת</w:t>
            </w:r>
            <w:r w:rsidRPr="006C4315">
              <w:rPr>
                <w:b/>
                <w:bCs/>
                <w:rtl/>
              </w:rPr>
              <w:t xml:space="preserve"> </w:t>
            </w:r>
            <w:r w:rsidRPr="006C4315">
              <w:rPr>
                <w:rFonts w:hint="cs"/>
                <w:b/>
                <w:bCs/>
                <w:rtl/>
              </w:rPr>
              <w:t>המציע</w:t>
            </w:r>
          </w:p>
        </w:tc>
        <w:tc>
          <w:tcPr>
            <w:tcW w:w="896" w:type="dxa"/>
            <w:tcBorders>
              <w:right w:val="single" w:sz="4" w:space="0" w:color="auto"/>
            </w:tcBorders>
          </w:tcPr>
          <w:p w14:paraId="45B06B6B" w14:textId="77777777" w:rsidR="00DC2FC5" w:rsidRPr="006C4315" w:rsidRDefault="00DC2FC5" w:rsidP="00644C72"/>
        </w:tc>
        <w:tc>
          <w:tcPr>
            <w:tcW w:w="4786" w:type="dxa"/>
            <w:tcBorders>
              <w:top w:val="single" w:sz="4" w:space="0" w:color="auto"/>
              <w:left w:val="single" w:sz="4" w:space="0" w:color="auto"/>
              <w:bottom w:val="single" w:sz="4" w:space="0" w:color="auto"/>
              <w:right w:val="single" w:sz="4" w:space="0" w:color="auto"/>
            </w:tcBorders>
          </w:tcPr>
          <w:p w14:paraId="1C15BA85" w14:textId="77777777" w:rsidR="00DC2FC5" w:rsidRPr="006C4315" w:rsidRDefault="00DC2FC5" w:rsidP="00644C72">
            <w:pPr>
              <w:rPr>
                <w:rtl/>
              </w:rPr>
            </w:pPr>
          </w:p>
          <w:p w14:paraId="08A14135" w14:textId="77777777" w:rsidR="00DC2FC5" w:rsidRPr="006C4315" w:rsidRDefault="00DC2FC5" w:rsidP="00644C72">
            <w:pPr>
              <w:rPr>
                <w:rtl/>
              </w:rPr>
            </w:pPr>
          </w:p>
          <w:p w14:paraId="2D4F4D45" w14:textId="77777777" w:rsidR="00DC2FC5" w:rsidRPr="006C4315" w:rsidRDefault="00DC2FC5" w:rsidP="00644C72">
            <w:pPr>
              <w:rPr>
                <w:rtl/>
              </w:rPr>
            </w:pPr>
          </w:p>
          <w:p w14:paraId="565420B0" w14:textId="77777777" w:rsidR="00DC2FC5" w:rsidRPr="006C4315" w:rsidRDefault="00DC2FC5" w:rsidP="00644C72">
            <w:pPr>
              <w:rPr>
                <w:rtl/>
              </w:rPr>
            </w:pPr>
          </w:p>
          <w:p w14:paraId="7476EADB" w14:textId="77777777" w:rsidR="00DC2FC5" w:rsidRPr="006C4315" w:rsidRDefault="00DC2FC5" w:rsidP="00644C72"/>
        </w:tc>
      </w:tr>
    </w:tbl>
    <w:p w14:paraId="1B1CC458" w14:textId="77777777" w:rsidR="00DC2FC5" w:rsidRPr="006C4315" w:rsidRDefault="00DC2FC5" w:rsidP="00644C72">
      <w:pPr>
        <w:rPr>
          <w:rtl/>
        </w:rPr>
      </w:pPr>
    </w:p>
    <w:p w14:paraId="39A52276" w14:textId="77777777" w:rsidR="00644C72" w:rsidRPr="006C4315" w:rsidRDefault="00DC2FC5" w:rsidP="00644C72">
      <w:pPr>
        <w:rPr>
          <w:rtl/>
        </w:rPr>
      </w:pPr>
      <w:r w:rsidRPr="006C4315">
        <w:rPr>
          <w:rtl/>
        </w:rPr>
        <w:br w:type="page"/>
      </w:r>
    </w:p>
    <w:p w14:paraId="0F27CF14" w14:textId="77777777" w:rsidR="00C17B9A" w:rsidRPr="006C4315" w:rsidRDefault="00644C72" w:rsidP="00BE12C1">
      <w:pPr>
        <w:pStyle w:val="2"/>
        <w:rPr>
          <w:rtl/>
        </w:rPr>
      </w:pPr>
      <w:bookmarkStart w:id="123" w:name="_Toc462677317"/>
      <w:r w:rsidRPr="006C4315">
        <w:rPr>
          <w:rFonts w:hint="cs"/>
          <w:rtl/>
        </w:rPr>
        <w:t>נספח ב</w:t>
      </w:r>
      <w:r w:rsidRPr="006C4315">
        <w:rPr>
          <w:rtl/>
        </w:rPr>
        <w:t>'</w:t>
      </w:r>
      <w:r w:rsidRPr="006C4315">
        <w:rPr>
          <w:rFonts w:hint="cs"/>
          <w:rtl/>
        </w:rPr>
        <w:t xml:space="preserve">1 </w:t>
      </w:r>
      <w:r w:rsidRPr="006C4315">
        <w:rPr>
          <w:rtl/>
        </w:rPr>
        <w:t>–</w:t>
      </w:r>
      <w:r w:rsidRPr="006C4315">
        <w:rPr>
          <w:rFonts w:hint="cs"/>
          <w:rtl/>
        </w:rPr>
        <w:t xml:space="preserve"> </w:t>
      </w:r>
      <w:r w:rsidR="00BE12C1" w:rsidRPr="006C4315">
        <w:rPr>
          <w:rtl/>
        </w:rPr>
        <w:t>טופס הגשת ההצעה</w:t>
      </w:r>
      <w:bookmarkEnd w:id="123"/>
    </w:p>
    <w:p w14:paraId="053FED50" w14:textId="77777777" w:rsidR="00143376" w:rsidRPr="006C4315" w:rsidRDefault="00143376" w:rsidP="00143376">
      <w:pPr>
        <w:rPr>
          <w:rtl/>
          <w:lang w:val="x-none" w:eastAsia="x-none"/>
        </w:rPr>
      </w:pPr>
    </w:p>
    <w:p w14:paraId="007FCEA3" w14:textId="77777777" w:rsidR="00143376" w:rsidRPr="006C4315" w:rsidRDefault="00143376" w:rsidP="00143376">
      <w:pPr>
        <w:rPr>
          <w:b/>
          <w:bCs/>
          <w:rtl/>
          <w:lang w:val="x-none" w:eastAsia="x-none"/>
        </w:rPr>
      </w:pPr>
      <w:r w:rsidRPr="006C4315">
        <w:rPr>
          <w:b/>
          <w:bCs/>
          <w:rtl/>
          <w:lang w:val="x-none" w:eastAsia="x-none"/>
        </w:rPr>
        <w:t>לכבוד</w:t>
      </w:r>
    </w:p>
    <w:p w14:paraId="4226FC03" w14:textId="77777777" w:rsidR="00797EDE" w:rsidRPr="006C4315" w:rsidRDefault="00797EDE" w:rsidP="00797EDE">
      <w:pPr>
        <w:overflowPunct/>
        <w:autoSpaceDE/>
        <w:autoSpaceDN/>
        <w:adjustRightInd/>
        <w:spacing w:after="160" w:line="259" w:lineRule="auto"/>
        <w:jc w:val="left"/>
        <w:textAlignment w:val="auto"/>
        <w:rPr>
          <w:b/>
          <w:bCs/>
          <w:rtl/>
          <w:lang w:eastAsia="x-none"/>
        </w:rPr>
      </w:pPr>
      <w:r w:rsidRPr="006C4315">
        <w:rPr>
          <w:rFonts w:hint="cs"/>
          <w:b/>
          <w:bCs/>
          <w:rtl/>
          <w:lang w:eastAsia="x-none"/>
        </w:rPr>
        <w:t xml:space="preserve">מדינת ישראל - </w:t>
      </w:r>
      <w:r w:rsidRPr="006C4315">
        <w:rPr>
          <w:b/>
          <w:bCs/>
          <w:rtl/>
          <w:lang w:eastAsia="x-none"/>
        </w:rPr>
        <w:t>משרד התרבות והספורט</w:t>
      </w:r>
    </w:p>
    <w:p w14:paraId="6C9ECCCA" w14:textId="77777777" w:rsidR="00143376" w:rsidRPr="006C4315" w:rsidRDefault="00143376" w:rsidP="00143376">
      <w:pPr>
        <w:rPr>
          <w:b/>
          <w:bCs/>
          <w:rtl/>
          <w:lang w:val="x-none" w:eastAsia="x-none"/>
        </w:rPr>
      </w:pPr>
      <w:r w:rsidRPr="006C4315">
        <w:rPr>
          <w:b/>
          <w:bCs/>
          <w:rtl/>
          <w:lang w:val="x-none" w:eastAsia="x-none"/>
        </w:rPr>
        <w:t>הקריה המזרחית, בניין ג', ירושלים</w:t>
      </w:r>
    </w:p>
    <w:p w14:paraId="2323548D" w14:textId="77777777" w:rsidR="00143376" w:rsidRPr="006C4315" w:rsidRDefault="00143376" w:rsidP="00143376">
      <w:pPr>
        <w:rPr>
          <w:b/>
          <w:bCs/>
          <w:rtl/>
          <w:lang w:val="x-none" w:eastAsia="x-none"/>
        </w:rPr>
      </w:pPr>
    </w:p>
    <w:p w14:paraId="1D6F5FBE" w14:textId="588A3B79" w:rsidR="00143376" w:rsidRPr="006C4315" w:rsidRDefault="00143376" w:rsidP="004373E0">
      <w:pPr>
        <w:jc w:val="center"/>
        <w:rPr>
          <w:b/>
          <w:bCs/>
          <w:u w:val="single"/>
          <w:rtl/>
          <w:lang w:val="x-none" w:eastAsia="x-none"/>
        </w:rPr>
      </w:pPr>
      <w:r w:rsidRPr="006C4315">
        <w:rPr>
          <w:b/>
          <w:bCs/>
          <w:rtl/>
          <w:lang w:val="x-none" w:eastAsia="x-none"/>
        </w:rPr>
        <w:t xml:space="preserve">הנדון : </w:t>
      </w:r>
      <w:r w:rsidRPr="006C4315">
        <w:rPr>
          <w:b/>
          <w:bCs/>
          <w:u w:val="single"/>
          <w:rtl/>
          <w:lang w:val="x-none" w:eastAsia="x-none"/>
        </w:rPr>
        <w:t xml:space="preserve">הצעה למכרז פומבי מס' </w:t>
      </w:r>
      <w:r w:rsidR="004373E0" w:rsidRPr="006C4315">
        <w:rPr>
          <w:b/>
          <w:bCs/>
          <w:u w:val="single"/>
          <w:rtl/>
          <w:lang w:val="x-none" w:eastAsia="x-none"/>
        </w:rPr>
        <w:t>21/2016</w:t>
      </w:r>
      <w:r w:rsidR="00B41729" w:rsidRPr="006C4315">
        <w:rPr>
          <w:b/>
          <w:bCs/>
          <w:u w:val="single"/>
          <w:rtl/>
          <w:lang w:val="x-none" w:eastAsia="x-none"/>
        </w:rPr>
        <w:t xml:space="preserve"> </w:t>
      </w:r>
      <w:r w:rsidRPr="006C4315">
        <w:rPr>
          <w:b/>
          <w:bCs/>
          <w:u w:val="single"/>
          <w:rtl/>
          <w:lang w:val="x-none" w:eastAsia="x-none"/>
        </w:rPr>
        <w:t>-</w:t>
      </w:r>
      <w:r w:rsidR="00B2373A" w:rsidRPr="006C4315">
        <w:rPr>
          <w:b/>
          <w:bCs/>
          <w:u w:val="single"/>
          <w:rtl/>
          <w:lang w:val="x-none" w:eastAsia="x-none"/>
        </w:rPr>
        <w:t xml:space="preserve"> </w:t>
      </w:r>
      <w:r w:rsidR="004373E0" w:rsidRPr="006C4315">
        <w:rPr>
          <w:b/>
          <w:bCs/>
          <w:u w:val="single"/>
          <w:rtl/>
          <w:lang w:val="x-none" w:eastAsia="x-none"/>
        </w:rPr>
        <w:t>להפקת טקס הדלקת המשואות וטקס האזכרה הממלכתי לחללי פעולות האיבה</w:t>
      </w:r>
    </w:p>
    <w:p w14:paraId="54B8D08B" w14:textId="77777777" w:rsidR="00B82A23" w:rsidRPr="006C4315" w:rsidRDefault="00B82A23" w:rsidP="00143376">
      <w:pPr>
        <w:jc w:val="center"/>
        <w:rPr>
          <w:b/>
          <w:bCs/>
          <w:rtl/>
          <w:lang w:val="x-none" w:eastAsia="x-none"/>
        </w:rPr>
      </w:pPr>
    </w:p>
    <w:tbl>
      <w:tblPr>
        <w:bidiVisual/>
        <w:tblW w:w="8556" w:type="dxa"/>
        <w:jc w:val="center"/>
        <w:tblLook w:val="04A0" w:firstRow="1" w:lastRow="0" w:firstColumn="1" w:lastColumn="0" w:noHBand="0" w:noVBand="1"/>
      </w:tblPr>
      <w:tblGrid>
        <w:gridCol w:w="1751"/>
        <w:gridCol w:w="6805"/>
      </w:tblGrid>
      <w:tr w:rsidR="00B82A23" w:rsidRPr="006C4315" w14:paraId="1BDAD286" w14:textId="77777777" w:rsidTr="00B82A23">
        <w:trPr>
          <w:jc w:val="center"/>
        </w:trPr>
        <w:tc>
          <w:tcPr>
            <w:tcW w:w="1751" w:type="dxa"/>
          </w:tcPr>
          <w:p w14:paraId="51253A23" w14:textId="77777777" w:rsidR="00B82A23" w:rsidRPr="006C4315" w:rsidRDefault="00B82A23" w:rsidP="00B82A23">
            <w:pPr>
              <w:jc w:val="right"/>
              <w:rPr>
                <w:b/>
                <w:bCs/>
                <w:szCs w:val="22"/>
                <w:rtl/>
              </w:rPr>
            </w:pPr>
            <w:r w:rsidRPr="006C4315">
              <w:rPr>
                <w:rFonts w:hint="cs"/>
                <w:b/>
                <w:bCs/>
                <w:szCs w:val="22"/>
                <w:rtl/>
              </w:rPr>
              <w:t>שם המציע:</w:t>
            </w:r>
          </w:p>
        </w:tc>
        <w:tc>
          <w:tcPr>
            <w:tcW w:w="6805" w:type="dxa"/>
            <w:tcBorders>
              <w:bottom w:val="single" w:sz="8" w:space="0" w:color="auto"/>
            </w:tcBorders>
          </w:tcPr>
          <w:p w14:paraId="1C344229" w14:textId="77777777" w:rsidR="00B82A23" w:rsidRPr="006C4315" w:rsidRDefault="00B82A23" w:rsidP="00B82A23">
            <w:pPr>
              <w:rPr>
                <w:szCs w:val="22"/>
                <w:rtl/>
              </w:rPr>
            </w:pPr>
          </w:p>
        </w:tc>
      </w:tr>
      <w:tr w:rsidR="00B82A23" w:rsidRPr="006C4315" w14:paraId="34B32FDD" w14:textId="77777777" w:rsidTr="00B82A23">
        <w:trPr>
          <w:jc w:val="center"/>
        </w:trPr>
        <w:tc>
          <w:tcPr>
            <w:tcW w:w="1751" w:type="dxa"/>
          </w:tcPr>
          <w:p w14:paraId="34CB17ED" w14:textId="77777777" w:rsidR="00B82A23" w:rsidRPr="006C4315" w:rsidRDefault="00B82A23" w:rsidP="00B82A23">
            <w:pPr>
              <w:jc w:val="right"/>
              <w:rPr>
                <w:b/>
                <w:bCs/>
                <w:szCs w:val="22"/>
                <w:rtl/>
              </w:rPr>
            </w:pPr>
          </w:p>
        </w:tc>
        <w:tc>
          <w:tcPr>
            <w:tcW w:w="6805" w:type="dxa"/>
            <w:tcBorders>
              <w:top w:val="single" w:sz="8" w:space="0" w:color="auto"/>
            </w:tcBorders>
          </w:tcPr>
          <w:p w14:paraId="6E61B03E" w14:textId="77777777" w:rsidR="00B82A23" w:rsidRPr="006C4315" w:rsidRDefault="00B82A23" w:rsidP="00B82A23">
            <w:pPr>
              <w:rPr>
                <w:szCs w:val="22"/>
                <w:rtl/>
              </w:rPr>
            </w:pPr>
          </w:p>
        </w:tc>
      </w:tr>
      <w:tr w:rsidR="00B82A23" w:rsidRPr="006C4315" w14:paraId="0130179E" w14:textId="77777777" w:rsidTr="00B82A23">
        <w:trPr>
          <w:jc w:val="center"/>
        </w:trPr>
        <w:tc>
          <w:tcPr>
            <w:tcW w:w="1751" w:type="dxa"/>
          </w:tcPr>
          <w:p w14:paraId="593FF625" w14:textId="77777777" w:rsidR="00B82A23" w:rsidRPr="006C4315" w:rsidRDefault="00B82A23" w:rsidP="00B82A23">
            <w:pPr>
              <w:jc w:val="right"/>
              <w:rPr>
                <w:b/>
                <w:bCs/>
                <w:szCs w:val="22"/>
                <w:rtl/>
              </w:rPr>
            </w:pPr>
            <w:r w:rsidRPr="006C4315">
              <w:rPr>
                <w:rFonts w:hint="cs"/>
                <w:b/>
                <w:bCs/>
                <w:szCs w:val="22"/>
                <w:rtl/>
              </w:rPr>
              <w:t>מספר ת"ז / ח.פ:</w:t>
            </w:r>
          </w:p>
        </w:tc>
        <w:tc>
          <w:tcPr>
            <w:tcW w:w="6805" w:type="dxa"/>
            <w:tcBorders>
              <w:bottom w:val="single" w:sz="8" w:space="0" w:color="auto"/>
            </w:tcBorders>
          </w:tcPr>
          <w:p w14:paraId="05D2C083" w14:textId="77777777" w:rsidR="00B82A23" w:rsidRPr="006C4315" w:rsidRDefault="00B82A23" w:rsidP="00B82A23">
            <w:pPr>
              <w:rPr>
                <w:szCs w:val="22"/>
                <w:rtl/>
              </w:rPr>
            </w:pPr>
          </w:p>
        </w:tc>
      </w:tr>
    </w:tbl>
    <w:p w14:paraId="2D06BA74" w14:textId="77777777" w:rsidR="00B82A23" w:rsidRPr="006C4315" w:rsidRDefault="00B82A23" w:rsidP="00143376">
      <w:pPr>
        <w:jc w:val="center"/>
        <w:rPr>
          <w:b/>
          <w:bCs/>
          <w:rtl/>
          <w:lang w:val="x-none" w:eastAsia="x-none"/>
        </w:rPr>
      </w:pPr>
    </w:p>
    <w:tbl>
      <w:tblPr>
        <w:bidiVisual/>
        <w:tblW w:w="8584" w:type="dxa"/>
        <w:jc w:val="center"/>
        <w:tblLook w:val="04A0" w:firstRow="1" w:lastRow="0" w:firstColumn="1" w:lastColumn="0" w:noHBand="0" w:noVBand="1"/>
      </w:tblPr>
      <w:tblGrid>
        <w:gridCol w:w="3162"/>
        <w:gridCol w:w="1850"/>
        <w:gridCol w:w="1701"/>
        <w:gridCol w:w="1871"/>
      </w:tblGrid>
      <w:tr w:rsidR="00B82A23" w:rsidRPr="006C4315" w14:paraId="229EB83B" w14:textId="77777777" w:rsidTr="00B82A23">
        <w:trPr>
          <w:jc w:val="center"/>
        </w:trPr>
        <w:tc>
          <w:tcPr>
            <w:tcW w:w="3162" w:type="dxa"/>
          </w:tcPr>
          <w:p w14:paraId="762BB481" w14:textId="77777777" w:rsidR="00B82A23" w:rsidRPr="006C4315" w:rsidRDefault="00B82A23" w:rsidP="00B82A23">
            <w:pPr>
              <w:rPr>
                <w:szCs w:val="22"/>
                <w:rtl/>
              </w:rPr>
            </w:pPr>
            <w:r w:rsidRPr="006C4315">
              <w:rPr>
                <w:rFonts w:hint="cs"/>
                <w:szCs w:val="22"/>
                <w:rtl/>
              </w:rPr>
              <w:t>סוג התארגנות (חברה, עמותה, ע.מ):</w:t>
            </w:r>
          </w:p>
        </w:tc>
        <w:tc>
          <w:tcPr>
            <w:tcW w:w="1850" w:type="dxa"/>
            <w:tcBorders>
              <w:bottom w:val="single" w:sz="8" w:space="0" w:color="auto"/>
            </w:tcBorders>
          </w:tcPr>
          <w:p w14:paraId="05B89F55" w14:textId="77777777" w:rsidR="00B82A23" w:rsidRPr="006C4315" w:rsidRDefault="00B82A23" w:rsidP="00B82A23">
            <w:pPr>
              <w:rPr>
                <w:szCs w:val="22"/>
                <w:rtl/>
              </w:rPr>
            </w:pPr>
          </w:p>
        </w:tc>
        <w:tc>
          <w:tcPr>
            <w:tcW w:w="1701" w:type="dxa"/>
          </w:tcPr>
          <w:p w14:paraId="16C52F50" w14:textId="77777777" w:rsidR="00B82A23" w:rsidRPr="006C4315" w:rsidRDefault="00B82A23" w:rsidP="00B82A23">
            <w:pPr>
              <w:rPr>
                <w:szCs w:val="22"/>
                <w:rtl/>
              </w:rPr>
            </w:pPr>
            <w:r w:rsidRPr="006C4315">
              <w:rPr>
                <w:rFonts w:hint="cs"/>
                <w:szCs w:val="22"/>
                <w:rtl/>
              </w:rPr>
              <w:t>תאריך התארגנות:</w:t>
            </w:r>
          </w:p>
        </w:tc>
        <w:tc>
          <w:tcPr>
            <w:tcW w:w="1871" w:type="dxa"/>
            <w:tcBorders>
              <w:bottom w:val="single" w:sz="8" w:space="0" w:color="auto"/>
            </w:tcBorders>
          </w:tcPr>
          <w:p w14:paraId="25B4C2B7" w14:textId="77777777" w:rsidR="00B82A23" w:rsidRPr="006C4315" w:rsidRDefault="00B82A23" w:rsidP="00B82A23">
            <w:pPr>
              <w:rPr>
                <w:szCs w:val="22"/>
                <w:rtl/>
              </w:rPr>
            </w:pPr>
          </w:p>
        </w:tc>
      </w:tr>
    </w:tbl>
    <w:p w14:paraId="3E0E696E" w14:textId="77777777" w:rsidR="00B82A23" w:rsidRPr="006C4315" w:rsidRDefault="00B82A23" w:rsidP="00143376">
      <w:pPr>
        <w:jc w:val="center"/>
        <w:rPr>
          <w:b/>
          <w:bCs/>
          <w:rtl/>
          <w:lang w:val="x-none" w:eastAsia="x-none"/>
        </w:rPr>
      </w:pPr>
    </w:p>
    <w:tbl>
      <w:tblPr>
        <w:bidiVisual/>
        <w:tblW w:w="0" w:type="auto"/>
        <w:jc w:val="center"/>
        <w:tblLayout w:type="fixed"/>
        <w:tblLook w:val="04A0" w:firstRow="1" w:lastRow="0" w:firstColumn="1" w:lastColumn="0" w:noHBand="0" w:noVBand="1"/>
      </w:tblPr>
      <w:tblGrid>
        <w:gridCol w:w="759"/>
        <w:gridCol w:w="2410"/>
        <w:gridCol w:w="709"/>
        <w:gridCol w:w="2693"/>
        <w:gridCol w:w="850"/>
        <w:gridCol w:w="1101"/>
      </w:tblGrid>
      <w:tr w:rsidR="00B82A23" w:rsidRPr="006C4315" w14:paraId="00EB374F" w14:textId="77777777" w:rsidTr="00B82A23">
        <w:trPr>
          <w:jc w:val="center"/>
        </w:trPr>
        <w:tc>
          <w:tcPr>
            <w:tcW w:w="8522" w:type="dxa"/>
            <w:gridSpan w:val="6"/>
          </w:tcPr>
          <w:p w14:paraId="49EF6B11" w14:textId="77777777" w:rsidR="00B82A23" w:rsidRPr="006C4315" w:rsidRDefault="00B82A23" w:rsidP="00B82A23">
            <w:pPr>
              <w:jc w:val="center"/>
              <w:rPr>
                <w:szCs w:val="22"/>
                <w:rtl/>
              </w:rPr>
            </w:pPr>
            <w:r w:rsidRPr="006C4315">
              <w:rPr>
                <w:rFonts w:hint="cs"/>
                <w:b/>
                <w:bCs/>
                <w:szCs w:val="22"/>
                <w:u w:val="single"/>
                <w:rtl/>
              </w:rPr>
              <w:t>כתובת המציע</w:t>
            </w:r>
            <w:r w:rsidRPr="006C4315">
              <w:rPr>
                <w:rFonts w:hint="cs"/>
                <w:szCs w:val="22"/>
                <w:rtl/>
              </w:rPr>
              <w:t>:</w:t>
            </w:r>
          </w:p>
        </w:tc>
      </w:tr>
      <w:tr w:rsidR="00B82A23" w:rsidRPr="006C4315" w14:paraId="020DCDAC" w14:textId="77777777" w:rsidTr="00B82A23">
        <w:trPr>
          <w:trHeight w:val="702"/>
          <w:jc w:val="center"/>
        </w:trPr>
        <w:tc>
          <w:tcPr>
            <w:tcW w:w="759" w:type="dxa"/>
            <w:tcBorders>
              <w:right w:val="single" w:sz="8" w:space="0" w:color="auto"/>
            </w:tcBorders>
            <w:vAlign w:val="center"/>
          </w:tcPr>
          <w:p w14:paraId="5AB573CA" w14:textId="77777777" w:rsidR="00B82A23" w:rsidRPr="006C4315" w:rsidRDefault="00B82A23" w:rsidP="00B82A23">
            <w:pPr>
              <w:jc w:val="center"/>
              <w:rPr>
                <w:szCs w:val="22"/>
                <w:rtl/>
              </w:rPr>
            </w:pPr>
            <w:r w:rsidRPr="006C4315">
              <w:rPr>
                <w:rFonts w:hint="cs"/>
                <w:szCs w:val="22"/>
                <w:rtl/>
              </w:rPr>
              <w:t>רחוב:</w:t>
            </w:r>
          </w:p>
        </w:tc>
        <w:tc>
          <w:tcPr>
            <w:tcW w:w="2410" w:type="dxa"/>
            <w:tcBorders>
              <w:top w:val="single" w:sz="8" w:space="0" w:color="auto"/>
              <w:left w:val="single" w:sz="8" w:space="0" w:color="auto"/>
              <w:bottom w:val="single" w:sz="8" w:space="0" w:color="auto"/>
              <w:right w:val="single" w:sz="8" w:space="0" w:color="auto"/>
            </w:tcBorders>
            <w:vAlign w:val="center"/>
          </w:tcPr>
          <w:p w14:paraId="7E27FF05" w14:textId="77777777" w:rsidR="00B82A23" w:rsidRPr="006C4315" w:rsidRDefault="00B82A23" w:rsidP="00B82A23">
            <w:pPr>
              <w:jc w:val="center"/>
              <w:rPr>
                <w:szCs w:val="22"/>
                <w:rtl/>
              </w:rPr>
            </w:pPr>
          </w:p>
        </w:tc>
        <w:tc>
          <w:tcPr>
            <w:tcW w:w="709" w:type="dxa"/>
            <w:tcBorders>
              <w:left w:val="single" w:sz="8" w:space="0" w:color="auto"/>
              <w:right w:val="single" w:sz="8" w:space="0" w:color="auto"/>
            </w:tcBorders>
            <w:vAlign w:val="center"/>
          </w:tcPr>
          <w:p w14:paraId="5F6F6B09" w14:textId="77777777" w:rsidR="00B82A23" w:rsidRPr="006C4315" w:rsidRDefault="00B82A23" w:rsidP="00B82A23">
            <w:pPr>
              <w:jc w:val="center"/>
              <w:rPr>
                <w:szCs w:val="22"/>
                <w:rtl/>
              </w:rPr>
            </w:pPr>
            <w:r w:rsidRPr="006C4315">
              <w:rPr>
                <w:rFonts w:hint="cs"/>
                <w:szCs w:val="22"/>
                <w:rtl/>
              </w:rPr>
              <w:t>עיר:</w:t>
            </w:r>
          </w:p>
        </w:tc>
        <w:tc>
          <w:tcPr>
            <w:tcW w:w="2693" w:type="dxa"/>
            <w:tcBorders>
              <w:top w:val="single" w:sz="8" w:space="0" w:color="auto"/>
              <w:left w:val="single" w:sz="8" w:space="0" w:color="auto"/>
              <w:bottom w:val="single" w:sz="8" w:space="0" w:color="auto"/>
              <w:right w:val="single" w:sz="8" w:space="0" w:color="auto"/>
            </w:tcBorders>
            <w:vAlign w:val="center"/>
          </w:tcPr>
          <w:p w14:paraId="506A1ACD" w14:textId="77777777" w:rsidR="00B82A23" w:rsidRPr="006C4315" w:rsidRDefault="00B82A23" w:rsidP="00B82A23">
            <w:pPr>
              <w:jc w:val="center"/>
              <w:rPr>
                <w:szCs w:val="22"/>
                <w:rtl/>
              </w:rPr>
            </w:pPr>
          </w:p>
        </w:tc>
        <w:tc>
          <w:tcPr>
            <w:tcW w:w="850" w:type="dxa"/>
            <w:tcBorders>
              <w:left w:val="single" w:sz="8" w:space="0" w:color="auto"/>
              <w:right w:val="single" w:sz="8" w:space="0" w:color="auto"/>
            </w:tcBorders>
            <w:vAlign w:val="center"/>
          </w:tcPr>
          <w:p w14:paraId="1192FED8" w14:textId="77777777" w:rsidR="00B82A23" w:rsidRPr="006C4315" w:rsidRDefault="00B82A23" w:rsidP="00B82A23">
            <w:pPr>
              <w:jc w:val="center"/>
              <w:rPr>
                <w:szCs w:val="22"/>
                <w:rtl/>
              </w:rPr>
            </w:pPr>
            <w:r w:rsidRPr="006C4315">
              <w:rPr>
                <w:rFonts w:hint="cs"/>
                <w:szCs w:val="22"/>
                <w:rtl/>
              </w:rPr>
              <w:t>מיקוד:</w:t>
            </w:r>
          </w:p>
        </w:tc>
        <w:tc>
          <w:tcPr>
            <w:tcW w:w="1101" w:type="dxa"/>
            <w:tcBorders>
              <w:top w:val="single" w:sz="8" w:space="0" w:color="auto"/>
              <w:left w:val="single" w:sz="8" w:space="0" w:color="auto"/>
              <w:bottom w:val="single" w:sz="8" w:space="0" w:color="auto"/>
              <w:right w:val="single" w:sz="8" w:space="0" w:color="auto"/>
            </w:tcBorders>
          </w:tcPr>
          <w:p w14:paraId="4F476C2D" w14:textId="77777777" w:rsidR="00B82A23" w:rsidRPr="006C4315" w:rsidRDefault="00B82A23" w:rsidP="00B82A23">
            <w:pPr>
              <w:rPr>
                <w:szCs w:val="22"/>
                <w:rtl/>
              </w:rPr>
            </w:pPr>
          </w:p>
        </w:tc>
      </w:tr>
    </w:tbl>
    <w:p w14:paraId="6697F25C" w14:textId="77777777" w:rsidR="00B82A23" w:rsidRPr="006C4315" w:rsidRDefault="00B82A23" w:rsidP="00143376">
      <w:pPr>
        <w:jc w:val="center"/>
        <w:rPr>
          <w:b/>
          <w:bCs/>
          <w:rtl/>
          <w:lang w:val="x-none" w:eastAsia="x-none"/>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2130"/>
        <w:gridCol w:w="2131"/>
        <w:gridCol w:w="2131"/>
      </w:tblGrid>
      <w:tr w:rsidR="00B82A23" w:rsidRPr="006C4315" w14:paraId="32D8B5E7" w14:textId="77777777" w:rsidTr="00B82A23">
        <w:trPr>
          <w:jc w:val="center"/>
        </w:trPr>
        <w:tc>
          <w:tcPr>
            <w:tcW w:w="8522" w:type="dxa"/>
            <w:gridSpan w:val="4"/>
          </w:tcPr>
          <w:p w14:paraId="6E399A13" w14:textId="77777777" w:rsidR="00B82A23" w:rsidRPr="006C4315" w:rsidRDefault="00B82A23" w:rsidP="00B82A23">
            <w:pPr>
              <w:jc w:val="center"/>
              <w:rPr>
                <w:szCs w:val="22"/>
                <w:rtl/>
              </w:rPr>
            </w:pPr>
            <w:r w:rsidRPr="006C4315">
              <w:rPr>
                <w:rFonts w:hint="cs"/>
                <w:szCs w:val="22"/>
                <w:rtl/>
              </w:rPr>
              <w:t>שמות המוסמכים לחתום ולהתחייב בשם המציע ומספרי הת.ז שלהם:</w:t>
            </w:r>
          </w:p>
        </w:tc>
      </w:tr>
      <w:tr w:rsidR="00B82A23" w:rsidRPr="006C4315" w14:paraId="0388BA5A" w14:textId="77777777" w:rsidTr="00B82A23">
        <w:trPr>
          <w:jc w:val="center"/>
        </w:trPr>
        <w:tc>
          <w:tcPr>
            <w:tcW w:w="2130" w:type="dxa"/>
          </w:tcPr>
          <w:p w14:paraId="3EC72114" w14:textId="77777777" w:rsidR="00B82A23" w:rsidRPr="006C4315" w:rsidRDefault="00B82A23" w:rsidP="00B82A23">
            <w:pPr>
              <w:jc w:val="center"/>
              <w:rPr>
                <w:szCs w:val="22"/>
                <w:rtl/>
              </w:rPr>
            </w:pPr>
            <w:r w:rsidRPr="006C4315">
              <w:rPr>
                <w:rFonts w:hint="cs"/>
                <w:szCs w:val="22"/>
                <w:rtl/>
              </w:rPr>
              <w:t>שם</w:t>
            </w:r>
          </w:p>
        </w:tc>
        <w:tc>
          <w:tcPr>
            <w:tcW w:w="2130" w:type="dxa"/>
            <w:tcBorders>
              <w:right w:val="double" w:sz="4" w:space="0" w:color="auto"/>
            </w:tcBorders>
          </w:tcPr>
          <w:p w14:paraId="784CE503" w14:textId="77777777" w:rsidR="00B82A23" w:rsidRPr="006C4315" w:rsidRDefault="00B82A23" w:rsidP="00B82A23">
            <w:pPr>
              <w:jc w:val="center"/>
              <w:rPr>
                <w:szCs w:val="22"/>
                <w:rtl/>
              </w:rPr>
            </w:pPr>
            <w:r w:rsidRPr="006C4315">
              <w:rPr>
                <w:rFonts w:hint="cs"/>
                <w:szCs w:val="22"/>
                <w:rtl/>
              </w:rPr>
              <w:t>ת"ז</w:t>
            </w:r>
          </w:p>
        </w:tc>
        <w:tc>
          <w:tcPr>
            <w:tcW w:w="2131" w:type="dxa"/>
            <w:tcBorders>
              <w:left w:val="double" w:sz="4" w:space="0" w:color="auto"/>
            </w:tcBorders>
          </w:tcPr>
          <w:p w14:paraId="38FAA1BF" w14:textId="77777777" w:rsidR="00B82A23" w:rsidRPr="006C4315" w:rsidRDefault="00B82A23" w:rsidP="00B82A23">
            <w:pPr>
              <w:jc w:val="center"/>
              <w:rPr>
                <w:szCs w:val="22"/>
                <w:rtl/>
              </w:rPr>
            </w:pPr>
            <w:r w:rsidRPr="006C4315">
              <w:rPr>
                <w:rFonts w:hint="cs"/>
                <w:szCs w:val="22"/>
                <w:rtl/>
              </w:rPr>
              <w:t>שם</w:t>
            </w:r>
          </w:p>
        </w:tc>
        <w:tc>
          <w:tcPr>
            <w:tcW w:w="2131" w:type="dxa"/>
          </w:tcPr>
          <w:p w14:paraId="021BE765" w14:textId="77777777" w:rsidR="00B82A23" w:rsidRPr="006C4315" w:rsidRDefault="00B82A23" w:rsidP="00B82A23">
            <w:pPr>
              <w:jc w:val="center"/>
              <w:rPr>
                <w:szCs w:val="22"/>
                <w:rtl/>
              </w:rPr>
            </w:pPr>
            <w:r w:rsidRPr="006C4315">
              <w:rPr>
                <w:rFonts w:hint="cs"/>
                <w:szCs w:val="22"/>
                <w:rtl/>
              </w:rPr>
              <w:t>ת"ז</w:t>
            </w:r>
          </w:p>
        </w:tc>
      </w:tr>
      <w:tr w:rsidR="00B82A23" w:rsidRPr="006C4315" w14:paraId="3C9776B9" w14:textId="77777777" w:rsidTr="00B82A23">
        <w:trPr>
          <w:jc w:val="center"/>
        </w:trPr>
        <w:tc>
          <w:tcPr>
            <w:tcW w:w="2130" w:type="dxa"/>
          </w:tcPr>
          <w:p w14:paraId="2F61CC11" w14:textId="77777777" w:rsidR="00B82A23" w:rsidRPr="006C4315" w:rsidRDefault="00B82A23" w:rsidP="00B82A23">
            <w:pPr>
              <w:rPr>
                <w:szCs w:val="22"/>
                <w:rtl/>
              </w:rPr>
            </w:pPr>
          </w:p>
        </w:tc>
        <w:tc>
          <w:tcPr>
            <w:tcW w:w="2130" w:type="dxa"/>
            <w:tcBorders>
              <w:right w:val="double" w:sz="4" w:space="0" w:color="auto"/>
            </w:tcBorders>
          </w:tcPr>
          <w:p w14:paraId="55DE6994" w14:textId="77777777" w:rsidR="00B82A23" w:rsidRPr="006C4315" w:rsidRDefault="00B82A23" w:rsidP="00B82A23">
            <w:pPr>
              <w:rPr>
                <w:szCs w:val="22"/>
                <w:rtl/>
              </w:rPr>
            </w:pPr>
          </w:p>
        </w:tc>
        <w:tc>
          <w:tcPr>
            <w:tcW w:w="2131" w:type="dxa"/>
            <w:tcBorders>
              <w:left w:val="double" w:sz="4" w:space="0" w:color="auto"/>
            </w:tcBorders>
          </w:tcPr>
          <w:p w14:paraId="5085334F" w14:textId="77777777" w:rsidR="00B82A23" w:rsidRPr="006C4315" w:rsidRDefault="00B82A23" w:rsidP="00B82A23">
            <w:pPr>
              <w:rPr>
                <w:szCs w:val="22"/>
                <w:rtl/>
              </w:rPr>
            </w:pPr>
          </w:p>
        </w:tc>
        <w:tc>
          <w:tcPr>
            <w:tcW w:w="2131" w:type="dxa"/>
          </w:tcPr>
          <w:p w14:paraId="210E4C72" w14:textId="77777777" w:rsidR="00B82A23" w:rsidRPr="006C4315" w:rsidRDefault="00B82A23" w:rsidP="00B82A23">
            <w:pPr>
              <w:rPr>
                <w:szCs w:val="22"/>
                <w:rtl/>
              </w:rPr>
            </w:pPr>
          </w:p>
        </w:tc>
      </w:tr>
      <w:tr w:rsidR="00B82A23" w:rsidRPr="006C4315" w14:paraId="69ABBF8E" w14:textId="77777777" w:rsidTr="00B82A23">
        <w:trPr>
          <w:jc w:val="center"/>
        </w:trPr>
        <w:tc>
          <w:tcPr>
            <w:tcW w:w="2130" w:type="dxa"/>
          </w:tcPr>
          <w:p w14:paraId="19B271B9" w14:textId="77777777" w:rsidR="00B82A23" w:rsidRPr="006C4315" w:rsidRDefault="00B82A23" w:rsidP="00B82A23">
            <w:pPr>
              <w:rPr>
                <w:szCs w:val="22"/>
                <w:rtl/>
              </w:rPr>
            </w:pPr>
          </w:p>
        </w:tc>
        <w:tc>
          <w:tcPr>
            <w:tcW w:w="2130" w:type="dxa"/>
            <w:tcBorders>
              <w:right w:val="double" w:sz="4" w:space="0" w:color="auto"/>
            </w:tcBorders>
          </w:tcPr>
          <w:p w14:paraId="6DC189DD" w14:textId="77777777" w:rsidR="00B82A23" w:rsidRPr="006C4315" w:rsidRDefault="00B82A23" w:rsidP="00B82A23">
            <w:pPr>
              <w:rPr>
                <w:szCs w:val="22"/>
                <w:rtl/>
              </w:rPr>
            </w:pPr>
          </w:p>
        </w:tc>
        <w:tc>
          <w:tcPr>
            <w:tcW w:w="2131" w:type="dxa"/>
            <w:tcBorders>
              <w:left w:val="double" w:sz="4" w:space="0" w:color="auto"/>
            </w:tcBorders>
          </w:tcPr>
          <w:p w14:paraId="34D2E450" w14:textId="77777777" w:rsidR="00B82A23" w:rsidRPr="006C4315" w:rsidRDefault="00B82A23" w:rsidP="00B82A23">
            <w:pPr>
              <w:rPr>
                <w:szCs w:val="22"/>
                <w:rtl/>
              </w:rPr>
            </w:pPr>
          </w:p>
        </w:tc>
        <w:tc>
          <w:tcPr>
            <w:tcW w:w="2131" w:type="dxa"/>
          </w:tcPr>
          <w:p w14:paraId="198DA2D0" w14:textId="77777777" w:rsidR="00B82A23" w:rsidRPr="006C4315" w:rsidRDefault="00B82A23" w:rsidP="00B82A23">
            <w:pPr>
              <w:rPr>
                <w:szCs w:val="22"/>
                <w:rtl/>
              </w:rPr>
            </w:pPr>
          </w:p>
        </w:tc>
      </w:tr>
      <w:tr w:rsidR="00B82A23" w:rsidRPr="006C4315" w14:paraId="36C65820" w14:textId="77777777" w:rsidTr="00B82A23">
        <w:trPr>
          <w:jc w:val="center"/>
        </w:trPr>
        <w:tc>
          <w:tcPr>
            <w:tcW w:w="2130" w:type="dxa"/>
          </w:tcPr>
          <w:p w14:paraId="7CE09B0D" w14:textId="77777777" w:rsidR="00B82A23" w:rsidRPr="006C4315" w:rsidRDefault="00B82A23" w:rsidP="00B82A23">
            <w:pPr>
              <w:rPr>
                <w:szCs w:val="22"/>
                <w:rtl/>
              </w:rPr>
            </w:pPr>
          </w:p>
        </w:tc>
        <w:tc>
          <w:tcPr>
            <w:tcW w:w="2130" w:type="dxa"/>
            <w:tcBorders>
              <w:right w:val="double" w:sz="4" w:space="0" w:color="auto"/>
            </w:tcBorders>
          </w:tcPr>
          <w:p w14:paraId="4FA93436" w14:textId="77777777" w:rsidR="00B82A23" w:rsidRPr="006C4315" w:rsidRDefault="00B82A23" w:rsidP="00B82A23">
            <w:pPr>
              <w:rPr>
                <w:szCs w:val="22"/>
                <w:rtl/>
              </w:rPr>
            </w:pPr>
          </w:p>
        </w:tc>
        <w:tc>
          <w:tcPr>
            <w:tcW w:w="2131" w:type="dxa"/>
            <w:tcBorders>
              <w:left w:val="double" w:sz="4" w:space="0" w:color="auto"/>
            </w:tcBorders>
          </w:tcPr>
          <w:p w14:paraId="2944EA70" w14:textId="77777777" w:rsidR="00B82A23" w:rsidRPr="006C4315" w:rsidRDefault="00B82A23" w:rsidP="00B82A23">
            <w:pPr>
              <w:rPr>
                <w:szCs w:val="22"/>
                <w:rtl/>
              </w:rPr>
            </w:pPr>
          </w:p>
        </w:tc>
        <w:tc>
          <w:tcPr>
            <w:tcW w:w="2131" w:type="dxa"/>
          </w:tcPr>
          <w:p w14:paraId="53E296F7" w14:textId="77777777" w:rsidR="00B82A23" w:rsidRPr="006C4315" w:rsidRDefault="00B82A23" w:rsidP="00B82A23">
            <w:pPr>
              <w:rPr>
                <w:szCs w:val="22"/>
                <w:rtl/>
              </w:rPr>
            </w:pPr>
          </w:p>
        </w:tc>
      </w:tr>
    </w:tbl>
    <w:p w14:paraId="722F87A8" w14:textId="77777777" w:rsidR="00B82A23" w:rsidRPr="006C4315" w:rsidRDefault="00B82A23" w:rsidP="00143376">
      <w:pPr>
        <w:jc w:val="center"/>
        <w:rPr>
          <w:b/>
          <w:bCs/>
          <w:rtl/>
          <w:lang w:val="x-none" w:eastAsia="x-none"/>
        </w:rPr>
      </w:pPr>
    </w:p>
    <w:tbl>
      <w:tblPr>
        <w:bidiVisual/>
        <w:tblW w:w="0" w:type="auto"/>
        <w:jc w:val="center"/>
        <w:tblLook w:val="04A0" w:firstRow="1" w:lastRow="0" w:firstColumn="1" w:lastColumn="0" w:noHBand="0" w:noVBand="1"/>
      </w:tblPr>
      <w:tblGrid>
        <w:gridCol w:w="1326"/>
        <w:gridCol w:w="2934"/>
        <w:gridCol w:w="1035"/>
        <w:gridCol w:w="3227"/>
      </w:tblGrid>
      <w:tr w:rsidR="00330F59" w:rsidRPr="006C4315" w14:paraId="1936AC34" w14:textId="77777777" w:rsidTr="00D93DA9">
        <w:trPr>
          <w:jc w:val="center"/>
        </w:trPr>
        <w:tc>
          <w:tcPr>
            <w:tcW w:w="8522" w:type="dxa"/>
            <w:gridSpan w:val="4"/>
          </w:tcPr>
          <w:p w14:paraId="2474358A" w14:textId="77777777" w:rsidR="00330F59" w:rsidRPr="006C4315" w:rsidRDefault="00330F59" w:rsidP="00D93DA9">
            <w:pPr>
              <w:spacing w:after="120"/>
              <w:jc w:val="center"/>
              <w:rPr>
                <w:b/>
                <w:bCs/>
                <w:szCs w:val="22"/>
                <w:u w:val="single"/>
                <w:rtl/>
              </w:rPr>
            </w:pPr>
            <w:r w:rsidRPr="006C4315">
              <w:rPr>
                <w:rFonts w:hint="cs"/>
                <w:b/>
                <w:bCs/>
                <w:szCs w:val="22"/>
                <w:u w:val="single"/>
                <w:rtl/>
              </w:rPr>
              <w:t>מנכ"ל</w:t>
            </w:r>
          </w:p>
        </w:tc>
      </w:tr>
      <w:tr w:rsidR="00330F59" w:rsidRPr="006C4315" w14:paraId="29848374" w14:textId="77777777" w:rsidTr="00D93DA9">
        <w:trPr>
          <w:jc w:val="center"/>
        </w:trPr>
        <w:tc>
          <w:tcPr>
            <w:tcW w:w="1326" w:type="dxa"/>
          </w:tcPr>
          <w:p w14:paraId="6178FBCA" w14:textId="77777777" w:rsidR="00330F59" w:rsidRPr="006C4315" w:rsidRDefault="00330F59" w:rsidP="00D93DA9">
            <w:pPr>
              <w:rPr>
                <w:szCs w:val="22"/>
                <w:rtl/>
              </w:rPr>
            </w:pPr>
            <w:r w:rsidRPr="006C4315">
              <w:rPr>
                <w:rFonts w:hint="cs"/>
                <w:szCs w:val="22"/>
                <w:rtl/>
              </w:rPr>
              <w:t>שם</w:t>
            </w:r>
          </w:p>
        </w:tc>
        <w:tc>
          <w:tcPr>
            <w:tcW w:w="2934" w:type="dxa"/>
            <w:tcBorders>
              <w:bottom w:val="single" w:sz="8" w:space="0" w:color="auto"/>
            </w:tcBorders>
          </w:tcPr>
          <w:p w14:paraId="7960575C" w14:textId="77777777" w:rsidR="00330F59" w:rsidRPr="006C4315" w:rsidRDefault="00330F59" w:rsidP="00D93DA9">
            <w:pPr>
              <w:rPr>
                <w:szCs w:val="22"/>
                <w:rtl/>
              </w:rPr>
            </w:pPr>
          </w:p>
        </w:tc>
        <w:tc>
          <w:tcPr>
            <w:tcW w:w="1035" w:type="dxa"/>
          </w:tcPr>
          <w:p w14:paraId="0004629B" w14:textId="77777777" w:rsidR="00330F59" w:rsidRPr="006C4315" w:rsidRDefault="00330F59" w:rsidP="00D93DA9">
            <w:pPr>
              <w:rPr>
                <w:szCs w:val="22"/>
                <w:rtl/>
              </w:rPr>
            </w:pPr>
            <w:r w:rsidRPr="006C4315">
              <w:rPr>
                <w:rFonts w:hint="cs"/>
                <w:szCs w:val="22"/>
                <w:rtl/>
              </w:rPr>
              <w:t>טל' נייד</w:t>
            </w:r>
          </w:p>
        </w:tc>
        <w:tc>
          <w:tcPr>
            <w:tcW w:w="3227" w:type="dxa"/>
            <w:tcBorders>
              <w:bottom w:val="single" w:sz="8" w:space="0" w:color="auto"/>
            </w:tcBorders>
          </w:tcPr>
          <w:p w14:paraId="4347834A" w14:textId="77777777" w:rsidR="00330F59" w:rsidRPr="006C4315" w:rsidRDefault="00330F59" w:rsidP="00D93DA9">
            <w:pPr>
              <w:rPr>
                <w:szCs w:val="22"/>
                <w:rtl/>
              </w:rPr>
            </w:pPr>
          </w:p>
        </w:tc>
      </w:tr>
      <w:tr w:rsidR="00330F59" w:rsidRPr="006C4315" w14:paraId="04EE34E0" w14:textId="77777777" w:rsidTr="00D93DA9">
        <w:trPr>
          <w:jc w:val="center"/>
        </w:trPr>
        <w:tc>
          <w:tcPr>
            <w:tcW w:w="1326" w:type="dxa"/>
          </w:tcPr>
          <w:p w14:paraId="5BB3CB1C" w14:textId="77777777" w:rsidR="00330F59" w:rsidRPr="006C4315" w:rsidRDefault="00330F59" w:rsidP="00D93DA9">
            <w:pPr>
              <w:rPr>
                <w:szCs w:val="22"/>
                <w:rtl/>
              </w:rPr>
            </w:pPr>
          </w:p>
        </w:tc>
        <w:tc>
          <w:tcPr>
            <w:tcW w:w="2934" w:type="dxa"/>
            <w:tcBorders>
              <w:top w:val="single" w:sz="8" w:space="0" w:color="auto"/>
            </w:tcBorders>
          </w:tcPr>
          <w:p w14:paraId="1B83E670" w14:textId="77777777" w:rsidR="00330F59" w:rsidRPr="006C4315" w:rsidRDefault="00330F59" w:rsidP="00D93DA9">
            <w:pPr>
              <w:rPr>
                <w:szCs w:val="22"/>
                <w:rtl/>
              </w:rPr>
            </w:pPr>
          </w:p>
        </w:tc>
        <w:tc>
          <w:tcPr>
            <w:tcW w:w="1035" w:type="dxa"/>
          </w:tcPr>
          <w:p w14:paraId="2E2C146E" w14:textId="77777777" w:rsidR="00330F59" w:rsidRPr="006C4315" w:rsidRDefault="00330F59" w:rsidP="00D93DA9">
            <w:pPr>
              <w:rPr>
                <w:szCs w:val="22"/>
                <w:rtl/>
              </w:rPr>
            </w:pPr>
          </w:p>
        </w:tc>
        <w:tc>
          <w:tcPr>
            <w:tcW w:w="3227" w:type="dxa"/>
            <w:tcBorders>
              <w:top w:val="single" w:sz="8" w:space="0" w:color="auto"/>
            </w:tcBorders>
          </w:tcPr>
          <w:p w14:paraId="6C188D36" w14:textId="77777777" w:rsidR="00330F59" w:rsidRPr="006C4315" w:rsidRDefault="00330F59" w:rsidP="00D93DA9">
            <w:pPr>
              <w:rPr>
                <w:szCs w:val="22"/>
                <w:rtl/>
              </w:rPr>
            </w:pPr>
          </w:p>
        </w:tc>
      </w:tr>
      <w:tr w:rsidR="00330F59" w:rsidRPr="006C4315" w14:paraId="4255320E" w14:textId="77777777" w:rsidTr="00D93DA9">
        <w:trPr>
          <w:jc w:val="center"/>
        </w:trPr>
        <w:tc>
          <w:tcPr>
            <w:tcW w:w="1326" w:type="dxa"/>
          </w:tcPr>
          <w:p w14:paraId="416F2A59" w14:textId="77777777" w:rsidR="00330F59" w:rsidRPr="006C4315" w:rsidRDefault="00330F59" w:rsidP="00D93DA9">
            <w:pPr>
              <w:rPr>
                <w:szCs w:val="22"/>
                <w:rtl/>
              </w:rPr>
            </w:pPr>
            <w:r w:rsidRPr="006C4315">
              <w:rPr>
                <w:rFonts w:hint="cs"/>
                <w:szCs w:val="22"/>
                <w:rtl/>
              </w:rPr>
              <w:t>טלפון</w:t>
            </w:r>
          </w:p>
        </w:tc>
        <w:tc>
          <w:tcPr>
            <w:tcW w:w="2934" w:type="dxa"/>
            <w:tcBorders>
              <w:bottom w:val="single" w:sz="8" w:space="0" w:color="auto"/>
            </w:tcBorders>
          </w:tcPr>
          <w:p w14:paraId="60B88247" w14:textId="77777777" w:rsidR="00330F59" w:rsidRPr="006C4315" w:rsidRDefault="00330F59" w:rsidP="00D93DA9">
            <w:pPr>
              <w:rPr>
                <w:szCs w:val="22"/>
                <w:rtl/>
              </w:rPr>
            </w:pPr>
          </w:p>
        </w:tc>
        <w:tc>
          <w:tcPr>
            <w:tcW w:w="1035" w:type="dxa"/>
          </w:tcPr>
          <w:p w14:paraId="216AD7DA" w14:textId="77777777" w:rsidR="00330F59" w:rsidRPr="006C4315" w:rsidRDefault="00330F59" w:rsidP="00D93DA9">
            <w:pPr>
              <w:rPr>
                <w:szCs w:val="22"/>
                <w:rtl/>
              </w:rPr>
            </w:pPr>
            <w:r w:rsidRPr="006C4315">
              <w:rPr>
                <w:rFonts w:hint="cs"/>
                <w:szCs w:val="22"/>
                <w:rtl/>
              </w:rPr>
              <w:t>פקס</w:t>
            </w:r>
          </w:p>
        </w:tc>
        <w:tc>
          <w:tcPr>
            <w:tcW w:w="3227" w:type="dxa"/>
            <w:tcBorders>
              <w:bottom w:val="single" w:sz="8" w:space="0" w:color="auto"/>
            </w:tcBorders>
          </w:tcPr>
          <w:p w14:paraId="1AE79BEA" w14:textId="77777777" w:rsidR="00330F59" w:rsidRPr="006C4315" w:rsidRDefault="00330F59" w:rsidP="00D93DA9">
            <w:pPr>
              <w:rPr>
                <w:szCs w:val="22"/>
                <w:rtl/>
              </w:rPr>
            </w:pPr>
          </w:p>
        </w:tc>
      </w:tr>
      <w:tr w:rsidR="00330F59" w:rsidRPr="006C4315" w14:paraId="5DB0B0A1" w14:textId="77777777" w:rsidTr="00D93DA9">
        <w:trPr>
          <w:jc w:val="center"/>
        </w:trPr>
        <w:tc>
          <w:tcPr>
            <w:tcW w:w="1326" w:type="dxa"/>
          </w:tcPr>
          <w:p w14:paraId="596E18F4" w14:textId="77777777" w:rsidR="00330F59" w:rsidRPr="006C4315" w:rsidRDefault="00330F59" w:rsidP="00D93DA9">
            <w:pPr>
              <w:rPr>
                <w:szCs w:val="22"/>
                <w:rtl/>
              </w:rPr>
            </w:pPr>
          </w:p>
        </w:tc>
        <w:tc>
          <w:tcPr>
            <w:tcW w:w="2934" w:type="dxa"/>
            <w:tcBorders>
              <w:top w:val="single" w:sz="8" w:space="0" w:color="auto"/>
            </w:tcBorders>
          </w:tcPr>
          <w:p w14:paraId="6FC0289F" w14:textId="77777777" w:rsidR="00330F59" w:rsidRPr="006C4315" w:rsidRDefault="00330F59" w:rsidP="00D93DA9">
            <w:pPr>
              <w:rPr>
                <w:szCs w:val="22"/>
                <w:rtl/>
              </w:rPr>
            </w:pPr>
          </w:p>
        </w:tc>
        <w:tc>
          <w:tcPr>
            <w:tcW w:w="1035" w:type="dxa"/>
          </w:tcPr>
          <w:p w14:paraId="39E34FC0" w14:textId="77777777" w:rsidR="00330F59" w:rsidRPr="006C4315" w:rsidRDefault="00330F59" w:rsidP="00D93DA9">
            <w:pPr>
              <w:rPr>
                <w:szCs w:val="22"/>
                <w:rtl/>
              </w:rPr>
            </w:pPr>
          </w:p>
        </w:tc>
        <w:tc>
          <w:tcPr>
            <w:tcW w:w="3227" w:type="dxa"/>
            <w:tcBorders>
              <w:top w:val="single" w:sz="8" w:space="0" w:color="auto"/>
            </w:tcBorders>
          </w:tcPr>
          <w:p w14:paraId="6077597B" w14:textId="77777777" w:rsidR="00330F59" w:rsidRPr="006C4315" w:rsidRDefault="00330F59" w:rsidP="00D93DA9">
            <w:pPr>
              <w:rPr>
                <w:szCs w:val="22"/>
                <w:rtl/>
              </w:rPr>
            </w:pPr>
          </w:p>
        </w:tc>
      </w:tr>
      <w:tr w:rsidR="00330F59" w:rsidRPr="006C4315" w14:paraId="0C26E2ED" w14:textId="77777777" w:rsidTr="00D93DA9">
        <w:trPr>
          <w:jc w:val="center"/>
        </w:trPr>
        <w:tc>
          <w:tcPr>
            <w:tcW w:w="1326" w:type="dxa"/>
          </w:tcPr>
          <w:p w14:paraId="5E74EE5F" w14:textId="77777777" w:rsidR="00330F59" w:rsidRPr="006C4315" w:rsidRDefault="00330F59" w:rsidP="00D93DA9">
            <w:pPr>
              <w:rPr>
                <w:szCs w:val="22"/>
                <w:rtl/>
              </w:rPr>
            </w:pPr>
            <w:r w:rsidRPr="006C4315">
              <w:rPr>
                <w:rFonts w:hint="cs"/>
                <w:szCs w:val="22"/>
                <w:rtl/>
              </w:rPr>
              <w:t>כתובת דוא"ל</w:t>
            </w:r>
          </w:p>
        </w:tc>
        <w:tc>
          <w:tcPr>
            <w:tcW w:w="7196" w:type="dxa"/>
            <w:gridSpan w:val="3"/>
            <w:tcBorders>
              <w:bottom w:val="single" w:sz="8" w:space="0" w:color="auto"/>
            </w:tcBorders>
          </w:tcPr>
          <w:p w14:paraId="46E9A334" w14:textId="77777777" w:rsidR="00330F59" w:rsidRPr="006C4315" w:rsidRDefault="00330F59" w:rsidP="00D93DA9">
            <w:pPr>
              <w:rPr>
                <w:szCs w:val="22"/>
                <w:rtl/>
              </w:rPr>
            </w:pPr>
          </w:p>
        </w:tc>
      </w:tr>
    </w:tbl>
    <w:p w14:paraId="4ADC5A31" w14:textId="77777777" w:rsidR="00330F59" w:rsidRPr="006C4315" w:rsidRDefault="00330F59" w:rsidP="00143376">
      <w:pPr>
        <w:jc w:val="center"/>
        <w:rPr>
          <w:b/>
          <w:bCs/>
          <w:rtl/>
          <w:lang w:val="x-none" w:eastAsia="x-none"/>
        </w:rPr>
      </w:pPr>
    </w:p>
    <w:tbl>
      <w:tblPr>
        <w:bidiVisual/>
        <w:tblW w:w="0" w:type="auto"/>
        <w:jc w:val="center"/>
        <w:tblLook w:val="04A0" w:firstRow="1" w:lastRow="0" w:firstColumn="1" w:lastColumn="0" w:noHBand="0" w:noVBand="1"/>
      </w:tblPr>
      <w:tblGrid>
        <w:gridCol w:w="1326"/>
        <w:gridCol w:w="2934"/>
        <w:gridCol w:w="1035"/>
        <w:gridCol w:w="3227"/>
      </w:tblGrid>
      <w:tr w:rsidR="00330F59" w:rsidRPr="006C4315" w14:paraId="07A6B2CC" w14:textId="77777777" w:rsidTr="00D93DA9">
        <w:trPr>
          <w:jc w:val="center"/>
        </w:trPr>
        <w:tc>
          <w:tcPr>
            <w:tcW w:w="8522" w:type="dxa"/>
            <w:gridSpan w:val="4"/>
          </w:tcPr>
          <w:p w14:paraId="0A58B1B9" w14:textId="77777777" w:rsidR="00330F59" w:rsidRPr="006C4315" w:rsidRDefault="00330F59" w:rsidP="00D93DA9">
            <w:pPr>
              <w:spacing w:after="120"/>
              <w:jc w:val="center"/>
              <w:rPr>
                <w:b/>
                <w:bCs/>
                <w:szCs w:val="22"/>
                <w:u w:val="single"/>
                <w:rtl/>
              </w:rPr>
            </w:pPr>
            <w:r w:rsidRPr="006C4315">
              <w:rPr>
                <w:rFonts w:hint="cs"/>
                <w:b/>
                <w:bCs/>
                <w:szCs w:val="22"/>
                <w:u w:val="single"/>
                <w:rtl/>
              </w:rPr>
              <w:t>איש הקשר לצורך המכרז</w:t>
            </w:r>
          </w:p>
        </w:tc>
      </w:tr>
      <w:tr w:rsidR="00330F59" w:rsidRPr="006C4315" w14:paraId="221B4D4C" w14:textId="77777777" w:rsidTr="00D93DA9">
        <w:trPr>
          <w:jc w:val="center"/>
        </w:trPr>
        <w:tc>
          <w:tcPr>
            <w:tcW w:w="1326" w:type="dxa"/>
          </w:tcPr>
          <w:p w14:paraId="2125E324" w14:textId="77777777" w:rsidR="00330F59" w:rsidRPr="006C4315" w:rsidRDefault="00330F59" w:rsidP="00D93DA9">
            <w:pPr>
              <w:rPr>
                <w:szCs w:val="22"/>
                <w:rtl/>
              </w:rPr>
            </w:pPr>
            <w:r w:rsidRPr="006C4315">
              <w:rPr>
                <w:rFonts w:hint="cs"/>
                <w:szCs w:val="22"/>
                <w:rtl/>
              </w:rPr>
              <w:t>שם</w:t>
            </w:r>
          </w:p>
        </w:tc>
        <w:tc>
          <w:tcPr>
            <w:tcW w:w="2934" w:type="dxa"/>
            <w:tcBorders>
              <w:bottom w:val="single" w:sz="8" w:space="0" w:color="auto"/>
            </w:tcBorders>
          </w:tcPr>
          <w:p w14:paraId="458798A6" w14:textId="77777777" w:rsidR="00330F59" w:rsidRPr="006C4315" w:rsidRDefault="00330F59" w:rsidP="00D93DA9">
            <w:pPr>
              <w:rPr>
                <w:szCs w:val="22"/>
                <w:rtl/>
              </w:rPr>
            </w:pPr>
          </w:p>
        </w:tc>
        <w:tc>
          <w:tcPr>
            <w:tcW w:w="1035" w:type="dxa"/>
          </w:tcPr>
          <w:p w14:paraId="7DF7F091" w14:textId="77777777" w:rsidR="00330F59" w:rsidRPr="006C4315" w:rsidRDefault="00330F59" w:rsidP="00D93DA9">
            <w:pPr>
              <w:rPr>
                <w:szCs w:val="22"/>
                <w:rtl/>
              </w:rPr>
            </w:pPr>
            <w:r w:rsidRPr="006C4315">
              <w:rPr>
                <w:rFonts w:hint="cs"/>
                <w:szCs w:val="22"/>
                <w:rtl/>
              </w:rPr>
              <w:t>טל' נייד</w:t>
            </w:r>
          </w:p>
        </w:tc>
        <w:tc>
          <w:tcPr>
            <w:tcW w:w="3227" w:type="dxa"/>
            <w:tcBorders>
              <w:bottom w:val="single" w:sz="8" w:space="0" w:color="auto"/>
            </w:tcBorders>
          </w:tcPr>
          <w:p w14:paraId="2BD4E9D5" w14:textId="77777777" w:rsidR="00330F59" w:rsidRPr="006C4315" w:rsidRDefault="00330F59" w:rsidP="00D93DA9">
            <w:pPr>
              <w:rPr>
                <w:szCs w:val="22"/>
                <w:rtl/>
              </w:rPr>
            </w:pPr>
          </w:p>
        </w:tc>
      </w:tr>
      <w:tr w:rsidR="00330F59" w:rsidRPr="006C4315" w14:paraId="52A348B4" w14:textId="77777777" w:rsidTr="00D93DA9">
        <w:trPr>
          <w:jc w:val="center"/>
        </w:trPr>
        <w:tc>
          <w:tcPr>
            <w:tcW w:w="1326" w:type="dxa"/>
          </w:tcPr>
          <w:p w14:paraId="0C7129F0" w14:textId="77777777" w:rsidR="00330F59" w:rsidRPr="006C4315" w:rsidRDefault="00330F59" w:rsidP="00D93DA9">
            <w:pPr>
              <w:rPr>
                <w:szCs w:val="22"/>
                <w:rtl/>
              </w:rPr>
            </w:pPr>
          </w:p>
        </w:tc>
        <w:tc>
          <w:tcPr>
            <w:tcW w:w="2934" w:type="dxa"/>
            <w:tcBorders>
              <w:top w:val="single" w:sz="8" w:space="0" w:color="auto"/>
            </w:tcBorders>
          </w:tcPr>
          <w:p w14:paraId="6C62A10B" w14:textId="77777777" w:rsidR="00330F59" w:rsidRPr="006C4315" w:rsidRDefault="00330F59" w:rsidP="00D93DA9">
            <w:pPr>
              <w:rPr>
                <w:szCs w:val="22"/>
                <w:rtl/>
              </w:rPr>
            </w:pPr>
          </w:p>
        </w:tc>
        <w:tc>
          <w:tcPr>
            <w:tcW w:w="1035" w:type="dxa"/>
          </w:tcPr>
          <w:p w14:paraId="1EC9206E" w14:textId="77777777" w:rsidR="00330F59" w:rsidRPr="006C4315" w:rsidRDefault="00330F59" w:rsidP="00D93DA9">
            <w:pPr>
              <w:rPr>
                <w:szCs w:val="22"/>
                <w:rtl/>
              </w:rPr>
            </w:pPr>
          </w:p>
        </w:tc>
        <w:tc>
          <w:tcPr>
            <w:tcW w:w="3227" w:type="dxa"/>
            <w:tcBorders>
              <w:top w:val="single" w:sz="8" w:space="0" w:color="auto"/>
            </w:tcBorders>
          </w:tcPr>
          <w:p w14:paraId="24EDD223" w14:textId="77777777" w:rsidR="00330F59" w:rsidRPr="006C4315" w:rsidRDefault="00330F59" w:rsidP="00D93DA9">
            <w:pPr>
              <w:rPr>
                <w:szCs w:val="22"/>
                <w:rtl/>
              </w:rPr>
            </w:pPr>
          </w:p>
        </w:tc>
      </w:tr>
      <w:tr w:rsidR="00330F59" w:rsidRPr="006C4315" w14:paraId="53B24FBE" w14:textId="77777777" w:rsidTr="00D93DA9">
        <w:trPr>
          <w:jc w:val="center"/>
        </w:trPr>
        <w:tc>
          <w:tcPr>
            <w:tcW w:w="1326" w:type="dxa"/>
          </w:tcPr>
          <w:p w14:paraId="5D28FFE0" w14:textId="77777777" w:rsidR="00330F59" w:rsidRPr="006C4315" w:rsidRDefault="00330F59" w:rsidP="00D93DA9">
            <w:pPr>
              <w:rPr>
                <w:szCs w:val="22"/>
                <w:rtl/>
              </w:rPr>
            </w:pPr>
            <w:r w:rsidRPr="006C4315">
              <w:rPr>
                <w:rFonts w:hint="cs"/>
                <w:szCs w:val="22"/>
                <w:rtl/>
              </w:rPr>
              <w:t>טלפון</w:t>
            </w:r>
          </w:p>
        </w:tc>
        <w:tc>
          <w:tcPr>
            <w:tcW w:w="2934" w:type="dxa"/>
            <w:tcBorders>
              <w:bottom w:val="single" w:sz="8" w:space="0" w:color="auto"/>
            </w:tcBorders>
          </w:tcPr>
          <w:p w14:paraId="08ED1017" w14:textId="77777777" w:rsidR="00330F59" w:rsidRPr="006C4315" w:rsidRDefault="00330F59" w:rsidP="00D93DA9">
            <w:pPr>
              <w:rPr>
                <w:szCs w:val="22"/>
                <w:rtl/>
              </w:rPr>
            </w:pPr>
          </w:p>
        </w:tc>
        <w:tc>
          <w:tcPr>
            <w:tcW w:w="1035" w:type="dxa"/>
          </w:tcPr>
          <w:p w14:paraId="098F026C" w14:textId="77777777" w:rsidR="00330F59" w:rsidRPr="006C4315" w:rsidRDefault="00330F59" w:rsidP="00D93DA9">
            <w:pPr>
              <w:rPr>
                <w:szCs w:val="22"/>
                <w:rtl/>
              </w:rPr>
            </w:pPr>
            <w:r w:rsidRPr="006C4315">
              <w:rPr>
                <w:rFonts w:hint="cs"/>
                <w:szCs w:val="22"/>
                <w:rtl/>
              </w:rPr>
              <w:t>פקס</w:t>
            </w:r>
          </w:p>
        </w:tc>
        <w:tc>
          <w:tcPr>
            <w:tcW w:w="3227" w:type="dxa"/>
            <w:tcBorders>
              <w:bottom w:val="single" w:sz="8" w:space="0" w:color="auto"/>
            </w:tcBorders>
          </w:tcPr>
          <w:p w14:paraId="4E5CA853" w14:textId="77777777" w:rsidR="00330F59" w:rsidRPr="006C4315" w:rsidRDefault="00330F59" w:rsidP="00D93DA9">
            <w:pPr>
              <w:rPr>
                <w:szCs w:val="22"/>
                <w:rtl/>
              </w:rPr>
            </w:pPr>
          </w:p>
        </w:tc>
      </w:tr>
      <w:tr w:rsidR="00330F59" w:rsidRPr="006C4315" w14:paraId="7896F7D9" w14:textId="77777777" w:rsidTr="00D93DA9">
        <w:trPr>
          <w:jc w:val="center"/>
        </w:trPr>
        <w:tc>
          <w:tcPr>
            <w:tcW w:w="1326" w:type="dxa"/>
          </w:tcPr>
          <w:p w14:paraId="7AAA12D2" w14:textId="77777777" w:rsidR="00330F59" w:rsidRPr="006C4315" w:rsidRDefault="00330F59" w:rsidP="00D93DA9">
            <w:pPr>
              <w:rPr>
                <w:szCs w:val="22"/>
                <w:rtl/>
              </w:rPr>
            </w:pPr>
          </w:p>
        </w:tc>
        <w:tc>
          <w:tcPr>
            <w:tcW w:w="2934" w:type="dxa"/>
            <w:tcBorders>
              <w:top w:val="single" w:sz="8" w:space="0" w:color="auto"/>
            </w:tcBorders>
          </w:tcPr>
          <w:p w14:paraId="69A10A95" w14:textId="77777777" w:rsidR="00330F59" w:rsidRPr="006C4315" w:rsidRDefault="00330F59" w:rsidP="00D93DA9">
            <w:pPr>
              <w:rPr>
                <w:szCs w:val="22"/>
                <w:rtl/>
              </w:rPr>
            </w:pPr>
          </w:p>
        </w:tc>
        <w:tc>
          <w:tcPr>
            <w:tcW w:w="1035" w:type="dxa"/>
          </w:tcPr>
          <w:p w14:paraId="621FDF8D" w14:textId="77777777" w:rsidR="00330F59" w:rsidRPr="006C4315" w:rsidRDefault="00330F59" w:rsidP="00D93DA9">
            <w:pPr>
              <w:rPr>
                <w:szCs w:val="22"/>
                <w:rtl/>
              </w:rPr>
            </w:pPr>
          </w:p>
        </w:tc>
        <w:tc>
          <w:tcPr>
            <w:tcW w:w="3227" w:type="dxa"/>
            <w:tcBorders>
              <w:top w:val="single" w:sz="8" w:space="0" w:color="auto"/>
            </w:tcBorders>
          </w:tcPr>
          <w:p w14:paraId="7BD013DD" w14:textId="77777777" w:rsidR="00330F59" w:rsidRPr="006C4315" w:rsidRDefault="00330F59" w:rsidP="00D93DA9">
            <w:pPr>
              <w:rPr>
                <w:szCs w:val="22"/>
                <w:rtl/>
              </w:rPr>
            </w:pPr>
          </w:p>
        </w:tc>
      </w:tr>
      <w:tr w:rsidR="00330F59" w:rsidRPr="006C4315" w14:paraId="257943E7" w14:textId="77777777" w:rsidTr="00D93DA9">
        <w:trPr>
          <w:jc w:val="center"/>
        </w:trPr>
        <w:tc>
          <w:tcPr>
            <w:tcW w:w="1326" w:type="dxa"/>
          </w:tcPr>
          <w:p w14:paraId="52AF35B2" w14:textId="77777777" w:rsidR="00330F59" w:rsidRPr="006C4315" w:rsidRDefault="00330F59" w:rsidP="00D93DA9">
            <w:pPr>
              <w:rPr>
                <w:szCs w:val="22"/>
                <w:rtl/>
              </w:rPr>
            </w:pPr>
            <w:r w:rsidRPr="006C4315">
              <w:rPr>
                <w:rFonts w:hint="cs"/>
                <w:szCs w:val="22"/>
                <w:rtl/>
              </w:rPr>
              <w:t>כתובת דוא"ל</w:t>
            </w:r>
          </w:p>
        </w:tc>
        <w:tc>
          <w:tcPr>
            <w:tcW w:w="7196" w:type="dxa"/>
            <w:gridSpan w:val="3"/>
            <w:tcBorders>
              <w:bottom w:val="single" w:sz="8" w:space="0" w:color="auto"/>
            </w:tcBorders>
          </w:tcPr>
          <w:p w14:paraId="26ABBCDD" w14:textId="77777777" w:rsidR="00330F59" w:rsidRPr="006C4315" w:rsidRDefault="00330F59" w:rsidP="00D93DA9">
            <w:pPr>
              <w:rPr>
                <w:szCs w:val="22"/>
                <w:rtl/>
              </w:rPr>
            </w:pPr>
          </w:p>
        </w:tc>
      </w:tr>
    </w:tbl>
    <w:p w14:paraId="382EB1B0" w14:textId="77777777" w:rsidR="00330F59" w:rsidRPr="006C4315" w:rsidRDefault="00330F59" w:rsidP="00143376">
      <w:pPr>
        <w:jc w:val="center"/>
        <w:rPr>
          <w:b/>
          <w:bCs/>
          <w:rtl/>
          <w:lang w:val="x-none" w:eastAsia="x-none"/>
        </w:rPr>
      </w:pPr>
    </w:p>
    <w:p w14:paraId="72636C53" w14:textId="77777777" w:rsidR="00D57A7B" w:rsidRPr="006C4315" w:rsidRDefault="00D57A7B" w:rsidP="00D57A7B">
      <w:pPr>
        <w:rPr>
          <w:rtl/>
          <w:lang w:val="x-none" w:eastAsia="x-none"/>
        </w:rPr>
      </w:pPr>
      <w:r w:rsidRPr="006C4315">
        <w:rPr>
          <w:rtl/>
          <w:lang w:val="x-none" w:eastAsia="x-none"/>
        </w:rPr>
        <w:t>אני החתום מטה, ______________ ת.ז. _________, שהנני ממלא תפקיד _____________ אצל המציע ומוסמך בשם המציע לחתום על מסמכי המכרז ולהתחייב בשם החברה על פיהם, לאחר שקראתי בעיון את מסמכי המכרז והצעת המציע, על כל חלקיהם ונספחיהם, מצהיר בזה בשם המציע:</w:t>
      </w:r>
    </w:p>
    <w:p w14:paraId="6B3F9F9D" w14:textId="77777777" w:rsidR="00D57A7B" w:rsidRPr="006C4315" w:rsidRDefault="00D57A7B" w:rsidP="000B1FC0">
      <w:pPr>
        <w:pStyle w:val="a7"/>
        <w:widowControl w:val="0"/>
        <w:numPr>
          <w:ilvl w:val="0"/>
          <w:numId w:val="7"/>
        </w:numPr>
      </w:pPr>
      <w:r w:rsidRPr="006C4315">
        <w:rPr>
          <w:rFonts w:hint="cs"/>
          <w:rtl/>
        </w:rPr>
        <w:t>א</w:t>
      </w:r>
      <w:r w:rsidRPr="006C4315">
        <w:rPr>
          <w:rtl/>
        </w:rPr>
        <w:t>ני והמציע רכשנו מהמשרד את מסמכי המכרז וקראנו את תכנם.</w:t>
      </w:r>
    </w:p>
    <w:p w14:paraId="02DB46CB" w14:textId="77777777" w:rsidR="00D57A7B" w:rsidRPr="006C4315" w:rsidRDefault="00D57A7B" w:rsidP="000B1FC0">
      <w:pPr>
        <w:pStyle w:val="a7"/>
        <w:widowControl w:val="0"/>
        <w:numPr>
          <w:ilvl w:val="0"/>
          <w:numId w:val="7"/>
        </w:numPr>
        <w:rPr>
          <w:rtl/>
        </w:rPr>
      </w:pPr>
      <w:r w:rsidRPr="006C4315">
        <w:rPr>
          <w:rtl/>
        </w:rPr>
        <w:t>אני/המציע מקבל את כל התנאים שקבע המשרד ואין לי/למציע כל הסתייגות לגביהם ואם הצעתנו תתקבל, אנו מתחייבים לפעול על פיהם ועל-פי הצעת המציע המפורטת להלן והמצורפת בזה.</w:t>
      </w:r>
    </w:p>
    <w:p w14:paraId="31379DDB" w14:textId="77777777" w:rsidR="00D57A7B" w:rsidRPr="006C4315" w:rsidRDefault="00D57A7B" w:rsidP="000B1FC0">
      <w:pPr>
        <w:pStyle w:val="a7"/>
        <w:widowControl w:val="0"/>
        <w:numPr>
          <w:ilvl w:val="0"/>
          <w:numId w:val="7"/>
        </w:numPr>
        <w:rPr>
          <w:rtl/>
        </w:rPr>
      </w:pPr>
      <w:r w:rsidRPr="006C4315">
        <w:rPr>
          <w:rtl/>
        </w:rPr>
        <w:t>הנני מצהיר ומאשר שנושא מכרז זה והתנאים לביצועו ובכללם כל הגורמים המשפיעים ו/או העשויים להשפיע על העבודות מוכרים לי ולמציע ולא יהיו לי או למציע כל תביעות או דרישות או טענות הנובעות מאי הבנה ו/או אי ידיעה כלשהן של איזשהו פרט או תנאי הכלול במסמכי ההצעה או בהבהרות שניתנו לנו.</w:t>
      </w:r>
    </w:p>
    <w:p w14:paraId="3DAFB8AC" w14:textId="77777777" w:rsidR="00D57A7B" w:rsidRPr="006C4315" w:rsidRDefault="00D57A7B" w:rsidP="000B1FC0">
      <w:pPr>
        <w:pStyle w:val="a7"/>
        <w:widowControl w:val="0"/>
        <w:numPr>
          <w:ilvl w:val="0"/>
          <w:numId w:val="7"/>
        </w:numPr>
        <w:rPr>
          <w:rtl/>
        </w:rPr>
      </w:pPr>
      <w:r w:rsidRPr="006C4315">
        <w:rPr>
          <w:rtl/>
        </w:rPr>
        <w:t>מצ"ב כל מסמכי ההצעה, על נספחיהם, כשהם חתומים על ידי בעל הסמכות לחייב את המציע ומולאו בהם כל הפרטים הנדרשים לרבות הצעת המחיר.</w:t>
      </w:r>
    </w:p>
    <w:p w14:paraId="194C6E5C" w14:textId="77777777" w:rsidR="00D57A7B" w:rsidRPr="006C4315" w:rsidRDefault="00D57A7B" w:rsidP="000B1FC0">
      <w:pPr>
        <w:pStyle w:val="a7"/>
        <w:widowControl w:val="0"/>
        <w:numPr>
          <w:ilvl w:val="0"/>
          <w:numId w:val="7"/>
        </w:numPr>
        <w:rPr>
          <w:rtl/>
        </w:rPr>
      </w:pPr>
      <w:r w:rsidRPr="006C4315">
        <w:rPr>
          <w:rtl/>
        </w:rPr>
        <w:t>אין באמור בהצעה זו, כדי להוות כל הצהרה ו/או מצג ו/או התחייבות של המשרד כלפיי או כלפי המציע. הגשת הצעה ו/או השתתפות בתהליכים הנובעים ממנה אינם מקנים לי/למציע זכות כלשהי מעבר לזכויות המפורטות במפורש בגוף המכרז.</w:t>
      </w:r>
    </w:p>
    <w:p w14:paraId="24328B07" w14:textId="77777777" w:rsidR="00D57A7B" w:rsidRPr="006C4315" w:rsidRDefault="00D57A7B" w:rsidP="000B1FC0">
      <w:pPr>
        <w:pStyle w:val="a7"/>
        <w:widowControl w:val="0"/>
        <w:numPr>
          <w:ilvl w:val="0"/>
          <w:numId w:val="7"/>
        </w:numPr>
        <w:rPr>
          <w:rtl/>
        </w:rPr>
      </w:pPr>
      <w:r w:rsidRPr="006C4315">
        <w:rPr>
          <w:rtl/>
        </w:rPr>
        <w:t>אין בביצוע האמור בהצעה על ידי או על ידי המציע כדי ליצור ניגוד אינטרסים כלשהו, בין במישרין ובין בעקיפין, בין מקצועי ובין עסקי שלי או של המציע, לבין המשרד וכי בכל מקרה שייווצר חשש כלשהו לניגוד אינטרסים כזה יהיה עלינו להודיע על כך למשרד, ללא כל שיהוי ונדאג מיידית להסרת ניגוד האינטרסים האמור.</w:t>
      </w:r>
    </w:p>
    <w:p w14:paraId="420C4995" w14:textId="77777777" w:rsidR="00D57A7B" w:rsidRPr="006C4315" w:rsidRDefault="00D57A7B" w:rsidP="000B1FC0">
      <w:pPr>
        <w:pStyle w:val="a7"/>
        <w:widowControl w:val="0"/>
        <w:numPr>
          <w:ilvl w:val="0"/>
          <w:numId w:val="7"/>
        </w:numPr>
        <w:rPr>
          <w:rtl/>
        </w:rPr>
      </w:pPr>
      <w:r w:rsidRPr="006C4315">
        <w:rPr>
          <w:rtl/>
        </w:rPr>
        <w:t>הנני מצהיר כי המציע לא הורשע בעבירה שיש עמה קלון ו/או עבירה שנושאה פיסקאלי (כגון, אי העברת ניכויים ואי דיווח לרשויות המס) ו/או עבירה על פקודת הבטיחות בעבודה ו/או לא מתנהלת נגד המציע חקירה ו/או הליך משפטי שטרם הסתיים בקשר עם מי מהעבירות המפורטות לעיל, והכול - זולת אם חלפה תקופת ההתיישנות לפי חוק המרשם הפלילי ותקנות השבים, התשמ"א - 1981; במידה והמציע הינו תאגיד - נדרש כי העדר הרשעה כאמור תתקיים גם לגבי בעלי השליטה שלו ונושאי המשרה בו. אני מסכים שההצהרה תחשב כהרשאה למשרד לפנות למשטרת ישראל ו/או למשרד המשפטים לקבלת אישור לנכונותה.</w:t>
      </w:r>
    </w:p>
    <w:p w14:paraId="6C6FC240" w14:textId="77777777" w:rsidR="00D57A7B" w:rsidRPr="006C4315" w:rsidRDefault="00D57A7B" w:rsidP="000B1FC0">
      <w:pPr>
        <w:pStyle w:val="a7"/>
        <w:widowControl w:val="0"/>
        <w:numPr>
          <w:ilvl w:val="0"/>
          <w:numId w:val="7"/>
        </w:numPr>
        <w:rPr>
          <w:rtl/>
        </w:rPr>
      </w:pPr>
      <w:r w:rsidRPr="006C4315">
        <w:rPr>
          <w:rtl/>
        </w:rPr>
        <w:t>המציע מצהיר כי אינו חברת כוח אדם - כהגדרתה בחוק העסקת עובדים על ידי קבלנים (חברת כח אדם, התשנ"ו-1996).</w:t>
      </w:r>
    </w:p>
    <w:p w14:paraId="167C0B63" w14:textId="77777777" w:rsidR="00D57A7B" w:rsidRPr="006C4315" w:rsidRDefault="00D57A7B" w:rsidP="000B1FC0">
      <w:pPr>
        <w:pStyle w:val="a7"/>
        <w:widowControl w:val="0"/>
        <w:numPr>
          <w:ilvl w:val="0"/>
          <w:numId w:val="7"/>
        </w:numPr>
      </w:pPr>
      <w:r w:rsidRPr="006C4315">
        <w:rPr>
          <w:rtl/>
        </w:rPr>
        <w:t>המציע מאשר כי ידוע לו שהמשרד שומר לעצמו את האפשרות שלא לבצע את הזמנת העבודות כלל, לפי שיקול דעתו הבלעדי והמוחלט ומבלי שתהיה עליו חובת הנמקה ו/או שימוע. בנוסף, שומר המשרד את הזכות להגדיל או להקטין את היקף ההתקשרות נשוא מכרז זה, להפסיקה (באופן מלא או חלקי, לתקופה או בכלל), לחדשה או לעכבה בהתאם לצרכיו - והכל, לפי שיקול דעתו הבלעדי והמוחלט ומבלי שתהיה עליו חובת הנמקה ו/או שימוע.</w:t>
      </w:r>
    </w:p>
    <w:p w14:paraId="2FCD8B70" w14:textId="77777777" w:rsidR="00D57A7B" w:rsidRPr="006C4315" w:rsidRDefault="00D57A7B" w:rsidP="000B1FC0">
      <w:pPr>
        <w:pStyle w:val="a7"/>
        <w:numPr>
          <w:ilvl w:val="0"/>
          <w:numId w:val="7"/>
        </w:numPr>
        <w:rPr>
          <w:rtl/>
        </w:rPr>
      </w:pPr>
      <w:r w:rsidRPr="006C4315">
        <w:rPr>
          <w:rtl/>
        </w:rPr>
        <w:t>העדר ניגוד עניינים: המציע יפרט את כל הקשרים המקצועיים, העסקיים, אישיים עם גורמים אחרים העלולים ליצור ניגוד אינטרסים עם מתן שירותים למשרד בהתאם להצעה זו (לעניין זה יש לפרט גם קשרים של בני משפחה או תאגידים):</w:t>
      </w:r>
    </w:p>
    <w:tbl>
      <w:tblPr>
        <w:bidiVisual/>
        <w:tblW w:w="0" w:type="auto"/>
        <w:tblInd w:w="641" w:type="dxa"/>
        <w:tblLook w:val="04A0" w:firstRow="1" w:lastRow="0" w:firstColumn="1" w:lastColumn="0" w:noHBand="0" w:noVBand="1"/>
      </w:tblPr>
      <w:tblGrid>
        <w:gridCol w:w="416"/>
        <w:gridCol w:w="7465"/>
      </w:tblGrid>
      <w:tr w:rsidR="00D57A7B" w:rsidRPr="006C4315" w14:paraId="1CD8B5FF" w14:textId="77777777" w:rsidTr="00D93DA9">
        <w:tc>
          <w:tcPr>
            <w:tcW w:w="416" w:type="dxa"/>
          </w:tcPr>
          <w:p w14:paraId="7B6B238C" w14:textId="77777777" w:rsidR="00D57A7B" w:rsidRPr="006C4315" w:rsidRDefault="00D57A7B" w:rsidP="00D93DA9">
            <w:pPr>
              <w:pStyle w:val="a7"/>
              <w:ind w:left="0"/>
              <w:rPr>
                <w:rtl/>
              </w:rPr>
            </w:pPr>
            <w:r w:rsidRPr="006C4315">
              <w:rPr>
                <w:rFonts w:hint="cs"/>
                <w:rtl/>
              </w:rPr>
              <w:t>א.</w:t>
            </w:r>
          </w:p>
        </w:tc>
        <w:tc>
          <w:tcPr>
            <w:tcW w:w="7465" w:type="dxa"/>
            <w:tcBorders>
              <w:bottom w:val="single" w:sz="4" w:space="0" w:color="auto"/>
            </w:tcBorders>
          </w:tcPr>
          <w:p w14:paraId="583FA639" w14:textId="77777777" w:rsidR="00D57A7B" w:rsidRPr="006C4315" w:rsidRDefault="00D57A7B" w:rsidP="00D93DA9">
            <w:pPr>
              <w:pStyle w:val="a7"/>
              <w:ind w:left="0"/>
              <w:rPr>
                <w:rtl/>
              </w:rPr>
            </w:pPr>
          </w:p>
        </w:tc>
      </w:tr>
      <w:tr w:rsidR="00D57A7B" w:rsidRPr="006C4315" w14:paraId="030081AA" w14:textId="77777777" w:rsidTr="00D93DA9">
        <w:tc>
          <w:tcPr>
            <w:tcW w:w="416" w:type="dxa"/>
          </w:tcPr>
          <w:p w14:paraId="40CAB095" w14:textId="77777777" w:rsidR="00D57A7B" w:rsidRPr="006C4315" w:rsidRDefault="00D57A7B" w:rsidP="00D93DA9">
            <w:pPr>
              <w:pStyle w:val="a7"/>
              <w:ind w:left="0"/>
              <w:rPr>
                <w:rtl/>
              </w:rPr>
            </w:pPr>
            <w:r w:rsidRPr="006C4315">
              <w:rPr>
                <w:rFonts w:hint="cs"/>
                <w:rtl/>
              </w:rPr>
              <w:t>ב.</w:t>
            </w:r>
          </w:p>
        </w:tc>
        <w:tc>
          <w:tcPr>
            <w:tcW w:w="7465" w:type="dxa"/>
            <w:tcBorders>
              <w:top w:val="single" w:sz="4" w:space="0" w:color="auto"/>
              <w:bottom w:val="single" w:sz="4" w:space="0" w:color="auto"/>
            </w:tcBorders>
          </w:tcPr>
          <w:p w14:paraId="3AE51FC4" w14:textId="77777777" w:rsidR="00D57A7B" w:rsidRPr="006C4315" w:rsidRDefault="00D57A7B" w:rsidP="00D93DA9">
            <w:pPr>
              <w:pStyle w:val="a7"/>
              <w:ind w:left="0"/>
              <w:rPr>
                <w:rtl/>
              </w:rPr>
            </w:pPr>
          </w:p>
        </w:tc>
      </w:tr>
      <w:tr w:rsidR="00D57A7B" w:rsidRPr="006C4315" w14:paraId="7E84D606" w14:textId="77777777" w:rsidTr="00D93DA9">
        <w:tc>
          <w:tcPr>
            <w:tcW w:w="416" w:type="dxa"/>
          </w:tcPr>
          <w:p w14:paraId="457B19F8" w14:textId="77777777" w:rsidR="00D57A7B" w:rsidRPr="006C4315" w:rsidRDefault="00D57A7B" w:rsidP="00D93DA9">
            <w:pPr>
              <w:pStyle w:val="a7"/>
              <w:ind w:left="0"/>
              <w:rPr>
                <w:rtl/>
              </w:rPr>
            </w:pPr>
            <w:r w:rsidRPr="006C4315">
              <w:rPr>
                <w:rFonts w:hint="cs"/>
                <w:rtl/>
              </w:rPr>
              <w:t>ג.</w:t>
            </w:r>
          </w:p>
        </w:tc>
        <w:tc>
          <w:tcPr>
            <w:tcW w:w="7465" w:type="dxa"/>
            <w:tcBorders>
              <w:top w:val="single" w:sz="4" w:space="0" w:color="auto"/>
              <w:bottom w:val="single" w:sz="4" w:space="0" w:color="auto"/>
            </w:tcBorders>
          </w:tcPr>
          <w:p w14:paraId="1EA01651" w14:textId="77777777" w:rsidR="00D57A7B" w:rsidRPr="006C4315" w:rsidRDefault="00D57A7B" w:rsidP="00D93DA9">
            <w:pPr>
              <w:pStyle w:val="a7"/>
              <w:ind w:left="0"/>
              <w:rPr>
                <w:rtl/>
              </w:rPr>
            </w:pPr>
          </w:p>
        </w:tc>
      </w:tr>
      <w:tr w:rsidR="00D57A7B" w:rsidRPr="006C4315" w14:paraId="14FA6F07" w14:textId="77777777" w:rsidTr="00D93DA9">
        <w:tc>
          <w:tcPr>
            <w:tcW w:w="416" w:type="dxa"/>
          </w:tcPr>
          <w:p w14:paraId="491391A6" w14:textId="77777777" w:rsidR="00D57A7B" w:rsidRPr="006C4315" w:rsidRDefault="00D57A7B" w:rsidP="00D93DA9">
            <w:pPr>
              <w:pStyle w:val="a7"/>
              <w:ind w:left="0"/>
              <w:rPr>
                <w:rtl/>
              </w:rPr>
            </w:pPr>
            <w:r w:rsidRPr="006C4315">
              <w:rPr>
                <w:rFonts w:hint="cs"/>
                <w:rtl/>
              </w:rPr>
              <w:t>ד.</w:t>
            </w:r>
          </w:p>
        </w:tc>
        <w:tc>
          <w:tcPr>
            <w:tcW w:w="7465" w:type="dxa"/>
            <w:tcBorders>
              <w:top w:val="single" w:sz="4" w:space="0" w:color="auto"/>
              <w:bottom w:val="single" w:sz="4" w:space="0" w:color="auto"/>
            </w:tcBorders>
          </w:tcPr>
          <w:p w14:paraId="0EC775AF" w14:textId="77777777" w:rsidR="00D57A7B" w:rsidRPr="006C4315" w:rsidRDefault="00D57A7B" w:rsidP="00D93DA9">
            <w:pPr>
              <w:pStyle w:val="a7"/>
              <w:ind w:left="0"/>
              <w:rPr>
                <w:rtl/>
              </w:rPr>
            </w:pPr>
          </w:p>
        </w:tc>
      </w:tr>
    </w:tbl>
    <w:p w14:paraId="45BCFF9F" w14:textId="77777777" w:rsidR="00D57A7B" w:rsidRPr="006C4315" w:rsidRDefault="00D57A7B" w:rsidP="00D57A7B">
      <w:pPr>
        <w:pStyle w:val="a7"/>
        <w:widowControl w:val="0"/>
        <w:ind w:left="360"/>
      </w:pPr>
    </w:p>
    <w:p w14:paraId="7EA75DC9" w14:textId="77777777" w:rsidR="00D57A7B" w:rsidRPr="006C4315" w:rsidRDefault="00D57A7B" w:rsidP="000B1FC0">
      <w:pPr>
        <w:pStyle w:val="a7"/>
        <w:widowControl w:val="0"/>
        <w:numPr>
          <w:ilvl w:val="0"/>
          <w:numId w:val="7"/>
        </w:numPr>
        <w:rPr>
          <w:rtl/>
        </w:rPr>
      </w:pPr>
      <w:r w:rsidRPr="006C4315">
        <w:rPr>
          <w:rtl/>
        </w:rPr>
        <w:t>אנו מצהירים בזאת כי אין לנו או לבן משפחתנו או לתאגידים הקשורים עמנו כל ניגוד עניינים עם גורמים אחרים העלולים ליצור ניגוד אינטרסים עם מתן שירותינו למשרד בהתאם להצעה זו, במידה ויתגלה חשש לניגוד עניינים כאמור, אודיע על כך בהקדם האפשרי לאחראי מטעם המשרד.</w:t>
      </w:r>
    </w:p>
    <w:p w14:paraId="664A95E6" w14:textId="63D4F09E" w:rsidR="000957A8" w:rsidRPr="006C4315" w:rsidRDefault="00450E6E" w:rsidP="00450E6E">
      <w:pPr>
        <w:pStyle w:val="a7"/>
        <w:widowControl w:val="0"/>
        <w:numPr>
          <w:ilvl w:val="0"/>
          <w:numId w:val="7"/>
        </w:numPr>
      </w:pPr>
      <w:r w:rsidRPr="006C4315">
        <w:rPr>
          <w:rFonts w:hint="cs"/>
          <w:rtl/>
        </w:rPr>
        <w:t xml:space="preserve">כנדרש בתנאי סף בחלק א' למכרז, </w:t>
      </w:r>
      <w:r w:rsidR="000957A8" w:rsidRPr="006C4315">
        <w:rPr>
          <w:rFonts w:hint="cs"/>
          <w:rtl/>
        </w:rPr>
        <w:t>אנו</w:t>
      </w:r>
      <w:r w:rsidRPr="006C4315">
        <w:rPr>
          <w:rFonts w:hint="cs"/>
          <w:rtl/>
        </w:rPr>
        <w:t xml:space="preserve"> מ</w:t>
      </w:r>
      <w:r w:rsidR="007D6B5D" w:rsidRPr="006C4315">
        <w:rPr>
          <w:rFonts w:hint="cs"/>
          <w:rtl/>
        </w:rPr>
        <w:t xml:space="preserve">צהירים בזאת </w:t>
      </w:r>
      <w:r w:rsidRPr="006C4315">
        <w:rPr>
          <w:rFonts w:hint="cs"/>
          <w:rtl/>
        </w:rPr>
        <w:t>ש</w:t>
      </w:r>
      <w:r w:rsidRPr="006C4315">
        <w:rPr>
          <w:rtl/>
        </w:rPr>
        <w:t xml:space="preserve">בעשר השנים האחרונות, </w:t>
      </w:r>
      <w:r w:rsidRPr="006C4315">
        <w:rPr>
          <w:rFonts w:hint="cs"/>
          <w:rtl/>
        </w:rPr>
        <w:t>לא היינו</w:t>
      </w:r>
      <w:r w:rsidR="00D61836" w:rsidRPr="006C4315">
        <w:rPr>
          <w:rtl/>
        </w:rPr>
        <w:t xml:space="preserve"> מעורבים באירוע בטיחותי חמו</w:t>
      </w:r>
      <w:r w:rsidRPr="006C4315">
        <w:rPr>
          <w:rtl/>
        </w:rPr>
        <w:t>ר בעניין/נושא/תחום שהיה באחריות</w:t>
      </w:r>
      <w:r w:rsidRPr="006C4315">
        <w:rPr>
          <w:rFonts w:hint="cs"/>
          <w:rtl/>
        </w:rPr>
        <w:t>נו</w:t>
      </w:r>
      <w:r w:rsidR="00D61836" w:rsidRPr="006C4315">
        <w:rPr>
          <w:rtl/>
        </w:rPr>
        <w:t xml:space="preserve"> או באחריות מי מ</w:t>
      </w:r>
      <w:r w:rsidRPr="006C4315">
        <w:rPr>
          <w:rtl/>
        </w:rPr>
        <w:t>טעמ</w:t>
      </w:r>
      <w:r w:rsidRPr="006C4315">
        <w:rPr>
          <w:rFonts w:hint="cs"/>
          <w:rtl/>
        </w:rPr>
        <w:t>נו</w:t>
      </w:r>
      <w:r w:rsidR="00D61836" w:rsidRPr="006C4315">
        <w:rPr>
          <w:rtl/>
        </w:rPr>
        <w:t>.</w:t>
      </w:r>
      <w:r w:rsidRPr="006C4315">
        <w:rPr>
          <w:rFonts w:hint="cs"/>
          <w:rtl/>
        </w:rPr>
        <w:t xml:space="preserve"> כמו כן, אנו מצהירים ש</w:t>
      </w:r>
      <w:r w:rsidRPr="006C4315">
        <w:rPr>
          <w:rtl/>
        </w:rPr>
        <w:t>בכל שלב לא נעסיק או נתקשר, עם כל עובד או קבלן משנה, אשר בעשר השנים האחרונות, היו מעורבים באירוע בטיחותי חמור בעניין/נושא/תחום שהיה באחריותם או באחריות מי מטעמם.</w:t>
      </w:r>
      <w:r w:rsidR="00D61836" w:rsidRPr="006C4315">
        <w:rPr>
          <w:rtl/>
        </w:rPr>
        <w:t xml:space="preserve"> מובהר שלעניין סעיף זה, 'מציע' ו'קבלן משנה' לרבות בעל השליטה במציע או בקבלן המשנה (בהתאם), כהגדרת מונח זה  בחוק הבנקאות (רישוי), תשמ"א-1981.</w:t>
      </w:r>
    </w:p>
    <w:p w14:paraId="75C5DEDA" w14:textId="56658CC4" w:rsidR="00D57A7B" w:rsidRPr="006C4315" w:rsidRDefault="00D57A7B" w:rsidP="000B1FC0">
      <w:pPr>
        <w:pStyle w:val="a7"/>
        <w:widowControl w:val="0"/>
        <w:numPr>
          <w:ilvl w:val="0"/>
          <w:numId w:val="7"/>
        </w:numPr>
      </w:pPr>
      <w:r w:rsidRPr="006C4315">
        <w:rPr>
          <w:rtl/>
        </w:rPr>
        <w:t>להלן העמודים בהצעתי העלולים לחשוף סוד מסחרי או סוד מקצועי.  וכן הנימוק למניעת החשיפה:</w:t>
      </w:r>
    </w:p>
    <w:tbl>
      <w:tblPr>
        <w:bidiVisual/>
        <w:tblW w:w="0" w:type="auto"/>
        <w:tblInd w:w="444" w:type="dxa"/>
        <w:tblBorders>
          <w:bottom w:val="single" w:sz="4" w:space="0" w:color="auto"/>
          <w:insideH w:val="single" w:sz="4" w:space="0" w:color="auto"/>
        </w:tblBorders>
        <w:tblLook w:val="04A0" w:firstRow="1" w:lastRow="0" w:firstColumn="1" w:lastColumn="0" w:noHBand="0" w:noVBand="1"/>
      </w:tblPr>
      <w:tblGrid>
        <w:gridCol w:w="8522"/>
      </w:tblGrid>
      <w:tr w:rsidR="000F48F3" w:rsidRPr="006C4315" w14:paraId="71D5021C" w14:textId="77777777" w:rsidTr="00C765F5">
        <w:tc>
          <w:tcPr>
            <w:tcW w:w="8522" w:type="dxa"/>
          </w:tcPr>
          <w:p w14:paraId="430354B2" w14:textId="77777777" w:rsidR="000F48F3" w:rsidRPr="006C4315" w:rsidRDefault="000F48F3" w:rsidP="00D93DA9">
            <w:pPr>
              <w:pStyle w:val="a7"/>
              <w:ind w:left="0"/>
              <w:rPr>
                <w:rtl/>
              </w:rPr>
            </w:pPr>
          </w:p>
        </w:tc>
      </w:tr>
      <w:tr w:rsidR="000F48F3" w:rsidRPr="006C4315" w14:paraId="1B4BB58F" w14:textId="77777777" w:rsidTr="00C765F5">
        <w:tc>
          <w:tcPr>
            <w:tcW w:w="8522" w:type="dxa"/>
          </w:tcPr>
          <w:p w14:paraId="13BED706" w14:textId="77777777" w:rsidR="000F48F3" w:rsidRPr="006C4315" w:rsidRDefault="000F48F3" w:rsidP="00D93DA9">
            <w:pPr>
              <w:pStyle w:val="a7"/>
              <w:ind w:left="0"/>
              <w:rPr>
                <w:rtl/>
              </w:rPr>
            </w:pPr>
          </w:p>
        </w:tc>
      </w:tr>
      <w:tr w:rsidR="000F48F3" w:rsidRPr="006C4315" w14:paraId="654A6377" w14:textId="77777777" w:rsidTr="00C765F5">
        <w:tc>
          <w:tcPr>
            <w:tcW w:w="8522" w:type="dxa"/>
          </w:tcPr>
          <w:p w14:paraId="4280E127" w14:textId="77777777" w:rsidR="000F48F3" w:rsidRPr="006C4315" w:rsidRDefault="000F48F3" w:rsidP="00D93DA9">
            <w:pPr>
              <w:pStyle w:val="a7"/>
              <w:ind w:left="0"/>
              <w:rPr>
                <w:rtl/>
              </w:rPr>
            </w:pPr>
          </w:p>
        </w:tc>
      </w:tr>
      <w:tr w:rsidR="000F48F3" w:rsidRPr="006C4315" w14:paraId="575C7C48" w14:textId="77777777" w:rsidTr="00C765F5">
        <w:tc>
          <w:tcPr>
            <w:tcW w:w="8522" w:type="dxa"/>
          </w:tcPr>
          <w:p w14:paraId="71D6C550" w14:textId="77777777" w:rsidR="000F48F3" w:rsidRPr="006C4315" w:rsidRDefault="000F48F3" w:rsidP="00D93DA9">
            <w:pPr>
              <w:pStyle w:val="a7"/>
              <w:ind w:left="0"/>
              <w:rPr>
                <w:rtl/>
              </w:rPr>
            </w:pPr>
          </w:p>
        </w:tc>
      </w:tr>
    </w:tbl>
    <w:p w14:paraId="537FB7C8" w14:textId="77777777" w:rsidR="000F48F3" w:rsidRPr="006C4315" w:rsidRDefault="000F48F3" w:rsidP="000F48F3">
      <w:pPr>
        <w:pStyle w:val="a7"/>
        <w:widowControl w:val="0"/>
        <w:ind w:left="360"/>
        <w:rPr>
          <w:rtl/>
        </w:rPr>
      </w:pPr>
    </w:p>
    <w:p w14:paraId="65BA4AB9" w14:textId="4754022C" w:rsidR="00C765F5" w:rsidRPr="006C4315" w:rsidRDefault="00C765F5" w:rsidP="000F48F3">
      <w:pPr>
        <w:pStyle w:val="a7"/>
        <w:widowControl w:val="0"/>
        <w:ind w:left="360"/>
        <w:rPr>
          <w:b/>
          <w:bCs/>
          <w:rtl/>
        </w:rPr>
      </w:pPr>
      <w:r w:rsidRPr="006C4315">
        <w:rPr>
          <w:b/>
          <w:bCs/>
          <w:rtl/>
        </w:rPr>
        <w:t>סעיפים הנוגעים לעלויות ולהוכחת עמידה בדרישות הסף, אינם חסויים. הכל בכפוף לאמור בחלק א' למסמכי המכרז, סעיף</w:t>
      </w:r>
      <w:r w:rsidR="007949FA" w:rsidRPr="006C4315">
        <w:rPr>
          <w:rFonts w:hint="cs"/>
          <w:b/>
          <w:bCs/>
          <w:rtl/>
        </w:rPr>
        <w:t xml:space="preserve"> </w:t>
      </w:r>
      <w:r w:rsidR="007949FA" w:rsidRPr="006C4315">
        <w:rPr>
          <w:b/>
          <w:bCs/>
          <w:rtl/>
        </w:rPr>
        <w:fldChar w:fldCharType="begin"/>
      </w:r>
      <w:r w:rsidR="007949FA" w:rsidRPr="006C4315">
        <w:rPr>
          <w:b/>
          <w:bCs/>
          <w:rtl/>
        </w:rPr>
        <w:instrText xml:space="preserve"> </w:instrText>
      </w:r>
      <w:r w:rsidR="007949FA" w:rsidRPr="006C4315">
        <w:rPr>
          <w:rFonts w:hint="cs"/>
          <w:b/>
          <w:bCs/>
        </w:rPr>
        <w:instrText>REF</w:instrText>
      </w:r>
      <w:r w:rsidR="007949FA" w:rsidRPr="006C4315">
        <w:rPr>
          <w:rFonts w:hint="cs"/>
          <w:b/>
          <w:bCs/>
          <w:rtl/>
        </w:rPr>
        <w:instrText xml:space="preserve"> _</w:instrText>
      </w:r>
      <w:r w:rsidR="007949FA" w:rsidRPr="006C4315">
        <w:rPr>
          <w:rFonts w:hint="cs"/>
          <w:b/>
          <w:bCs/>
        </w:rPr>
        <w:instrText>Ref382323701 \r \h</w:instrText>
      </w:r>
      <w:r w:rsidR="007949FA" w:rsidRPr="006C4315">
        <w:rPr>
          <w:b/>
          <w:bCs/>
          <w:rtl/>
        </w:rPr>
        <w:instrText xml:space="preserve"> </w:instrText>
      </w:r>
      <w:r w:rsidR="006C4315">
        <w:rPr>
          <w:b/>
          <w:bCs/>
          <w:rtl/>
        </w:rPr>
        <w:instrText xml:space="preserve"> \* </w:instrText>
      </w:r>
      <w:r w:rsidR="006C4315">
        <w:rPr>
          <w:b/>
          <w:bCs/>
        </w:rPr>
        <w:instrText>MERGEFORMAT</w:instrText>
      </w:r>
      <w:r w:rsidR="006C4315">
        <w:rPr>
          <w:b/>
          <w:bCs/>
          <w:rtl/>
        </w:rPr>
        <w:instrText xml:space="preserve"> </w:instrText>
      </w:r>
      <w:r w:rsidR="007949FA" w:rsidRPr="006C4315">
        <w:rPr>
          <w:b/>
          <w:bCs/>
          <w:rtl/>
        </w:rPr>
      </w:r>
      <w:r w:rsidR="007949FA" w:rsidRPr="006C4315">
        <w:rPr>
          <w:b/>
          <w:bCs/>
          <w:rtl/>
        </w:rPr>
        <w:fldChar w:fldCharType="separate"/>
      </w:r>
      <w:r w:rsidR="00B153D8" w:rsidRPr="006C4315">
        <w:rPr>
          <w:b/>
          <w:bCs/>
          <w:cs/>
        </w:rPr>
        <w:t>‎</w:t>
      </w:r>
      <w:r w:rsidR="00B153D8" w:rsidRPr="006C4315">
        <w:rPr>
          <w:b/>
          <w:bCs/>
        </w:rPr>
        <w:t>28</w:t>
      </w:r>
      <w:r w:rsidR="007949FA" w:rsidRPr="006C4315">
        <w:rPr>
          <w:b/>
          <w:bCs/>
          <w:rtl/>
        </w:rPr>
        <w:fldChar w:fldCharType="end"/>
      </w:r>
      <w:r w:rsidR="007949FA" w:rsidRPr="006C4315">
        <w:rPr>
          <w:rFonts w:hint="cs"/>
          <w:b/>
          <w:bCs/>
          <w:rtl/>
        </w:rPr>
        <w:t>.</w:t>
      </w:r>
      <w:r w:rsidR="007949FA" w:rsidRPr="006C4315">
        <w:rPr>
          <w:rtl/>
        </w:rPr>
        <w:t xml:space="preserve"> </w:t>
      </w:r>
      <w:r w:rsidR="007949FA" w:rsidRPr="006C4315">
        <w:rPr>
          <w:b/>
          <w:bCs/>
          <w:rtl/>
        </w:rPr>
        <w:t>בכל מקרה ידוע לי כי הסמכות להחליט אם מסמך כלשהו חסוי או לא, הינה של ועדת המכרזים של המשרד אשר תפעל בעניין זה עפ"י שיקול דעתה הבלעדי והמוחלט.</w:t>
      </w:r>
    </w:p>
    <w:p w14:paraId="36D17798" w14:textId="77777777" w:rsidR="007949FA" w:rsidRPr="006C4315" w:rsidRDefault="007949FA" w:rsidP="000B1FC0">
      <w:pPr>
        <w:pStyle w:val="a7"/>
        <w:numPr>
          <w:ilvl w:val="0"/>
          <w:numId w:val="7"/>
        </w:numPr>
      </w:pPr>
      <w:r w:rsidRPr="006C4315">
        <w:rPr>
          <w:rtl/>
        </w:rPr>
        <w:t>הצעת המציע הינה בלתי חוזרת ואינה ניתנת לביטול, שינוי או תיקון ובמידה ותתקבל אני/המציע מתחייב לפעול על פיה. ידוע לי/למציע, כי ההצעה זו תהיה תקפה והמציע יהיה זכאי למחירים הנקובים בה, אף אם יוחלט לרכוש רק חלק מהאמור במכרז.</w:t>
      </w:r>
    </w:p>
    <w:tbl>
      <w:tblPr>
        <w:bidiVisual/>
        <w:tblW w:w="8414" w:type="dxa"/>
        <w:jc w:val="center"/>
        <w:tblLook w:val="04A0" w:firstRow="1" w:lastRow="0" w:firstColumn="1" w:lastColumn="0" w:noHBand="0" w:noVBand="1"/>
      </w:tblPr>
      <w:tblGrid>
        <w:gridCol w:w="1326"/>
        <w:gridCol w:w="709"/>
        <w:gridCol w:w="3118"/>
        <w:gridCol w:w="709"/>
        <w:gridCol w:w="2552"/>
      </w:tblGrid>
      <w:tr w:rsidR="00223794" w:rsidRPr="006C4315" w14:paraId="665272C6" w14:textId="77777777" w:rsidTr="00D93DA9">
        <w:trPr>
          <w:jc w:val="center"/>
        </w:trPr>
        <w:tc>
          <w:tcPr>
            <w:tcW w:w="1326" w:type="dxa"/>
            <w:tcBorders>
              <w:bottom w:val="single" w:sz="12" w:space="0" w:color="auto"/>
            </w:tcBorders>
          </w:tcPr>
          <w:p w14:paraId="39015F94" w14:textId="77777777" w:rsidR="00223794" w:rsidRPr="006C4315" w:rsidRDefault="00223794" w:rsidP="00D93DA9">
            <w:pPr>
              <w:rPr>
                <w:rtl/>
              </w:rPr>
            </w:pPr>
          </w:p>
        </w:tc>
        <w:tc>
          <w:tcPr>
            <w:tcW w:w="709" w:type="dxa"/>
          </w:tcPr>
          <w:p w14:paraId="04BC8BBC" w14:textId="77777777" w:rsidR="00223794" w:rsidRPr="006C4315" w:rsidRDefault="00223794" w:rsidP="00D93DA9">
            <w:pPr>
              <w:rPr>
                <w:rtl/>
              </w:rPr>
            </w:pPr>
          </w:p>
        </w:tc>
        <w:tc>
          <w:tcPr>
            <w:tcW w:w="3118" w:type="dxa"/>
            <w:tcBorders>
              <w:bottom w:val="single" w:sz="12" w:space="0" w:color="auto"/>
            </w:tcBorders>
          </w:tcPr>
          <w:p w14:paraId="50494C0A" w14:textId="77777777" w:rsidR="00223794" w:rsidRPr="006C4315" w:rsidRDefault="00223794" w:rsidP="00D93DA9">
            <w:pPr>
              <w:rPr>
                <w:rtl/>
              </w:rPr>
            </w:pPr>
          </w:p>
        </w:tc>
        <w:tc>
          <w:tcPr>
            <w:tcW w:w="709" w:type="dxa"/>
          </w:tcPr>
          <w:p w14:paraId="26F703EF" w14:textId="77777777" w:rsidR="00223794" w:rsidRPr="006C4315" w:rsidRDefault="00223794" w:rsidP="00D93DA9">
            <w:pPr>
              <w:rPr>
                <w:rtl/>
              </w:rPr>
            </w:pPr>
          </w:p>
        </w:tc>
        <w:tc>
          <w:tcPr>
            <w:tcW w:w="2552" w:type="dxa"/>
            <w:tcBorders>
              <w:bottom w:val="single" w:sz="12" w:space="0" w:color="auto"/>
            </w:tcBorders>
          </w:tcPr>
          <w:p w14:paraId="6D5EBBAB" w14:textId="77777777" w:rsidR="00223794" w:rsidRPr="006C4315" w:rsidRDefault="00223794" w:rsidP="00D93DA9">
            <w:pPr>
              <w:rPr>
                <w:rtl/>
              </w:rPr>
            </w:pPr>
          </w:p>
        </w:tc>
      </w:tr>
      <w:tr w:rsidR="00223794" w:rsidRPr="006C4315" w14:paraId="3B600251" w14:textId="77777777" w:rsidTr="00D93DA9">
        <w:trPr>
          <w:jc w:val="center"/>
        </w:trPr>
        <w:tc>
          <w:tcPr>
            <w:tcW w:w="1326" w:type="dxa"/>
            <w:tcBorders>
              <w:top w:val="single" w:sz="12" w:space="0" w:color="auto"/>
            </w:tcBorders>
          </w:tcPr>
          <w:p w14:paraId="040A0640" w14:textId="77777777" w:rsidR="00223794" w:rsidRPr="006C4315" w:rsidRDefault="00223794" w:rsidP="00D93DA9">
            <w:pPr>
              <w:jc w:val="center"/>
              <w:rPr>
                <w:rtl/>
              </w:rPr>
            </w:pPr>
            <w:r w:rsidRPr="006C4315">
              <w:rPr>
                <w:b/>
                <w:bCs/>
                <w:rtl/>
              </w:rPr>
              <w:t>תאריך</w:t>
            </w:r>
          </w:p>
        </w:tc>
        <w:tc>
          <w:tcPr>
            <w:tcW w:w="709" w:type="dxa"/>
          </w:tcPr>
          <w:p w14:paraId="0F9E8372" w14:textId="77777777" w:rsidR="00223794" w:rsidRPr="006C4315" w:rsidRDefault="00223794" w:rsidP="00D93DA9">
            <w:pPr>
              <w:jc w:val="center"/>
              <w:rPr>
                <w:rtl/>
              </w:rPr>
            </w:pPr>
          </w:p>
        </w:tc>
        <w:tc>
          <w:tcPr>
            <w:tcW w:w="3118" w:type="dxa"/>
            <w:tcBorders>
              <w:top w:val="single" w:sz="12" w:space="0" w:color="auto"/>
            </w:tcBorders>
          </w:tcPr>
          <w:p w14:paraId="4F2556BF" w14:textId="77777777" w:rsidR="00223794" w:rsidRPr="006C4315" w:rsidRDefault="00223794" w:rsidP="00D93DA9">
            <w:pPr>
              <w:jc w:val="center"/>
              <w:rPr>
                <w:rtl/>
              </w:rPr>
            </w:pPr>
            <w:r w:rsidRPr="006C4315">
              <w:rPr>
                <w:b/>
                <w:bCs/>
                <w:rtl/>
              </w:rPr>
              <w:t>שם מלא של החותם בשם המציע</w:t>
            </w:r>
          </w:p>
        </w:tc>
        <w:tc>
          <w:tcPr>
            <w:tcW w:w="709" w:type="dxa"/>
          </w:tcPr>
          <w:p w14:paraId="667DCF47" w14:textId="77777777" w:rsidR="00223794" w:rsidRPr="006C4315" w:rsidRDefault="00223794" w:rsidP="00D93DA9">
            <w:pPr>
              <w:jc w:val="center"/>
              <w:rPr>
                <w:rtl/>
              </w:rPr>
            </w:pPr>
          </w:p>
        </w:tc>
        <w:tc>
          <w:tcPr>
            <w:tcW w:w="2552" w:type="dxa"/>
            <w:tcBorders>
              <w:top w:val="single" w:sz="12" w:space="0" w:color="auto"/>
            </w:tcBorders>
          </w:tcPr>
          <w:p w14:paraId="0385B43C" w14:textId="77777777" w:rsidR="00223794" w:rsidRPr="006C4315" w:rsidRDefault="00223794" w:rsidP="00D93DA9">
            <w:pPr>
              <w:jc w:val="center"/>
              <w:rPr>
                <w:rtl/>
              </w:rPr>
            </w:pPr>
            <w:r w:rsidRPr="006C4315">
              <w:rPr>
                <w:b/>
                <w:bCs/>
                <w:rtl/>
              </w:rPr>
              <w:t>חתימה וחותמת המציע</w:t>
            </w:r>
          </w:p>
        </w:tc>
      </w:tr>
    </w:tbl>
    <w:p w14:paraId="6D45B0D2" w14:textId="77777777" w:rsidR="00272364" w:rsidRPr="006C4315" w:rsidRDefault="00272364" w:rsidP="00272364">
      <w:pPr>
        <w:jc w:val="center"/>
        <w:rPr>
          <w:b/>
          <w:bCs/>
          <w:u w:val="single"/>
          <w:rtl/>
        </w:rPr>
      </w:pPr>
    </w:p>
    <w:p w14:paraId="259D4880" w14:textId="77777777" w:rsidR="00272364" w:rsidRPr="006C4315" w:rsidRDefault="00272364" w:rsidP="00272364">
      <w:pPr>
        <w:jc w:val="center"/>
        <w:rPr>
          <w:b/>
          <w:bCs/>
          <w:u w:val="single"/>
          <w:rtl/>
        </w:rPr>
      </w:pPr>
      <w:r w:rsidRPr="006C4315">
        <w:rPr>
          <w:b/>
          <w:bCs/>
          <w:u w:val="single"/>
          <w:rtl/>
        </w:rPr>
        <w:t>אישור עו"ד</w:t>
      </w:r>
    </w:p>
    <w:p w14:paraId="1DF312AB" w14:textId="77777777" w:rsidR="00272364" w:rsidRPr="006C4315" w:rsidRDefault="00272364" w:rsidP="00272364">
      <w:pPr>
        <w:rPr>
          <w:rtl/>
        </w:rPr>
      </w:pPr>
    </w:p>
    <w:p w14:paraId="111FFE7E" w14:textId="77777777" w:rsidR="00272364" w:rsidRPr="006C4315" w:rsidRDefault="00272364" w:rsidP="00272364">
      <w:pPr>
        <w:rPr>
          <w:rtl/>
        </w:rPr>
      </w:pPr>
      <w:r w:rsidRPr="006C4315">
        <w:rPr>
          <w:rtl/>
        </w:rPr>
        <w:t>אני הח"מ,______________</w:t>
      </w:r>
      <w:r w:rsidRPr="006C4315">
        <w:rPr>
          <w:rFonts w:hint="cs"/>
          <w:rtl/>
        </w:rPr>
        <w:t xml:space="preserve"> </w:t>
      </w:r>
      <w:r w:rsidRPr="006C4315">
        <w:rPr>
          <w:rtl/>
        </w:rPr>
        <w:t>עו"ד (מ.ר.__________), מאשר/ת כי בתאריך________ הופיע בפני, במשרדי ברחוב____________________ מר/גב'____________________ שזיהה עצמו על-ידי ת.ז. מס'_________________ / המוכר לי אישית ולאחר שהזהרתי אותו, כי עליו להצהיר את האמת, וכי יהיה צפוי לכל העונשים הקבועים בחוק, אם לא יעשה כן, אישר את נכונות הצהרתו וחתם עליה בפני. כן הנני מאשר כי החותם מוסמך לחייב בחתימתו את המציע.</w:t>
      </w:r>
    </w:p>
    <w:tbl>
      <w:tblPr>
        <w:bidiVisual/>
        <w:tblW w:w="0" w:type="auto"/>
        <w:tblLook w:val="01E0" w:firstRow="1" w:lastRow="1" w:firstColumn="1" w:lastColumn="1" w:noHBand="0" w:noVBand="0"/>
      </w:tblPr>
      <w:tblGrid>
        <w:gridCol w:w="4643"/>
        <w:gridCol w:w="4643"/>
      </w:tblGrid>
      <w:tr w:rsidR="00272364" w:rsidRPr="006C4315" w14:paraId="22F21A99" w14:textId="77777777" w:rsidTr="00D93DA9">
        <w:tc>
          <w:tcPr>
            <w:tcW w:w="4643" w:type="dxa"/>
          </w:tcPr>
          <w:p w14:paraId="3B5A1501" w14:textId="77777777" w:rsidR="00272364" w:rsidRPr="006C4315" w:rsidRDefault="00272364" w:rsidP="00D93DA9">
            <w:pPr>
              <w:jc w:val="center"/>
              <w:rPr>
                <w:rtl/>
              </w:rPr>
            </w:pPr>
            <w:r w:rsidRPr="006C4315">
              <w:rPr>
                <w:rFonts w:hint="cs"/>
                <w:rtl/>
              </w:rPr>
              <w:t>_________________</w:t>
            </w:r>
          </w:p>
        </w:tc>
        <w:tc>
          <w:tcPr>
            <w:tcW w:w="4643" w:type="dxa"/>
          </w:tcPr>
          <w:p w14:paraId="09E4A09B" w14:textId="77777777" w:rsidR="00272364" w:rsidRPr="006C4315" w:rsidRDefault="00272364" w:rsidP="00D93DA9">
            <w:pPr>
              <w:jc w:val="center"/>
              <w:rPr>
                <w:rtl/>
              </w:rPr>
            </w:pPr>
            <w:r w:rsidRPr="006C4315">
              <w:rPr>
                <w:rFonts w:hint="cs"/>
                <w:rtl/>
              </w:rPr>
              <w:t>____________________________</w:t>
            </w:r>
          </w:p>
        </w:tc>
      </w:tr>
      <w:tr w:rsidR="00272364" w:rsidRPr="006C4315" w14:paraId="1C511B34" w14:textId="77777777" w:rsidTr="00D93DA9">
        <w:tc>
          <w:tcPr>
            <w:tcW w:w="4643" w:type="dxa"/>
          </w:tcPr>
          <w:p w14:paraId="3CF33394" w14:textId="77777777" w:rsidR="00272364" w:rsidRPr="006C4315" w:rsidRDefault="00272364" w:rsidP="00D93DA9">
            <w:pPr>
              <w:jc w:val="center"/>
              <w:rPr>
                <w:b/>
                <w:bCs/>
                <w:rtl/>
              </w:rPr>
            </w:pPr>
            <w:r w:rsidRPr="006C4315">
              <w:rPr>
                <w:rFonts w:hint="cs"/>
                <w:b/>
                <w:bCs/>
                <w:rtl/>
              </w:rPr>
              <w:t>תאריך</w:t>
            </w:r>
          </w:p>
        </w:tc>
        <w:tc>
          <w:tcPr>
            <w:tcW w:w="4643" w:type="dxa"/>
          </w:tcPr>
          <w:p w14:paraId="590E7FFE" w14:textId="77777777" w:rsidR="00272364" w:rsidRPr="006C4315" w:rsidRDefault="00272364" w:rsidP="00D93DA9">
            <w:pPr>
              <w:jc w:val="center"/>
              <w:rPr>
                <w:b/>
                <w:bCs/>
                <w:rtl/>
              </w:rPr>
            </w:pPr>
            <w:r w:rsidRPr="006C4315">
              <w:rPr>
                <w:rFonts w:hint="cs"/>
                <w:b/>
                <w:bCs/>
                <w:rtl/>
              </w:rPr>
              <w:t>חתימה וחותמת</w:t>
            </w:r>
          </w:p>
        </w:tc>
      </w:tr>
    </w:tbl>
    <w:p w14:paraId="6E8D4AE4" w14:textId="77777777" w:rsidR="0007637E" w:rsidRPr="006C4315" w:rsidRDefault="0007637E" w:rsidP="0029671F">
      <w:pPr>
        <w:pStyle w:val="a7"/>
        <w:ind w:left="1134"/>
        <w:jc w:val="left"/>
        <w:rPr>
          <w:u w:val="single"/>
          <w:lang w:val="x-none" w:eastAsia="x-none"/>
        </w:rPr>
      </w:pPr>
    </w:p>
    <w:p w14:paraId="3D7F0517" w14:textId="77777777" w:rsidR="00FA31C0" w:rsidRPr="006C4315" w:rsidRDefault="00FA31C0" w:rsidP="000B1FC0">
      <w:pPr>
        <w:pStyle w:val="a7"/>
        <w:numPr>
          <w:ilvl w:val="1"/>
          <w:numId w:val="8"/>
        </w:numPr>
        <w:jc w:val="left"/>
        <w:rPr>
          <w:u w:val="single"/>
          <w:rtl/>
          <w:lang w:val="x-none" w:eastAsia="x-none"/>
        </w:rPr>
      </w:pPr>
      <w:r w:rsidRPr="006C4315">
        <w:rPr>
          <w:rFonts w:hint="cs"/>
          <w:u w:val="single"/>
          <w:rtl/>
          <w:lang w:val="x-none" w:eastAsia="x-none"/>
        </w:rPr>
        <w:t>ניסיון המציע:</w:t>
      </w:r>
    </w:p>
    <w:tbl>
      <w:tblPr>
        <w:tblStyle w:val="af5"/>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84"/>
        <w:gridCol w:w="1701"/>
      </w:tblGrid>
      <w:tr w:rsidR="00FA31C0" w:rsidRPr="006C4315" w14:paraId="094608DA" w14:textId="77777777" w:rsidTr="00F3215B">
        <w:trPr>
          <w:trHeight w:val="1003"/>
          <w:jc w:val="right"/>
        </w:trPr>
        <w:tc>
          <w:tcPr>
            <w:tcW w:w="6946" w:type="dxa"/>
          </w:tcPr>
          <w:p w14:paraId="23EA1750" w14:textId="77777777" w:rsidR="00F3215B" w:rsidRPr="006C4315" w:rsidRDefault="00F3215B" w:rsidP="00F3215B">
            <w:pPr>
              <w:pStyle w:val="a7"/>
              <w:ind w:left="360"/>
              <w:jc w:val="left"/>
              <w:rPr>
                <w:rtl/>
              </w:rPr>
            </w:pPr>
            <w:r w:rsidRPr="006C4315">
              <w:rPr>
                <w:rFonts w:hint="cs"/>
                <w:rtl/>
              </w:rPr>
              <w:t xml:space="preserve">מס' אירועים שניהל המציע בחמש השנים האחרונות, </w:t>
            </w:r>
          </w:p>
          <w:p w14:paraId="2307B79E" w14:textId="7CE4309E" w:rsidR="00FA31C0" w:rsidRPr="006C4315" w:rsidRDefault="00F3215B" w:rsidP="00F3215B">
            <w:pPr>
              <w:pStyle w:val="a7"/>
              <w:ind w:left="360"/>
              <w:jc w:val="left"/>
              <w:rPr>
                <w:b/>
                <w:bCs/>
                <w:rtl/>
                <w:lang w:eastAsia="x-none"/>
              </w:rPr>
            </w:pPr>
            <w:r w:rsidRPr="006C4315">
              <w:rPr>
                <w:rFonts w:hint="cs"/>
                <w:rtl/>
              </w:rPr>
              <w:t xml:space="preserve">העומדים בתנאי הסף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Ref440291716 \r \h</w:instrText>
            </w:r>
            <w:r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Pr="006C4315">
              <w:rPr>
                <w:rtl/>
              </w:rPr>
            </w:r>
            <w:r w:rsidRPr="006C4315">
              <w:rPr>
                <w:rtl/>
              </w:rPr>
              <w:fldChar w:fldCharType="separate"/>
            </w:r>
            <w:r w:rsidRPr="006C4315">
              <w:rPr>
                <w:cs/>
              </w:rPr>
              <w:t>‎</w:t>
            </w:r>
            <w:r w:rsidRPr="006C4315">
              <w:t>6.2.1.2</w:t>
            </w:r>
            <w:r w:rsidRPr="006C4315">
              <w:rPr>
                <w:rtl/>
              </w:rPr>
              <w:fldChar w:fldCharType="end"/>
            </w:r>
            <w:r w:rsidRPr="006C4315">
              <w:rPr>
                <w:rFonts w:hint="cs"/>
                <w:b/>
                <w:bCs/>
                <w:rtl/>
                <w:lang w:eastAsia="x-none"/>
              </w:rPr>
              <w:t>:</w:t>
            </w:r>
          </w:p>
        </w:tc>
        <w:tc>
          <w:tcPr>
            <w:tcW w:w="284" w:type="dxa"/>
            <w:tcBorders>
              <w:right w:val="single" w:sz="4" w:space="0" w:color="auto"/>
            </w:tcBorders>
          </w:tcPr>
          <w:p w14:paraId="7A1BF127" w14:textId="77777777" w:rsidR="00FA31C0" w:rsidRPr="006C4315" w:rsidRDefault="00FA31C0" w:rsidP="009D1212">
            <w:pPr>
              <w:pStyle w:val="a7"/>
              <w:ind w:left="0"/>
              <w:jc w:val="left"/>
              <w:rPr>
                <w:b/>
                <w:bCs/>
                <w:u w:val="single"/>
                <w:rtl/>
                <w:lang w:eastAsia="x-none"/>
              </w:rPr>
            </w:pPr>
          </w:p>
        </w:tc>
        <w:tc>
          <w:tcPr>
            <w:tcW w:w="1701" w:type="dxa"/>
            <w:tcBorders>
              <w:top w:val="single" w:sz="4" w:space="0" w:color="auto"/>
              <w:left w:val="single" w:sz="4" w:space="0" w:color="auto"/>
              <w:bottom w:val="single" w:sz="4" w:space="0" w:color="auto"/>
              <w:right w:val="single" w:sz="4" w:space="0" w:color="auto"/>
            </w:tcBorders>
          </w:tcPr>
          <w:p w14:paraId="1CFF4D52" w14:textId="77777777" w:rsidR="00FA31C0" w:rsidRPr="006C4315" w:rsidRDefault="00FA31C0" w:rsidP="009D1212">
            <w:pPr>
              <w:pStyle w:val="a7"/>
              <w:ind w:left="0"/>
              <w:jc w:val="left"/>
              <w:rPr>
                <w:b/>
                <w:bCs/>
                <w:u w:val="single"/>
                <w:rtl/>
                <w:lang w:eastAsia="x-none"/>
              </w:rPr>
            </w:pPr>
          </w:p>
        </w:tc>
      </w:tr>
      <w:tr w:rsidR="00FA31C0" w:rsidRPr="006C4315" w14:paraId="0ED85BBA" w14:textId="77777777" w:rsidTr="009D1212">
        <w:trPr>
          <w:jc w:val="right"/>
        </w:trPr>
        <w:tc>
          <w:tcPr>
            <w:tcW w:w="6946" w:type="dxa"/>
          </w:tcPr>
          <w:p w14:paraId="5ECE404D" w14:textId="77777777" w:rsidR="00FA31C0" w:rsidRPr="006C4315" w:rsidRDefault="00FA31C0" w:rsidP="009D1212">
            <w:pPr>
              <w:pStyle w:val="a7"/>
              <w:ind w:left="0"/>
              <w:jc w:val="left"/>
              <w:rPr>
                <w:sz w:val="8"/>
                <w:szCs w:val="8"/>
                <w:rtl/>
              </w:rPr>
            </w:pPr>
          </w:p>
        </w:tc>
        <w:tc>
          <w:tcPr>
            <w:tcW w:w="284" w:type="dxa"/>
          </w:tcPr>
          <w:p w14:paraId="2985B127" w14:textId="77777777" w:rsidR="00FA31C0" w:rsidRPr="006C4315" w:rsidRDefault="00FA31C0" w:rsidP="009D1212">
            <w:pPr>
              <w:pStyle w:val="a7"/>
              <w:ind w:left="0"/>
              <w:jc w:val="left"/>
              <w:rPr>
                <w:b/>
                <w:bCs/>
                <w:sz w:val="8"/>
                <w:szCs w:val="8"/>
                <w:u w:val="single"/>
                <w:rtl/>
                <w:lang w:eastAsia="x-none"/>
              </w:rPr>
            </w:pPr>
          </w:p>
        </w:tc>
        <w:tc>
          <w:tcPr>
            <w:tcW w:w="1701" w:type="dxa"/>
            <w:tcBorders>
              <w:top w:val="single" w:sz="4" w:space="0" w:color="auto"/>
              <w:bottom w:val="single" w:sz="4" w:space="0" w:color="auto"/>
            </w:tcBorders>
          </w:tcPr>
          <w:p w14:paraId="08E9DD38" w14:textId="77777777" w:rsidR="00FA31C0" w:rsidRPr="006C4315" w:rsidRDefault="00FA31C0" w:rsidP="009D1212">
            <w:pPr>
              <w:pStyle w:val="a7"/>
              <w:ind w:left="0"/>
              <w:jc w:val="left"/>
              <w:rPr>
                <w:b/>
                <w:bCs/>
                <w:sz w:val="8"/>
                <w:szCs w:val="8"/>
                <w:u w:val="single"/>
                <w:rtl/>
                <w:lang w:eastAsia="x-none"/>
              </w:rPr>
            </w:pPr>
          </w:p>
        </w:tc>
      </w:tr>
      <w:tr w:rsidR="00FA31C0" w:rsidRPr="006C4315" w14:paraId="3E76A30D" w14:textId="77777777" w:rsidTr="009D1212">
        <w:trPr>
          <w:trHeight w:val="60"/>
          <w:jc w:val="right"/>
        </w:trPr>
        <w:tc>
          <w:tcPr>
            <w:tcW w:w="6946" w:type="dxa"/>
          </w:tcPr>
          <w:p w14:paraId="1D43B2C2" w14:textId="77777777" w:rsidR="00FA31C0" w:rsidRPr="006C4315" w:rsidRDefault="00FA31C0" w:rsidP="009D1212">
            <w:pPr>
              <w:pStyle w:val="a7"/>
              <w:ind w:left="0"/>
              <w:jc w:val="left"/>
              <w:rPr>
                <w:sz w:val="10"/>
                <w:szCs w:val="10"/>
                <w:rtl/>
              </w:rPr>
            </w:pPr>
          </w:p>
        </w:tc>
        <w:tc>
          <w:tcPr>
            <w:tcW w:w="284" w:type="dxa"/>
          </w:tcPr>
          <w:p w14:paraId="492D7B31" w14:textId="77777777" w:rsidR="00FA31C0" w:rsidRPr="006C4315" w:rsidRDefault="00FA31C0" w:rsidP="009D1212">
            <w:pPr>
              <w:pStyle w:val="a7"/>
              <w:ind w:left="0"/>
              <w:jc w:val="left"/>
              <w:rPr>
                <w:b/>
                <w:bCs/>
                <w:sz w:val="10"/>
                <w:szCs w:val="10"/>
                <w:u w:val="single"/>
                <w:rtl/>
                <w:lang w:eastAsia="x-none"/>
              </w:rPr>
            </w:pPr>
          </w:p>
        </w:tc>
        <w:tc>
          <w:tcPr>
            <w:tcW w:w="1701" w:type="dxa"/>
            <w:tcBorders>
              <w:top w:val="single" w:sz="4" w:space="0" w:color="auto"/>
              <w:bottom w:val="single" w:sz="4" w:space="0" w:color="auto"/>
            </w:tcBorders>
          </w:tcPr>
          <w:p w14:paraId="70DBE1E9" w14:textId="77777777" w:rsidR="00FA31C0" w:rsidRPr="006C4315" w:rsidRDefault="00FA31C0" w:rsidP="009D1212">
            <w:pPr>
              <w:pStyle w:val="a7"/>
              <w:ind w:left="0"/>
              <w:jc w:val="left"/>
              <w:rPr>
                <w:b/>
                <w:bCs/>
                <w:sz w:val="10"/>
                <w:szCs w:val="10"/>
                <w:u w:val="single"/>
                <w:rtl/>
                <w:lang w:eastAsia="x-none"/>
              </w:rPr>
            </w:pPr>
          </w:p>
        </w:tc>
      </w:tr>
      <w:tr w:rsidR="00FA31C0" w:rsidRPr="006C4315" w14:paraId="7006D241" w14:textId="77777777" w:rsidTr="00F3215B">
        <w:trPr>
          <w:trHeight w:val="777"/>
          <w:jc w:val="right"/>
        </w:trPr>
        <w:tc>
          <w:tcPr>
            <w:tcW w:w="6946" w:type="dxa"/>
          </w:tcPr>
          <w:p w14:paraId="685A09DB" w14:textId="6EACDFDD" w:rsidR="00FA31C0" w:rsidRPr="006C4315" w:rsidRDefault="00FA31C0" w:rsidP="00F3215B">
            <w:pPr>
              <w:pStyle w:val="a7"/>
              <w:ind w:left="0"/>
              <w:jc w:val="left"/>
              <w:rPr>
                <w:rtl/>
              </w:rPr>
            </w:pPr>
            <w:r w:rsidRPr="006C4315">
              <w:rPr>
                <w:rFonts w:hint="cs"/>
                <w:rtl/>
              </w:rPr>
              <w:t>מס' אירועים שניהל המציע בחמש השנים האחרונות</w:t>
            </w:r>
            <w:r w:rsidR="00CB09CF" w:rsidRPr="006C4315">
              <w:rPr>
                <w:rFonts w:hint="cs"/>
                <w:rtl/>
              </w:rPr>
              <w:t>,</w:t>
            </w:r>
          </w:p>
          <w:p w14:paraId="49A7B5B7" w14:textId="3C5D35B2" w:rsidR="00F3215B" w:rsidRPr="006C4315" w:rsidRDefault="00F3215B" w:rsidP="00F3215B">
            <w:pPr>
              <w:pStyle w:val="a7"/>
              <w:ind w:left="0"/>
              <w:jc w:val="left"/>
              <w:rPr>
                <w:rtl/>
              </w:rPr>
            </w:pPr>
            <w:r w:rsidRPr="006C4315">
              <w:rPr>
                <w:rFonts w:hint="cs"/>
                <w:rtl/>
              </w:rPr>
              <w:t xml:space="preserve"> </w:t>
            </w:r>
            <w:r w:rsidR="00FA31C0" w:rsidRPr="006C4315">
              <w:rPr>
                <w:rFonts w:hint="cs"/>
                <w:rtl/>
              </w:rPr>
              <w:t>העומד</w:t>
            </w:r>
            <w:r w:rsidR="0007637E" w:rsidRPr="006C4315">
              <w:rPr>
                <w:rFonts w:hint="cs"/>
                <w:rtl/>
              </w:rPr>
              <w:t>ים</w:t>
            </w:r>
            <w:r w:rsidR="00FA31C0" w:rsidRPr="006C4315">
              <w:rPr>
                <w:rFonts w:hint="cs"/>
                <w:rtl/>
              </w:rPr>
              <w:t xml:space="preserve"> בתנאי הסף </w:t>
            </w:r>
            <w:r w:rsidR="00FA31C0" w:rsidRPr="006C4315">
              <w:rPr>
                <w:rtl/>
              </w:rPr>
              <w:fldChar w:fldCharType="begin"/>
            </w:r>
            <w:r w:rsidR="00FA31C0" w:rsidRPr="006C4315">
              <w:rPr>
                <w:rtl/>
              </w:rPr>
              <w:instrText xml:space="preserve"> </w:instrText>
            </w:r>
            <w:r w:rsidR="00FA31C0" w:rsidRPr="006C4315">
              <w:rPr>
                <w:rFonts w:hint="cs"/>
              </w:rPr>
              <w:instrText>REF</w:instrText>
            </w:r>
            <w:r w:rsidR="00FA31C0" w:rsidRPr="006C4315">
              <w:rPr>
                <w:rFonts w:hint="cs"/>
                <w:rtl/>
              </w:rPr>
              <w:instrText xml:space="preserve"> _</w:instrText>
            </w:r>
            <w:r w:rsidR="00FA31C0" w:rsidRPr="006C4315">
              <w:rPr>
                <w:rFonts w:hint="cs"/>
              </w:rPr>
              <w:instrText>Ref403478930 \r \h</w:instrText>
            </w:r>
            <w:r w:rsidR="00FA31C0"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00FA31C0" w:rsidRPr="006C4315">
              <w:rPr>
                <w:rtl/>
              </w:rPr>
            </w:r>
            <w:r w:rsidR="00FA31C0" w:rsidRPr="006C4315">
              <w:rPr>
                <w:rtl/>
              </w:rPr>
              <w:fldChar w:fldCharType="separate"/>
            </w:r>
            <w:r w:rsidRPr="006C4315">
              <w:rPr>
                <w:cs/>
              </w:rPr>
              <w:t>‎</w:t>
            </w:r>
            <w:r w:rsidR="00FA31C0" w:rsidRPr="006C4315">
              <w:rPr>
                <w:rtl/>
              </w:rPr>
              <w:fldChar w:fldCharType="end"/>
            </w:r>
            <w:r w:rsidR="00AC37B9" w:rsidRPr="006C4315">
              <w:rPr>
                <w:rtl/>
              </w:rPr>
              <w:fldChar w:fldCharType="begin"/>
            </w:r>
            <w:r w:rsidR="00AC37B9" w:rsidRPr="006C4315">
              <w:rPr>
                <w:rtl/>
              </w:rPr>
              <w:instrText xml:space="preserve"> </w:instrText>
            </w:r>
            <w:r w:rsidR="00AC37B9" w:rsidRPr="006C4315">
              <w:instrText>REF</w:instrText>
            </w:r>
            <w:r w:rsidR="00AC37B9" w:rsidRPr="006C4315">
              <w:rPr>
                <w:rtl/>
              </w:rPr>
              <w:instrText xml:space="preserve"> _</w:instrText>
            </w:r>
            <w:r w:rsidR="00AC37B9" w:rsidRPr="006C4315">
              <w:instrText>Ref427853655 \r \h</w:instrText>
            </w:r>
            <w:r w:rsidR="00AC37B9"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00AC37B9" w:rsidRPr="006C4315">
              <w:rPr>
                <w:rtl/>
              </w:rPr>
            </w:r>
            <w:r w:rsidR="00AC37B9" w:rsidRPr="006C4315">
              <w:rPr>
                <w:rtl/>
              </w:rPr>
              <w:fldChar w:fldCharType="separate"/>
            </w:r>
            <w:r w:rsidR="00B153D8" w:rsidRPr="006C4315">
              <w:rPr>
                <w:cs/>
              </w:rPr>
              <w:t>‎</w:t>
            </w:r>
            <w:r w:rsidR="00B153D8" w:rsidRPr="006C4315">
              <w:t>6.2.1.3</w:t>
            </w:r>
            <w:r w:rsidR="00AC37B9" w:rsidRPr="006C4315">
              <w:rPr>
                <w:rtl/>
              </w:rPr>
              <w:fldChar w:fldCharType="end"/>
            </w:r>
            <w:r w:rsidRPr="006C4315">
              <w:rPr>
                <w:rFonts w:hint="cs"/>
                <w:rtl/>
              </w:rPr>
              <w:t xml:space="preserve"> :</w:t>
            </w:r>
          </w:p>
          <w:p w14:paraId="6138F21F" w14:textId="33397246" w:rsidR="00FA31C0" w:rsidRPr="006C4315" w:rsidRDefault="00FA31C0" w:rsidP="00F3215B">
            <w:pPr>
              <w:pStyle w:val="a7"/>
              <w:ind w:left="0"/>
              <w:jc w:val="left"/>
              <w:rPr>
                <w:rtl/>
              </w:rPr>
            </w:pPr>
          </w:p>
        </w:tc>
        <w:tc>
          <w:tcPr>
            <w:tcW w:w="284" w:type="dxa"/>
            <w:tcBorders>
              <w:right w:val="single" w:sz="4" w:space="0" w:color="auto"/>
            </w:tcBorders>
          </w:tcPr>
          <w:p w14:paraId="60AD67C0" w14:textId="77777777" w:rsidR="00FA31C0" w:rsidRPr="006C4315" w:rsidRDefault="00FA31C0" w:rsidP="009D1212">
            <w:pPr>
              <w:pStyle w:val="a7"/>
              <w:ind w:left="0"/>
              <w:jc w:val="left"/>
              <w:rPr>
                <w:b/>
                <w:bCs/>
                <w:u w:val="single"/>
                <w:rtl/>
                <w:lang w:eastAsia="x-none"/>
              </w:rPr>
            </w:pPr>
          </w:p>
        </w:tc>
        <w:tc>
          <w:tcPr>
            <w:tcW w:w="1701" w:type="dxa"/>
            <w:tcBorders>
              <w:top w:val="single" w:sz="4" w:space="0" w:color="auto"/>
              <w:left w:val="single" w:sz="4" w:space="0" w:color="auto"/>
              <w:bottom w:val="single" w:sz="4" w:space="0" w:color="auto"/>
              <w:right w:val="single" w:sz="4" w:space="0" w:color="auto"/>
            </w:tcBorders>
          </w:tcPr>
          <w:p w14:paraId="77721E71" w14:textId="77777777" w:rsidR="00FA31C0" w:rsidRPr="006C4315" w:rsidRDefault="00FA31C0" w:rsidP="009D1212">
            <w:pPr>
              <w:pStyle w:val="a7"/>
              <w:ind w:left="0"/>
              <w:jc w:val="left"/>
              <w:rPr>
                <w:b/>
                <w:bCs/>
                <w:u w:val="single"/>
                <w:rtl/>
                <w:lang w:eastAsia="x-none"/>
              </w:rPr>
            </w:pPr>
          </w:p>
        </w:tc>
      </w:tr>
    </w:tbl>
    <w:p w14:paraId="50BCF588" w14:textId="77777777" w:rsidR="00FA31C0" w:rsidRPr="006C4315" w:rsidRDefault="00FA31C0" w:rsidP="00FA31C0">
      <w:pPr>
        <w:ind w:left="360"/>
        <w:jc w:val="left"/>
        <w:rPr>
          <w:b/>
          <w:bCs/>
          <w:u w:val="single"/>
          <w:rtl/>
          <w:lang w:eastAsia="x-none"/>
        </w:rPr>
      </w:pPr>
    </w:p>
    <w:p w14:paraId="7C244E3A" w14:textId="77777777" w:rsidR="00FA31C0" w:rsidRPr="006C4315" w:rsidRDefault="00FA31C0" w:rsidP="000B1FC0">
      <w:pPr>
        <w:pStyle w:val="a7"/>
        <w:numPr>
          <w:ilvl w:val="1"/>
          <w:numId w:val="8"/>
        </w:numPr>
        <w:jc w:val="left"/>
        <w:rPr>
          <w:u w:val="single"/>
          <w:rtl/>
          <w:lang w:val="x-none" w:eastAsia="x-none"/>
        </w:rPr>
      </w:pPr>
      <w:r w:rsidRPr="006C4315">
        <w:rPr>
          <w:u w:val="single"/>
          <w:rtl/>
          <w:lang w:val="x-none" w:eastAsia="x-none"/>
        </w:rPr>
        <w:t>הצהרת המ</w:t>
      </w:r>
      <w:r w:rsidRPr="006C4315">
        <w:rPr>
          <w:rFonts w:hint="cs"/>
          <w:u w:val="single"/>
          <w:rtl/>
          <w:lang w:val="x-none" w:eastAsia="x-none"/>
        </w:rPr>
        <w:t>ציע</w:t>
      </w:r>
    </w:p>
    <w:p w14:paraId="17D9EF86" w14:textId="77777777" w:rsidR="00FA31C0" w:rsidRPr="006C4315" w:rsidRDefault="00FA31C0" w:rsidP="00D1716A">
      <w:pPr>
        <w:ind w:left="1134"/>
        <w:jc w:val="left"/>
        <w:rPr>
          <w:rtl/>
          <w:lang w:eastAsia="x-none"/>
        </w:rPr>
      </w:pPr>
      <w:r w:rsidRPr="006C4315">
        <w:rPr>
          <w:rtl/>
          <w:lang w:eastAsia="x-none"/>
        </w:rPr>
        <w:t xml:space="preserve">הנני מאשר את נכונות הפרטים הנ"ל ובכל מסמך הנוגע אלי, ומצהיר כי הובא לידיעתי מהות </w:t>
      </w:r>
      <w:r w:rsidRPr="006C4315">
        <w:rPr>
          <w:rFonts w:hint="cs"/>
          <w:rtl/>
          <w:lang w:eastAsia="x-none"/>
        </w:rPr>
        <w:t xml:space="preserve">תפקיד החברה </w:t>
      </w:r>
      <w:r w:rsidRPr="006C4315">
        <w:rPr>
          <w:rtl/>
          <w:lang w:eastAsia="x-none"/>
        </w:rPr>
        <w:t>בפרויקט.</w:t>
      </w:r>
    </w:p>
    <w:p w14:paraId="1EC6A340" w14:textId="77777777" w:rsidR="00FA31C0" w:rsidRPr="006C4315" w:rsidRDefault="00FA31C0" w:rsidP="00FA31C0">
      <w:pPr>
        <w:ind w:left="360"/>
        <w:jc w:val="left"/>
        <w:rPr>
          <w:rtl/>
          <w:lang w:eastAsia="x-none"/>
        </w:rPr>
      </w:pPr>
    </w:p>
    <w:p w14:paraId="4571913C" w14:textId="77777777" w:rsidR="00FA31C0" w:rsidRPr="006C4315" w:rsidRDefault="00FA31C0" w:rsidP="00FA31C0">
      <w:pPr>
        <w:ind w:left="774" w:firstLine="360"/>
        <w:jc w:val="left"/>
        <w:rPr>
          <w:rtl/>
          <w:lang w:eastAsia="x-none"/>
        </w:rPr>
      </w:pPr>
      <w:r w:rsidRPr="006C4315">
        <w:rPr>
          <w:rtl/>
          <w:lang w:eastAsia="x-none"/>
        </w:rPr>
        <w:t>תאריך ____________     שם ______________________   חתימה ________________</w:t>
      </w:r>
    </w:p>
    <w:tbl>
      <w:tblPr>
        <w:bidiVisual/>
        <w:tblW w:w="0" w:type="auto"/>
        <w:jc w:val="right"/>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tblLook w:val="0000" w:firstRow="0" w:lastRow="0" w:firstColumn="0" w:lastColumn="0" w:noHBand="0" w:noVBand="0"/>
      </w:tblPr>
      <w:tblGrid>
        <w:gridCol w:w="2053"/>
        <w:gridCol w:w="3469"/>
        <w:gridCol w:w="3125"/>
      </w:tblGrid>
      <w:tr w:rsidR="00FA31C0" w:rsidRPr="006C4315" w14:paraId="73D1BFD5" w14:textId="77777777" w:rsidTr="00654E79">
        <w:trPr>
          <w:trHeight w:val="608"/>
          <w:jc w:val="right"/>
        </w:trPr>
        <w:tc>
          <w:tcPr>
            <w:tcW w:w="2053" w:type="dxa"/>
            <w:tcBorders>
              <w:top w:val="single" w:sz="18" w:space="0" w:color="000000"/>
              <w:bottom w:val="single" w:sz="18" w:space="0" w:color="000000"/>
            </w:tcBorders>
          </w:tcPr>
          <w:p w14:paraId="30DD9379" w14:textId="77777777" w:rsidR="00FA31C0" w:rsidRPr="006C4315" w:rsidRDefault="00FA31C0" w:rsidP="009D1212">
            <w:pPr>
              <w:rPr>
                <w:rtl/>
              </w:rPr>
            </w:pPr>
          </w:p>
          <w:p w14:paraId="3F6F5948" w14:textId="77777777" w:rsidR="00FA31C0" w:rsidRPr="006C4315" w:rsidRDefault="00FA31C0" w:rsidP="009D1212"/>
        </w:tc>
        <w:tc>
          <w:tcPr>
            <w:tcW w:w="3469" w:type="dxa"/>
            <w:tcBorders>
              <w:top w:val="single" w:sz="18" w:space="0" w:color="000000"/>
              <w:bottom w:val="single" w:sz="18" w:space="0" w:color="000000"/>
            </w:tcBorders>
          </w:tcPr>
          <w:p w14:paraId="2DC0EE35" w14:textId="77777777" w:rsidR="00FA31C0" w:rsidRPr="006C4315" w:rsidRDefault="00FA31C0" w:rsidP="009D1212"/>
        </w:tc>
        <w:tc>
          <w:tcPr>
            <w:tcW w:w="3125" w:type="dxa"/>
            <w:tcBorders>
              <w:top w:val="single" w:sz="18" w:space="0" w:color="000000"/>
              <w:bottom w:val="single" w:sz="18" w:space="0" w:color="000000"/>
            </w:tcBorders>
          </w:tcPr>
          <w:p w14:paraId="5D7F32EE" w14:textId="77777777" w:rsidR="00FA31C0" w:rsidRPr="006C4315" w:rsidRDefault="00FA31C0" w:rsidP="009D1212"/>
        </w:tc>
      </w:tr>
      <w:tr w:rsidR="00FA31C0" w:rsidRPr="006C4315" w14:paraId="42C9730E" w14:textId="77777777" w:rsidTr="009D1212">
        <w:trPr>
          <w:trHeight w:val="20"/>
          <w:jc w:val="right"/>
        </w:trPr>
        <w:tc>
          <w:tcPr>
            <w:tcW w:w="2053" w:type="dxa"/>
            <w:tcBorders>
              <w:top w:val="single" w:sz="18" w:space="0" w:color="000000"/>
            </w:tcBorders>
            <w:shd w:val="clear" w:color="auto" w:fill="BFBFBF"/>
          </w:tcPr>
          <w:p w14:paraId="50B93362" w14:textId="77777777" w:rsidR="00FA31C0" w:rsidRPr="006C4315" w:rsidRDefault="00FA31C0" w:rsidP="009D1212">
            <w:pPr>
              <w:jc w:val="center"/>
            </w:pPr>
            <w:r w:rsidRPr="006C4315">
              <w:rPr>
                <w:rFonts w:hint="cs"/>
                <w:rtl/>
              </w:rPr>
              <w:t>תאריך</w:t>
            </w:r>
          </w:p>
        </w:tc>
        <w:tc>
          <w:tcPr>
            <w:tcW w:w="3469" w:type="dxa"/>
            <w:tcBorders>
              <w:top w:val="single" w:sz="18" w:space="0" w:color="000000"/>
            </w:tcBorders>
            <w:shd w:val="clear" w:color="auto" w:fill="BFBFBF"/>
          </w:tcPr>
          <w:p w14:paraId="6BF50ABE" w14:textId="77777777" w:rsidR="00FA31C0" w:rsidRPr="006C4315" w:rsidRDefault="00FA31C0" w:rsidP="009D1212">
            <w:pPr>
              <w:jc w:val="center"/>
            </w:pPr>
            <w:r w:rsidRPr="006C4315">
              <w:rPr>
                <w:rFonts w:hint="cs"/>
                <w:rtl/>
              </w:rPr>
              <w:t>שם מלא של החותם בשם המציע</w:t>
            </w:r>
          </w:p>
        </w:tc>
        <w:tc>
          <w:tcPr>
            <w:tcW w:w="3125" w:type="dxa"/>
            <w:tcBorders>
              <w:top w:val="single" w:sz="18" w:space="0" w:color="000000"/>
            </w:tcBorders>
            <w:shd w:val="clear" w:color="auto" w:fill="BFBFBF"/>
          </w:tcPr>
          <w:p w14:paraId="32AA1A8D" w14:textId="77777777" w:rsidR="00FA31C0" w:rsidRPr="006C4315" w:rsidRDefault="00FA31C0" w:rsidP="009D1212">
            <w:pPr>
              <w:jc w:val="center"/>
            </w:pPr>
            <w:r w:rsidRPr="006C4315">
              <w:rPr>
                <w:rFonts w:hint="cs"/>
                <w:rtl/>
              </w:rPr>
              <w:t>חתימה וחותמת המציע</w:t>
            </w:r>
          </w:p>
        </w:tc>
      </w:tr>
    </w:tbl>
    <w:p w14:paraId="454FC623" w14:textId="77777777" w:rsidR="005939AB" w:rsidRPr="006C4315" w:rsidRDefault="005939AB" w:rsidP="00881B7E">
      <w:pPr>
        <w:pStyle w:val="a7"/>
        <w:ind w:left="360"/>
        <w:jc w:val="left"/>
        <w:rPr>
          <w:b/>
          <w:bCs/>
          <w:u w:val="single"/>
          <w:rtl/>
          <w:lang w:eastAsia="x-none"/>
        </w:rPr>
      </w:pPr>
    </w:p>
    <w:p w14:paraId="207115B1" w14:textId="77777777" w:rsidR="00881B7E" w:rsidRPr="006C4315" w:rsidRDefault="00881B7E" w:rsidP="00881B7E">
      <w:pPr>
        <w:pStyle w:val="a7"/>
        <w:ind w:left="360"/>
        <w:jc w:val="left"/>
        <w:rPr>
          <w:b/>
          <w:bCs/>
          <w:u w:val="single"/>
          <w:rtl/>
          <w:lang w:eastAsia="x-none"/>
        </w:rPr>
      </w:pPr>
    </w:p>
    <w:p w14:paraId="6EC29554" w14:textId="77777777" w:rsidR="00FA31C0" w:rsidRPr="006C4315" w:rsidRDefault="00FA31C0" w:rsidP="000B1FC0">
      <w:pPr>
        <w:pStyle w:val="a7"/>
        <w:numPr>
          <w:ilvl w:val="0"/>
          <w:numId w:val="8"/>
        </w:numPr>
        <w:jc w:val="left"/>
        <w:rPr>
          <w:b/>
          <w:bCs/>
          <w:u w:val="single"/>
          <w:lang w:eastAsia="x-none"/>
        </w:rPr>
      </w:pPr>
      <w:r w:rsidRPr="006C4315">
        <w:rPr>
          <w:rFonts w:hint="cs"/>
          <w:b/>
          <w:bCs/>
          <w:u w:val="single"/>
          <w:rtl/>
          <w:lang w:eastAsia="x-none"/>
        </w:rPr>
        <w:t>נ</w:t>
      </w:r>
      <w:r w:rsidRPr="006C4315">
        <w:rPr>
          <w:b/>
          <w:bCs/>
          <w:u w:val="single"/>
          <w:rtl/>
          <w:lang w:eastAsia="x-none"/>
        </w:rPr>
        <w:t xml:space="preserve">יסיון </w:t>
      </w:r>
      <w:r w:rsidR="00F41238" w:rsidRPr="006C4315">
        <w:rPr>
          <w:rFonts w:hint="cs"/>
          <w:b/>
          <w:bCs/>
          <w:u w:val="single"/>
          <w:rtl/>
          <w:lang w:eastAsia="x-none"/>
        </w:rPr>
        <w:t>המציע</w:t>
      </w:r>
      <w:r w:rsidRPr="006C4315">
        <w:rPr>
          <w:rFonts w:hint="cs"/>
          <w:b/>
          <w:bCs/>
          <w:u w:val="single"/>
          <w:rtl/>
          <w:lang w:eastAsia="x-none"/>
        </w:rPr>
        <w:t xml:space="preserve"> </w:t>
      </w:r>
      <w:r w:rsidRPr="006C4315">
        <w:rPr>
          <w:b/>
          <w:bCs/>
          <w:u w:val="single"/>
          <w:rtl/>
          <w:lang w:eastAsia="x-none"/>
        </w:rPr>
        <w:t>–</w:t>
      </w:r>
      <w:r w:rsidRPr="006C4315">
        <w:rPr>
          <w:rFonts w:hint="cs"/>
          <w:b/>
          <w:bCs/>
          <w:u w:val="single"/>
          <w:rtl/>
          <w:lang w:eastAsia="x-none"/>
        </w:rPr>
        <w:t xml:space="preserve"> </w:t>
      </w:r>
      <w:r w:rsidR="00514C48" w:rsidRPr="006C4315">
        <w:rPr>
          <w:rFonts w:hint="cs"/>
          <w:b/>
          <w:bCs/>
          <w:u w:val="single"/>
          <w:rtl/>
          <w:lang w:eastAsia="x-none"/>
        </w:rPr>
        <w:t>לעני</w:t>
      </w:r>
      <w:r w:rsidR="00F719BD" w:rsidRPr="006C4315">
        <w:rPr>
          <w:rFonts w:hint="cs"/>
          <w:b/>
          <w:bCs/>
          <w:u w:val="single"/>
          <w:rtl/>
          <w:lang w:eastAsia="x-none"/>
        </w:rPr>
        <w:t>י</w:t>
      </w:r>
      <w:r w:rsidR="00514C48" w:rsidRPr="006C4315">
        <w:rPr>
          <w:rFonts w:hint="cs"/>
          <w:b/>
          <w:bCs/>
          <w:u w:val="single"/>
          <w:rtl/>
          <w:lang w:eastAsia="x-none"/>
        </w:rPr>
        <w:t xml:space="preserve">ן </w:t>
      </w:r>
      <w:r w:rsidRPr="006C4315">
        <w:rPr>
          <w:rFonts w:hint="cs"/>
          <w:b/>
          <w:bCs/>
          <w:u w:val="single"/>
          <w:rtl/>
          <w:lang w:eastAsia="x-none"/>
        </w:rPr>
        <w:t>תנאי הסף ובחינת האיכות:</w:t>
      </w:r>
    </w:p>
    <w:p w14:paraId="39E7BB51" w14:textId="77777777" w:rsidR="00FA31C0" w:rsidRPr="006C4315" w:rsidRDefault="00FA31C0" w:rsidP="00FA31C0">
      <w:pPr>
        <w:pStyle w:val="a7"/>
        <w:ind w:left="360"/>
        <w:jc w:val="left"/>
        <w:rPr>
          <w:rtl/>
          <w:lang w:eastAsia="x-none"/>
        </w:rPr>
      </w:pPr>
    </w:p>
    <w:p w14:paraId="0A09D963" w14:textId="77777777" w:rsidR="00FA31C0" w:rsidRPr="006C4315" w:rsidRDefault="00FA31C0" w:rsidP="00CB09CF">
      <w:pPr>
        <w:pStyle w:val="a7"/>
        <w:ind w:left="360"/>
        <w:jc w:val="left"/>
        <w:rPr>
          <w:rtl/>
          <w:lang w:eastAsia="x-none"/>
        </w:rPr>
      </w:pPr>
      <w:r w:rsidRPr="006C4315">
        <w:rPr>
          <w:rtl/>
          <w:lang w:eastAsia="x-none"/>
        </w:rPr>
        <w:t xml:space="preserve">על המציע לפרט עבודות רלוונטיות </w:t>
      </w:r>
      <w:r w:rsidRPr="006C4315">
        <w:rPr>
          <w:rFonts w:hint="cs"/>
          <w:rtl/>
          <w:lang w:eastAsia="x-none"/>
        </w:rPr>
        <w:t>שניהל</w:t>
      </w:r>
      <w:r w:rsidRPr="006C4315">
        <w:rPr>
          <w:rtl/>
          <w:lang w:eastAsia="x-none"/>
        </w:rPr>
        <w:t xml:space="preserve">, </w:t>
      </w:r>
      <w:r w:rsidR="00CB09CF" w:rsidRPr="006C4315">
        <w:rPr>
          <w:rFonts w:hint="cs"/>
          <w:rtl/>
          <w:lang w:eastAsia="x-none"/>
        </w:rPr>
        <w:t>לרבות כל הפרטים הנדרשים בטבלאות מטה:</w:t>
      </w:r>
    </w:p>
    <w:p w14:paraId="36E55EF7" w14:textId="77777777" w:rsidR="00FA31C0" w:rsidRPr="006C4315" w:rsidRDefault="00FA31C0" w:rsidP="00FA31C0">
      <w:pPr>
        <w:pStyle w:val="a7"/>
        <w:ind w:left="360"/>
        <w:jc w:val="left"/>
        <w:rPr>
          <w:rtl/>
          <w:lang w:eastAsia="x-none"/>
        </w:rPr>
      </w:pPr>
    </w:p>
    <w:tbl>
      <w:tblPr>
        <w:bidiVisual/>
        <w:tblW w:w="10314" w:type="dxa"/>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1"/>
        <w:gridCol w:w="1559"/>
        <w:gridCol w:w="1560"/>
        <w:gridCol w:w="1559"/>
        <w:gridCol w:w="1417"/>
        <w:gridCol w:w="1418"/>
        <w:gridCol w:w="1417"/>
        <w:gridCol w:w="993"/>
      </w:tblGrid>
      <w:tr w:rsidR="00FA31C0" w:rsidRPr="006C4315" w14:paraId="4D81BC41" w14:textId="77777777" w:rsidTr="00654E79">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187905D2" w14:textId="77777777" w:rsidR="00FA31C0" w:rsidRPr="006C4315" w:rsidRDefault="00FA31C0" w:rsidP="009D1212">
            <w:pPr>
              <w:spacing w:line="300" w:lineRule="exact"/>
              <w:jc w:val="center"/>
              <w:rPr>
                <w:b/>
                <w:bCs/>
                <w:rtl/>
              </w:rPr>
            </w:pPr>
            <w:r w:rsidRPr="006C4315">
              <w:rPr>
                <w:rFonts w:hint="cs"/>
                <w:b/>
                <w:bCs/>
                <w:rtl/>
              </w:rPr>
              <w:t>1</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75E105D4" w14:textId="77777777" w:rsidR="00FA31C0" w:rsidRPr="006C4315" w:rsidRDefault="00FA31C0" w:rsidP="009D1212">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54A98D3A" w14:textId="77777777" w:rsidR="00FA31C0" w:rsidRPr="006C4315" w:rsidRDefault="00CB09CF" w:rsidP="009D1212">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079BC39D" w14:textId="105473A1" w:rsidR="00FA31C0" w:rsidRPr="006C4315" w:rsidRDefault="00FA31C0" w:rsidP="00BA604E">
            <w:pPr>
              <w:spacing w:line="300" w:lineRule="exact"/>
              <w:jc w:val="center"/>
              <w:rPr>
                <w:b/>
                <w:bCs/>
                <w:rtl/>
              </w:rPr>
            </w:pPr>
            <w:r w:rsidRPr="006C4315">
              <w:rPr>
                <w:rFonts w:hint="cs"/>
                <w:b/>
                <w:bCs/>
                <w:rtl/>
              </w:rPr>
              <w:t>עלות כוללת של ההפקה</w:t>
            </w:r>
            <w:r w:rsidR="00F41238" w:rsidRPr="006C4315">
              <w:rPr>
                <w:rFonts w:hint="cs"/>
                <w:b/>
                <w:bCs/>
                <w:rtl/>
              </w:rPr>
              <w:t xml:space="preserve"> </w:t>
            </w:r>
            <w:r w:rsidR="00654E79" w:rsidRPr="006C4315">
              <w:rPr>
                <w:rFonts w:hint="cs"/>
                <w:b/>
                <w:bCs/>
                <w:rtl/>
              </w:rPr>
              <w:t xml:space="preserve">בש"ח </w:t>
            </w:r>
            <w:r w:rsidR="00F41238" w:rsidRPr="006C4315">
              <w:rPr>
                <w:rFonts w:hint="cs"/>
                <w:b/>
                <w:bCs/>
                <w:rtl/>
              </w:rPr>
              <w:t>(</w:t>
            </w:r>
            <w:r w:rsidR="00B3767A" w:rsidRPr="006C4315">
              <w:rPr>
                <w:rFonts w:hint="cs"/>
                <w:b/>
                <w:bCs/>
                <w:rtl/>
              </w:rPr>
              <w:t xml:space="preserve">כולל </w:t>
            </w:r>
            <w:r w:rsidR="00F41238" w:rsidRPr="006C4315">
              <w:rPr>
                <w:rFonts w:hint="cs"/>
                <w:b/>
                <w:bCs/>
                <w:rtl/>
              </w:rPr>
              <w:t>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7DAC13D5" w14:textId="77777777" w:rsidR="00FA31C0" w:rsidRPr="006C4315" w:rsidRDefault="00CB09CF" w:rsidP="009D1212">
            <w:pPr>
              <w:spacing w:line="276" w:lineRule="auto"/>
              <w:jc w:val="center"/>
              <w:rPr>
                <w:b/>
                <w:bCs/>
                <w:rtl/>
              </w:rPr>
            </w:pPr>
            <w:r w:rsidRPr="006C4315">
              <w:rPr>
                <w:rFonts w:hint="cs"/>
                <w:b/>
                <w:bCs/>
                <w:rtl/>
              </w:rPr>
              <w:t>התקיים תחת כיפת השמיים (כן/לא)</w:t>
            </w:r>
          </w:p>
        </w:tc>
      </w:tr>
      <w:tr w:rsidR="00FA31C0" w:rsidRPr="006C4315" w14:paraId="1F327F8F" w14:textId="77777777" w:rsidTr="00654E79">
        <w:trPr>
          <w:cantSplit/>
          <w:trHeight w:val="632"/>
          <w:jc w:val="right"/>
        </w:trPr>
        <w:tc>
          <w:tcPr>
            <w:tcW w:w="391" w:type="dxa"/>
            <w:vMerge/>
            <w:tcBorders>
              <w:left w:val="single" w:sz="18" w:space="0" w:color="auto"/>
              <w:right w:val="single" w:sz="6" w:space="0" w:color="auto"/>
            </w:tcBorders>
            <w:shd w:val="pct5" w:color="auto" w:fill="auto"/>
          </w:tcPr>
          <w:p w14:paraId="051FD66B" w14:textId="77777777" w:rsidR="00FA31C0" w:rsidRPr="006C4315" w:rsidRDefault="00FA31C0" w:rsidP="000B1FC0">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31718151" w14:textId="77777777" w:rsidR="00FA31C0" w:rsidRPr="006C4315" w:rsidRDefault="00FA31C0" w:rsidP="009D1212">
            <w:pPr>
              <w:spacing w:line="300" w:lineRule="exact"/>
              <w:jc w:val="center"/>
              <w:rPr>
                <w:b/>
                <w:bCs/>
                <w:rtl/>
              </w:rPr>
            </w:pPr>
            <w:r w:rsidRPr="006C4315">
              <w:rPr>
                <w:b/>
                <w:bCs/>
                <w:rtl/>
              </w:rPr>
              <w:t>ח</w:t>
            </w:r>
            <w:r w:rsidRPr="006C4315">
              <w:rPr>
                <w:rFonts w:hint="cs"/>
                <w:b/>
                <w:bCs/>
                <w:rtl/>
              </w:rPr>
              <w:t>ברה / גוף ציבורי</w:t>
            </w:r>
            <w:r w:rsidR="00F41238" w:rsidRPr="006C4315">
              <w:rPr>
                <w:rFonts w:hint="cs"/>
                <w:b/>
                <w:bCs/>
                <w:rtl/>
              </w:rPr>
              <w:t xml:space="preserve"> (מחק את המיותר)</w:t>
            </w:r>
          </w:p>
        </w:tc>
        <w:tc>
          <w:tcPr>
            <w:tcW w:w="1560" w:type="dxa"/>
            <w:tcBorders>
              <w:top w:val="single" w:sz="6" w:space="0" w:color="auto"/>
              <w:left w:val="single" w:sz="6" w:space="0" w:color="auto"/>
              <w:right w:val="single" w:sz="6" w:space="0" w:color="auto"/>
            </w:tcBorders>
            <w:shd w:val="pct5" w:color="auto" w:fill="auto"/>
          </w:tcPr>
          <w:p w14:paraId="6A7ACDF9" w14:textId="77777777" w:rsidR="00FA31C0" w:rsidRPr="006C4315" w:rsidRDefault="00FA31C0" w:rsidP="009D1212">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043CC997" w14:textId="77777777" w:rsidR="00FA31C0" w:rsidRPr="006C4315" w:rsidRDefault="00FA31C0" w:rsidP="009D1212">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2B0E4A33" w14:textId="77777777" w:rsidR="00FA31C0" w:rsidRPr="006C4315" w:rsidRDefault="00FA31C0" w:rsidP="009D1212">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5E413DAC" w14:textId="77777777" w:rsidR="00FA31C0" w:rsidRPr="006C4315" w:rsidRDefault="00FA31C0" w:rsidP="009D1212">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07E7E3B4" w14:textId="77777777" w:rsidR="00FA31C0" w:rsidRPr="006C4315" w:rsidRDefault="00FA31C0" w:rsidP="009D1212">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6617194D" w14:textId="77777777" w:rsidR="00FA31C0" w:rsidRPr="006C4315" w:rsidRDefault="00FA31C0" w:rsidP="009D1212">
            <w:pPr>
              <w:spacing w:line="300" w:lineRule="exact"/>
              <w:jc w:val="center"/>
              <w:rPr>
                <w:b/>
                <w:bCs/>
                <w:i/>
                <w:iCs/>
                <w:rtl/>
              </w:rPr>
            </w:pPr>
          </w:p>
        </w:tc>
      </w:tr>
      <w:tr w:rsidR="00654E79" w:rsidRPr="006C4315" w14:paraId="14C9752F" w14:textId="77777777" w:rsidTr="00654E79">
        <w:trPr>
          <w:trHeight w:val="681"/>
          <w:jc w:val="right"/>
        </w:trPr>
        <w:tc>
          <w:tcPr>
            <w:tcW w:w="391" w:type="dxa"/>
            <w:vMerge/>
            <w:tcBorders>
              <w:left w:val="single" w:sz="18" w:space="0" w:color="auto"/>
              <w:bottom w:val="single" w:sz="18" w:space="0" w:color="auto"/>
              <w:right w:val="single" w:sz="6" w:space="0" w:color="auto"/>
            </w:tcBorders>
          </w:tcPr>
          <w:p w14:paraId="6F544998" w14:textId="77777777" w:rsidR="00654E79" w:rsidRPr="006C4315" w:rsidRDefault="00654E79" w:rsidP="000B1FC0">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0F983259" w14:textId="77777777" w:rsidR="00654E79" w:rsidRPr="006C4315" w:rsidRDefault="00654E79" w:rsidP="009D1212">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5CD049FC" w14:textId="77777777" w:rsidR="00654E79" w:rsidRPr="006C4315" w:rsidRDefault="00654E79" w:rsidP="009D1212">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3DB33797" w14:textId="77777777" w:rsidR="00654E79" w:rsidRPr="006C4315" w:rsidRDefault="00654E79" w:rsidP="009D1212">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1F687D0A" w14:textId="77777777" w:rsidR="00654E79" w:rsidRPr="006C4315" w:rsidRDefault="00654E79" w:rsidP="009D1212">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0691B2AA" w14:textId="77777777" w:rsidR="00654E79" w:rsidRPr="006C4315" w:rsidRDefault="00654E79" w:rsidP="009D1212">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1E7FE8EB" w14:textId="77777777" w:rsidR="00654E79" w:rsidRPr="006C4315" w:rsidRDefault="00654E79" w:rsidP="009D1212">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2C174BF3" w14:textId="77777777" w:rsidR="00654E79" w:rsidRPr="006C4315" w:rsidRDefault="00654E79" w:rsidP="009D1212">
            <w:pPr>
              <w:spacing w:line="300" w:lineRule="exact"/>
              <w:rPr>
                <w:rtl/>
              </w:rPr>
            </w:pPr>
          </w:p>
        </w:tc>
      </w:tr>
      <w:tr w:rsidR="00654E79" w:rsidRPr="006C4315" w14:paraId="0B5693E6" w14:textId="77777777" w:rsidTr="00654E79">
        <w:trPr>
          <w:trHeight w:val="324"/>
          <w:jc w:val="right"/>
        </w:trPr>
        <w:tc>
          <w:tcPr>
            <w:tcW w:w="5069" w:type="dxa"/>
            <w:gridSpan w:val="4"/>
            <w:tcBorders>
              <w:top w:val="single" w:sz="4" w:space="0" w:color="auto"/>
              <w:left w:val="single" w:sz="18" w:space="0" w:color="auto"/>
              <w:bottom w:val="single" w:sz="18" w:space="0" w:color="auto"/>
              <w:right w:val="single" w:sz="18" w:space="0" w:color="auto"/>
            </w:tcBorders>
          </w:tcPr>
          <w:p w14:paraId="1E7CF18F" w14:textId="77777777" w:rsidR="00654E79" w:rsidRPr="006C4315" w:rsidRDefault="00654E79" w:rsidP="009D1212">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3A4BC32E" w14:textId="77777777" w:rsidR="00654E79" w:rsidRPr="006C4315" w:rsidRDefault="00654E79" w:rsidP="009D1212">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166DC5B7" w14:textId="77777777" w:rsidR="00654E79" w:rsidRPr="006C4315" w:rsidRDefault="00654E79" w:rsidP="00654E79">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0C46BBC0" w14:textId="77777777" w:rsidR="00654E79" w:rsidRPr="006C4315" w:rsidRDefault="00654E79" w:rsidP="00654E79">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118A8D2C" w14:textId="78A96AA9" w:rsidR="00654E79" w:rsidRPr="006C4315" w:rsidRDefault="00654E79" w:rsidP="00654E79">
            <w:pPr>
              <w:spacing w:line="300" w:lineRule="exact"/>
              <w:jc w:val="center"/>
              <w:rPr>
                <w:sz w:val="22"/>
                <w:szCs w:val="22"/>
                <w:rtl/>
              </w:rPr>
            </w:pPr>
          </w:p>
        </w:tc>
      </w:tr>
      <w:tr w:rsidR="00FA31C0" w:rsidRPr="006C4315" w14:paraId="03048BAE" w14:textId="77777777" w:rsidTr="0067698C">
        <w:trPr>
          <w:trHeight w:val="2194"/>
          <w:jc w:val="right"/>
        </w:trPr>
        <w:tc>
          <w:tcPr>
            <w:tcW w:w="10314" w:type="dxa"/>
            <w:gridSpan w:val="8"/>
            <w:tcBorders>
              <w:top w:val="single" w:sz="4" w:space="0" w:color="auto"/>
              <w:left w:val="single" w:sz="18" w:space="0" w:color="auto"/>
              <w:bottom w:val="single" w:sz="18" w:space="0" w:color="auto"/>
              <w:right w:val="single" w:sz="18" w:space="0" w:color="auto"/>
            </w:tcBorders>
          </w:tcPr>
          <w:p w14:paraId="137499E7" w14:textId="77777777" w:rsidR="00FA31C0" w:rsidRPr="006C4315" w:rsidRDefault="00FA31C0" w:rsidP="00FB7109">
            <w:pPr>
              <w:tabs>
                <w:tab w:val="right" w:pos="9999"/>
              </w:tabs>
              <w:spacing w:line="300" w:lineRule="exact"/>
              <w:rPr>
                <w:b/>
                <w:bCs/>
                <w:rtl/>
              </w:rPr>
            </w:pPr>
            <w:r w:rsidRPr="006C4315">
              <w:rPr>
                <w:rFonts w:hint="cs"/>
                <w:b/>
                <w:bCs/>
                <w:rtl/>
              </w:rPr>
              <w:t>תיאור הפעילות ותחומי האחריות של המ</w:t>
            </w:r>
            <w:r w:rsidR="005D3F9C" w:rsidRPr="006C4315">
              <w:rPr>
                <w:rFonts w:hint="cs"/>
                <w:b/>
                <w:bCs/>
                <w:rtl/>
              </w:rPr>
              <w:t>ציע</w:t>
            </w:r>
            <w:r w:rsidRPr="006C4315">
              <w:rPr>
                <w:rFonts w:hint="cs"/>
                <w:b/>
                <w:bCs/>
                <w:rtl/>
              </w:rPr>
              <w:t xml:space="preserve"> במסגרת ההפקה:__________________________________________________________________________</w:t>
            </w:r>
            <w:r w:rsidR="00991422" w:rsidRPr="006C4315">
              <w:rPr>
                <w:rFonts w:hint="cs"/>
                <w:b/>
                <w:bCs/>
                <w:rtl/>
              </w:rPr>
              <w:t>___</w:t>
            </w:r>
          </w:p>
          <w:p w14:paraId="7B40E0FF" w14:textId="77777777" w:rsidR="00FA31C0" w:rsidRPr="006C4315" w:rsidRDefault="00FA31C0" w:rsidP="00991422">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654E79" w:rsidRPr="006C4315" w14:paraId="0434D4DA" w14:textId="77777777" w:rsidTr="00654E79">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1C5DABF1" w14:textId="2E7DF0E5" w:rsidR="00654E79" w:rsidRPr="006C4315" w:rsidRDefault="00654E79" w:rsidP="00E012F8">
            <w:pPr>
              <w:spacing w:line="300" w:lineRule="exact"/>
              <w:jc w:val="center"/>
              <w:rPr>
                <w:b/>
                <w:bCs/>
                <w:rtl/>
              </w:rPr>
            </w:pPr>
            <w:r w:rsidRPr="006C4315">
              <w:rPr>
                <w:rFonts w:hint="cs"/>
                <w:b/>
                <w:bCs/>
                <w:rtl/>
              </w:rPr>
              <w:t>2</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5099F8A5" w14:textId="77777777" w:rsidR="00654E79" w:rsidRPr="006C4315" w:rsidRDefault="00654E79"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3DE49F58" w14:textId="77777777" w:rsidR="00654E79" w:rsidRPr="006C4315" w:rsidRDefault="00654E79"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06C1BECD" w14:textId="77777777" w:rsidR="00654E79" w:rsidRPr="006C4315" w:rsidRDefault="00654E79"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51C16B0E" w14:textId="77777777" w:rsidR="00654E79" w:rsidRPr="006C4315" w:rsidRDefault="00654E79" w:rsidP="00E012F8">
            <w:pPr>
              <w:spacing w:line="276" w:lineRule="auto"/>
              <w:jc w:val="center"/>
              <w:rPr>
                <w:b/>
                <w:bCs/>
                <w:rtl/>
              </w:rPr>
            </w:pPr>
            <w:r w:rsidRPr="006C4315">
              <w:rPr>
                <w:rFonts w:hint="cs"/>
                <w:b/>
                <w:bCs/>
                <w:rtl/>
              </w:rPr>
              <w:t>התקיים תחת כיפת השמיים (כן/לא)</w:t>
            </w:r>
          </w:p>
        </w:tc>
      </w:tr>
      <w:tr w:rsidR="00654E79" w:rsidRPr="006C4315" w14:paraId="4AF8B3F0" w14:textId="77777777" w:rsidTr="00654E79">
        <w:trPr>
          <w:cantSplit/>
          <w:trHeight w:val="632"/>
          <w:jc w:val="right"/>
        </w:trPr>
        <w:tc>
          <w:tcPr>
            <w:tcW w:w="391" w:type="dxa"/>
            <w:vMerge/>
            <w:tcBorders>
              <w:left w:val="single" w:sz="18" w:space="0" w:color="auto"/>
              <w:right w:val="single" w:sz="6" w:space="0" w:color="auto"/>
            </w:tcBorders>
            <w:shd w:val="pct5" w:color="auto" w:fill="auto"/>
          </w:tcPr>
          <w:p w14:paraId="79D65DB9" w14:textId="77777777" w:rsidR="00654E79" w:rsidRPr="006C4315" w:rsidRDefault="00654E79"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2FD67AB1" w14:textId="77777777" w:rsidR="00654E79" w:rsidRPr="006C4315" w:rsidRDefault="00654E79"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522DB523" w14:textId="77777777" w:rsidR="00654E79" w:rsidRPr="006C4315" w:rsidRDefault="00654E79"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3E8ADB94" w14:textId="77777777" w:rsidR="00654E79" w:rsidRPr="006C4315" w:rsidRDefault="00654E79"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70168AC3" w14:textId="77777777" w:rsidR="00654E79" w:rsidRPr="006C4315" w:rsidRDefault="00654E79"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2BD65E6A" w14:textId="77777777" w:rsidR="00654E79" w:rsidRPr="006C4315" w:rsidRDefault="00654E79"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59F0E0D9" w14:textId="77777777" w:rsidR="00654E79" w:rsidRPr="006C4315" w:rsidRDefault="00654E79"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08EEC498" w14:textId="77777777" w:rsidR="00654E79" w:rsidRPr="006C4315" w:rsidRDefault="00654E79" w:rsidP="00E012F8">
            <w:pPr>
              <w:spacing w:line="300" w:lineRule="exact"/>
              <w:jc w:val="center"/>
              <w:rPr>
                <w:b/>
                <w:bCs/>
                <w:i/>
                <w:iCs/>
                <w:rtl/>
              </w:rPr>
            </w:pPr>
          </w:p>
        </w:tc>
      </w:tr>
      <w:tr w:rsidR="00654E79" w:rsidRPr="006C4315" w14:paraId="68853ADE" w14:textId="77777777" w:rsidTr="00654E79">
        <w:trPr>
          <w:trHeight w:val="681"/>
          <w:jc w:val="right"/>
        </w:trPr>
        <w:tc>
          <w:tcPr>
            <w:tcW w:w="391" w:type="dxa"/>
            <w:vMerge/>
            <w:tcBorders>
              <w:left w:val="single" w:sz="18" w:space="0" w:color="auto"/>
              <w:bottom w:val="single" w:sz="18" w:space="0" w:color="auto"/>
              <w:right w:val="single" w:sz="6" w:space="0" w:color="auto"/>
            </w:tcBorders>
          </w:tcPr>
          <w:p w14:paraId="421BEB49" w14:textId="77777777" w:rsidR="00654E79" w:rsidRPr="006C4315" w:rsidRDefault="00654E79"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441E14FA" w14:textId="77777777" w:rsidR="00654E79" w:rsidRPr="006C4315" w:rsidRDefault="00654E79"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5117A345" w14:textId="77777777" w:rsidR="00654E79" w:rsidRPr="006C4315" w:rsidRDefault="00654E79"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12DF6FDA" w14:textId="77777777" w:rsidR="00654E79" w:rsidRPr="006C4315" w:rsidRDefault="00654E79"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20D2B33F" w14:textId="77777777" w:rsidR="00654E79" w:rsidRPr="006C4315" w:rsidRDefault="00654E79"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4E334271" w14:textId="77777777" w:rsidR="00654E79" w:rsidRPr="006C4315" w:rsidRDefault="00654E79"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1F88B8A0" w14:textId="77777777" w:rsidR="00654E79" w:rsidRPr="006C4315" w:rsidRDefault="00654E79"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5B1FA837" w14:textId="77777777" w:rsidR="00654E79" w:rsidRPr="006C4315" w:rsidRDefault="00654E79" w:rsidP="00E012F8">
            <w:pPr>
              <w:spacing w:line="300" w:lineRule="exact"/>
              <w:rPr>
                <w:rtl/>
              </w:rPr>
            </w:pPr>
          </w:p>
        </w:tc>
      </w:tr>
      <w:tr w:rsidR="00654E79" w:rsidRPr="006C4315" w14:paraId="7B0ABB96" w14:textId="77777777" w:rsidTr="00654E79">
        <w:trPr>
          <w:trHeight w:val="324"/>
          <w:jc w:val="right"/>
        </w:trPr>
        <w:tc>
          <w:tcPr>
            <w:tcW w:w="5069" w:type="dxa"/>
            <w:gridSpan w:val="4"/>
            <w:tcBorders>
              <w:top w:val="single" w:sz="4" w:space="0" w:color="auto"/>
              <w:left w:val="single" w:sz="18" w:space="0" w:color="auto"/>
              <w:bottom w:val="single" w:sz="18" w:space="0" w:color="auto"/>
              <w:right w:val="single" w:sz="18" w:space="0" w:color="auto"/>
            </w:tcBorders>
          </w:tcPr>
          <w:p w14:paraId="5A303E46" w14:textId="77777777" w:rsidR="00654E79" w:rsidRPr="006C4315" w:rsidRDefault="00654E79"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07D1E54A" w14:textId="77777777" w:rsidR="00654E79" w:rsidRPr="006C4315" w:rsidRDefault="00654E79"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1A5603E7" w14:textId="77777777" w:rsidR="00654E79" w:rsidRPr="006C4315" w:rsidRDefault="00654E79"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70E07B59" w14:textId="77777777" w:rsidR="00654E79" w:rsidRPr="006C4315" w:rsidRDefault="00654E79"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6EE8FBA4" w14:textId="77777777" w:rsidR="00654E79" w:rsidRPr="006C4315" w:rsidRDefault="00654E79" w:rsidP="00E012F8">
            <w:pPr>
              <w:spacing w:line="300" w:lineRule="exact"/>
              <w:jc w:val="center"/>
              <w:rPr>
                <w:sz w:val="22"/>
                <w:szCs w:val="22"/>
                <w:rtl/>
              </w:rPr>
            </w:pPr>
          </w:p>
        </w:tc>
      </w:tr>
      <w:tr w:rsidR="00654E79" w:rsidRPr="006C4315" w14:paraId="42127FCD" w14:textId="77777777" w:rsidTr="00654E79">
        <w:trPr>
          <w:trHeight w:val="1977"/>
          <w:jc w:val="right"/>
        </w:trPr>
        <w:tc>
          <w:tcPr>
            <w:tcW w:w="10314" w:type="dxa"/>
            <w:gridSpan w:val="8"/>
            <w:tcBorders>
              <w:top w:val="single" w:sz="4" w:space="0" w:color="auto"/>
              <w:left w:val="single" w:sz="18" w:space="0" w:color="auto"/>
              <w:bottom w:val="single" w:sz="18" w:space="0" w:color="auto"/>
              <w:right w:val="single" w:sz="18" w:space="0" w:color="auto"/>
            </w:tcBorders>
          </w:tcPr>
          <w:p w14:paraId="65CB50D1" w14:textId="77777777" w:rsidR="00654E79" w:rsidRPr="006C4315" w:rsidRDefault="00654E79" w:rsidP="00E012F8">
            <w:pPr>
              <w:tabs>
                <w:tab w:val="right" w:pos="9999"/>
              </w:tabs>
              <w:spacing w:line="300" w:lineRule="exact"/>
              <w:rPr>
                <w:b/>
                <w:bCs/>
                <w:rtl/>
              </w:rPr>
            </w:pPr>
            <w:r w:rsidRPr="006C4315">
              <w:rPr>
                <w:rFonts w:hint="cs"/>
                <w:b/>
                <w:bCs/>
                <w:rtl/>
              </w:rPr>
              <w:t>תיאור הפעילות ותחומי האחריות של המציע במסגרת ההפקה:_____________________________________________________________________________</w:t>
            </w:r>
          </w:p>
          <w:p w14:paraId="43E84E59" w14:textId="77777777" w:rsidR="00654E79" w:rsidRPr="006C4315" w:rsidRDefault="00654E79"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654E79" w:rsidRPr="006C4315" w14:paraId="139E156B" w14:textId="77777777" w:rsidTr="00654E79">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5ABDC2A6" w14:textId="0470ACEE" w:rsidR="00654E79" w:rsidRPr="006C4315" w:rsidRDefault="00654E79" w:rsidP="00E012F8">
            <w:pPr>
              <w:spacing w:line="300" w:lineRule="exact"/>
              <w:jc w:val="center"/>
              <w:rPr>
                <w:b/>
                <w:bCs/>
                <w:rtl/>
              </w:rPr>
            </w:pPr>
            <w:r w:rsidRPr="006C4315">
              <w:rPr>
                <w:rFonts w:hint="cs"/>
                <w:b/>
                <w:bCs/>
                <w:rtl/>
              </w:rPr>
              <w:t>3</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3CE138B7" w14:textId="77777777" w:rsidR="00654E79" w:rsidRPr="006C4315" w:rsidRDefault="00654E79"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2749993A" w14:textId="77777777" w:rsidR="00654E79" w:rsidRPr="006C4315" w:rsidRDefault="00654E79"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4D880A41" w14:textId="77777777" w:rsidR="00654E79" w:rsidRPr="006C4315" w:rsidRDefault="00654E79"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76FE44B0" w14:textId="77777777" w:rsidR="00654E79" w:rsidRPr="006C4315" w:rsidRDefault="00654E79" w:rsidP="00E012F8">
            <w:pPr>
              <w:spacing w:line="276" w:lineRule="auto"/>
              <w:jc w:val="center"/>
              <w:rPr>
                <w:b/>
                <w:bCs/>
                <w:rtl/>
              </w:rPr>
            </w:pPr>
            <w:r w:rsidRPr="006C4315">
              <w:rPr>
                <w:rFonts w:hint="cs"/>
                <w:b/>
                <w:bCs/>
                <w:rtl/>
              </w:rPr>
              <w:t>התקיים תחת כיפת השמיים (כן/לא)</w:t>
            </w:r>
          </w:p>
        </w:tc>
      </w:tr>
      <w:tr w:rsidR="00654E79" w:rsidRPr="006C4315" w14:paraId="44CE613E" w14:textId="77777777" w:rsidTr="00654E79">
        <w:trPr>
          <w:cantSplit/>
          <w:trHeight w:val="632"/>
          <w:jc w:val="right"/>
        </w:trPr>
        <w:tc>
          <w:tcPr>
            <w:tcW w:w="391" w:type="dxa"/>
            <w:vMerge/>
            <w:tcBorders>
              <w:left w:val="single" w:sz="18" w:space="0" w:color="auto"/>
              <w:right w:val="single" w:sz="6" w:space="0" w:color="auto"/>
            </w:tcBorders>
            <w:shd w:val="pct5" w:color="auto" w:fill="auto"/>
          </w:tcPr>
          <w:p w14:paraId="32A8588D" w14:textId="77777777" w:rsidR="00654E79" w:rsidRPr="006C4315" w:rsidRDefault="00654E79"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7F59F947" w14:textId="77777777" w:rsidR="00654E79" w:rsidRPr="006C4315" w:rsidRDefault="00654E79"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39BD13C0" w14:textId="77777777" w:rsidR="00654E79" w:rsidRPr="006C4315" w:rsidRDefault="00654E79"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25AB8970" w14:textId="77777777" w:rsidR="00654E79" w:rsidRPr="006C4315" w:rsidRDefault="00654E79"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40C45B9D" w14:textId="77777777" w:rsidR="00654E79" w:rsidRPr="006C4315" w:rsidRDefault="00654E79"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47FB6C47" w14:textId="77777777" w:rsidR="00654E79" w:rsidRPr="006C4315" w:rsidRDefault="00654E79"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1375BC42" w14:textId="77777777" w:rsidR="00654E79" w:rsidRPr="006C4315" w:rsidRDefault="00654E79"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26C3E900" w14:textId="77777777" w:rsidR="00654E79" w:rsidRPr="006C4315" w:rsidRDefault="00654E79" w:rsidP="00E012F8">
            <w:pPr>
              <w:spacing w:line="300" w:lineRule="exact"/>
              <w:jc w:val="center"/>
              <w:rPr>
                <w:b/>
                <w:bCs/>
                <w:i/>
                <w:iCs/>
                <w:rtl/>
              </w:rPr>
            </w:pPr>
          </w:p>
        </w:tc>
      </w:tr>
      <w:tr w:rsidR="00654E79" w:rsidRPr="006C4315" w14:paraId="4A00AEC6" w14:textId="77777777" w:rsidTr="00654E79">
        <w:trPr>
          <w:trHeight w:val="681"/>
          <w:jc w:val="right"/>
        </w:trPr>
        <w:tc>
          <w:tcPr>
            <w:tcW w:w="391" w:type="dxa"/>
            <w:vMerge/>
            <w:tcBorders>
              <w:left w:val="single" w:sz="18" w:space="0" w:color="auto"/>
              <w:bottom w:val="single" w:sz="18" w:space="0" w:color="auto"/>
              <w:right w:val="single" w:sz="6" w:space="0" w:color="auto"/>
            </w:tcBorders>
          </w:tcPr>
          <w:p w14:paraId="3C7562DD" w14:textId="77777777" w:rsidR="00654E79" w:rsidRPr="006C4315" w:rsidRDefault="00654E79"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7E5E7BDE" w14:textId="77777777" w:rsidR="00654E79" w:rsidRPr="006C4315" w:rsidRDefault="00654E79"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09C2EDB6" w14:textId="77777777" w:rsidR="00654E79" w:rsidRPr="006C4315" w:rsidRDefault="00654E79"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16260E8D" w14:textId="77777777" w:rsidR="00654E79" w:rsidRPr="006C4315" w:rsidRDefault="00654E79"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4D08E9E0" w14:textId="77777777" w:rsidR="00654E79" w:rsidRPr="006C4315" w:rsidRDefault="00654E79"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6A01081F" w14:textId="77777777" w:rsidR="00654E79" w:rsidRPr="006C4315" w:rsidRDefault="00654E79"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44A16D9F" w14:textId="77777777" w:rsidR="00654E79" w:rsidRPr="006C4315" w:rsidRDefault="00654E79"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7FF736DD" w14:textId="77777777" w:rsidR="00654E79" w:rsidRPr="006C4315" w:rsidRDefault="00654E79" w:rsidP="00E012F8">
            <w:pPr>
              <w:spacing w:line="300" w:lineRule="exact"/>
              <w:rPr>
                <w:rtl/>
              </w:rPr>
            </w:pPr>
          </w:p>
        </w:tc>
      </w:tr>
      <w:tr w:rsidR="00654E79" w:rsidRPr="006C4315" w14:paraId="0C26A431" w14:textId="77777777" w:rsidTr="00654E79">
        <w:trPr>
          <w:trHeight w:val="324"/>
          <w:jc w:val="right"/>
        </w:trPr>
        <w:tc>
          <w:tcPr>
            <w:tcW w:w="5069" w:type="dxa"/>
            <w:gridSpan w:val="4"/>
            <w:tcBorders>
              <w:top w:val="single" w:sz="4" w:space="0" w:color="auto"/>
              <w:left w:val="single" w:sz="18" w:space="0" w:color="auto"/>
              <w:bottom w:val="single" w:sz="18" w:space="0" w:color="auto"/>
              <w:right w:val="single" w:sz="18" w:space="0" w:color="auto"/>
            </w:tcBorders>
          </w:tcPr>
          <w:p w14:paraId="173DD0C0" w14:textId="77777777" w:rsidR="00654E79" w:rsidRPr="006C4315" w:rsidRDefault="00654E79"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397E2207" w14:textId="77777777" w:rsidR="00654E79" w:rsidRPr="006C4315" w:rsidRDefault="00654E79"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36EC3CF0" w14:textId="77777777" w:rsidR="00654E79" w:rsidRPr="006C4315" w:rsidRDefault="00654E79"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1FEA873A" w14:textId="77777777" w:rsidR="00654E79" w:rsidRPr="006C4315" w:rsidRDefault="00654E79"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03526CDA" w14:textId="77777777" w:rsidR="00654E79" w:rsidRPr="006C4315" w:rsidRDefault="00654E79" w:rsidP="00E012F8">
            <w:pPr>
              <w:spacing w:line="300" w:lineRule="exact"/>
              <w:jc w:val="center"/>
              <w:rPr>
                <w:sz w:val="22"/>
                <w:szCs w:val="22"/>
                <w:rtl/>
              </w:rPr>
            </w:pPr>
          </w:p>
        </w:tc>
      </w:tr>
      <w:tr w:rsidR="00654E79" w:rsidRPr="006C4315" w14:paraId="6DD686FE" w14:textId="77777777" w:rsidTr="00654E79">
        <w:trPr>
          <w:trHeight w:val="1977"/>
          <w:jc w:val="right"/>
        </w:trPr>
        <w:tc>
          <w:tcPr>
            <w:tcW w:w="10314" w:type="dxa"/>
            <w:gridSpan w:val="8"/>
            <w:tcBorders>
              <w:top w:val="single" w:sz="4" w:space="0" w:color="auto"/>
              <w:left w:val="single" w:sz="18" w:space="0" w:color="auto"/>
              <w:bottom w:val="single" w:sz="18" w:space="0" w:color="auto"/>
              <w:right w:val="single" w:sz="18" w:space="0" w:color="auto"/>
            </w:tcBorders>
          </w:tcPr>
          <w:p w14:paraId="417599BC" w14:textId="77777777" w:rsidR="00654E79" w:rsidRPr="006C4315" w:rsidRDefault="00654E79" w:rsidP="00E012F8">
            <w:pPr>
              <w:tabs>
                <w:tab w:val="right" w:pos="9999"/>
              </w:tabs>
              <w:spacing w:line="300" w:lineRule="exact"/>
              <w:rPr>
                <w:b/>
                <w:bCs/>
                <w:rtl/>
              </w:rPr>
            </w:pPr>
            <w:r w:rsidRPr="006C4315">
              <w:rPr>
                <w:rFonts w:hint="cs"/>
                <w:b/>
                <w:bCs/>
                <w:rtl/>
              </w:rPr>
              <w:t>תיאור הפעילות ותחומי האחריות של המציע במסגרת ההפקה:_____________________________________________________________________________</w:t>
            </w:r>
          </w:p>
          <w:p w14:paraId="57979907" w14:textId="77777777" w:rsidR="00654E79" w:rsidRPr="006C4315" w:rsidRDefault="00654E79"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654E79" w:rsidRPr="006C4315" w14:paraId="681FE420" w14:textId="77777777" w:rsidTr="00654E79">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5A05BC3A" w14:textId="2942DB04" w:rsidR="00654E79" w:rsidRPr="006C4315" w:rsidRDefault="00654E79" w:rsidP="00E012F8">
            <w:pPr>
              <w:spacing w:line="300" w:lineRule="exact"/>
              <w:jc w:val="center"/>
              <w:rPr>
                <w:b/>
                <w:bCs/>
                <w:rtl/>
              </w:rPr>
            </w:pPr>
            <w:r w:rsidRPr="006C4315">
              <w:rPr>
                <w:rFonts w:hint="cs"/>
                <w:b/>
                <w:bCs/>
                <w:rtl/>
              </w:rPr>
              <w:t>4</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2912E3F3" w14:textId="77777777" w:rsidR="00654E79" w:rsidRPr="006C4315" w:rsidRDefault="00654E79"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54BFA3D0" w14:textId="77777777" w:rsidR="00654E79" w:rsidRPr="006C4315" w:rsidRDefault="00654E79"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56FC47CA" w14:textId="77777777" w:rsidR="00654E79" w:rsidRPr="006C4315" w:rsidRDefault="00654E79"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275AF96F" w14:textId="77777777" w:rsidR="00654E79" w:rsidRPr="006C4315" w:rsidRDefault="00654E79" w:rsidP="00E012F8">
            <w:pPr>
              <w:spacing w:line="276" w:lineRule="auto"/>
              <w:jc w:val="center"/>
              <w:rPr>
                <w:b/>
                <w:bCs/>
                <w:rtl/>
              </w:rPr>
            </w:pPr>
            <w:r w:rsidRPr="006C4315">
              <w:rPr>
                <w:rFonts w:hint="cs"/>
                <w:b/>
                <w:bCs/>
                <w:rtl/>
              </w:rPr>
              <w:t>התקיים תחת כיפת השמיים (כן/לא)</w:t>
            </w:r>
          </w:p>
        </w:tc>
      </w:tr>
      <w:tr w:rsidR="00654E79" w:rsidRPr="006C4315" w14:paraId="449D9146" w14:textId="77777777" w:rsidTr="00654E79">
        <w:trPr>
          <w:cantSplit/>
          <w:trHeight w:val="632"/>
          <w:jc w:val="right"/>
        </w:trPr>
        <w:tc>
          <w:tcPr>
            <w:tcW w:w="391" w:type="dxa"/>
            <w:vMerge/>
            <w:tcBorders>
              <w:left w:val="single" w:sz="18" w:space="0" w:color="auto"/>
              <w:right w:val="single" w:sz="6" w:space="0" w:color="auto"/>
            </w:tcBorders>
            <w:shd w:val="pct5" w:color="auto" w:fill="auto"/>
          </w:tcPr>
          <w:p w14:paraId="2A7F806F" w14:textId="77777777" w:rsidR="00654E79" w:rsidRPr="006C4315" w:rsidRDefault="00654E79"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786EEFDF" w14:textId="77777777" w:rsidR="00654E79" w:rsidRPr="006C4315" w:rsidRDefault="00654E79"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52F53E23" w14:textId="77777777" w:rsidR="00654E79" w:rsidRPr="006C4315" w:rsidRDefault="00654E79"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255DB5EF" w14:textId="77777777" w:rsidR="00654E79" w:rsidRPr="006C4315" w:rsidRDefault="00654E79"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171956E9" w14:textId="77777777" w:rsidR="00654E79" w:rsidRPr="006C4315" w:rsidRDefault="00654E79"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4227EE41" w14:textId="77777777" w:rsidR="00654E79" w:rsidRPr="006C4315" w:rsidRDefault="00654E79"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10EC03A4" w14:textId="77777777" w:rsidR="00654E79" w:rsidRPr="006C4315" w:rsidRDefault="00654E79"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49545DC1" w14:textId="77777777" w:rsidR="00654E79" w:rsidRPr="006C4315" w:rsidRDefault="00654E79" w:rsidP="00E012F8">
            <w:pPr>
              <w:spacing w:line="300" w:lineRule="exact"/>
              <w:jc w:val="center"/>
              <w:rPr>
                <w:b/>
                <w:bCs/>
                <w:i/>
                <w:iCs/>
                <w:rtl/>
              </w:rPr>
            </w:pPr>
          </w:p>
        </w:tc>
      </w:tr>
      <w:tr w:rsidR="00654E79" w:rsidRPr="006C4315" w14:paraId="2CD926F2" w14:textId="77777777" w:rsidTr="00654E79">
        <w:trPr>
          <w:trHeight w:val="681"/>
          <w:jc w:val="right"/>
        </w:trPr>
        <w:tc>
          <w:tcPr>
            <w:tcW w:w="391" w:type="dxa"/>
            <w:vMerge/>
            <w:tcBorders>
              <w:left w:val="single" w:sz="18" w:space="0" w:color="auto"/>
              <w:bottom w:val="single" w:sz="18" w:space="0" w:color="auto"/>
              <w:right w:val="single" w:sz="6" w:space="0" w:color="auto"/>
            </w:tcBorders>
          </w:tcPr>
          <w:p w14:paraId="6BDB144D" w14:textId="77777777" w:rsidR="00654E79" w:rsidRPr="006C4315" w:rsidRDefault="00654E79"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4EA6C110" w14:textId="77777777" w:rsidR="00654E79" w:rsidRPr="006C4315" w:rsidRDefault="00654E79"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6E495CA6" w14:textId="77777777" w:rsidR="00654E79" w:rsidRPr="006C4315" w:rsidRDefault="00654E79"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0F744458" w14:textId="77777777" w:rsidR="00654E79" w:rsidRPr="006C4315" w:rsidRDefault="00654E79"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7A6E9724" w14:textId="77777777" w:rsidR="00654E79" w:rsidRPr="006C4315" w:rsidRDefault="00654E79"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7FA9429A" w14:textId="77777777" w:rsidR="00654E79" w:rsidRPr="006C4315" w:rsidRDefault="00654E79"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1B6CF7F9" w14:textId="77777777" w:rsidR="00654E79" w:rsidRPr="006C4315" w:rsidRDefault="00654E79"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3E71BFD5" w14:textId="77777777" w:rsidR="00654E79" w:rsidRPr="006C4315" w:rsidRDefault="00654E79" w:rsidP="00E012F8">
            <w:pPr>
              <w:spacing w:line="300" w:lineRule="exact"/>
              <w:rPr>
                <w:rtl/>
              </w:rPr>
            </w:pPr>
          </w:p>
        </w:tc>
      </w:tr>
      <w:tr w:rsidR="00654E79" w:rsidRPr="006C4315" w14:paraId="567272D4" w14:textId="77777777" w:rsidTr="00654E79">
        <w:trPr>
          <w:trHeight w:val="324"/>
          <w:jc w:val="right"/>
        </w:trPr>
        <w:tc>
          <w:tcPr>
            <w:tcW w:w="5069" w:type="dxa"/>
            <w:gridSpan w:val="4"/>
            <w:tcBorders>
              <w:top w:val="single" w:sz="4" w:space="0" w:color="auto"/>
              <w:left w:val="single" w:sz="18" w:space="0" w:color="auto"/>
              <w:bottom w:val="single" w:sz="18" w:space="0" w:color="auto"/>
              <w:right w:val="single" w:sz="18" w:space="0" w:color="auto"/>
            </w:tcBorders>
          </w:tcPr>
          <w:p w14:paraId="21B7E037" w14:textId="77777777" w:rsidR="00654E79" w:rsidRPr="006C4315" w:rsidRDefault="00654E79"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262170B4" w14:textId="77777777" w:rsidR="00654E79" w:rsidRPr="006C4315" w:rsidRDefault="00654E79"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6BED713F" w14:textId="77777777" w:rsidR="00654E79" w:rsidRPr="006C4315" w:rsidRDefault="00654E79"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0F1E5F26" w14:textId="77777777" w:rsidR="00654E79" w:rsidRPr="006C4315" w:rsidRDefault="00654E79"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1B34DF97" w14:textId="77777777" w:rsidR="00654E79" w:rsidRPr="006C4315" w:rsidRDefault="00654E79" w:rsidP="00E012F8">
            <w:pPr>
              <w:spacing w:line="300" w:lineRule="exact"/>
              <w:jc w:val="center"/>
              <w:rPr>
                <w:sz w:val="22"/>
                <w:szCs w:val="22"/>
                <w:rtl/>
              </w:rPr>
            </w:pPr>
          </w:p>
        </w:tc>
      </w:tr>
      <w:tr w:rsidR="00654E79" w:rsidRPr="006C4315" w14:paraId="0C1952AE" w14:textId="77777777" w:rsidTr="00654E79">
        <w:trPr>
          <w:trHeight w:val="1977"/>
          <w:jc w:val="right"/>
        </w:trPr>
        <w:tc>
          <w:tcPr>
            <w:tcW w:w="10314" w:type="dxa"/>
            <w:gridSpan w:val="8"/>
            <w:tcBorders>
              <w:top w:val="single" w:sz="4" w:space="0" w:color="auto"/>
              <w:left w:val="single" w:sz="18" w:space="0" w:color="auto"/>
              <w:bottom w:val="single" w:sz="18" w:space="0" w:color="auto"/>
              <w:right w:val="single" w:sz="18" w:space="0" w:color="auto"/>
            </w:tcBorders>
          </w:tcPr>
          <w:p w14:paraId="7FAC1A16" w14:textId="77777777" w:rsidR="00654E79" w:rsidRPr="006C4315" w:rsidRDefault="00654E79" w:rsidP="00E012F8">
            <w:pPr>
              <w:tabs>
                <w:tab w:val="right" w:pos="9999"/>
              </w:tabs>
              <w:spacing w:line="300" w:lineRule="exact"/>
              <w:rPr>
                <w:b/>
                <w:bCs/>
                <w:rtl/>
              </w:rPr>
            </w:pPr>
            <w:r w:rsidRPr="006C4315">
              <w:rPr>
                <w:rFonts w:hint="cs"/>
                <w:b/>
                <w:bCs/>
                <w:rtl/>
              </w:rPr>
              <w:t>תיאור הפעילות ותחומי האחריות של המציע במסגרת ההפקה:_____________________________________________________________________________</w:t>
            </w:r>
          </w:p>
          <w:p w14:paraId="0871AD7D" w14:textId="77777777" w:rsidR="00654E79" w:rsidRPr="006C4315" w:rsidRDefault="00654E79"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654E79" w:rsidRPr="006C4315" w14:paraId="5D4E93A7" w14:textId="77777777" w:rsidTr="00654E79">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42858E84" w14:textId="1211E1C0" w:rsidR="00654E79" w:rsidRPr="006C4315" w:rsidRDefault="00654E79" w:rsidP="00E012F8">
            <w:pPr>
              <w:spacing w:line="300" w:lineRule="exact"/>
              <w:jc w:val="center"/>
              <w:rPr>
                <w:b/>
                <w:bCs/>
                <w:rtl/>
              </w:rPr>
            </w:pPr>
            <w:r w:rsidRPr="006C4315">
              <w:rPr>
                <w:rFonts w:hint="cs"/>
                <w:b/>
                <w:bCs/>
                <w:rtl/>
              </w:rPr>
              <w:t>5</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18B9255D" w14:textId="77777777" w:rsidR="00654E79" w:rsidRPr="006C4315" w:rsidRDefault="00654E79"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11DB183C" w14:textId="77777777" w:rsidR="00654E79" w:rsidRPr="006C4315" w:rsidRDefault="00654E79"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1D3D7929" w14:textId="77777777" w:rsidR="00654E79" w:rsidRPr="006C4315" w:rsidRDefault="00654E79"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5A5DD8AF" w14:textId="77777777" w:rsidR="00654E79" w:rsidRPr="006C4315" w:rsidRDefault="00654E79" w:rsidP="00E012F8">
            <w:pPr>
              <w:spacing w:line="276" w:lineRule="auto"/>
              <w:jc w:val="center"/>
              <w:rPr>
                <w:b/>
                <w:bCs/>
                <w:rtl/>
              </w:rPr>
            </w:pPr>
            <w:r w:rsidRPr="006C4315">
              <w:rPr>
                <w:rFonts w:hint="cs"/>
                <w:b/>
                <w:bCs/>
                <w:rtl/>
              </w:rPr>
              <w:t>התקיים תחת כיפת השמיים (כן/לא)</w:t>
            </w:r>
          </w:p>
        </w:tc>
      </w:tr>
      <w:tr w:rsidR="00654E79" w:rsidRPr="006C4315" w14:paraId="6FBF33BA" w14:textId="77777777" w:rsidTr="00654E79">
        <w:trPr>
          <w:cantSplit/>
          <w:trHeight w:val="632"/>
          <w:jc w:val="right"/>
        </w:trPr>
        <w:tc>
          <w:tcPr>
            <w:tcW w:w="391" w:type="dxa"/>
            <w:vMerge/>
            <w:tcBorders>
              <w:left w:val="single" w:sz="18" w:space="0" w:color="auto"/>
              <w:right w:val="single" w:sz="6" w:space="0" w:color="auto"/>
            </w:tcBorders>
            <w:shd w:val="pct5" w:color="auto" w:fill="auto"/>
          </w:tcPr>
          <w:p w14:paraId="2A8364F5" w14:textId="77777777" w:rsidR="00654E79" w:rsidRPr="006C4315" w:rsidRDefault="00654E79"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0DC4C514" w14:textId="77777777" w:rsidR="00654E79" w:rsidRPr="006C4315" w:rsidRDefault="00654E79"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50C93AF9" w14:textId="77777777" w:rsidR="00654E79" w:rsidRPr="006C4315" w:rsidRDefault="00654E79"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52E850D3" w14:textId="77777777" w:rsidR="00654E79" w:rsidRPr="006C4315" w:rsidRDefault="00654E79"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35719DD9" w14:textId="77777777" w:rsidR="00654E79" w:rsidRPr="006C4315" w:rsidRDefault="00654E79"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62C15696" w14:textId="77777777" w:rsidR="00654E79" w:rsidRPr="006C4315" w:rsidRDefault="00654E79"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2E23A0A5" w14:textId="77777777" w:rsidR="00654E79" w:rsidRPr="006C4315" w:rsidRDefault="00654E79"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27D69FDA" w14:textId="77777777" w:rsidR="00654E79" w:rsidRPr="006C4315" w:rsidRDefault="00654E79" w:rsidP="00E012F8">
            <w:pPr>
              <w:spacing w:line="300" w:lineRule="exact"/>
              <w:jc w:val="center"/>
              <w:rPr>
                <w:b/>
                <w:bCs/>
                <w:i/>
                <w:iCs/>
                <w:rtl/>
              </w:rPr>
            </w:pPr>
          </w:p>
        </w:tc>
      </w:tr>
      <w:tr w:rsidR="00654E79" w:rsidRPr="006C4315" w14:paraId="579B96F8" w14:textId="77777777" w:rsidTr="00654E79">
        <w:trPr>
          <w:trHeight w:val="681"/>
          <w:jc w:val="right"/>
        </w:trPr>
        <w:tc>
          <w:tcPr>
            <w:tcW w:w="391" w:type="dxa"/>
            <w:vMerge/>
            <w:tcBorders>
              <w:left w:val="single" w:sz="18" w:space="0" w:color="auto"/>
              <w:bottom w:val="single" w:sz="18" w:space="0" w:color="auto"/>
              <w:right w:val="single" w:sz="6" w:space="0" w:color="auto"/>
            </w:tcBorders>
          </w:tcPr>
          <w:p w14:paraId="153055FE" w14:textId="77777777" w:rsidR="00654E79" w:rsidRPr="006C4315" w:rsidRDefault="00654E79"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7A5FA8A4" w14:textId="77777777" w:rsidR="00654E79" w:rsidRPr="006C4315" w:rsidRDefault="00654E79"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42D5A4B2" w14:textId="77777777" w:rsidR="00654E79" w:rsidRPr="006C4315" w:rsidRDefault="00654E79"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191C2A17" w14:textId="77777777" w:rsidR="00654E79" w:rsidRPr="006C4315" w:rsidRDefault="00654E79"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68877DA2" w14:textId="77777777" w:rsidR="00654E79" w:rsidRPr="006C4315" w:rsidRDefault="00654E79"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30EBA26B" w14:textId="77777777" w:rsidR="00654E79" w:rsidRPr="006C4315" w:rsidRDefault="00654E79"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5AC2B24B" w14:textId="77777777" w:rsidR="00654E79" w:rsidRPr="006C4315" w:rsidRDefault="00654E79"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7A3ED5C3" w14:textId="77777777" w:rsidR="00654E79" w:rsidRPr="006C4315" w:rsidRDefault="00654E79" w:rsidP="00E012F8">
            <w:pPr>
              <w:spacing w:line="300" w:lineRule="exact"/>
              <w:rPr>
                <w:rtl/>
              </w:rPr>
            </w:pPr>
          </w:p>
        </w:tc>
      </w:tr>
      <w:tr w:rsidR="00654E79" w:rsidRPr="006C4315" w14:paraId="3BA80C90" w14:textId="77777777" w:rsidTr="00654E79">
        <w:trPr>
          <w:trHeight w:val="324"/>
          <w:jc w:val="right"/>
        </w:trPr>
        <w:tc>
          <w:tcPr>
            <w:tcW w:w="5069" w:type="dxa"/>
            <w:gridSpan w:val="4"/>
            <w:tcBorders>
              <w:top w:val="single" w:sz="4" w:space="0" w:color="auto"/>
              <w:left w:val="single" w:sz="18" w:space="0" w:color="auto"/>
              <w:bottom w:val="single" w:sz="18" w:space="0" w:color="auto"/>
              <w:right w:val="single" w:sz="18" w:space="0" w:color="auto"/>
            </w:tcBorders>
          </w:tcPr>
          <w:p w14:paraId="06FB8F20" w14:textId="77777777" w:rsidR="00654E79" w:rsidRPr="006C4315" w:rsidRDefault="00654E79"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7BAE68BB" w14:textId="77777777" w:rsidR="00654E79" w:rsidRPr="006C4315" w:rsidRDefault="00654E79"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6CF4D148" w14:textId="77777777" w:rsidR="00654E79" w:rsidRPr="006C4315" w:rsidRDefault="00654E79"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070DA109" w14:textId="77777777" w:rsidR="00654E79" w:rsidRPr="006C4315" w:rsidRDefault="00654E79"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30E77CB6" w14:textId="77777777" w:rsidR="00654E79" w:rsidRPr="006C4315" w:rsidRDefault="00654E79" w:rsidP="00E012F8">
            <w:pPr>
              <w:spacing w:line="300" w:lineRule="exact"/>
              <w:jc w:val="center"/>
              <w:rPr>
                <w:sz w:val="22"/>
                <w:szCs w:val="22"/>
                <w:rtl/>
              </w:rPr>
            </w:pPr>
          </w:p>
        </w:tc>
      </w:tr>
      <w:tr w:rsidR="00654E79" w:rsidRPr="006C4315" w14:paraId="33D53A6D" w14:textId="77777777" w:rsidTr="00654E79">
        <w:trPr>
          <w:trHeight w:val="1977"/>
          <w:jc w:val="right"/>
        </w:trPr>
        <w:tc>
          <w:tcPr>
            <w:tcW w:w="10314" w:type="dxa"/>
            <w:gridSpan w:val="8"/>
            <w:tcBorders>
              <w:top w:val="single" w:sz="4" w:space="0" w:color="auto"/>
              <w:left w:val="single" w:sz="18" w:space="0" w:color="auto"/>
              <w:bottom w:val="single" w:sz="18" w:space="0" w:color="auto"/>
              <w:right w:val="single" w:sz="18" w:space="0" w:color="auto"/>
            </w:tcBorders>
          </w:tcPr>
          <w:p w14:paraId="38F6BDDD" w14:textId="77777777" w:rsidR="00654E79" w:rsidRPr="006C4315" w:rsidRDefault="00654E79" w:rsidP="00E012F8">
            <w:pPr>
              <w:tabs>
                <w:tab w:val="right" w:pos="9999"/>
              </w:tabs>
              <w:spacing w:line="300" w:lineRule="exact"/>
              <w:rPr>
                <w:b/>
                <w:bCs/>
                <w:rtl/>
              </w:rPr>
            </w:pPr>
            <w:r w:rsidRPr="006C4315">
              <w:rPr>
                <w:rFonts w:hint="cs"/>
                <w:b/>
                <w:bCs/>
                <w:rtl/>
              </w:rPr>
              <w:t>תיאור הפעילות ותחומי האחריות של המציע במסגרת ההפקה:_____________________________________________________________________________</w:t>
            </w:r>
          </w:p>
          <w:p w14:paraId="6CDEA10C" w14:textId="77777777" w:rsidR="00654E79" w:rsidRPr="006C4315" w:rsidRDefault="00654E79"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3D38B9D7" w14:textId="77777777" w:rsidR="00FA31C0" w:rsidRPr="006C4315" w:rsidRDefault="00FA31C0" w:rsidP="00FB7109">
      <w:pPr>
        <w:pStyle w:val="a7"/>
        <w:ind w:left="360"/>
        <w:jc w:val="left"/>
        <w:rPr>
          <w:rtl/>
          <w:lang w:eastAsia="x-none"/>
        </w:rPr>
      </w:pPr>
      <w:r w:rsidRPr="006C4315">
        <w:rPr>
          <w:b/>
          <w:bCs/>
          <w:rtl/>
          <w:lang w:eastAsia="x-none"/>
        </w:rPr>
        <w:t>ניתן להוסיף טבלאות נוספות המפרטות את ניסיון המ</w:t>
      </w:r>
      <w:r w:rsidRPr="006C4315">
        <w:rPr>
          <w:rFonts w:hint="cs"/>
          <w:b/>
          <w:bCs/>
          <w:rtl/>
          <w:lang w:eastAsia="x-none"/>
        </w:rPr>
        <w:t>ציע</w:t>
      </w:r>
      <w:r w:rsidRPr="006C4315">
        <w:rPr>
          <w:b/>
          <w:bCs/>
          <w:rtl/>
          <w:lang w:eastAsia="x-none"/>
        </w:rPr>
        <w:t xml:space="preserve"> (בהתאם לטבלאות לעיל).</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8"/>
        <w:gridCol w:w="4004"/>
        <w:gridCol w:w="3574"/>
      </w:tblGrid>
      <w:tr w:rsidR="00FA31C0" w:rsidRPr="006C4315" w14:paraId="73E54604" w14:textId="77777777" w:rsidTr="005E68B1">
        <w:trPr>
          <w:trHeight w:val="619"/>
        </w:trPr>
        <w:tc>
          <w:tcPr>
            <w:tcW w:w="2158" w:type="dxa"/>
          </w:tcPr>
          <w:p w14:paraId="443E3436" w14:textId="77777777" w:rsidR="00FA31C0" w:rsidRPr="006C4315" w:rsidRDefault="00FA31C0" w:rsidP="009D1212">
            <w:pPr>
              <w:rPr>
                <w:rtl/>
              </w:rPr>
            </w:pPr>
          </w:p>
          <w:p w14:paraId="2165E3EB" w14:textId="77777777" w:rsidR="00FA31C0" w:rsidRPr="006C4315" w:rsidRDefault="00FA31C0" w:rsidP="009D1212"/>
        </w:tc>
        <w:tc>
          <w:tcPr>
            <w:tcW w:w="4004" w:type="dxa"/>
          </w:tcPr>
          <w:p w14:paraId="5CE58237" w14:textId="77777777" w:rsidR="00FA31C0" w:rsidRPr="006C4315" w:rsidRDefault="00FA31C0" w:rsidP="009D1212"/>
        </w:tc>
        <w:tc>
          <w:tcPr>
            <w:tcW w:w="3574" w:type="dxa"/>
          </w:tcPr>
          <w:p w14:paraId="6BC15BA2" w14:textId="77777777" w:rsidR="00FA31C0" w:rsidRPr="006C4315" w:rsidRDefault="00FA31C0" w:rsidP="009D1212"/>
        </w:tc>
      </w:tr>
      <w:tr w:rsidR="00FA31C0" w:rsidRPr="006C4315" w14:paraId="040DE343" w14:textId="77777777" w:rsidTr="005E68B1">
        <w:tc>
          <w:tcPr>
            <w:tcW w:w="2158" w:type="dxa"/>
            <w:shd w:val="pct5" w:color="auto" w:fill="auto"/>
          </w:tcPr>
          <w:p w14:paraId="3DBC0482" w14:textId="77777777" w:rsidR="00FA31C0" w:rsidRPr="006C4315" w:rsidRDefault="00FA31C0" w:rsidP="009D1212">
            <w:pPr>
              <w:jc w:val="center"/>
            </w:pPr>
            <w:r w:rsidRPr="006C4315">
              <w:rPr>
                <w:rFonts w:hint="cs"/>
                <w:rtl/>
              </w:rPr>
              <w:t>תאריך</w:t>
            </w:r>
          </w:p>
        </w:tc>
        <w:tc>
          <w:tcPr>
            <w:tcW w:w="4004" w:type="dxa"/>
            <w:shd w:val="pct5" w:color="auto" w:fill="auto"/>
          </w:tcPr>
          <w:p w14:paraId="7105CF35" w14:textId="77777777" w:rsidR="00FA31C0" w:rsidRPr="006C4315" w:rsidRDefault="00FA31C0" w:rsidP="009D1212">
            <w:pPr>
              <w:jc w:val="center"/>
            </w:pPr>
            <w:r w:rsidRPr="006C4315">
              <w:rPr>
                <w:rFonts w:hint="cs"/>
                <w:rtl/>
              </w:rPr>
              <w:t>שם מלא של החותם בשם המציע</w:t>
            </w:r>
          </w:p>
        </w:tc>
        <w:tc>
          <w:tcPr>
            <w:tcW w:w="3574" w:type="dxa"/>
            <w:shd w:val="pct5" w:color="auto" w:fill="auto"/>
          </w:tcPr>
          <w:p w14:paraId="06EB183F" w14:textId="77777777" w:rsidR="00FA31C0" w:rsidRPr="006C4315" w:rsidRDefault="00FA31C0" w:rsidP="009D1212">
            <w:pPr>
              <w:jc w:val="center"/>
            </w:pPr>
            <w:r w:rsidRPr="006C4315">
              <w:rPr>
                <w:rFonts w:hint="cs"/>
                <w:rtl/>
              </w:rPr>
              <w:t>חתימה וחותמת המציע</w:t>
            </w:r>
          </w:p>
        </w:tc>
      </w:tr>
    </w:tbl>
    <w:p w14:paraId="23D42190" w14:textId="77777777" w:rsidR="00FA31C0" w:rsidRPr="006C4315" w:rsidRDefault="00FA31C0" w:rsidP="00FA31C0">
      <w:pPr>
        <w:pStyle w:val="a7"/>
        <w:ind w:left="360"/>
        <w:jc w:val="left"/>
        <w:rPr>
          <w:rtl/>
          <w:lang w:eastAsia="x-none"/>
        </w:rPr>
      </w:pPr>
    </w:p>
    <w:p w14:paraId="1C1848D6" w14:textId="77777777" w:rsidR="00FA31C0" w:rsidRPr="006C4315" w:rsidRDefault="00FA31C0" w:rsidP="00FA31C0">
      <w:pPr>
        <w:jc w:val="center"/>
        <w:rPr>
          <w:b/>
          <w:bCs/>
          <w:u w:val="single"/>
          <w:rtl/>
        </w:rPr>
      </w:pPr>
      <w:r w:rsidRPr="006C4315">
        <w:rPr>
          <w:b/>
          <w:bCs/>
          <w:u w:val="single"/>
          <w:rtl/>
        </w:rPr>
        <w:t>אישור עו"ד</w:t>
      </w:r>
    </w:p>
    <w:p w14:paraId="10AE8324" w14:textId="77777777" w:rsidR="0067698C" w:rsidRPr="006C4315" w:rsidRDefault="0067698C" w:rsidP="00FA31C0">
      <w:pPr>
        <w:jc w:val="center"/>
        <w:rPr>
          <w:b/>
          <w:bCs/>
          <w:u w:val="single"/>
          <w:rtl/>
        </w:rPr>
      </w:pPr>
    </w:p>
    <w:p w14:paraId="6AAF0412" w14:textId="77777777" w:rsidR="00FA31C0" w:rsidRPr="006C4315" w:rsidRDefault="00FA31C0" w:rsidP="00FA31C0">
      <w:pPr>
        <w:rPr>
          <w:rtl/>
        </w:rPr>
      </w:pPr>
      <w:r w:rsidRPr="006C4315">
        <w:rPr>
          <w:rtl/>
        </w:rPr>
        <w:t>אני הח"מ,______________</w:t>
      </w:r>
      <w:r w:rsidRPr="006C4315">
        <w:rPr>
          <w:rFonts w:hint="cs"/>
          <w:rtl/>
        </w:rPr>
        <w:t xml:space="preserve"> </w:t>
      </w:r>
      <w:r w:rsidRPr="006C4315">
        <w:rPr>
          <w:rtl/>
        </w:rPr>
        <w:t>עו"ד (מ.ר.__________), מאשר/ת כי בתאריך________ הופיע בפני, במשרדי ברחוב____________________ מר/גב'____________________ שזיהה עצמו על-ידי ת.ז. מס'_________________ / המוכר לי אישית ולאחר שהזהרתי אותו, כי עליו להצהיר את האמת, וכי יהיה צפוי לכל העונשים הקבועים בחוק, אם לא יעשה כן, אישר את נכונות הצהרתו וחתם עליה בפני. כן הנני מאשר כי החותם מוסמך לחייב בחתימתו את המציע.</w:t>
      </w:r>
    </w:p>
    <w:tbl>
      <w:tblPr>
        <w:bidiVisual/>
        <w:tblW w:w="0" w:type="auto"/>
        <w:tblLook w:val="01E0" w:firstRow="1" w:lastRow="1" w:firstColumn="1" w:lastColumn="1" w:noHBand="0" w:noVBand="0"/>
      </w:tblPr>
      <w:tblGrid>
        <w:gridCol w:w="4643"/>
        <w:gridCol w:w="4643"/>
      </w:tblGrid>
      <w:tr w:rsidR="00FA31C0" w:rsidRPr="006C4315" w14:paraId="27FF2B8A" w14:textId="77777777" w:rsidTr="009D1212">
        <w:tc>
          <w:tcPr>
            <w:tcW w:w="4643" w:type="dxa"/>
          </w:tcPr>
          <w:p w14:paraId="573C0792" w14:textId="77777777" w:rsidR="00FA31C0" w:rsidRPr="006C4315" w:rsidRDefault="00FA31C0" w:rsidP="009D1212">
            <w:pPr>
              <w:jc w:val="center"/>
              <w:rPr>
                <w:rtl/>
              </w:rPr>
            </w:pPr>
            <w:r w:rsidRPr="006C4315">
              <w:rPr>
                <w:rFonts w:hint="cs"/>
                <w:rtl/>
              </w:rPr>
              <w:t>_________________</w:t>
            </w:r>
          </w:p>
        </w:tc>
        <w:tc>
          <w:tcPr>
            <w:tcW w:w="4643" w:type="dxa"/>
          </w:tcPr>
          <w:p w14:paraId="34FB4E7F" w14:textId="77777777" w:rsidR="00FA31C0" w:rsidRPr="006C4315" w:rsidRDefault="00FA31C0" w:rsidP="009D1212">
            <w:pPr>
              <w:jc w:val="center"/>
              <w:rPr>
                <w:rtl/>
              </w:rPr>
            </w:pPr>
            <w:r w:rsidRPr="006C4315">
              <w:rPr>
                <w:rFonts w:hint="cs"/>
                <w:rtl/>
              </w:rPr>
              <w:t>____________________________</w:t>
            </w:r>
          </w:p>
        </w:tc>
      </w:tr>
      <w:tr w:rsidR="00FA31C0" w:rsidRPr="006C4315" w14:paraId="3976A1D4" w14:textId="77777777" w:rsidTr="009D1212">
        <w:tc>
          <w:tcPr>
            <w:tcW w:w="4643" w:type="dxa"/>
          </w:tcPr>
          <w:p w14:paraId="033618F7" w14:textId="77777777" w:rsidR="00FA31C0" w:rsidRPr="006C4315" w:rsidRDefault="00FA31C0" w:rsidP="009D1212">
            <w:pPr>
              <w:jc w:val="center"/>
              <w:rPr>
                <w:b/>
                <w:bCs/>
                <w:rtl/>
              </w:rPr>
            </w:pPr>
            <w:r w:rsidRPr="006C4315">
              <w:rPr>
                <w:rFonts w:hint="cs"/>
                <w:b/>
                <w:bCs/>
                <w:rtl/>
              </w:rPr>
              <w:t>תאריך</w:t>
            </w:r>
          </w:p>
        </w:tc>
        <w:tc>
          <w:tcPr>
            <w:tcW w:w="4643" w:type="dxa"/>
          </w:tcPr>
          <w:p w14:paraId="4D686850" w14:textId="77777777" w:rsidR="00FA31C0" w:rsidRPr="006C4315" w:rsidRDefault="00FA31C0" w:rsidP="009D1212">
            <w:pPr>
              <w:jc w:val="center"/>
              <w:rPr>
                <w:b/>
                <w:bCs/>
                <w:rtl/>
              </w:rPr>
            </w:pPr>
            <w:r w:rsidRPr="006C4315">
              <w:rPr>
                <w:rFonts w:hint="cs"/>
                <w:b/>
                <w:bCs/>
                <w:rtl/>
              </w:rPr>
              <w:t>חתימה וחותמת</w:t>
            </w:r>
          </w:p>
        </w:tc>
      </w:tr>
    </w:tbl>
    <w:p w14:paraId="172B078D" w14:textId="77777777" w:rsidR="001C33FD" w:rsidRPr="006C4315" w:rsidRDefault="001C33FD" w:rsidP="008D53FA">
      <w:pPr>
        <w:overflowPunct/>
        <w:autoSpaceDE/>
        <w:autoSpaceDN/>
        <w:adjustRightInd/>
        <w:spacing w:after="160" w:line="259" w:lineRule="auto"/>
        <w:jc w:val="left"/>
        <w:textAlignment w:val="auto"/>
        <w:rPr>
          <w:b/>
          <w:bCs/>
          <w:u w:val="single"/>
          <w:rtl/>
          <w:lang w:eastAsia="x-none"/>
        </w:rPr>
      </w:pPr>
    </w:p>
    <w:p w14:paraId="68CD7547" w14:textId="77777777" w:rsidR="00881B7E" w:rsidRPr="006C4315" w:rsidRDefault="00881B7E" w:rsidP="00272364">
      <w:pPr>
        <w:rPr>
          <w:rtl/>
        </w:rPr>
      </w:pPr>
      <w:r w:rsidRPr="006C4315">
        <w:rPr>
          <w:rtl/>
        </w:rPr>
        <w:br w:type="page"/>
      </w:r>
    </w:p>
    <w:p w14:paraId="2D190274" w14:textId="77777777" w:rsidR="001C33FD" w:rsidRPr="006C4315" w:rsidRDefault="001C33FD" w:rsidP="00272364">
      <w:pPr>
        <w:rPr>
          <w:rtl/>
        </w:rPr>
      </w:pPr>
    </w:p>
    <w:p w14:paraId="51EDCF7A" w14:textId="0D2881E3" w:rsidR="00571E49" w:rsidRPr="006C4315" w:rsidRDefault="00792EAA" w:rsidP="00571E49">
      <w:pPr>
        <w:pStyle w:val="2"/>
        <w:rPr>
          <w:rtl/>
        </w:rPr>
      </w:pPr>
      <w:bookmarkStart w:id="124" w:name="_Toc462677318"/>
      <w:r w:rsidRPr="006C4315">
        <w:rPr>
          <w:rtl/>
        </w:rPr>
        <w:t xml:space="preserve">נספח </w:t>
      </w:r>
      <w:r w:rsidR="003816A8" w:rsidRPr="006C4315">
        <w:rPr>
          <w:rtl/>
        </w:rPr>
        <w:t>ב'</w:t>
      </w:r>
      <w:r w:rsidR="003816A8" w:rsidRPr="006C4315">
        <w:rPr>
          <w:rFonts w:hint="cs"/>
          <w:rtl/>
        </w:rPr>
        <w:t>2.1</w:t>
      </w:r>
      <w:r w:rsidR="003816A8" w:rsidRPr="006C4315">
        <w:rPr>
          <w:rtl/>
        </w:rPr>
        <w:t xml:space="preserve"> </w:t>
      </w:r>
      <w:r w:rsidRPr="006C4315">
        <w:rPr>
          <w:rtl/>
        </w:rPr>
        <w:t xml:space="preserve">- פרטי </w:t>
      </w:r>
      <w:r w:rsidR="00571E49" w:rsidRPr="006C4315">
        <w:rPr>
          <w:rFonts w:hint="cs"/>
          <w:rtl/>
        </w:rPr>
        <w:t xml:space="preserve">שני </w:t>
      </w:r>
      <w:r w:rsidR="00B446B2" w:rsidRPr="006C4315">
        <w:rPr>
          <w:rFonts w:hint="cs"/>
          <w:rtl/>
        </w:rPr>
        <w:t>ה</w:t>
      </w:r>
      <w:r w:rsidR="000838AC" w:rsidRPr="006C4315">
        <w:rPr>
          <w:rtl/>
        </w:rPr>
        <w:t>מפיק</w:t>
      </w:r>
      <w:r w:rsidR="00B446B2" w:rsidRPr="006C4315">
        <w:rPr>
          <w:rFonts w:hint="cs"/>
          <w:rtl/>
        </w:rPr>
        <w:t>ים</w:t>
      </w:r>
      <w:r w:rsidR="000838AC" w:rsidRPr="006C4315">
        <w:rPr>
          <w:rtl/>
        </w:rPr>
        <w:t xml:space="preserve"> </w:t>
      </w:r>
      <w:r w:rsidR="00B446B2" w:rsidRPr="006C4315">
        <w:rPr>
          <w:rFonts w:hint="cs"/>
          <w:rtl/>
        </w:rPr>
        <w:t xml:space="preserve">(מפיק </w:t>
      </w:r>
      <w:r w:rsidR="000838AC" w:rsidRPr="006C4315">
        <w:rPr>
          <w:rtl/>
        </w:rPr>
        <w:t>בפועל</w:t>
      </w:r>
      <w:r w:rsidR="00B446B2" w:rsidRPr="006C4315">
        <w:rPr>
          <w:rFonts w:hint="cs"/>
          <w:rtl/>
        </w:rPr>
        <w:t xml:space="preserve"> ומפיק טכני)</w:t>
      </w:r>
      <w:r w:rsidRPr="006C4315">
        <w:rPr>
          <w:rtl/>
        </w:rPr>
        <w:t xml:space="preserve"> וניסיו</w:t>
      </w:r>
      <w:r w:rsidR="00B446B2" w:rsidRPr="006C4315">
        <w:rPr>
          <w:rFonts w:hint="cs"/>
          <w:rtl/>
        </w:rPr>
        <w:t>נם המקצועי</w:t>
      </w:r>
      <w:bookmarkEnd w:id="124"/>
    </w:p>
    <w:p w14:paraId="4F572C7E" w14:textId="01B0C18B" w:rsidR="00514C48" w:rsidRPr="006C4315" w:rsidRDefault="001C33FD" w:rsidP="00FB6355">
      <w:pPr>
        <w:pStyle w:val="a7"/>
        <w:numPr>
          <w:ilvl w:val="0"/>
          <w:numId w:val="98"/>
        </w:numPr>
        <w:jc w:val="left"/>
        <w:rPr>
          <w:b/>
          <w:bCs/>
          <w:u w:val="single"/>
          <w:rtl/>
          <w:lang w:eastAsia="x-none"/>
        </w:rPr>
      </w:pPr>
      <w:r w:rsidRPr="006C4315">
        <w:rPr>
          <w:rFonts w:hint="cs"/>
          <w:b/>
          <w:bCs/>
          <w:u w:val="single"/>
          <w:rtl/>
          <w:lang w:eastAsia="x-none"/>
        </w:rPr>
        <w:t xml:space="preserve">נתוני </w:t>
      </w:r>
      <w:r w:rsidR="00571E49" w:rsidRPr="006C4315">
        <w:rPr>
          <w:rFonts w:hint="cs"/>
          <w:b/>
          <w:bCs/>
          <w:u w:val="single"/>
          <w:rtl/>
          <w:lang w:eastAsia="x-none"/>
        </w:rPr>
        <w:t>ה</w:t>
      </w:r>
      <w:r w:rsidR="000838AC" w:rsidRPr="006C4315">
        <w:rPr>
          <w:rFonts w:hint="cs"/>
          <w:b/>
          <w:bCs/>
          <w:u w:val="single"/>
          <w:rtl/>
          <w:lang w:eastAsia="x-none"/>
        </w:rPr>
        <w:t>מפיק בפועל</w:t>
      </w:r>
      <w:r w:rsidRPr="006C4315">
        <w:rPr>
          <w:rFonts w:hint="cs"/>
          <w:b/>
          <w:bCs/>
          <w:u w:val="single"/>
          <w:rtl/>
          <w:lang w:eastAsia="x-none"/>
        </w:rPr>
        <w:t xml:space="preserve"> המיועד</w:t>
      </w:r>
    </w:p>
    <w:p w14:paraId="74540DEE" w14:textId="77777777" w:rsidR="00571E49" w:rsidRPr="006C4315" w:rsidRDefault="00571E49" w:rsidP="00571E49">
      <w:pPr>
        <w:pStyle w:val="a7"/>
        <w:ind w:left="360"/>
        <w:jc w:val="left"/>
        <w:rPr>
          <w:b/>
          <w:bCs/>
          <w:u w:val="single"/>
          <w:lang w:eastAsia="x-none"/>
        </w:rPr>
      </w:pPr>
    </w:p>
    <w:tbl>
      <w:tblPr>
        <w:tblpPr w:leftFromText="180" w:rightFromText="180" w:vertAnchor="text" w:horzAnchor="margin" w:tblpY="-43"/>
        <w:bidiVisual/>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3"/>
        <w:gridCol w:w="2303"/>
        <w:gridCol w:w="858"/>
        <w:gridCol w:w="2139"/>
        <w:gridCol w:w="933"/>
        <w:gridCol w:w="1730"/>
      </w:tblGrid>
      <w:tr w:rsidR="00FD5D41" w:rsidRPr="006C4315" w14:paraId="6307FC56" w14:textId="77777777" w:rsidTr="00C21DDA">
        <w:trPr>
          <w:trHeight w:val="383"/>
        </w:trPr>
        <w:tc>
          <w:tcPr>
            <w:tcW w:w="973" w:type="dxa"/>
            <w:tcBorders>
              <w:top w:val="nil"/>
              <w:left w:val="nil"/>
              <w:bottom w:val="nil"/>
            </w:tcBorders>
          </w:tcPr>
          <w:p w14:paraId="277A46C7" w14:textId="0789327C" w:rsidR="00FD5D41" w:rsidRPr="006C4315" w:rsidRDefault="00FD5D41" w:rsidP="00FD5D41">
            <w:pPr>
              <w:rPr>
                <w:b/>
                <w:bCs/>
                <w:rtl/>
              </w:rPr>
            </w:pPr>
            <w:r w:rsidRPr="006C4315">
              <w:rPr>
                <w:rFonts w:hint="cs"/>
                <w:b/>
                <w:bCs/>
                <w:rtl/>
              </w:rPr>
              <w:t xml:space="preserve">שם </w:t>
            </w:r>
            <w:r w:rsidR="000838AC" w:rsidRPr="006C4315">
              <w:rPr>
                <w:rFonts w:hint="cs"/>
                <w:b/>
                <w:bCs/>
                <w:rtl/>
              </w:rPr>
              <w:t>מפיק בפועל</w:t>
            </w:r>
            <w:r w:rsidRPr="006C4315">
              <w:rPr>
                <w:rFonts w:hint="cs"/>
                <w:b/>
                <w:bCs/>
                <w:rtl/>
              </w:rPr>
              <w:t>:</w:t>
            </w:r>
          </w:p>
        </w:tc>
        <w:tc>
          <w:tcPr>
            <w:tcW w:w="2303" w:type="dxa"/>
          </w:tcPr>
          <w:p w14:paraId="18F9FD36" w14:textId="77777777" w:rsidR="00FD5D41" w:rsidRPr="006C4315" w:rsidRDefault="00FD5D41" w:rsidP="00FD5D41">
            <w:pPr>
              <w:rPr>
                <w:b/>
                <w:bCs/>
                <w:rtl/>
              </w:rPr>
            </w:pPr>
          </w:p>
        </w:tc>
        <w:tc>
          <w:tcPr>
            <w:tcW w:w="858" w:type="dxa"/>
            <w:tcBorders>
              <w:top w:val="nil"/>
              <w:bottom w:val="nil"/>
            </w:tcBorders>
          </w:tcPr>
          <w:p w14:paraId="4973CDF1" w14:textId="77777777" w:rsidR="00FD5D41" w:rsidRPr="006C4315" w:rsidRDefault="00FD5D41" w:rsidP="00FB7109">
            <w:pPr>
              <w:rPr>
                <w:b/>
                <w:bCs/>
                <w:rtl/>
              </w:rPr>
            </w:pPr>
            <w:r w:rsidRPr="006C4315">
              <w:rPr>
                <w:rFonts w:hint="cs"/>
                <w:b/>
                <w:bCs/>
                <w:rtl/>
              </w:rPr>
              <w:t xml:space="preserve">מספר </w:t>
            </w:r>
            <w:r w:rsidR="005D3F9C" w:rsidRPr="006C4315">
              <w:rPr>
                <w:rFonts w:hint="cs"/>
                <w:b/>
                <w:bCs/>
                <w:rtl/>
              </w:rPr>
              <w:t>זהות</w:t>
            </w:r>
            <w:r w:rsidRPr="006C4315">
              <w:rPr>
                <w:rFonts w:hint="cs"/>
                <w:b/>
                <w:bCs/>
                <w:rtl/>
              </w:rPr>
              <w:t>:</w:t>
            </w:r>
          </w:p>
        </w:tc>
        <w:tc>
          <w:tcPr>
            <w:tcW w:w="2139" w:type="dxa"/>
          </w:tcPr>
          <w:p w14:paraId="7AB081C5" w14:textId="77777777" w:rsidR="00FD5D41" w:rsidRPr="006C4315" w:rsidRDefault="00FD5D41" w:rsidP="00FD5D41">
            <w:pPr>
              <w:rPr>
                <w:b/>
                <w:bCs/>
                <w:rtl/>
              </w:rPr>
            </w:pPr>
          </w:p>
        </w:tc>
        <w:tc>
          <w:tcPr>
            <w:tcW w:w="933" w:type="dxa"/>
            <w:tcBorders>
              <w:top w:val="nil"/>
              <w:bottom w:val="nil"/>
            </w:tcBorders>
          </w:tcPr>
          <w:p w14:paraId="606F5FFF" w14:textId="77777777" w:rsidR="00FD5D41" w:rsidRPr="006C4315" w:rsidRDefault="00FD5D41" w:rsidP="00FD5D41">
            <w:pPr>
              <w:rPr>
                <w:b/>
                <w:bCs/>
                <w:rtl/>
              </w:rPr>
            </w:pPr>
            <w:r w:rsidRPr="006C4315">
              <w:rPr>
                <w:rFonts w:hint="cs"/>
                <w:b/>
                <w:bCs/>
                <w:rtl/>
              </w:rPr>
              <w:t>תאריך לידה:</w:t>
            </w:r>
          </w:p>
        </w:tc>
        <w:tc>
          <w:tcPr>
            <w:tcW w:w="1730" w:type="dxa"/>
          </w:tcPr>
          <w:p w14:paraId="2BC2962D" w14:textId="77777777" w:rsidR="00FD5D41" w:rsidRPr="006C4315" w:rsidRDefault="00FD5D41" w:rsidP="00FD5D41">
            <w:pPr>
              <w:rPr>
                <w:b/>
                <w:bCs/>
                <w:rtl/>
              </w:rPr>
            </w:pPr>
          </w:p>
        </w:tc>
      </w:tr>
    </w:tbl>
    <w:p w14:paraId="44684DBA" w14:textId="77777777" w:rsidR="00FD5D41" w:rsidRPr="006C4315" w:rsidRDefault="00FD5D41" w:rsidP="00FD5D41">
      <w:pPr>
        <w:pStyle w:val="a7"/>
        <w:ind w:left="360"/>
        <w:jc w:val="left"/>
        <w:rPr>
          <w:b/>
          <w:bCs/>
          <w:u w:val="single"/>
          <w:rtl/>
          <w:lang w:val="x-none" w:eastAsia="x-none"/>
        </w:rPr>
      </w:pPr>
    </w:p>
    <w:p w14:paraId="707AB448" w14:textId="77777777" w:rsidR="00C21DDA" w:rsidRPr="006C4315" w:rsidRDefault="00C21DDA" w:rsidP="00C21DDA">
      <w:pPr>
        <w:jc w:val="left"/>
        <w:rPr>
          <w:b/>
          <w:bCs/>
          <w:u w:val="single"/>
          <w:rtl/>
          <w:lang w:val="x-none" w:eastAsia="x-none"/>
        </w:rPr>
      </w:pPr>
    </w:p>
    <w:p w14:paraId="2E631496" w14:textId="77777777" w:rsidR="00C21DDA" w:rsidRPr="006C4315" w:rsidRDefault="00C21DDA" w:rsidP="00FD5D41">
      <w:pPr>
        <w:pStyle w:val="a7"/>
        <w:ind w:left="360"/>
        <w:jc w:val="left"/>
        <w:rPr>
          <w:b/>
          <w:bCs/>
          <w:u w:val="single"/>
          <w:rtl/>
          <w:lang w:val="x-none" w:eastAsia="x-none"/>
        </w:rPr>
      </w:pPr>
    </w:p>
    <w:tbl>
      <w:tblPr>
        <w:bidiVisual/>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6722"/>
      </w:tblGrid>
      <w:tr w:rsidR="00A82357" w:rsidRPr="006C4315" w14:paraId="3FE3A789" w14:textId="77777777" w:rsidTr="00C21DDA">
        <w:trPr>
          <w:trHeight w:val="538"/>
          <w:jc w:val="right"/>
        </w:trPr>
        <w:tc>
          <w:tcPr>
            <w:tcW w:w="2242" w:type="dxa"/>
            <w:tcBorders>
              <w:top w:val="nil"/>
              <w:left w:val="nil"/>
              <w:bottom w:val="nil"/>
            </w:tcBorders>
            <w:vAlign w:val="center"/>
          </w:tcPr>
          <w:p w14:paraId="2A197DA9" w14:textId="77777777" w:rsidR="00FD5D41" w:rsidRPr="006C4315" w:rsidRDefault="00FD5D41" w:rsidP="00D93DA9">
            <w:pPr>
              <w:rPr>
                <w:b/>
                <w:bCs/>
                <w:rtl/>
              </w:rPr>
            </w:pPr>
            <w:r w:rsidRPr="006C4315">
              <w:rPr>
                <w:rFonts w:hint="cs"/>
                <w:b/>
                <w:bCs/>
                <w:rtl/>
              </w:rPr>
              <w:t>תפקידו אצל המציע:</w:t>
            </w:r>
          </w:p>
        </w:tc>
        <w:tc>
          <w:tcPr>
            <w:tcW w:w="6722" w:type="dxa"/>
            <w:vAlign w:val="center"/>
          </w:tcPr>
          <w:p w14:paraId="2EF67498" w14:textId="77777777" w:rsidR="00FD5D41" w:rsidRPr="006C4315" w:rsidRDefault="00FD5D41" w:rsidP="00D93DA9">
            <w:pPr>
              <w:rPr>
                <w:b/>
                <w:bCs/>
                <w:rtl/>
              </w:rPr>
            </w:pPr>
          </w:p>
        </w:tc>
      </w:tr>
    </w:tbl>
    <w:p w14:paraId="1B9F1514" w14:textId="77777777" w:rsidR="00FD5D41" w:rsidRPr="006C4315" w:rsidRDefault="00FD5D41" w:rsidP="00FD5D41">
      <w:pPr>
        <w:pStyle w:val="a7"/>
        <w:ind w:left="360"/>
        <w:jc w:val="left"/>
        <w:rPr>
          <w:b/>
          <w:bCs/>
          <w:u w:val="single"/>
          <w:rtl/>
          <w:lang w:val="x-none" w:eastAsia="x-none"/>
        </w:rPr>
      </w:pPr>
    </w:p>
    <w:p w14:paraId="40F85FBB" w14:textId="77777777" w:rsidR="00A21A42" w:rsidRPr="006C4315" w:rsidRDefault="00A21A42" w:rsidP="00FB6355">
      <w:pPr>
        <w:pStyle w:val="a7"/>
        <w:numPr>
          <w:ilvl w:val="1"/>
          <w:numId w:val="98"/>
        </w:numPr>
        <w:jc w:val="left"/>
        <w:rPr>
          <w:u w:val="single"/>
          <w:rtl/>
          <w:lang w:val="x-none" w:eastAsia="x-none"/>
        </w:rPr>
      </w:pPr>
      <w:r w:rsidRPr="006C4315">
        <w:rPr>
          <w:u w:val="single"/>
          <w:rtl/>
          <w:lang w:val="x-none" w:eastAsia="x-none"/>
        </w:rPr>
        <w:t>הכשרה מקצועית / אקדמאית:</w:t>
      </w:r>
    </w:p>
    <w:tbl>
      <w:tblPr>
        <w:bidiVisual/>
        <w:tblW w:w="8647" w:type="dxa"/>
        <w:jc w:val="righ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6946"/>
        <w:gridCol w:w="1701"/>
      </w:tblGrid>
      <w:tr w:rsidR="00A21A42" w:rsidRPr="006C4315" w14:paraId="19BF6EC2" w14:textId="77777777" w:rsidTr="00C21DDA">
        <w:trPr>
          <w:jc w:val="right"/>
        </w:trPr>
        <w:tc>
          <w:tcPr>
            <w:tcW w:w="6946" w:type="dxa"/>
            <w:tcBorders>
              <w:top w:val="single" w:sz="18" w:space="0" w:color="auto"/>
              <w:bottom w:val="single" w:sz="18" w:space="0" w:color="auto"/>
            </w:tcBorders>
            <w:shd w:val="pct5" w:color="auto" w:fill="auto"/>
          </w:tcPr>
          <w:p w14:paraId="137D5D02" w14:textId="77777777" w:rsidR="00A21A42" w:rsidRPr="006C4315" w:rsidRDefault="00A21A42" w:rsidP="00D93DA9">
            <w:pPr>
              <w:spacing w:before="60" w:after="60"/>
              <w:jc w:val="center"/>
              <w:rPr>
                <w:b/>
                <w:bCs/>
                <w:rtl/>
              </w:rPr>
            </w:pPr>
            <w:r w:rsidRPr="006C4315">
              <w:rPr>
                <w:rFonts w:hint="cs"/>
                <w:b/>
                <w:bCs/>
                <w:rtl/>
              </w:rPr>
              <w:t>פרטי ההכשרה</w:t>
            </w:r>
          </w:p>
        </w:tc>
        <w:tc>
          <w:tcPr>
            <w:tcW w:w="1701" w:type="dxa"/>
            <w:tcBorders>
              <w:top w:val="single" w:sz="18" w:space="0" w:color="auto"/>
              <w:bottom w:val="single" w:sz="18" w:space="0" w:color="auto"/>
            </w:tcBorders>
            <w:shd w:val="pct5" w:color="auto" w:fill="auto"/>
          </w:tcPr>
          <w:p w14:paraId="4B65C18F" w14:textId="77777777" w:rsidR="00A21A42" w:rsidRPr="006C4315" w:rsidRDefault="00A21A42" w:rsidP="00D93DA9">
            <w:pPr>
              <w:spacing w:before="60" w:after="60"/>
              <w:jc w:val="center"/>
              <w:rPr>
                <w:b/>
                <w:bCs/>
                <w:rtl/>
              </w:rPr>
            </w:pPr>
            <w:r w:rsidRPr="006C4315">
              <w:rPr>
                <w:rFonts w:hint="cs"/>
                <w:b/>
                <w:bCs/>
                <w:rtl/>
              </w:rPr>
              <w:t>מועד מתן התואר</w:t>
            </w:r>
          </w:p>
        </w:tc>
      </w:tr>
      <w:tr w:rsidR="00A21A42" w:rsidRPr="006C4315" w14:paraId="1ECBAE84" w14:textId="77777777" w:rsidTr="00C21DDA">
        <w:trPr>
          <w:jc w:val="right"/>
        </w:trPr>
        <w:tc>
          <w:tcPr>
            <w:tcW w:w="6946" w:type="dxa"/>
            <w:tcBorders>
              <w:top w:val="single" w:sz="18" w:space="0" w:color="auto"/>
            </w:tcBorders>
          </w:tcPr>
          <w:p w14:paraId="6008B9DA" w14:textId="77777777" w:rsidR="00A21A42" w:rsidRPr="006C4315" w:rsidRDefault="00A21A42" w:rsidP="00D93DA9">
            <w:pPr>
              <w:spacing w:before="60" w:after="60"/>
              <w:rPr>
                <w:rtl/>
              </w:rPr>
            </w:pPr>
          </w:p>
        </w:tc>
        <w:tc>
          <w:tcPr>
            <w:tcW w:w="1701" w:type="dxa"/>
            <w:tcBorders>
              <w:top w:val="single" w:sz="18" w:space="0" w:color="auto"/>
            </w:tcBorders>
          </w:tcPr>
          <w:p w14:paraId="49CED4EF" w14:textId="77777777" w:rsidR="00A21A42" w:rsidRPr="006C4315" w:rsidRDefault="00A21A42" w:rsidP="00D93DA9">
            <w:pPr>
              <w:spacing w:before="60" w:after="60"/>
              <w:rPr>
                <w:rtl/>
              </w:rPr>
            </w:pPr>
          </w:p>
        </w:tc>
      </w:tr>
      <w:tr w:rsidR="00A21A42" w:rsidRPr="006C4315" w14:paraId="7821D483" w14:textId="77777777" w:rsidTr="00C21DDA">
        <w:trPr>
          <w:jc w:val="right"/>
        </w:trPr>
        <w:tc>
          <w:tcPr>
            <w:tcW w:w="6946" w:type="dxa"/>
          </w:tcPr>
          <w:p w14:paraId="06F2C1B1" w14:textId="77777777" w:rsidR="00A21A42" w:rsidRPr="006C4315" w:rsidRDefault="00A21A42" w:rsidP="00D93DA9">
            <w:pPr>
              <w:spacing w:before="60" w:after="60"/>
              <w:rPr>
                <w:rtl/>
              </w:rPr>
            </w:pPr>
          </w:p>
        </w:tc>
        <w:tc>
          <w:tcPr>
            <w:tcW w:w="1701" w:type="dxa"/>
          </w:tcPr>
          <w:p w14:paraId="29FD5E92" w14:textId="77777777" w:rsidR="00A21A42" w:rsidRPr="006C4315" w:rsidRDefault="00A21A42" w:rsidP="00D93DA9">
            <w:pPr>
              <w:spacing w:before="60" w:after="60"/>
              <w:rPr>
                <w:rtl/>
              </w:rPr>
            </w:pPr>
          </w:p>
        </w:tc>
      </w:tr>
    </w:tbl>
    <w:p w14:paraId="44E29EC0" w14:textId="77777777" w:rsidR="00A21A42" w:rsidRPr="006C4315" w:rsidRDefault="00A21A42" w:rsidP="00A21A42">
      <w:pPr>
        <w:pStyle w:val="a7"/>
        <w:ind w:left="360"/>
        <w:jc w:val="left"/>
        <w:rPr>
          <w:b/>
          <w:bCs/>
          <w:u w:val="single"/>
          <w:rtl/>
          <w:lang w:val="x-none" w:eastAsia="x-none"/>
        </w:rPr>
      </w:pPr>
    </w:p>
    <w:p w14:paraId="785F6CA6" w14:textId="3E257371" w:rsidR="00D0669B" w:rsidRPr="006C4315" w:rsidRDefault="00D0669B" w:rsidP="000B1FC0">
      <w:pPr>
        <w:pStyle w:val="a7"/>
        <w:numPr>
          <w:ilvl w:val="0"/>
          <w:numId w:val="9"/>
        </w:numPr>
        <w:jc w:val="left"/>
        <w:rPr>
          <w:b/>
          <w:bCs/>
          <w:lang w:eastAsia="x-none"/>
        </w:rPr>
      </w:pPr>
      <w:r w:rsidRPr="006C4315">
        <w:rPr>
          <w:b/>
          <w:bCs/>
          <w:rtl/>
          <w:lang w:eastAsia="x-none"/>
        </w:rPr>
        <w:t xml:space="preserve">על </w:t>
      </w:r>
      <w:r w:rsidR="00F3215B" w:rsidRPr="006C4315">
        <w:rPr>
          <w:rFonts w:hint="cs"/>
          <w:b/>
          <w:bCs/>
          <w:rtl/>
          <w:lang w:eastAsia="x-none"/>
        </w:rPr>
        <w:t>ה</w:t>
      </w:r>
      <w:r w:rsidR="000838AC" w:rsidRPr="006C4315">
        <w:rPr>
          <w:b/>
          <w:bCs/>
          <w:rtl/>
          <w:lang w:eastAsia="x-none"/>
        </w:rPr>
        <w:t>מפיק בפועל</w:t>
      </w:r>
      <w:r w:rsidRPr="006C4315">
        <w:rPr>
          <w:b/>
          <w:bCs/>
          <w:rtl/>
          <w:lang w:eastAsia="x-none"/>
        </w:rPr>
        <w:t xml:space="preserve"> לצרף לנספח פירוט קורות חיים ותעודות הכשרה והסמכה.</w:t>
      </w:r>
    </w:p>
    <w:p w14:paraId="7FD814A3" w14:textId="77777777" w:rsidR="00D0669B" w:rsidRPr="006C4315" w:rsidRDefault="00D0669B" w:rsidP="00D0669B">
      <w:pPr>
        <w:ind w:left="360"/>
        <w:jc w:val="left"/>
        <w:rPr>
          <w:b/>
          <w:bCs/>
          <w:u w:val="single"/>
          <w:rtl/>
          <w:lang w:eastAsia="x-none"/>
        </w:rPr>
      </w:pPr>
    </w:p>
    <w:p w14:paraId="1F9CA6A1" w14:textId="12D999F4" w:rsidR="00D0669B" w:rsidRPr="006C4315" w:rsidRDefault="00D0669B" w:rsidP="00FB6355">
      <w:pPr>
        <w:pStyle w:val="a7"/>
        <w:numPr>
          <w:ilvl w:val="1"/>
          <w:numId w:val="98"/>
        </w:numPr>
        <w:jc w:val="left"/>
        <w:rPr>
          <w:u w:val="single"/>
          <w:rtl/>
          <w:lang w:val="x-none" w:eastAsia="x-none"/>
        </w:rPr>
      </w:pPr>
      <w:r w:rsidRPr="006C4315">
        <w:rPr>
          <w:u w:val="single"/>
          <w:rtl/>
          <w:lang w:val="x-none" w:eastAsia="x-none"/>
        </w:rPr>
        <w:t xml:space="preserve">הצהרת </w:t>
      </w:r>
      <w:r w:rsidR="00571E49" w:rsidRPr="006C4315">
        <w:rPr>
          <w:rFonts w:hint="cs"/>
          <w:u w:val="single"/>
          <w:rtl/>
          <w:lang w:val="x-none" w:eastAsia="x-none"/>
        </w:rPr>
        <w:t>ה</w:t>
      </w:r>
      <w:r w:rsidR="000838AC" w:rsidRPr="006C4315">
        <w:rPr>
          <w:u w:val="single"/>
          <w:rtl/>
          <w:lang w:val="x-none" w:eastAsia="x-none"/>
        </w:rPr>
        <w:t>מפיק בפועל</w:t>
      </w:r>
    </w:p>
    <w:p w14:paraId="57B13A3D" w14:textId="77777777" w:rsidR="00D0669B" w:rsidRPr="006C4315" w:rsidRDefault="00D0669B" w:rsidP="00C21DDA">
      <w:pPr>
        <w:ind w:left="1134"/>
        <w:jc w:val="left"/>
        <w:rPr>
          <w:rtl/>
          <w:lang w:eastAsia="x-none"/>
        </w:rPr>
      </w:pPr>
      <w:r w:rsidRPr="006C4315">
        <w:rPr>
          <w:rtl/>
          <w:lang w:eastAsia="x-none"/>
        </w:rPr>
        <w:t>הנני מאשר את נכונות הפרטים הנ"ל והפרטים שבקורות החיים ובכל מסמך הנוגע אלי, ומצהיר כי הובא לידי</w:t>
      </w:r>
      <w:r w:rsidR="005C61F7" w:rsidRPr="006C4315">
        <w:rPr>
          <w:rtl/>
          <w:lang w:eastAsia="x-none"/>
        </w:rPr>
        <w:t>עתי מהות התפקיד המיועד לי בפרוי</w:t>
      </w:r>
      <w:r w:rsidRPr="006C4315">
        <w:rPr>
          <w:rtl/>
          <w:lang w:eastAsia="x-none"/>
        </w:rPr>
        <w:t>קט.</w:t>
      </w:r>
    </w:p>
    <w:p w14:paraId="45142880" w14:textId="77777777" w:rsidR="007C5551" w:rsidRPr="006C4315" w:rsidRDefault="007C5551" w:rsidP="00D0669B">
      <w:pPr>
        <w:ind w:left="360"/>
        <w:jc w:val="left"/>
        <w:rPr>
          <w:rtl/>
          <w:lang w:eastAsia="x-none"/>
        </w:rPr>
      </w:pPr>
    </w:p>
    <w:p w14:paraId="31629762" w14:textId="77777777" w:rsidR="007C5551" w:rsidRPr="006C4315" w:rsidRDefault="007C5551" w:rsidP="00C21DDA">
      <w:pPr>
        <w:ind w:left="774" w:firstLine="360"/>
        <w:jc w:val="left"/>
        <w:rPr>
          <w:rtl/>
          <w:lang w:eastAsia="x-none"/>
        </w:rPr>
      </w:pPr>
      <w:r w:rsidRPr="006C4315">
        <w:rPr>
          <w:rtl/>
          <w:lang w:eastAsia="x-none"/>
        </w:rPr>
        <w:t>תאריך ____________     שם ______________________   חתימה ________________</w:t>
      </w:r>
    </w:p>
    <w:tbl>
      <w:tblPr>
        <w:bidiVisual/>
        <w:tblW w:w="0" w:type="auto"/>
        <w:jc w:val="right"/>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tblLook w:val="0000" w:firstRow="0" w:lastRow="0" w:firstColumn="0" w:lastColumn="0" w:noHBand="0" w:noVBand="0"/>
      </w:tblPr>
      <w:tblGrid>
        <w:gridCol w:w="2053"/>
        <w:gridCol w:w="3469"/>
        <w:gridCol w:w="3125"/>
      </w:tblGrid>
      <w:tr w:rsidR="007C5551" w:rsidRPr="006C4315" w14:paraId="3F4A0AC1" w14:textId="77777777" w:rsidTr="00C21DDA">
        <w:trPr>
          <w:trHeight w:val="433"/>
          <w:jc w:val="right"/>
        </w:trPr>
        <w:tc>
          <w:tcPr>
            <w:tcW w:w="2053" w:type="dxa"/>
            <w:tcBorders>
              <w:top w:val="single" w:sz="18" w:space="0" w:color="000000"/>
              <w:bottom w:val="single" w:sz="18" w:space="0" w:color="000000"/>
            </w:tcBorders>
          </w:tcPr>
          <w:p w14:paraId="2E565F1F" w14:textId="77777777" w:rsidR="007C5551" w:rsidRPr="006C4315" w:rsidRDefault="007C5551" w:rsidP="00D93DA9">
            <w:pPr>
              <w:rPr>
                <w:rtl/>
              </w:rPr>
            </w:pPr>
          </w:p>
          <w:p w14:paraId="428BFDE8" w14:textId="77777777" w:rsidR="007C5551" w:rsidRPr="006C4315" w:rsidRDefault="007C5551" w:rsidP="00D93DA9"/>
        </w:tc>
        <w:tc>
          <w:tcPr>
            <w:tcW w:w="3469" w:type="dxa"/>
            <w:tcBorders>
              <w:top w:val="single" w:sz="18" w:space="0" w:color="000000"/>
              <w:bottom w:val="single" w:sz="18" w:space="0" w:color="000000"/>
            </w:tcBorders>
          </w:tcPr>
          <w:p w14:paraId="0F98785D" w14:textId="77777777" w:rsidR="007C5551" w:rsidRPr="006C4315" w:rsidRDefault="007C5551" w:rsidP="00D93DA9"/>
        </w:tc>
        <w:tc>
          <w:tcPr>
            <w:tcW w:w="3125" w:type="dxa"/>
            <w:tcBorders>
              <w:top w:val="single" w:sz="18" w:space="0" w:color="000000"/>
              <w:bottom w:val="single" w:sz="18" w:space="0" w:color="000000"/>
            </w:tcBorders>
          </w:tcPr>
          <w:p w14:paraId="674E3B69" w14:textId="77777777" w:rsidR="007C5551" w:rsidRPr="006C4315" w:rsidRDefault="007C5551" w:rsidP="00D93DA9"/>
        </w:tc>
      </w:tr>
      <w:tr w:rsidR="007C5551" w:rsidRPr="006C4315" w14:paraId="4FA48BEB" w14:textId="77777777" w:rsidTr="00C21DDA">
        <w:trPr>
          <w:trHeight w:val="20"/>
          <w:jc w:val="right"/>
        </w:trPr>
        <w:tc>
          <w:tcPr>
            <w:tcW w:w="2053" w:type="dxa"/>
            <w:tcBorders>
              <w:top w:val="single" w:sz="18" w:space="0" w:color="000000"/>
            </w:tcBorders>
            <w:shd w:val="clear" w:color="auto" w:fill="BFBFBF"/>
          </w:tcPr>
          <w:p w14:paraId="168B5F43" w14:textId="77777777" w:rsidR="007C5551" w:rsidRPr="006C4315" w:rsidRDefault="007C5551" w:rsidP="00D93DA9">
            <w:pPr>
              <w:jc w:val="center"/>
            </w:pPr>
            <w:r w:rsidRPr="006C4315">
              <w:rPr>
                <w:rFonts w:hint="cs"/>
                <w:rtl/>
              </w:rPr>
              <w:t>תאריך</w:t>
            </w:r>
          </w:p>
        </w:tc>
        <w:tc>
          <w:tcPr>
            <w:tcW w:w="3469" w:type="dxa"/>
            <w:tcBorders>
              <w:top w:val="single" w:sz="18" w:space="0" w:color="000000"/>
            </w:tcBorders>
            <w:shd w:val="clear" w:color="auto" w:fill="BFBFBF"/>
          </w:tcPr>
          <w:p w14:paraId="7BD25C50" w14:textId="77777777" w:rsidR="007C5551" w:rsidRPr="006C4315" w:rsidRDefault="007C5551" w:rsidP="00D93DA9">
            <w:pPr>
              <w:jc w:val="center"/>
            </w:pPr>
            <w:r w:rsidRPr="006C4315">
              <w:rPr>
                <w:rFonts w:hint="cs"/>
                <w:rtl/>
              </w:rPr>
              <w:t>שם מלא של החותם בשם המציע</w:t>
            </w:r>
          </w:p>
        </w:tc>
        <w:tc>
          <w:tcPr>
            <w:tcW w:w="3125" w:type="dxa"/>
            <w:tcBorders>
              <w:top w:val="single" w:sz="18" w:space="0" w:color="000000"/>
            </w:tcBorders>
            <w:shd w:val="clear" w:color="auto" w:fill="BFBFBF"/>
          </w:tcPr>
          <w:p w14:paraId="502C5422" w14:textId="77777777" w:rsidR="007C5551" w:rsidRPr="006C4315" w:rsidRDefault="007C5551" w:rsidP="00D93DA9">
            <w:pPr>
              <w:jc w:val="center"/>
            </w:pPr>
            <w:r w:rsidRPr="006C4315">
              <w:rPr>
                <w:rFonts w:hint="cs"/>
                <w:rtl/>
              </w:rPr>
              <w:t>חתימה וחותמת המציע</w:t>
            </w:r>
          </w:p>
        </w:tc>
      </w:tr>
    </w:tbl>
    <w:p w14:paraId="7698A1F7" w14:textId="77777777" w:rsidR="00457A8E" w:rsidRPr="006C4315" w:rsidRDefault="00457A8E" w:rsidP="00457A8E">
      <w:pPr>
        <w:pStyle w:val="a7"/>
        <w:ind w:left="360"/>
        <w:jc w:val="left"/>
        <w:rPr>
          <w:b/>
          <w:bCs/>
          <w:u w:val="single"/>
          <w:rtl/>
          <w:lang w:eastAsia="x-none"/>
        </w:rPr>
        <w:sectPr w:rsidR="00457A8E" w:rsidRPr="006C4315" w:rsidSect="00154E29">
          <w:pgSz w:w="11906" w:h="16838"/>
          <w:pgMar w:top="1440" w:right="1080" w:bottom="1440" w:left="1080" w:header="708" w:footer="708" w:gutter="0"/>
          <w:cols w:space="708"/>
          <w:titlePg/>
          <w:bidi/>
          <w:rtlGutter/>
          <w:docGrid w:linePitch="360"/>
        </w:sectPr>
      </w:pPr>
    </w:p>
    <w:p w14:paraId="588A7AA3" w14:textId="77777777" w:rsidR="00457A8E" w:rsidRPr="006C4315" w:rsidRDefault="00457A8E" w:rsidP="00457A8E">
      <w:pPr>
        <w:pStyle w:val="a7"/>
        <w:ind w:left="360"/>
        <w:jc w:val="left"/>
        <w:rPr>
          <w:b/>
          <w:bCs/>
          <w:u w:val="single"/>
          <w:lang w:eastAsia="x-none"/>
        </w:rPr>
      </w:pPr>
    </w:p>
    <w:p w14:paraId="538FAD6F" w14:textId="63A9D414" w:rsidR="007C5551" w:rsidRPr="006C4315" w:rsidRDefault="00524314" w:rsidP="00FB6355">
      <w:pPr>
        <w:pStyle w:val="a7"/>
        <w:numPr>
          <w:ilvl w:val="0"/>
          <w:numId w:val="98"/>
        </w:numPr>
        <w:jc w:val="left"/>
        <w:rPr>
          <w:b/>
          <w:bCs/>
          <w:u w:val="single"/>
          <w:lang w:eastAsia="x-none"/>
        </w:rPr>
      </w:pPr>
      <w:r w:rsidRPr="006C4315">
        <w:rPr>
          <w:rFonts w:hint="cs"/>
          <w:b/>
          <w:bCs/>
          <w:u w:val="single"/>
          <w:rtl/>
          <w:lang w:eastAsia="x-none"/>
        </w:rPr>
        <w:t>נ</w:t>
      </w:r>
      <w:r w:rsidRPr="006C4315">
        <w:rPr>
          <w:b/>
          <w:bCs/>
          <w:u w:val="single"/>
          <w:rtl/>
          <w:lang w:eastAsia="x-none"/>
        </w:rPr>
        <w:t xml:space="preserve">יסיון </w:t>
      </w:r>
      <w:r w:rsidR="00571E49" w:rsidRPr="006C4315">
        <w:rPr>
          <w:rFonts w:hint="cs"/>
          <w:b/>
          <w:bCs/>
          <w:u w:val="single"/>
          <w:rtl/>
          <w:lang w:eastAsia="x-none"/>
        </w:rPr>
        <w:t>ה</w:t>
      </w:r>
      <w:r w:rsidR="000838AC" w:rsidRPr="006C4315">
        <w:rPr>
          <w:rFonts w:hint="cs"/>
          <w:b/>
          <w:bCs/>
          <w:u w:val="single"/>
          <w:rtl/>
          <w:lang w:eastAsia="x-none"/>
        </w:rPr>
        <w:t>מפיק בפועל</w:t>
      </w:r>
      <w:r w:rsidR="00A56EEA" w:rsidRPr="006C4315">
        <w:rPr>
          <w:rFonts w:hint="cs"/>
          <w:b/>
          <w:bCs/>
          <w:u w:val="single"/>
          <w:rtl/>
          <w:lang w:eastAsia="x-none"/>
        </w:rPr>
        <w:t xml:space="preserve"> </w:t>
      </w:r>
      <w:r w:rsidR="00A56EEA" w:rsidRPr="006C4315">
        <w:rPr>
          <w:b/>
          <w:bCs/>
          <w:u w:val="single"/>
          <w:rtl/>
          <w:lang w:eastAsia="x-none"/>
        </w:rPr>
        <w:t>–</w:t>
      </w:r>
      <w:r w:rsidR="00A56EEA" w:rsidRPr="006C4315">
        <w:rPr>
          <w:rFonts w:hint="cs"/>
          <w:b/>
          <w:bCs/>
          <w:u w:val="single"/>
          <w:rtl/>
          <w:lang w:eastAsia="x-none"/>
        </w:rPr>
        <w:t xml:space="preserve"> </w:t>
      </w:r>
      <w:r w:rsidR="00654E79" w:rsidRPr="006C4315">
        <w:rPr>
          <w:rFonts w:hint="cs"/>
          <w:b/>
          <w:bCs/>
          <w:u w:val="single"/>
          <w:rtl/>
          <w:lang w:eastAsia="x-none"/>
        </w:rPr>
        <w:t>לעניי</w:t>
      </w:r>
      <w:r w:rsidR="00654E79" w:rsidRPr="006C4315">
        <w:rPr>
          <w:rFonts w:hint="eastAsia"/>
          <w:b/>
          <w:bCs/>
          <w:u w:val="single"/>
          <w:rtl/>
          <w:lang w:eastAsia="x-none"/>
        </w:rPr>
        <w:t>ן</w:t>
      </w:r>
      <w:r w:rsidR="005D3F9C" w:rsidRPr="006C4315">
        <w:rPr>
          <w:rFonts w:hint="cs"/>
          <w:b/>
          <w:bCs/>
          <w:u w:val="single"/>
          <w:rtl/>
          <w:lang w:eastAsia="x-none"/>
        </w:rPr>
        <w:t xml:space="preserve"> </w:t>
      </w:r>
      <w:r w:rsidR="00A56EEA" w:rsidRPr="006C4315">
        <w:rPr>
          <w:rFonts w:hint="cs"/>
          <w:b/>
          <w:bCs/>
          <w:u w:val="single"/>
          <w:rtl/>
          <w:lang w:eastAsia="x-none"/>
        </w:rPr>
        <w:t>תנאי הסף ובחינת האיכות:</w:t>
      </w:r>
    </w:p>
    <w:p w14:paraId="49FD5C95" w14:textId="77777777" w:rsidR="008C0B1D" w:rsidRPr="006C4315" w:rsidRDefault="008C0B1D" w:rsidP="008C0B1D">
      <w:pPr>
        <w:pStyle w:val="a7"/>
        <w:ind w:left="360"/>
        <w:jc w:val="left"/>
        <w:rPr>
          <w:rtl/>
          <w:lang w:eastAsia="x-none"/>
        </w:rPr>
      </w:pPr>
    </w:p>
    <w:p w14:paraId="32C5A0BF" w14:textId="31E967CD" w:rsidR="00654E79" w:rsidRPr="006C4315" w:rsidRDefault="00654E79" w:rsidP="00654E79">
      <w:pPr>
        <w:pStyle w:val="a7"/>
        <w:ind w:left="360"/>
        <w:jc w:val="left"/>
        <w:rPr>
          <w:rtl/>
          <w:lang w:eastAsia="x-none"/>
        </w:rPr>
      </w:pPr>
      <w:r w:rsidRPr="006C4315">
        <w:rPr>
          <w:rFonts w:hint="cs"/>
          <w:rtl/>
          <w:lang w:eastAsia="x-none"/>
        </w:rPr>
        <w:t>ותק בתפקיד ב-10 השנים האחרונות- _____ שנים.</w:t>
      </w:r>
    </w:p>
    <w:p w14:paraId="623FF18C" w14:textId="77777777" w:rsidR="00654E79" w:rsidRPr="006C4315" w:rsidRDefault="00654E79" w:rsidP="00654E79">
      <w:pPr>
        <w:pStyle w:val="a7"/>
        <w:ind w:left="360"/>
        <w:jc w:val="left"/>
        <w:rPr>
          <w:rtl/>
          <w:lang w:eastAsia="x-none"/>
        </w:rPr>
      </w:pPr>
    </w:p>
    <w:p w14:paraId="05F8DB19" w14:textId="77777777" w:rsidR="00654E79" w:rsidRPr="006C4315" w:rsidRDefault="00654E79" w:rsidP="00654E79">
      <w:pPr>
        <w:pStyle w:val="a7"/>
        <w:ind w:left="360"/>
        <w:jc w:val="left"/>
        <w:rPr>
          <w:rtl/>
          <w:lang w:eastAsia="x-none"/>
        </w:rPr>
      </w:pPr>
      <w:r w:rsidRPr="006C4315">
        <w:rPr>
          <w:rtl/>
          <w:lang w:eastAsia="x-none"/>
        </w:rPr>
        <w:t>על המציע לפרט עבודות רלוונטיות ש</w:t>
      </w:r>
      <w:r w:rsidRPr="006C4315">
        <w:rPr>
          <w:rFonts w:hint="cs"/>
          <w:rtl/>
          <w:lang w:eastAsia="x-none"/>
        </w:rPr>
        <w:t>ה</w:t>
      </w:r>
      <w:r w:rsidRPr="006C4315">
        <w:rPr>
          <w:rtl/>
          <w:lang w:eastAsia="x-none"/>
        </w:rPr>
        <w:t xml:space="preserve">מפיק בפועל מטעמו היה אחראי להן, לרבות </w:t>
      </w:r>
      <w:r w:rsidRPr="006C4315">
        <w:rPr>
          <w:rFonts w:hint="cs"/>
          <w:rtl/>
          <w:lang w:eastAsia="x-none"/>
        </w:rPr>
        <w:t>כל הפרטים הנדרשים בטבלאות מטה:</w:t>
      </w:r>
    </w:p>
    <w:tbl>
      <w:tblPr>
        <w:bidiVisual/>
        <w:tblW w:w="10314" w:type="dxa"/>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1"/>
        <w:gridCol w:w="1559"/>
        <w:gridCol w:w="1560"/>
        <w:gridCol w:w="1559"/>
        <w:gridCol w:w="1417"/>
        <w:gridCol w:w="1418"/>
        <w:gridCol w:w="1417"/>
        <w:gridCol w:w="993"/>
      </w:tblGrid>
      <w:tr w:rsidR="005D3F9C" w:rsidRPr="006C4315" w14:paraId="5A635923" w14:textId="77777777" w:rsidTr="00366AA5">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22C9B97F" w14:textId="77777777" w:rsidR="005D3F9C" w:rsidRPr="006C4315" w:rsidRDefault="005D3F9C" w:rsidP="005D3F9C">
            <w:pPr>
              <w:spacing w:line="300" w:lineRule="exact"/>
              <w:jc w:val="center"/>
              <w:rPr>
                <w:b/>
                <w:bCs/>
                <w:rtl/>
              </w:rPr>
            </w:pPr>
            <w:r w:rsidRPr="006C4315">
              <w:rPr>
                <w:rFonts w:hint="cs"/>
                <w:b/>
                <w:bCs/>
                <w:rtl/>
              </w:rPr>
              <w:t>1</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2FDE0598" w14:textId="77777777" w:rsidR="005D3F9C" w:rsidRPr="006C4315" w:rsidRDefault="005D3F9C" w:rsidP="005D3F9C">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7389647E" w14:textId="77777777" w:rsidR="005D3F9C" w:rsidRPr="006C4315" w:rsidRDefault="002721FE" w:rsidP="002721FE">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78E13287" w14:textId="0510A006" w:rsidR="005D3F9C" w:rsidRPr="006C4315" w:rsidRDefault="005D3F9C" w:rsidP="00FB7109">
            <w:pPr>
              <w:spacing w:line="300" w:lineRule="exact"/>
              <w:jc w:val="center"/>
              <w:rPr>
                <w:b/>
                <w:bCs/>
                <w:rtl/>
              </w:rPr>
            </w:pPr>
            <w:r w:rsidRPr="006C4315">
              <w:rPr>
                <w:rFonts w:hint="cs"/>
                <w:b/>
                <w:bCs/>
                <w:rtl/>
              </w:rPr>
              <w:t>עלות כוללת של ההפקה</w:t>
            </w:r>
            <w:r w:rsidR="00654E79" w:rsidRPr="006C4315">
              <w:rPr>
                <w:rFonts w:hint="cs"/>
                <w:b/>
                <w:bCs/>
                <w:rtl/>
              </w:rPr>
              <w:t xml:space="preserve"> בש"ח</w:t>
            </w:r>
            <w:r w:rsidRPr="006C4315">
              <w:rPr>
                <w:rFonts w:hint="cs"/>
                <w:b/>
                <w:bCs/>
                <w:rtl/>
              </w:rPr>
              <w:t xml:space="preserve"> (</w:t>
            </w:r>
            <w:r w:rsidR="00B3767A" w:rsidRPr="006C4315">
              <w:rPr>
                <w:rFonts w:hint="cs"/>
                <w:b/>
                <w:bCs/>
                <w:rtl/>
              </w:rPr>
              <w:t>כולל</w:t>
            </w:r>
            <w:r w:rsidRPr="006C4315">
              <w:rPr>
                <w:rFonts w:hint="cs"/>
                <w:b/>
                <w:bCs/>
                <w:rtl/>
              </w:rPr>
              <w:t xml:space="preserve">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725C4F83" w14:textId="77777777" w:rsidR="005D3F9C" w:rsidRPr="006C4315" w:rsidRDefault="002721FE" w:rsidP="002721FE">
            <w:pPr>
              <w:spacing w:line="276" w:lineRule="auto"/>
              <w:jc w:val="center"/>
              <w:rPr>
                <w:b/>
                <w:bCs/>
                <w:rtl/>
              </w:rPr>
            </w:pPr>
            <w:r w:rsidRPr="006C4315">
              <w:rPr>
                <w:rFonts w:hint="cs"/>
                <w:b/>
                <w:bCs/>
                <w:rtl/>
              </w:rPr>
              <w:t>התקיים תחת כיפת השמיים (כן/לא)</w:t>
            </w:r>
          </w:p>
        </w:tc>
      </w:tr>
      <w:tr w:rsidR="005D3F9C" w:rsidRPr="006C4315" w14:paraId="7665CD5E" w14:textId="77777777" w:rsidTr="00366AA5">
        <w:trPr>
          <w:cantSplit/>
          <w:trHeight w:val="632"/>
          <w:jc w:val="right"/>
        </w:trPr>
        <w:tc>
          <w:tcPr>
            <w:tcW w:w="391" w:type="dxa"/>
            <w:vMerge/>
            <w:tcBorders>
              <w:left w:val="single" w:sz="18" w:space="0" w:color="auto"/>
              <w:right w:val="single" w:sz="6" w:space="0" w:color="auto"/>
            </w:tcBorders>
            <w:shd w:val="pct5" w:color="auto" w:fill="auto"/>
          </w:tcPr>
          <w:p w14:paraId="305F79FE" w14:textId="77777777" w:rsidR="005D3F9C" w:rsidRPr="006C4315" w:rsidRDefault="005D3F9C" w:rsidP="000B1FC0">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59D7DCCA" w14:textId="77777777" w:rsidR="005D3F9C" w:rsidRPr="006C4315" w:rsidRDefault="005D3F9C" w:rsidP="005D3F9C">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493E1137" w14:textId="77777777" w:rsidR="005D3F9C" w:rsidRPr="006C4315" w:rsidRDefault="005D3F9C" w:rsidP="005D3F9C">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6D275108" w14:textId="77777777" w:rsidR="005D3F9C" w:rsidRPr="006C4315" w:rsidRDefault="005D3F9C" w:rsidP="005D3F9C">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185C88E2" w14:textId="77777777" w:rsidR="005D3F9C" w:rsidRPr="006C4315" w:rsidRDefault="005D3F9C" w:rsidP="005D3F9C">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30FC0C03" w14:textId="77777777" w:rsidR="005D3F9C" w:rsidRPr="006C4315" w:rsidRDefault="005D3F9C" w:rsidP="005D3F9C">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5065949F" w14:textId="77777777" w:rsidR="005D3F9C" w:rsidRPr="006C4315" w:rsidRDefault="005D3F9C" w:rsidP="005D3F9C">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6403872E" w14:textId="77777777" w:rsidR="005D3F9C" w:rsidRPr="006C4315" w:rsidRDefault="005D3F9C" w:rsidP="005D3F9C">
            <w:pPr>
              <w:spacing w:line="300" w:lineRule="exact"/>
              <w:jc w:val="center"/>
              <w:rPr>
                <w:b/>
                <w:bCs/>
                <w:i/>
                <w:iCs/>
                <w:rtl/>
              </w:rPr>
            </w:pPr>
          </w:p>
        </w:tc>
      </w:tr>
      <w:tr w:rsidR="00366AA5" w:rsidRPr="006C4315" w14:paraId="036C4996" w14:textId="77777777" w:rsidTr="00366AA5">
        <w:trPr>
          <w:trHeight w:val="681"/>
          <w:jc w:val="right"/>
        </w:trPr>
        <w:tc>
          <w:tcPr>
            <w:tcW w:w="391" w:type="dxa"/>
            <w:vMerge/>
            <w:tcBorders>
              <w:left w:val="single" w:sz="18" w:space="0" w:color="auto"/>
              <w:bottom w:val="single" w:sz="18" w:space="0" w:color="auto"/>
              <w:right w:val="single" w:sz="6" w:space="0" w:color="auto"/>
            </w:tcBorders>
          </w:tcPr>
          <w:p w14:paraId="3A84914D" w14:textId="77777777" w:rsidR="00366AA5" w:rsidRPr="006C4315" w:rsidRDefault="00366AA5" w:rsidP="000B1FC0">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0AC6FE15" w14:textId="77777777" w:rsidR="00366AA5" w:rsidRPr="006C4315" w:rsidRDefault="00366AA5" w:rsidP="00D93DA9">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0F0E2D92" w14:textId="77777777" w:rsidR="00366AA5" w:rsidRPr="006C4315" w:rsidRDefault="00366AA5" w:rsidP="00D93DA9">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2DF6E786" w14:textId="77777777" w:rsidR="00366AA5" w:rsidRPr="006C4315" w:rsidRDefault="00366AA5" w:rsidP="00D93DA9">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741CBCF8" w14:textId="77777777" w:rsidR="00366AA5" w:rsidRPr="006C4315" w:rsidRDefault="00366AA5" w:rsidP="00D93DA9">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0D8A6644" w14:textId="77777777" w:rsidR="00366AA5" w:rsidRPr="006C4315" w:rsidRDefault="00366AA5" w:rsidP="00D93DA9">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1181EF09" w14:textId="77777777" w:rsidR="00366AA5" w:rsidRPr="006C4315" w:rsidRDefault="00366AA5" w:rsidP="00D93DA9">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40BBE5D1" w14:textId="77777777" w:rsidR="00366AA5" w:rsidRPr="006C4315" w:rsidRDefault="00366AA5" w:rsidP="00D93DA9">
            <w:pPr>
              <w:spacing w:line="300" w:lineRule="exact"/>
              <w:rPr>
                <w:rtl/>
              </w:rPr>
            </w:pPr>
          </w:p>
        </w:tc>
      </w:tr>
      <w:tr w:rsidR="00366AA5" w:rsidRPr="006C4315" w14:paraId="5D27800C" w14:textId="77777777" w:rsidTr="00366AA5">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6C4FBDFB" w14:textId="77777777" w:rsidR="00366AA5" w:rsidRPr="006C4315" w:rsidRDefault="00366AA5" w:rsidP="00991422">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4A3832C1" w14:textId="77777777" w:rsidR="00366AA5" w:rsidRPr="006C4315" w:rsidRDefault="00366AA5" w:rsidP="00D93DA9">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68FFF798" w14:textId="77777777" w:rsidR="00366AA5" w:rsidRPr="006C4315" w:rsidRDefault="00366AA5" w:rsidP="00D93DA9">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20B9ECCF" w14:textId="77777777" w:rsidR="00366AA5" w:rsidRPr="006C4315" w:rsidRDefault="00366AA5" w:rsidP="00654E79">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17BE980B" w14:textId="77777777" w:rsidR="00366AA5" w:rsidRPr="006C4315" w:rsidRDefault="00366AA5" w:rsidP="00654E79">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7609484C" w14:textId="66492FC1" w:rsidR="00366AA5" w:rsidRPr="006C4315" w:rsidRDefault="00366AA5" w:rsidP="00654E79">
            <w:pPr>
              <w:spacing w:line="300" w:lineRule="exact"/>
              <w:jc w:val="center"/>
              <w:rPr>
                <w:sz w:val="22"/>
                <w:szCs w:val="22"/>
                <w:rtl/>
              </w:rPr>
            </w:pPr>
          </w:p>
        </w:tc>
      </w:tr>
      <w:tr w:rsidR="00A30453" w:rsidRPr="006C4315" w14:paraId="605D1A9C" w14:textId="77777777" w:rsidTr="00366AA5">
        <w:trPr>
          <w:trHeight w:val="2035"/>
          <w:jc w:val="right"/>
        </w:trPr>
        <w:tc>
          <w:tcPr>
            <w:tcW w:w="10314" w:type="dxa"/>
            <w:gridSpan w:val="8"/>
            <w:tcBorders>
              <w:top w:val="single" w:sz="4" w:space="0" w:color="auto"/>
              <w:left w:val="single" w:sz="18" w:space="0" w:color="auto"/>
              <w:bottom w:val="single" w:sz="18" w:space="0" w:color="auto"/>
              <w:right w:val="single" w:sz="18" w:space="0" w:color="auto"/>
            </w:tcBorders>
          </w:tcPr>
          <w:p w14:paraId="4F6830B0" w14:textId="7BF8CD9A" w:rsidR="00A30453" w:rsidRPr="006C4315" w:rsidRDefault="00A30453" w:rsidP="00D93DA9">
            <w:pPr>
              <w:tabs>
                <w:tab w:val="right" w:pos="9999"/>
              </w:tabs>
              <w:spacing w:line="300" w:lineRule="exact"/>
              <w:rPr>
                <w:b/>
                <w:bCs/>
                <w:rtl/>
              </w:rPr>
            </w:pPr>
            <w:r w:rsidRPr="006C4315">
              <w:rPr>
                <w:rFonts w:hint="cs"/>
                <w:b/>
                <w:bCs/>
                <w:rtl/>
              </w:rPr>
              <w:t>תיאור הפעילות</w:t>
            </w:r>
            <w:r w:rsidR="009A54CE" w:rsidRPr="006C4315">
              <w:rPr>
                <w:rFonts w:hint="cs"/>
                <w:b/>
                <w:bCs/>
                <w:rtl/>
              </w:rPr>
              <w:t xml:space="preserve"> ותחומי האחריות של </w:t>
            </w:r>
            <w:r w:rsidR="000838AC" w:rsidRPr="006C4315">
              <w:rPr>
                <w:rFonts w:hint="cs"/>
                <w:b/>
                <w:bCs/>
                <w:rtl/>
              </w:rPr>
              <w:t>מפיק בפועל</w:t>
            </w:r>
            <w:r w:rsidR="009A54CE" w:rsidRPr="006C4315">
              <w:rPr>
                <w:rFonts w:hint="cs"/>
                <w:b/>
                <w:bCs/>
                <w:rtl/>
              </w:rPr>
              <w:t xml:space="preserve"> ב</w:t>
            </w:r>
            <w:r w:rsidRPr="006C4315">
              <w:rPr>
                <w:rFonts w:hint="cs"/>
                <w:b/>
                <w:bCs/>
                <w:rtl/>
              </w:rPr>
              <w:t>מסגרת ההפקה:</w:t>
            </w:r>
            <w:r w:rsidR="00991422" w:rsidRPr="006C4315">
              <w:rPr>
                <w:rFonts w:hint="cs"/>
                <w:b/>
                <w:bCs/>
                <w:rtl/>
              </w:rPr>
              <w:t xml:space="preserve">  </w:t>
            </w:r>
            <w:r w:rsidRPr="006C4315">
              <w:rPr>
                <w:rFonts w:hint="cs"/>
                <w:b/>
                <w:bCs/>
                <w:rtl/>
              </w:rPr>
              <w:t>__________________________________________________________________________</w:t>
            </w:r>
            <w:r w:rsidR="00991422" w:rsidRPr="006C4315">
              <w:rPr>
                <w:rFonts w:hint="cs"/>
                <w:b/>
                <w:bCs/>
                <w:rtl/>
              </w:rPr>
              <w:t>_________</w:t>
            </w:r>
          </w:p>
          <w:p w14:paraId="6B20B217" w14:textId="77777777" w:rsidR="00A30453" w:rsidRPr="006C4315" w:rsidRDefault="00A30453" w:rsidP="00991422">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66AA5" w:rsidRPr="006C4315" w14:paraId="6D039ADB" w14:textId="77777777" w:rsidTr="00366AA5">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04B4D783" w14:textId="5600158B" w:rsidR="00366AA5" w:rsidRPr="006C4315" w:rsidRDefault="00366AA5" w:rsidP="00E012F8">
            <w:pPr>
              <w:spacing w:line="300" w:lineRule="exact"/>
              <w:jc w:val="center"/>
              <w:rPr>
                <w:b/>
                <w:bCs/>
                <w:rtl/>
              </w:rPr>
            </w:pPr>
            <w:r w:rsidRPr="006C4315">
              <w:rPr>
                <w:rFonts w:hint="cs"/>
                <w:b/>
                <w:bCs/>
                <w:rtl/>
              </w:rPr>
              <w:t>2</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28BC64C1" w14:textId="77777777" w:rsidR="00366AA5" w:rsidRPr="006C4315" w:rsidRDefault="00366AA5"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5E720160" w14:textId="77777777" w:rsidR="00366AA5" w:rsidRPr="006C4315" w:rsidRDefault="00366AA5"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56ABA1BB" w14:textId="77777777" w:rsidR="00366AA5" w:rsidRPr="006C4315" w:rsidRDefault="00366AA5"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11686551" w14:textId="77777777" w:rsidR="00366AA5" w:rsidRPr="006C4315" w:rsidRDefault="00366AA5" w:rsidP="00E012F8">
            <w:pPr>
              <w:spacing w:line="276" w:lineRule="auto"/>
              <w:jc w:val="center"/>
              <w:rPr>
                <w:b/>
                <w:bCs/>
                <w:rtl/>
              </w:rPr>
            </w:pPr>
            <w:r w:rsidRPr="006C4315">
              <w:rPr>
                <w:rFonts w:hint="cs"/>
                <w:b/>
                <w:bCs/>
                <w:rtl/>
              </w:rPr>
              <w:t>התקיים תחת כיפת השמיים (כן/לא)</w:t>
            </w:r>
          </w:p>
        </w:tc>
      </w:tr>
      <w:tr w:rsidR="00366AA5" w:rsidRPr="006C4315" w14:paraId="6F11895F" w14:textId="77777777" w:rsidTr="00366AA5">
        <w:trPr>
          <w:cantSplit/>
          <w:trHeight w:val="632"/>
          <w:jc w:val="right"/>
        </w:trPr>
        <w:tc>
          <w:tcPr>
            <w:tcW w:w="391" w:type="dxa"/>
            <w:vMerge/>
            <w:tcBorders>
              <w:left w:val="single" w:sz="18" w:space="0" w:color="auto"/>
              <w:right w:val="single" w:sz="6" w:space="0" w:color="auto"/>
            </w:tcBorders>
            <w:shd w:val="pct5" w:color="auto" w:fill="auto"/>
          </w:tcPr>
          <w:p w14:paraId="3E58B9DF" w14:textId="77777777" w:rsidR="00366AA5" w:rsidRPr="006C4315" w:rsidRDefault="00366AA5"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6CDF72A8" w14:textId="77777777" w:rsidR="00366AA5" w:rsidRPr="006C4315" w:rsidRDefault="00366AA5"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533E7E48" w14:textId="77777777" w:rsidR="00366AA5" w:rsidRPr="006C4315" w:rsidRDefault="00366AA5"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1F7F75B0" w14:textId="77777777" w:rsidR="00366AA5" w:rsidRPr="006C4315" w:rsidRDefault="00366AA5"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77D29921" w14:textId="77777777" w:rsidR="00366AA5" w:rsidRPr="006C4315" w:rsidRDefault="00366AA5"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65499008" w14:textId="77777777" w:rsidR="00366AA5" w:rsidRPr="006C4315" w:rsidRDefault="00366AA5"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52276549" w14:textId="77777777" w:rsidR="00366AA5" w:rsidRPr="006C4315" w:rsidRDefault="00366AA5"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4C658E51" w14:textId="77777777" w:rsidR="00366AA5" w:rsidRPr="006C4315" w:rsidRDefault="00366AA5" w:rsidP="00E012F8">
            <w:pPr>
              <w:spacing w:line="300" w:lineRule="exact"/>
              <w:jc w:val="center"/>
              <w:rPr>
                <w:b/>
                <w:bCs/>
                <w:i/>
                <w:iCs/>
                <w:rtl/>
              </w:rPr>
            </w:pPr>
          </w:p>
        </w:tc>
      </w:tr>
      <w:tr w:rsidR="00366AA5" w:rsidRPr="006C4315" w14:paraId="5CD987F8" w14:textId="77777777" w:rsidTr="00366AA5">
        <w:trPr>
          <w:trHeight w:val="681"/>
          <w:jc w:val="right"/>
        </w:trPr>
        <w:tc>
          <w:tcPr>
            <w:tcW w:w="391" w:type="dxa"/>
            <w:vMerge/>
            <w:tcBorders>
              <w:left w:val="single" w:sz="18" w:space="0" w:color="auto"/>
              <w:bottom w:val="single" w:sz="18" w:space="0" w:color="auto"/>
              <w:right w:val="single" w:sz="6" w:space="0" w:color="auto"/>
            </w:tcBorders>
          </w:tcPr>
          <w:p w14:paraId="0ECFFA73" w14:textId="77777777" w:rsidR="00366AA5" w:rsidRPr="006C4315" w:rsidRDefault="00366AA5"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5BC7C7D8" w14:textId="77777777" w:rsidR="00366AA5" w:rsidRPr="006C4315" w:rsidRDefault="00366AA5"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1A4AA0E8" w14:textId="77777777" w:rsidR="00366AA5" w:rsidRPr="006C4315" w:rsidRDefault="00366AA5"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3C0BAC4A" w14:textId="77777777" w:rsidR="00366AA5" w:rsidRPr="006C4315" w:rsidRDefault="00366AA5"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26DD5BB7" w14:textId="77777777" w:rsidR="00366AA5" w:rsidRPr="006C4315" w:rsidRDefault="00366AA5"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1514443D" w14:textId="77777777" w:rsidR="00366AA5" w:rsidRPr="006C4315" w:rsidRDefault="00366AA5"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458A99F2" w14:textId="77777777" w:rsidR="00366AA5" w:rsidRPr="006C4315" w:rsidRDefault="00366AA5"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7140C52F" w14:textId="77777777" w:rsidR="00366AA5" w:rsidRPr="006C4315" w:rsidRDefault="00366AA5" w:rsidP="00E012F8">
            <w:pPr>
              <w:spacing w:line="300" w:lineRule="exact"/>
              <w:rPr>
                <w:rtl/>
              </w:rPr>
            </w:pPr>
          </w:p>
        </w:tc>
      </w:tr>
      <w:tr w:rsidR="00366AA5" w:rsidRPr="006C4315" w14:paraId="2BEBDA12" w14:textId="77777777" w:rsidTr="00366AA5">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20422484" w14:textId="77777777" w:rsidR="00366AA5" w:rsidRPr="006C4315" w:rsidRDefault="00366AA5" w:rsidP="00E012F8">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247F9341" w14:textId="77777777" w:rsidR="00366AA5" w:rsidRPr="006C4315" w:rsidRDefault="00366AA5"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4D40DA09" w14:textId="77777777" w:rsidR="00366AA5" w:rsidRPr="006C4315" w:rsidRDefault="00366AA5"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4BF978AA" w14:textId="77777777" w:rsidR="00366AA5" w:rsidRPr="006C4315" w:rsidRDefault="00366AA5"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3C96F317" w14:textId="77777777" w:rsidR="00366AA5" w:rsidRPr="006C4315" w:rsidRDefault="00366AA5"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05F89153" w14:textId="77777777" w:rsidR="00366AA5" w:rsidRPr="006C4315" w:rsidRDefault="00366AA5" w:rsidP="00E012F8">
            <w:pPr>
              <w:spacing w:line="300" w:lineRule="exact"/>
              <w:jc w:val="center"/>
              <w:rPr>
                <w:sz w:val="22"/>
                <w:szCs w:val="22"/>
                <w:rtl/>
              </w:rPr>
            </w:pPr>
          </w:p>
        </w:tc>
      </w:tr>
      <w:tr w:rsidR="00366AA5" w:rsidRPr="006C4315" w14:paraId="0D08904C" w14:textId="77777777" w:rsidTr="008964D3">
        <w:trPr>
          <w:trHeight w:val="2746"/>
          <w:jc w:val="right"/>
        </w:trPr>
        <w:tc>
          <w:tcPr>
            <w:tcW w:w="10314" w:type="dxa"/>
            <w:gridSpan w:val="8"/>
            <w:tcBorders>
              <w:top w:val="single" w:sz="4" w:space="0" w:color="auto"/>
              <w:left w:val="single" w:sz="18" w:space="0" w:color="auto"/>
              <w:bottom w:val="single" w:sz="18" w:space="0" w:color="auto"/>
              <w:right w:val="single" w:sz="18" w:space="0" w:color="auto"/>
            </w:tcBorders>
          </w:tcPr>
          <w:p w14:paraId="1219B1DE" w14:textId="77777777" w:rsidR="00366AA5" w:rsidRPr="006C4315" w:rsidRDefault="00366AA5" w:rsidP="00E012F8">
            <w:pPr>
              <w:tabs>
                <w:tab w:val="right" w:pos="9999"/>
              </w:tabs>
              <w:spacing w:line="300" w:lineRule="exact"/>
              <w:rPr>
                <w:b/>
                <w:bCs/>
                <w:rtl/>
              </w:rPr>
            </w:pPr>
            <w:r w:rsidRPr="006C4315">
              <w:rPr>
                <w:rFonts w:hint="cs"/>
                <w:b/>
                <w:bCs/>
                <w:rtl/>
              </w:rPr>
              <w:t>תיאור הפעילות ותחומי האחריות של מפיק בפועל במסגרת ההפקה:  ___________________________________________________________________________________</w:t>
            </w:r>
          </w:p>
          <w:p w14:paraId="7EC95681" w14:textId="43D1743F" w:rsidR="00366AA5" w:rsidRPr="006C4315" w:rsidRDefault="00366AA5"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w:t>
            </w:r>
            <w:r w:rsidR="008964D3" w:rsidRPr="006C4315">
              <w:rPr>
                <w:rFonts w:hint="cs"/>
                <w:b/>
                <w:bCs/>
                <w:rtl/>
              </w:rPr>
              <w:t>______________________________________________________________________________________________________________________________________________________________________</w:t>
            </w:r>
            <w:r w:rsidRPr="006C4315">
              <w:rPr>
                <w:rFonts w:hint="cs"/>
                <w:b/>
                <w:bCs/>
                <w:rtl/>
              </w:rPr>
              <w:t>___________________________________________________________________________________</w:t>
            </w:r>
          </w:p>
        </w:tc>
      </w:tr>
      <w:tr w:rsidR="00366AA5" w:rsidRPr="006C4315" w14:paraId="23C8F501" w14:textId="77777777" w:rsidTr="00366AA5">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1C9469C9" w14:textId="38AF9169" w:rsidR="00366AA5" w:rsidRPr="006C4315" w:rsidRDefault="00366AA5" w:rsidP="00E012F8">
            <w:pPr>
              <w:spacing w:line="300" w:lineRule="exact"/>
              <w:jc w:val="center"/>
              <w:rPr>
                <w:b/>
                <w:bCs/>
                <w:rtl/>
              </w:rPr>
            </w:pPr>
            <w:r w:rsidRPr="006C4315">
              <w:rPr>
                <w:rFonts w:hint="cs"/>
                <w:b/>
                <w:bCs/>
                <w:rtl/>
              </w:rPr>
              <w:t>3</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04AB0403" w14:textId="77777777" w:rsidR="00366AA5" w:rsidRPr="006C4315" w:rsidRDefault="00366AA5"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2FC59F36" w14:textId="77777777" w:rsidR="00366AA5" w:rsidRPr="006C4315" w:rsidRDefault="00366AA5"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4B79B654" w14:textId="77777777" w:rsidR="00366AA5" w:rsidRPr="006C4315" w:rsidRDefault="00366AA5"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17549AF2" w14:textId="77777777" w:rsidR="00366AA5" w:rsidRPr="006C4315" w:rsidRDefault="00366AA5" w:rsidP="00E012F8">
            <w:pPr>
              <w:spacing w:line="276" w:lineRule="auto"/>
              <w:jc w:val="center"/>
              <w:rPr>
                <w:b/>
                <w:bCs/>
                <w:rtl/>
              </w:rPr>
            </w:pPr>
            <w:r w:rsidRPr="006C4315">
              <w:rPr>
                <w:rFonts w:hint="cs"/>
                <w:b/>
                <w:bCs/>
                <w:rtl/>
              </w:rPr>
              <w:t>התקיים תחת כיפת השמיים (כן/לא)</w:t>
            </w:r>
          </w:p>
        </w:tc>
      </w:tr>
      <w:tr w:rsidR="00366AA5" w:rsidRPr="006C4315" w14:paraId="0178C879" w14:textId="77777777" w:rsidTr="00366AA5">
        <w:trPr>
          <w:cantSplit/>
          <w:trHeight w:val="632"/>
          <w:jc w:val="right"/>
        </w:trPr>
        <w:tc>
          <w:tcPr>
            <w:tcW w:w="391" w:type="dxa"/>
            <w:vMerge/>
            <w:tcBorders>
              <w:left w:val="single" w:sz="18" w:space="0" w:color="auto"/>
              <w:right w:val="single" w:sz="6" w:space="0" w:color="auto"/>
            </w:tcBorders>
            <w:shd w:val="pct5" w:color="auto" w:fill="auto"/>
          </w:tcPr>
          <w:p w14:paraId="6F6BFEF4" w14:textId="77777777" w:rsidR="00366AA5" w:rsidRPr="006C4315" w:rsidRDefault="00366AA5"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1D20BD72" w14:textId="77777777" w:rsidR="00366AA5" w:rsidRPr="006C4315" w:rsidRDefault="00366AA5"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0C1079FC" w14:textId="77777777" w:rsidR="00366AA5" w:rsidRPr="006C4315" w:rsidRDefault="00366AA5"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6F247B88" w14:textId="77777777" w:rsidR="00366AA5" w:rsidRPr="006C4315" w:rsidRDefault="00366AA5"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65A3F914" w14:textId="77777777" w:rsidR="00366AA5" w:rsidRPr="006C4315" w:rsidRDefault="00366AA5"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5E976B07" w14:textId="77777777" w:rsidR="00366AA5" w:rsidRPr="006C4315" w:rsidRDefault="00366AA5"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71F1C18F" w14:textId="77777777" w:rsidR="00366AA5" w:rsidRPr="006C4315" w:rsidRDefault="00366AA5"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629B78DE" w14:textId="77777777" w:rsidR="00366AA5" w:rsidRPr="006C4315" w:rsidRDefault="00366AA5" w:rsidP="00E012F8">
            <w:pPr>
              <w:spacing w:line="300" w:lineRule="exact"/>
              <w:jc w:val="center"/>
              <w:rPr>
                <w:b/>
                <w:bCs/>
                <w:i/>
                <w:iCs/>
                <w:rtl/>
              </w:rPr>
            </w:pPr>
          </w:p>
        </w:tc>
      </w:tr>
      <w:tr w:rsidR="00366AA5" w:rsidRPr="006C4315" w14:paraId="45E6494A" w14:textId="77777777" w:rsidTr="00366AA5">
        <w:trPr>
          <w:trHeight w:val="681"/>
          <w:jc w:val="right"/>
        </w:trPr>
        <w:tc>
          <w:tcPr>
            <w:tcW w:w="391" w:type="dxa"/>
            <w:vMerge/>
            <w:tcBorders>
              <w:left w:val="single" w:sz="18" w:space="0" w:color="auto"/>
              <w:bottom w:val="single" w:sz="18" w:space="0" w:color="auto"/>
              <w:right w:val="single" w:sz="6" w:space="0" w:color="auto"/>
            </w:tcBorders>
          </w:tcPr>
          <w:p w14:paraId="11AF8C0C" w14:textId="77777777" w:rsidR="00366AA5" w:rsidRPr="006C4315" w:rsidRDefault="00366AA5"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169C63C8" w14:textId="77777777" w:rsidR="00366AA5" w:rsidRPr="006C4315" w:rsidRDefault="00366AA5"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08ACB036" w14:textId="77777777" w:rsidR="00366AA5" w:rsidRPr="006C4315" w:rsidRDefault="00366AA5"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63F0BA74" w14:textId="77777777" w:rsidR="00366AA5" w:rsidRPr="006C4315" w:rsidRDefault="00366AA5"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252DEA7E" w14:textId="77777777" w:rsidR="00366AA5" w:rsidRPr="006C4315" w:rsidRDefault="00366AA5"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6D89A69B" w14:textId="77777777" w:rsidR="00366AA5" w:rsidRPr="006C4315" w:rsidRDefault="00366AA5"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54C98969" w14:textId="77777777" w:rsidR="00366AA5" w:rsidRPr="006C4315" w:rsidRDefault="00366AA5"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52A959C9" w14:textId="77777777" w:rsidR="00366AA5" w:rsidRPr="006C4315" w:rsidRDefault="00366AA5" w:rsidP="00E012F8">
            <w:pPr>
              <w:spacing w:line="300" w:lineRule="exact"/>
              <w:rPr>
                <w:rtl/>
              </w:rPr>
            </w:pPr>
          </w:p>
        </w:tc>
      </w:tr>
      <w:tr w:rsidR="00366AA5" w:rsidRPr="006C4315" w14:paraId="6F1F4024" w14:textId="77777777" w:rsidTr="00366AA5">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2E966A7C" w14:textId="77777777" w:rsidR="00366AA5" w:rsidRPr="006C4315" w:rsidRDefault="00366AA5" w:rsidP="00E012F8">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5B7FDF47" w14:textId="77777777" w:rsidR="00366AA5" w:rsidRPr="006C4315" w:rsidRDefault="00366AA5"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53A58487" w14:textId="77777777" w:rsidR="00366AA5" w:rsidRPr="006C4315" w:rsidRDefault="00366AA5"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0FDA11CD" w14:textId="77777777" w:rsidR="00366AA5" w:rsidRPr="006C4315" w:rsidRDefault="00366AA5"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3BE9A862" w14:textId="77777777" w:rsidR="00366AA5" w:rsidRPr="006C4315" w:rsidRDefault="00366AA5"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0DED9950" w14:textId="77777777" w:rsidR="00366AA5" w:rsidRPr="006C4315" w:rsidRDefault="00366AA5" w:rsidP="00E012F8">
            <w:pPr>
              <w:spacing w:line="300" w:lineRule="exact"/>
              <w:jc w:val="center"/>
              <w:rPr>
                <w:sz w:val="22"/>
                <w:szCs w:val="22"/>
                <w:rtl/>
              </w:rPr>
            </w:pPr>
          </w:p>
        </w:tc>
      </w:tr>
      <w:tr w:rsidR="00366AA5" w:rsidRPr="006C4315" w14:paraId="4B6A9870" w14:textId="77777777" w:rsidTr="00366AA5">
        <w:trPr>
          <w:trHeight w:val="2035"/>
          <w:jc w:val="right"/>
        </w:trPr>
        <w:tc>
          <w:tcPr>
            <w:tcW w:w="10314" w:type="dxa"/>
            <w:gridSpan w:val="8"/>
            <w:tcBorders>
              <w:top w:val="single" w:sz="4" w:space="0" w:color="auto"/>
              <w:left w:val="single" w:sz="18" w:space="0" w:color="auto"/>
              <w:bottom w:val="single" w:sz="18" w:space="0" w:color="auto"/>
              <w:right w:val="single" w:sz="18" w:space="0" w:color="auto"/>
            </w:tcBorders>
          </w:tcPr>
          <w:p w14:paraId="1CEC9A1E" w14:textId="77777777" w:rsidR="00366AA5" w:rsidRPr="006C4315" w:rsidRDefault="00366AA5" w:rsidP="00E012F8">
            <w:pPr>
              <w:tabs>
                <w:tab w:val="right" w:pos="9999"/>
              </w:tabs>
              <w:spacing w:line="300" w:lineRule="exact"/>
              <w:rPr>
                <w:b/>
                <w:bCs/>
                <w:rtl/>
              </w:rPr>
            </w:pPr>
            <w:r w:rsidRPr="006C4315">
              <w:rPr>
                <w:rFonts w:hint="cs"/>
                <w:b/>
                <w:bCs/>
                <w:rtl/>
              </w:rPr>
              <w:t>תיאור הפעילות ותחומי האחריות של מפיק בפועל במסגרת ההפקה:  ___________________________________________________________________________________</w:t>
            </w:r>
          </w:p>
          <w:p w14:paraId="3BE14040" w14:textId="77777777" w:rsidR="00366AA5" w:rsidRPr="006C4315" w:rsidRDefault="00366AA5"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66AA5" w:rsidRPr="006C4315" w14:paraId="606ED07D" w14:textId="77777777" w:rsidTr="00366AA5">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5366DB93" w14:textId="034D7B91" w:rsidR="00366AA5" w:rsidRPr="006C4315" w:rsidRDefault="00366AA5" w:rsidP="00E012F8">
            <w:pPr>
              <w:spacing w:line="300" w:lineRule="exact"/>
              <w:jc w:val="center"/>
              <w:rPr>
                <w:b/>
                <w:bCs/>
                <w:rtl/>
              </w:rPr>
            </w:pPr>
            <w:r w:rsidRPr="006C4315">
              <w:rPr>
                <w:rFonts w:hint="cs"/>
                <w:b/>
                <w:bCs/>
                <w:rtl/>
              </w:rPr>
              <w:t>4</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2C027CE8" w14:textId="77777777" w:rsidR="00366AA5" w:rsidRPr="006C4315" w:rsidRDefault="00366AA5"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767E9656" w14:textId="77777777" w:rsidR="00366AA5" w:rsidRPr="006C4315" w:rsidRDefault="00366AA5"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715A5B13" w14:textId="77777777" w:rsidR="00366AA5" w:rsidRPr="006C4315" w:rsidRDefault="00366AA5"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3264CF3B" w14:textId="77777777" w:rsidR="00366AA5" w:rsidRPr="006C4315" w:rsidRDefault="00366AA5" w:rsidP="00E012F8">
            <w:pPr>
              <w:spacing w:line="276" w:lineRule="auto"/>
              <w:jc w:val="center"/>
              <w:rPr>
                <w:b/>
                <w:bCs/>
                <w:rtl/>
              </w:rPr>
            </w:pPr>
            <w:r w:rsidRPr="006C4315">
              <w:rPr>
                <w:rFonts w:hint="cs"/>
                <w:b/>
                <w:bCs/>
                <w:rtl/>
              </w:rPr>
              <w:t>התקיים תחת כיפת השמיים (כן/לא)</w:t>
            </w:r>
          </w:p>
        </w:tc>
      </w:tr>
      <w:tr w:rsidR="00366AA5" w:rsidRPr="006C4315" w14:paraId="3AA47D6C" w14:textId="77777777" w:rsidTr="00366AA5">
        <w:trPr>
          <w:cantSplit/>
          <w:trHeight w:val="632"/>
          <w:jc w:val="right"/>
        </w:trPr>
        <w:tc>
          <w:tcPr>
            <w:tcW w:w="391" w:type="dxa"/>
            <w:vMerge/>
            <w:tcBorders>
              <w:left w:val="single" w:sz="18" w:space="0" w:color="auto"/>
              <w:right w:val="single" w:sz="6" w:space="0" w:color="auto"/>
            </w:tcBorders>
            <w:shd w:val="pct5" w:color="auto" w:fill="auto"/>
          </w:tcPr>
          <w:p w14:paraId="1641453F" w14:textId="77777777" w:rsidR="00366AA5" w:rsidRPr="006C4315" w:rsidRDefault="00366AA5"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610A42B3" w14:textId="77777777" w:rsidR="00366AA5" w:rsidRPr="006C4315" w:rsidRDefault="00366AA5"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61ADAB6F" w14:textId="77777777" w:rsidR="00366AA5" w:rsidRPr="006C4315" w:rsidRDefault="00366AA5"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5E96BC6E" w14:textId="77777777" w:rsidR="00366AA5" w:rsidRPr="006C4315" w:rsidRDefault="00366AA5"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57C7B282" w14:textId="77777777" w:rsidR="00366AA5" w:rsidRPr="006C4315" w:rsidRDefault="00366AA5"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23180A4F" w14:textId="77777777" w:rsidR="00366AA5" w:rsidRPr="006C4315" w:rsidRDefault="00366AA5"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6C502D72" w14:textId="77777777" w:rsidR="00366AA5" w:rsidRPr="006C4315" w:rsidRDefault="00366AA5"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5AEC69D2" w14:textId="77777777" w:rsidR="00366AA5" w:rsidRPr="006C4315" w:rsidRDefault="00366AA5" w:rsidP="00E012F8">
            <w:pPr>
              <w:spacing w:line="300" w:lineRule="exact"/>
              <w:jc w:val="center"/>
              <w:rPr>
                <w:b/>
                <w:bCs/>
                <w:i/>
                <w:iCs/>
                <w:rtl/>
              </w:rPr>
            </w:pPr>
          </w:p>
        </w:tc>
      </w:tr>
      <w:tr w:rsidR="00366AA5" w:rsidRPr="006C4315" w14:paraId="7E547600" w14:textId="77777777" w:rsidTr="00366AA5">
        <w:trPr>
          <w:trHeight w:val="681"/>
          <w:jc w:val="right"/>
        </w:trPr>
        <w:tc>
          <w:tcPr>
            <w:tcW w:w="391" w:type="dxa"/>
            <w:vMerge/>
            <w:tcBorders>
              <w:left w:val="single" w:sz="18" w:space="0" w:color="auto"/>
              <w:bottom w:val="single" w:sz="18" w:space="0" w:color="auto"/>
              <w:right w:val="single" w:sz="6" w:space="0" w:color="auto"/>
            </w:tcBorders>
          </w:tcPr>
          <w:p w14:paraId="536C73CC" w14:textId="77777777" w:rsidR="00366AA5" w:rsidRPr="006C4315" w:rsidRDefault="00366AA5"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02A3319B" w14:textId="77777777" w:rsidR="00366AA5" w:rsidRPr="006C4315" w:rsidRDefault="00366AA5"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49B2A847" w14:textId="77777777" w:rsidR="00366AA5" w:rsidRPr="006C4315" w:rsidRDefault="00366AA5"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65EE82A3" w14:textId="77777777" w:rsidR="00366AA5" w:rsidRPr="006C4315" w:rsidRDefault="00366AA5"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0A1685B4" w14:textId="77777777" w:rsidR="00366AA5" w:rsidRPr="006C4315" w:rsidRDefault="00366AA5"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1D13FFBE" w14:textId="77777777" w:rsidR="00366AA5" w:rsidRPr="006C4315" w:rsidRDefault="00366AA5"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2346DC17" w14:textId="77777777" w:rsidR="00366AA5" w:rsidRPr="006C4315" w:rsidRDefault="00366AA5"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70761D71" w14:textId="77777777" w:rsidR="00366AA5" w:rsidRPr="006C4315" w:rsidRDefault="00366AA5" w:rsidP="00E012F8">
            <w:pPr>
              <w:spacing w:line="300" w:lineRule="exact"/>
              <w:rPr>
                <w:rtl/>
              </w:rPr>
            </w:pPr>
          </w:p>
        </w:tc>
      </w:tr>
      <w:tr w:rsidR="00366AA5" w:rsidRPr="006C4315" w14:paraId="4AD81541" w14:textId="77777777" w:rsidTr="00366AA5">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093FEB3E" w14:textId="77777777" w:rsidR="00366AA5" w:rsidRPr="006C4315" w:rsidRDefault="00366AA5" w:rsidP="00E012F8">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74306C22" w14:textId="77777777" w:rsidR="00366AA5" w:rsidRPr="006C4315" w:rsidRDefault="00366AA5"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00B1408D" w14:textId="77777777" w:rsidR="00366AA5" w:rsidRPr="006C4315" w:rsidRDefault="00366AA5"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2B061FCA" w14:textId="77777777" w:rsidR="00366AA5" w:rsidRPr="006C4315" w:rsidRDefault="00366AA5"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24FE5590" w14:textId="77777777" w:rsidR="00366AA5" w:rsidRPr="006C4315" w:rsidRDefault="00366AA5"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4C2537BC" w14:textId="77777777" w:rsidR="00366AA5" w:rsidRPr="006C4315" w:rsidRDefault="00366AA5" w:rsidP="00E012F8">
            <w:pPr>
              <w:spacing w:line="300" w:lineRule="exact"/>
              <w:jc w:val="center"/>
              <w:rPr>
                <w:sz w:val="22"/>
                <w:szCs w:val="22"/>
                <w:rtl/>
              </w:rPr>
            </w:pPr>
          </w:p>
        </w:tc>
      </w:tr>
      <w:tr w:rsidR="00366AA5" w:rsidRPr="006C4315" w14:paraId="1F8882C9" w14:textId="77777777" w:rsidTr="00366AA5">
        <w:trPr>
          <w:trHeight w:val="2035"/>
          <w:jc w:val="right"/>
        </w:trPr>
        <w:tc>
          <w:tcPr>
            <w:tcW w:w="10314" w:type="dxa"/>
            <w:gridSpan w:val="8"/>
            <w:tcBorders>
              <w:top w:val="single" w:sz="4" w:space="0" w:color="auto"/>
              <w:left w:val="single" w:sz="18" w:space="0" w:color="auto"/>
              <w:bottom w:val="single" w:sz="18" w:space="0" w:color="auto"/>
              <w:right w:val="single" w:sz="18" w:space="0" w:color="auto"/>
            </w:tcBorders>
          </w:tcPr>
          <w:p w14:paraId="5EB43AA0" w14:textId="77777777" w:rsidR="00366AA5" w:rsidRPr="006C4315" w:rsidRDefault="00366AA5" w:rsidP="00E012F8">
            <w:pPr>
              <w:tabs>
                <w:tab w:val="right" w:pos="9999"/>
              </w:tabs>
              <w:spacing w:line="300" w:lineRule="exact"/>
              <w:rPr>
                <w:b/>
                <w:bCs/>
                <w:rtl/>
              </w:rPr>
            </w:pPr>
            <w:r w:rsidRPr="006C4315">
              <w:rPr>
                <w:rFonts w:hint="cs"/>
                <w:b/>
                <w:bCs/>
                <w:rtl/>
              </w:rPr>
              <w:t>תיאור הפעילות ותחומי האחריות של מפיק בפועל במסגרת ההפקה:  ___________________________________________________________________________________</w:t>
            </w:r>
          </w:p>
          <w:p w14:paraId="4339E810" w14:textId="77777777" w:rsidR="00366AA5" w:rsidRPr="006C4315" w:rsidRDefault="00366AA5"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66AA5" w:rsidRPr="006C4315" w14:paraId="7BDE2D83" w14:textId="77777777" w:rsidTr="00366AA5">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530E0BBF" w14:textId="21990959" w:rsidR="00366AA5" w:rsidRPr="006C4315" w:rsidRDefault="00366AA5" w:rsidP="00E012F8">
            <w:pPr>
              <w:spacing w:line="300" w:lineRule="exact"/>
              <w:jc w:val="center"/>
              <w:rPr>
                <w:b/>
                <w:bCs/>
                <w:rtl/>
              </w:rPr>
            </w:pPr>
            <w:r w:rsidRPr="006C4315">
              <w:rPr>
                <w:rFonts w:hint="cs"/>
                <w:b/>
                <w:bCs/>
                <w:rtl/>
              </w:rPr>
              <w:t>5</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5CE5771A" w14:textId="77777777" w:rsidR="00366AA5" w:rsidRPr="006C4315" w:rsidRDefault="00366AA5"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6A16FCAE" w14:textId="77777777" w:rsidR="00366AA5" w:rsidRPr="006C4315" w:rsidRDefault="00366AA5"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0EE8900E" w14:textId="77777777" w:rsidR="00366AA5" w:rsidRPr="006C4315" w:rsidRDefault="00366AA5"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0AEB31B2" w14:textId="77777777" w:rsidR="00366AA5" w:rsidRPr="006C4315" w:rsidRDefault="00366AA5" w:rsidP="00E012F8">
            <w:pPr>
              <w:spacing w:line="276" w:lineRule="auto"/>
              <w:jc w:val="center"/>
              <w:rPr>
                <w:b/>
                <w:bCs/>
                <w:rtl/>
              </w:rPr>
            </w:pPr>
            <w:r w:rsidRPr="006C4315">
              <w:rPr>
                <w:rFonts w:hint="cs"/>
                <w:b/>
                <w:bCs/>
                <w:rtl/>
              </w:rPr>
              <w:t>התקיים תחת כיפת השמיים (כן/לא)</w:t>
            </w:r>
          </w:p>
        </w:tc>
      </w:tr>
      <w:tr w:rsidR="00366AA5" w:rsidRPr="006C4315" w14:paraId="5094D472" w14:textId="77777777" w:rsidTr="00366AA5">
        <w:trPr>
          <w:cantSplit/>
          <w:trHeight w:val="632"/>
          <w:jc w:val="right"/>
        </w:trPr>
        <w:tc>
          <w:tcPr>
            <w:tcW w:w="391" w:type="dxa"/>
            <w:vMerge/>
            <w:tcBorders>
              <w:left w:val="single" w:sz="18" w:space="0" w:color="auto"/>
              <w:right w:val="single" w:sz="6" w:space="0" w:color="auto"/>
            </w:tcBorders>
            <w:shd w:val="pct5" w:color="auto" w:fill="auto"/>
          </w:tcPr>
          <w:p w14:paraId="1584EF1B" w14:textId="77777777" w:rsidR="00366AA5" w:rsidRPr="006C4315" w:rsidRDefault="00366AA5"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27D5A3AB" w14:textId="77777777" w:rsidR="00366AA5" w:rsidRPr="006C4315" w:rsidRDefault="00366AA5"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49F4AE30" w14:textId="77777777" w:rsidR="00366AA5" w:rsidRPr="006C4315" w:rsidRDefault="00366AA5"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4ACB43D3" w14:textId="77777777" w:rsidR="00366AA5" w:rsidRPr="006C4315" w:rsidRDefault="00366AA5"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72F5CE11" w14:textId="77777777" w:rsidR="00366AA5" w:rsidRPr="006C4315" w:rsidRDefault="00366AA5"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5AEF48E7" w14:textId="77777777" w:rsidR="00366AA5" w:rsidRPr="006C4315" w:rsidRDefault="00366AA5"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28CCA0F5" w14:textId="77777777" w:rsidR="00366AA5" w:rsidRPr="006C4315" w:rsidRDefault="00366AA5"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4D47A514" w14:textId="77777777" w:rsidR="00366AA5" w:rsidRPr="006C4315" w:rsidRDefault="00366AA5" w:rsidP="00E012F8">
            <w:pPr>
              <w:spacing w:line="300" w:lineRule="exact"/>
              <w:jc w:val="center"/>
              <w:rPr>
                <w:b/>
                <w:bCs/>
                <w:i/>
                <w:iCs/>
                <w:rtl/>
              </w:rPr>
            </w:pPr>
          </w:p>
        </w:tc>
      </w:tr>
      <w:tr w:rsidR="00366AA5" w:rsidRPr="006C4315" w14:paraId="74BF059E" w14:textId="77777777" w:rsidTr="00366AA5">
        <w:trPr>
          <w:trHeight w:val="681"/>
          <w:jc w:val="right"/>
        </w:trPr>
        <w:tc>
          <w:tcPr>
            <w:tcW w:w="391" w:type="dxa"/>
            <w:vMerge/>
            <w:tcBorders>
              <w:left w:val="single" w:sz="18" w:space="0" w:color="auto"/>
              <w:bottom w:val="single" w:sz="18" w:space="0" w:color="auto"/>
              <w:right w:val="single" w:sz="6" w:space="0" w:color="auto"/>
            </w:tcBorders>
          </w:tcPr>
          <w:p w14:paraId="78A6EDA1" w14:textId="77777777" w:rsidR="00366AA5" w:rsidRPr="006C4315" w:rsidRDefault="00366AA5"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36F73FFC" w14:textId="77777777" w:rsidR="00366AA5" w:rsidRPr="006C4315" w:rsidRDefault="00366AA5"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465E822F" w14:textId="77777777" w:rsidR="00366AA5" w:rsidRPr="006C4315" w:rsidRDefault="00366AA5"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32B52489" w14:textId="77777777" w:rsidR="00366AA5" w:rsidRPr="006C4315" w:rsidRDefault="00366AA5"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6A475EFA" w14:textId="77777777" w:rsidR="00366AA5" w:rsidRPr="006C4315" w:rsidRDefault="00366AA5"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4F139A66" w14:textId="77777777" w:rsidR="00366AA5" w:rsidRPr="006C4315" w:rsidRDefault="00366AA5"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3E172561" w14:textId="77777777" w:rsidR="00366AA5" w:rsidRPr="006C4315" w:rsidRDefault="00366AA5"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1901CA6A" w14:textId="77777777" w:rsidR="00366AA5" w:rsidRPr="006C4315" w:rsidRDefault="00366AA5" w:rsidP="00E012F8">
            <w:pPr>
              <w:spacing w:line="300" w:lineRule="exact"/>
              <w:rPr>
                <w:rtl/>
              </w:rPr>
            </w:pPr>
          </w:p>
        </w:tc>
      </w:tr>
      <w:tr w:rsidR="00366AA5" w:rsidRPr="006C4315" w14:paraId="13463916" w14:textId="77777777" w:rsidTr="00366AA5">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5F4778AE" w14:textId="77777777" w:rsidR="00366AA5" w:rsidRPr="006C4315" w:rsidRDefault="00366AA5" w:rsidP="00E012F8">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53ED95D5" w14:textId="77777777" w:rsidR="00366AA5" w:rsidRPr="006C4315" w:rsidRDefault="00366AA5"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5C99F86D" w14:textId="77777777" w:rsidR="00366AA5" w:rsidRPr="006C4315" w:rsidRDefault="00366AA5"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19DC4498" w14:textId="77777777" w:rsidR="00366AA5" w:rsidRPr="006C4315" w:rsidRDefault="00366AA5"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32402A46" w14:textId="77777777" w:rsidR="00366AA5" w:rsidRPr="006C4315" w:rsidRDefault="00366AA5"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62A29BF7" w14:textId="77777777" w:rsidR="00366AA5" w:rsidRPr="006C4315" w:rsidRDefault="00366AA5" w:rsidP="00E012F8">
            <w:pPr>
              <w:spacing w:line="300" w:lineRule="exact"/>
              <w:jc w:val="center"/>
              <w:rPr>
                <w:sz w:val="22"/>
                <w:szCs w:val="22"/>
                <w:rtl/>
              </w:rPr>
            </w:pPr>
          </w:p>
        </w:tc>
      </w:tr>
      <w:tr w:rsidR="00366AA5" w:rsidRPr="006C4315" w14:paraId="447C7C50" w14:textId="77777777" w:rsidTr="00366AA5">
        <w:trPr>
          <w:trHeight w:val="2035"/>
          <w:jc w:val="right"/>
        </w:trPr>
        <w:tc>
          <w:tcPr>
            <w:tcW w:w="10314" w:type="dxa"/>
            <w:gridSpan w:val="8"/>
            <w:tcBorders>
              <w:top w:val="single" w:sz="4" w:space="0" w:color="auto"/>
              <w:left w:val="single" w:sz="18" w:space="0" w:color="auto"/>
              <w:bottom w:val="single" w:sz="18" w:space="0" w:color="auto"/>
              <w:right w:val="single" w:sz="18" w:space="0" w:color="auto"/>
            </w:tcBorders>
          </w:tcPr>
          <w:p w14:paraId="0808B91E" w14:textId="77777777" w:rsidR="00366AA5" w:rsidRPr="006C4315" w:rsidRDefault="00366AA5" w:rsidP="00E012F8">
            <w:pPr>
              <w:tabs>
                <w:tab w:val="right" w:pos="9999"/>
              </w:tabs>
              <w:spacing w:line="300" w:lineRule="exact"/>
              <w:rPr>
                <w:b/>
                <w:bCs/>
                <w:rtl/>
              </w:rPr>
            </w:pPr>
            <w:r w:rsidRPr="006C4315">
              <w:rPr>
                <w:rFonts w:hint="cs"/>
                <w:b/>
                <w:bCs/>
                <w:rtl/>
              </w:rPr>
              <w:t>תיאור הפעילות ותחומי האחריות של מפיק בפועל במסגרת ההפקה:  ___________________________________________________________________________________</w:t>
            </w:r>
          </w:p>
          <w:p w14:paraId="51B2693F" w14:textId="77777777" w:rsidR="00366AA5" w:rsidRPr="006C4315" w:rsidRDefault="00366AA5"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11984F37" w14:textId="4B079BB9" w:rsidR="008D2CC0" w:rsidRPr="006C4315" w:rsidRDefault="00BB0DFF" w:rsidP="00BB0DFF">
      <w:pPr>
        <w:pStyle w:val="a7"/>
        <w:ind w:left="360"/>
        <w:jc w:val="left"/>
        <w:rPr>
          <w:rtl/>
          <w:lang w:eastAsia="x-none"/>
        </w:rPr>
      </w:pPr>
      <w:r w:rsidRPr="006C4315">
        <w:rPr>
          <w:b/>
          <w:bCs/>
          <w:rtl/>
          <w:lang w:eastAsia="x-none"/>
        </w:rPr>
        <w:t xml:space="preserve">ניתן להוסיף טבלאות נוספות המפרטות את ניסיון </w:t>
      </w:r>
      <w:r w:rsidR="00571E49" w:rsidRPr="006C4315">
        <w:rPr>
          <w:rFonts w:hint="cs"/>
          <w:b/>
          <w:bCs/>
          <w:rtl/>
          <w:lang w:eastAsia="x-none"/>
        </w:rPr>
        <w:t>ה</w:t>
      </w:r>
      <w:r w:rsidR="000838AC" w:rsidRPr="006C4315">
        <w:rPr>
          <w:b/>
          <w:bCs/>
          <w:rtl/>
          <w:lang w:eastAsia="x-none"/>
        </w:rPr>
        <w:t>מפיק בפועל</w:t>
      </w:r>
      <w:r w:rsidRPr="006C4315">
        <w:rPr>
          <w:b/>
          <w:bCs/>
          <w:rtl/>
          <w:lang w:eastAsia="x-none"/>
        </w:rPr>
        <w:t xml:space="preserve"> (בהתאם לטבלאות לעיל).</w:t>
      </w:r>
    </w:p>
    <w:p w14:paraId="1B2399E5" w14:textId="77777777" w:rsidR="00BB0DFF" w:rsidRPr="006C4315" w:rsidRDefault="00BB0DFF" w:rsidP="00BB0DFF">
      <w:pPr>
        <w:pStyle w:val="a7"/>
        <w:ind w:left="360"/>
        <w:jc w:val="left"/>
        <w:rPr>
          <w:rtl/>
          <w:lang w:eastAsia="x-none"/>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1"/>
        <w:gridCol w:w="4056"/>
        <w:gridCol w:w="3618"/>
      </w:tblGrid>
      <w:tr w:rsidR="00BB0DFF" w:rsidRPr="006C4315" w14:paraId="465447AA" w14:textId="77777777" w:rsidTr="00D93DA9">
        <w:trPr>
          <w:trHeight w:val="619"/>
        </w:trPr>
        <w:tc>
          <w:tcPr>
            <w:tcW w:w="2181" w:type="dxa"/>
          </w:tcPr>
          <w:p w14:paraId="3FD3A069" w14:textId="77777777" w:rsidR="00BB0DFF" w:rsidRPr="006C4315" w:rsidRDefault="00BB0DFF" w:rsidP="00D93DA9">
            <w:pPr>
              <w:rPr>
                <w:rtl/>
              </w:rPr>
            </w:pPr>
          </w:p>
          <w:p w14:paraId="34BDBB28" w14:textId="77777777" w:rsidR="00BB0DFF" w:rsidRPr="006C4315" w:rsidRDefault="00BB0DFF" w:rsidP="00D93DA9"/>
        </w:tc>
        <w:tc>
          <w:tcPr>
            <w:tcW w:w="4056" w:type="dxa"/>
          </w:tcPr>
          <w:p w14:paraId="6DC1AD4B" w14:textId="77777777" w:rsidR="00BB0DFF" w:rsidRPr="006C4315" w:rsidRDefault="00BB0DFF" w:rsidP="00D93DA9"/>
        </w:tc>
        <w:tc>
          <w:tcPr>
            <w:tcW w:w="3618" w:type="dxa"/>
          </w:tcPr>
          <w:p w14:paraId="3A220631" w14:textId="77777777" w:rsidR="00BB0DFF" w:rsidRPr="006C4315" w:rsidRDefault="00BB0DFF" w:rsidP="00D93DA9"/>
        </w:tc>
      </w:tr>
      <w:tr w:rsidR="00BB0DFF" w:rsidRPr="006C4315" w14:paraId="5B242982" w14:textId="77777777" w:rsidTr="00D93DA9">
        <w:tc>
          <w:tcPr>
            <w:tcW w:w="2181" w:type="dxa"/>
            <w:shd w:val="pct5" w:color="auto" w:fill="auto"/>
          </w:tcPr>
          <w:p w14:paraId="2A4E11A3" w14:textId="77777777" w:rsidR="00BB0DFF" w:rsidRPr="006C4315" w:rsidRDefault="00BB0DFF" w:rsidP="00D93DA9">
            <w:pPr>
              <w:jc w:val="center"/>
            </w:pPr>
            <w:r w:rsidRPr="006C4315">
              <w:rPr>
                <w:rFonts w:hint="cs"/>
                <w:rtl/>
              </w:rPr>
              <w:t>תאריך</w:t>
            </w:r>
          </w:p>
        </w:tc>
        <w:tc>
          <w:tcPr>
            <w:tcW w:w="4056" w:type="dxa"/>
            <w:shd w:val="pct5" w:color="auto" w:fill="auto"/>
          </w:tcPr>
          <w:p w14:paraId="10075BA1" w14:textId="77777777" w:rsidR="00BB0DFF" w:rsidRPr="006C4315" w:rsidRDefault="00BB0DFF" w:rsidP="00D93DA9">
            <w:pPr>
              <w:jc w:val="center"/>
            </w:pPr>
            <w:r w:rsidRPr="006C4315">
              <w:rPr>
                <w:rFonts w:hint="cs"/>
                <w:rtl/>
              </w:rPr>
              <w:t>שם מלא של החותם בשם המציע</w:t>
            </w:r>
          </w:p>
        </w:tc>
        <w:tc>
          <w:tcPr>
            <w:tcW w:w="3618" w:type="dxa"/>
            <w:shd w:val="pct5" w:color="auto" w:fill="auto"/>
          </w:tcPr>
          <w:p w14:paraId="0552F8EC" w14:textId="77777777" w:rsidR="00BB0DFF" w:rsidRPr="006C4315" w:rsidRDefault="00BB0DFF" w:rsidP="00D93DA9">
            <w:pPr>
              <w:jc w:val="center"/>
            </w:pPr>
            <w:r w:rsidRPr="006C4315">
              <w:rPr>
                <w:rFonts w:hint="cs"/>
                <w:rtl/>
              </w:rPr>
              <w:t>חתימה וחותמת המציע</w:t>
            </w:r>
          </w:p>
        </w:tc>
      </w:tr>
    </w:tbl>
    <w:p w14:paraId="15594DC6" w14:textId="77777777" w:rsidR="00BB0DFF" w:rsidRPr="006C4315" w:rsidRDefault="00BB0DFF" w:rsidP="00BB0DFF">
      <w:pPr>
        <w:pStyle w:val="a7"/>
        <w:ind w:left="360"/>
        <w:jc w:val="left"/>
        <w:rPr>
          <w:rtl/>
          <w:lang w:eastAsia="x-none"/>
        </w:rPr>
      </w:pPr>
    </w:p>
    <w:p w14:paraId="1E096DD6" w14:textId="77777777" w:rsidR="00310668" w:rsidRPr="006C4315" w:rsidRDefault="00310668" w:rsidP="00310668">
      <w:pPr>
        <w:jc w:val="center"/>
        <w:rPr>
          <w:b/>
          <w:bCs/>
          <w:u w:val="single"/>
          <w:rtl/>
        </w:rPr>
      </w:pPr>
      <w:r w:rsidRPr="006C4315">
        <w:rPr>
          <w:b/>
          <w:bCs/>
          <w:u w:val="single"/>
          <w:rtl/>
        </w:rPr>
        <w:t>אישור עו"ד</w:t>
      </w:r>
    </w:p>
    <w:p w14:paraId="6AC77A77" w14:textId="77777777" w:rsidR="00310668" w:rsidRPr="006C4315" w:rsidRDefault="00310668" w:rsidP="00310668">
      <w:pPr>
        <w:rPr>
          <w:rtl/>
        </w:rPr>
      </w:pPr>
    </w:p>
    <w:p w14:paraId="01B20B44" w14:textId="77777777" w:rsidR="00310668" w:rsidRPr="006C4315" w:rsidRDefault="00310668" w:rsidP="002721FE">
      <w:pPr>
        <w:rPr>
          <w:rtl/>
        </w:rPr>
      </w:pPr>
      <w:r w:rsidRPr="006C4315">
        <w:rPr>
          <w:rtl/>
        </w:rPr>
        <w:t>אני הח"מ,______________</w:t>
      </w:r>
      <w:r w:rsidRPr="006C4315">
        <w:rPr>
          <w:rFonts w:hint="cs"/>
          <w:rtl/>
        </w:rPr>
        <w:t xml:space="preserve"> </w:t>
      </w:r>
      <w:r w:rsidRPr="006C4315">
        <w:rPr>
          <w:rtl/>
        </w:rPr>
        <w:t>עו"ד (מ.ר.__________), מאשר/ת כי בתאריך________ הופיע בפני, במשרדי ברחוב____________________ מר/גב'____________________ שזיהה עצמו על-ידי ת.ז. מס'_________________ / המוכר לי אישית ולאחר שהזהרתי אותו, כי עליו להצהיר את האמת, וכי יהיה צפוי לכל העונשים הקבועים בחוק, אם לא יעשה כן, אישר את נכונות הצהרתו וחתם עליה בפני. כן הנני מאשר כי החותם מוסמך לחייב בחתימתו את המציע.</w:t>
      </w:r>
    </w:p>
    <w:tbl>
      <w:tblPr>
        <w:bidiVisual/>
        <w:tblW w:w="0" w:type="auto"/>
        <w:tblLook w:val="01E0" w:firstRow="1" w:lastRow="1" w:firstColumn="1" w:lastColumn="1" w:noHBand="0" w:noVBand="0"/>
      </w:tblPr>
      <w:tblGrid>
        <w:gridCol w:w="4643"/>
        <w:gridCol w:w="4643"/>
      </w:tblGrid>
      <w:tr w:rsidR="00310668" w:rsidRPr="006C4315" w14:paraId="58246D6C" w14:textId="77777777" w:rsidTr="00D93DA9">
        <w:tc>
          <w:tcPr>
            <w:tcW w:w="4643" w:type="dxa"/>
          </w:tcPr>
          <w:p w14:paraId="2666CFB3" w14:textId="77777777" w:rsidR="00310668" w:rsidRPr="006C4315" w:rsidRDefault="00310668" w:rsidP="00D93DA9">
            <w:pPr>
              <w:jc w:val="center"/>
              <w:rPr>
                <w:rtl/>
              </w:rPr>
            </w:pPr>
            <w:r w:rsidRPr="006C4315">
              <w:rPr>
                <w:rFonts w:hint="cs"/>
                <w:rtl/>
              </w:rPr>
              <w:t>_________________</w:t>
            </w:r>
          </w:p>
        </w:tc>
        <w:tc>
          <w:tcPr>
            <w:tcW w:w="4643" w:type="dxa"/>
          </w:tcPr>
          <w:p w14:paraId="513ACF02" w14:textId="77777777" w:rsidR="00310668" w:rsidRPr="006C4315" w:rsidRDefault="00310668" w:rsidP="00D93DA9">
            <w:pPr>
              <w:jc w:val="center"/>
              <w:rPr>
                <w:rtl/>
              </w:rPr>
            </w:pPr>
            <w:r w:rsidRPr="006C4315">
              <w:rPr>
                <w:rFonts w:hint="cs"/>
                <w:rtl/>
              </w:rPr>
              <w:t>____________________________</w:t>
            </w:r>
          </w:p>
        </w:tc>
      </w:tr>
      <w:tr w:rsidR="00310668" w:rsidRPr="006C4315" w14:paraId="7D5E4929" w14:textId="77777777" w:rsidTr="00D93DA9">
        <w:tc>
          <w:tcPr>
            <w:tcW w:w="4643" w:type="dxa"/>
          </w:tcPr>
          <w:p w14:paraId="08869F14" w14:textId="77777777" w:rsidR="00310668" w:rsidRPr="006C4315" w:rsidRDefault="00310668" w:rsidP="00D93DA9">
            <w:pPr>
              <w:jc w:val="center"/>
              <w:rPr>
                <w:b/>
                <w:bCs/>
                <w:rtl/>
              </w:rPr>
            </w:pPr>
            <w:r w:rsidRPr="006C4315">
              <w:rPr>
                <w:rFonts w:hint="cs"/>
                <w:b/>
                <w:bCs/>
                <w:rtl/>
              </w:rPr>
              <w:t>תאריך</w:t>
            </w:r>
          </w:p>
        </w:tc>
        <w:tc>
          <w:tcPr>
            <w:tcW w:w="4643" w:type="dxa"/>
          </w:tcPr>
          <w:p w14:paraId="2F9189C0" w14:textId="77777777" w:rsidR="00310668" w:rsidRPr="006C4315" w:rsidRDefault="00310668" w:rsidP="00D93DA9">
            <w:pPr>
              <w:jc w:val="center"/>
              <w:rPr>
                <w:b/>
                <w:bCs/>
                <w:rtl/>
              </w:rPr>
            </w:pPr>
            <w:r w:rsidRPr="006C4315">
              <w:rPr>
                <w:rFonts w:hint="cs"/>
                <w:b/>
                <w:bCs/>
                <w:rtl/>
              </w:rPr>
              <w:t>חתימה וחותמת</w:t>
            </w:r>
          </w:p>
        </w:tc>
      </w:tr>
    </w:tbl>
    <w:p w14:paraId="37845B81" w14:textId="6BE180F0" w:rsidR="00B446B2" w:rsidRPr="006C4315" w:rsidRDefault="00B446B2" w:rsidP="00B446B2">
      <w:pPr>
        <w:pStyle w:val="a7"/>
        <w:ind w:left="360"/>
        <w:jc w:val="left"/>
        <w:rPr>
          <w:b/>
          <w:bCs/>
          <w:u w:val="single"/>
          <w:rtl/>
          <w:lang w:val="x-none" w:eastAsia="x-none"/>
        </w:rPr>
      </w:pPr>
      <w:r w:rsidRPr="006C4315">
        <w:rPr>
          <w:b/>
          <w:bCs/>
          <w:u w:val="single"/>
          <w:rtl/>
          <w:lang w:val="x-none" w:eastAsia="x-none"/>
        </w:rPr>
        <w:br w:type="page"/>
      </w:r>
    </w:p>
    <w:p w14:paraId="18A2D6F7" w14:textId="743FB4CA" w:rsidR="00B446B2" w:rsidRPr="006C4315" w:rsidRDefault="00B446B2" w:rsidP="00FB6355">
      <w:pPr>
        <w:pStyle w:val="a7"/>
        <w:numPr>
          <w:ilvl w:val="0"/>
          <w:numId w:val="98"/>
        </w:numPr>
        <w:jc w:val="left"/>
        <w:rPr>
          <w:b/>
          <w:bCs/>
          <w:u w:val="single"/>
          <w:rtl/>
          <w:lang w:eastAsia="x-none"/>
        </w:rPr>
      </w:pPr>
      <w:r w:rsidRPr="006C4315">
        <w:rPr>
          <w:rFonts w:hint="cs"/>
          <w:b/>
          <w:bCs/>
          <w:u w:val="single"/>
          <w:rtl/>
          <w:lang w:eastAsia="x-none"/>
        </w:rPr>
        <w:t xml:space="preserve">נתוני </w:t>
      </w:r>
      <w:r w:rsidR="00571E49" w:rsidRPr="006C4315">
        <w:rPr>
          <w:rFonts w:hint="cs"/>
          <w:b/>
          <w:bCs/>
          <w:u w:val="single"/>
          <w:rtl/>
          <w:lang w:eastAsia="x-none"/>
        </w:rPr>
        <w:t>ה</w:t>
      </w:r>
      <w:r w:rsidRPr="006C4315">
        <w:rPr>
          <w:rFonts w:hint="cs"/>
          <w:b/>
          <w:bCs/>
          <w:u w:val="single"/>
          <w:rtl/>
          <w:lang w:eastAsia="x-none"/>
        </w:rPr>
        <w:t xml:space="preserve">מפיק </w:t>
      </w:r>
      <w:r w:rsidR="00571E49" w:rsidRPr="006C4315">
        <w:rPr>
          <w:rFonts w:hint="cs"/>
          <w:b/>
          <w:bCs/>
          <w:u w:val="single"/>
          <w:rtl/>
          <w:lang w:eastAsia="x-none"/>
        </w:rPr>
        <w:t>ה</w:t>
      </w:r>
      <w:r w:rsidRPr="006C4315">
        <w:rPr>
          <w:rFonts w:hint="cs"/>
          <w:b/>
          <w:bCs/>
          <w:u w:val="single"/>
          <w:rtl/>
          <w:lang w:eastAsia="x-none"/>
        </w:rPr>
        <w:t>טכני המיועד</w:t>
      </w:r>
    </w:p>
    <w:p w14:paraId="3A1D798E" w14:textId="77777777" w:rsidR="00B446B2" w:rsidRPr="006C4315" w:rsidRDefault="00B446B2" w:rsidP="00B446B2">
      <w:pPr>
        <w:pStyle w:val="a7"/>
        <w:ind w:left="360"/>
        <w:jc w:val="left"/>
        <w:rPr>
          <w:b/>
          <w:bCs/>
          <w:u w:val="single"/>
          <w:lang w:val="x-none" w:eastAsia="x-none"/>
        </w:rPr>
      </w:pPr>
    </w:p>
    <w:tbl>
      <w:tblPr>
        <w:tblpPr w:leftFromText="180" w:rightFromText="180" w:vertAnchor="text" w:horzAnchor="margin" w:tblpY="-43"/>
        <w:bidiVisual/>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3"/>
        <w:gridCol w:w="2303"/>
        <w:gridCol w:w="858"/>
        <w:gridCol w:w="2139"/>
        <w:gridCol w:w="933"/>
        <w:gridCol w:w="1730"/>
      </w:tblGrid>
      <w:tr w:rsidR="00B446B2" w:rsidRPr="006C4315" w14:paraId="4E93534B" w14:textId="77777777" w:rsidTr="007D1A2B">
        <w:trPr>
          <w:trHeight w:val="383"/>
        </w:trPr>
        <w:tc>
          <w:tcPr>
            <w:tcW w:w="973" w:type="dxa"/>
            <w:tcBorders>
              <w:top w:val="nil"/>
              <w:left w:val="nil"/>
              <w:bottom w:val="nil"/>
            </w:tcBorders>
          </w:tcPr>
          <w:p w14:paraId="17CCFC6D" w14:textId="2A519DC2" w:rsidR="00B446B2" w:rsidRPr="006C4315" w:rsidRDefault="00B446B2" w:rsidP="007D1A2B">
            <w:pPr>
              <w:rPr>
                <w:b/>
                <w:bCs/>
                <w:rtl/>
              </w:rPr>
            </w:pPr>
            <w:r w:rsidRPr="006C4315">
              <w:rPr>
                <w:rFonts w:hint="cs"/>
                <w:b/>
                <w:bCs/>
                <w:rtl/>
              </w:rPr>
              <w:t>שם מפיק טכני:</w:t>
            </w:r>
          </w:p>
        </w:tc>
        <w:tc>
          <w:tcPr>
            <w:tcW w:w="2303" w:type="dxa"/>
          </w:tcPr>
          <w:p w14:paraId="2DFCB226" w14:textId="77777777" w:rsidR="00B446B2" w:rsidRPr="006C4315" w:rsidRDefault="00B446B2" w:rsidP="007D1A2B">
            <w:pPr>
              <w:rPr>
                <w:b/>
                <w:bCs/>
                <w:rtl/>
              </w:rPr>
            </w:pPr>
          </w:p>
        </w:tc>
        <w:tc>
          <w:tcPr>
            <w:tcW w:w="858" w:type="dxa"/>
            <w:tcBorders>
              <w:top w:val="nil"/>
              <w:bottom w:val="nil"/>
            </w:tcBorders>
          </w:tcPr>
          <w:p w14:paraId="524B1965" w14:textId="77777777" w:rsidR="00B446B2" w:rsidRPr="006C4315" w:rsidRDefault="00B446B2" w:rsidP="007D1A2B">
            <w:pPr>
              <w:rPr>
                <w:b/>
                <w:bCs/>
                <w:rtl/>
              </w:rPr>
            </w:pPr>
            <w:r w:rsidRPr="006C4315">
              <w:rPr>
                <w:rFonts w:hint="cs"/>
                <w:b/>
                <w:bCs/>
                <w:rtl/>
              </w:rPr>
              <w:t>מספר זהות:</w:t>
            </w:r>
          </w:p>
        </w:tc>
        <w:tc>
          <w:tcPr>
            <w:tcW w:w="2139" w:type="dxa"/>
          </w:tcPr>
          <w:p w14:paraId="261A1D5F" w14:textId="77777777" w:rsidR="00B446B2" w:rsidRPr="006C4315" w:rsidRDefault="00B446B2" w:rsidP="007D1A2B">
            <w:pPr>
              <w:rPr>
                <w:b/>
                <w:bCs/>
                <w:rtl/>
              </w:rPr>
            </w:pPr>
          </w:p>
        </w:tc>
        <w:tc>
          <w:tcPr>
            <w:tcW w:w="933" w:type="dxa"/>
            <w:tcBorders>
              <w:top w:val="nil"/>
              <w:bottom w:val="nil"/>
            </w:tcBorders>
          </w:tcPr>
          <w:p w14:paraId="52E58BA5" w14:textId="77777777" w:rsidR="00B446B2" w:rsidRPr="006C4315" w:rsidRDefault="00B446B2" w:rsidP="007D1A2B">
            <w:pPr>
              <w:rPr>
                <w:b/>
                <w:bCs/>
                <w:rtl/>
              </w:rPr>
            </w:pPr>
            <w:r w:rsidRPr="006C4315">
              <w:rPr>
                <w:rFonts w:hint="cs"/>
                <w:b/>
                <w:bCs/>
                <w:rtl/>
              </w:rPr>
              <w:t>תאריך לידה:</w:t>
            </w:r>
          </w:p>
        </w:tc>
        <w:tc>
          <w:tcPr>
            <w:tcW w:w="1730" w:type="dxa"/>
          </w:tcPr>
          <w:p w14:paraId="4B2B1361" w14:textId="77777777" w:rsidR="00B446B2" w:rsidRPr="006C4315" w:rsidRDefault="00B446B2" w:rsidP="007D1A2B">
            <w:pPr>
              <w:rPr>
                <w:b/>
                <w:bCs/>
                <w:rtl/>
              </w:rPr>
            </w:pPr>
          </w:p>
        </w:tc>
      </w:tr>
    </w:tbl>
    <w:p w14:paraId="04EF4309" w14:textId="77777777" w:rsidR="00B446B2" w:rsidRPr="006C4315" w:rsidRDefault="00B446B2" w:rsidP="00B446B2">
      <w:pPr>
        <w:pStyle w:val="a7"/>
        <w:ind w:left="360"/>
        <w:jc w:val="left"/>
        <w:rPr>
          <w:b/>
          <w:bCs/>
          <w:u w:val="single"/>
          <w:rtl/>
          <w:lang w:val="x-none" w:eastAsia="x-none"/>
        </w:rPr>
      </w:pPr>
    </w:p>
    <w:p w14:paraId="69EB5B20" w14:textId="77777777" w:rsidR="00B446B2" w:rsidRPr="006C4315" w:rsidRDefault="00B446B2" w:rsidP="00B446B2">
      <w:pPr>
        <w:jc w:val="left"/>
        <w:rPr>
          <w:b/>
          <w:bCs/>
          <w:u w:val="single"/>
          <w:rtl/>
          <w:lang w:val="x-none" w:eastAsia="x-none"/>
        </w:rPr>
      </w:pPr>
    </w:p>
    <w:p w14:paraId="0513D6EF" w14:textId="77777777" w:rsidR="00B446B2" w:rsidRPr="006C4315" w:rsidRDefault="00B446B2" w:rsidP="00B446B2">
      <w:pPr>
        <w:pStyle w:val="a7"/>
        <w:ind w:left="360"/>
        <w:jc w:val="left"/>
        <w:rPr>
          <w:b/>
          <w:bCs/>
          <w:u w:val="single"/>
          <w:rtl/>
          <w:lang w:val="x-none" w:eastAsia="x-none"/>
        </w:rPr>
      </w:pPr>
    </w:p>
    <w:tbl>
      <w:tblPr>
        <w:bidiVisual/>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6722"/>
      </w:tblGrid>
      <w:tr w:rsidR="00B446B2" w:rsidRPr="006C4315" w14:paraId="13C1D733" w14:textId="77777777" w:rsidTr="007D1A2B">
        <w:trPr>
          <w:trHeight w:val="538"/>
          <w:jc w:val="right"/>
        </w:trPr>
        <w:tc>
          <w:tcPr>
            <w:tcW w:w="2242" w:type="dxa"/>
            <w:tcBorders>
              <w:top w:val="nil"/>
              <w:left w:val="nil"/>
              <w:bottom w:val="nil"/>
            </w:tcBorders>
            <w:vAlign w:val="center"/>
          </w:tcPr>
          <w:p w14:paraId="65294F69" w14:textId="77777777" w:rsidR="00B446B2" w:rsidRPr="006C4315" w:rsidRDefault="00B446B2" w:rsidP="007D1A2B">
            <w:pPr>
              <w:rPr>
                <w:b/>
                <w:bCs/>
                <w:rtl/>
              </w:rPr>
            </w:pPr>
            <w:r w:rsidRPr="006C4315">
              <w:rPr>
                <w:rFonts w:hint="cs"/>
                <w:b/>
                <w:bCs/>
                <w:rtl/>
              </w:rPr>
              <w:t>תפקידו אצל המציע:</w:t>
            </w:r>
          </w:p>
        </w:tc>
        <w:tc>
          <w:tcPr>
            <w:tcW w:w="6722" w:type="dxa"/>
            <w:vAlign w:val="center"/>
          </w:tcPr>
          <w:p w14:paraId="7CD85F02" w14:textId="77777777" w:rsidR="00B446B2" w:rsidRPr="006C4315" w:rsidRDefault="00B446B2" w:rsidP="007D1A2B">
            <w:pPr>
              <w:rPr>
                <w:b/>
                <w:bCs/>
                <w:rtl/>
              </w:rPr>
            </w:pPr>
          </w:p>
        </w:tc>
      </w:tr>
    </w:tbl>
    <w:p w14:paraId="0E698297" w14:textId="77777777" w:rsidR="00B446B2" w:rsidRPr="006C4315" w:rsidRDefault="00B446B2" w:rsidP="00B446B2">
      <w:pPr>
        <w:pStyle w:val="a7"/>
        <w:ind w:left="360"/>
        <w:jc w:val="left"/>
        <w:rPr>
          <w:b/>
          <w:bCs/>
          <w:u w:val="single"/>
          <w:rtl/>
          <w:lang w:val="x-none" w:eastAsia="x-none"/>
        </w:rPr>
      </w:pPr>
    </w:p>
    <w:p w14:paraId="00C3A424" w14:textId="77777777" w:rsidR="00B446B2" w:rsidRPr="006C4315" w:rsidRDefault="00B446B2" w:rsidP="00FB6355">
      <w:pPr>
        <w:pStyle w:val="a7"/>
        <w:numPr>
          <w:ilvl w:val="1"/>
          <w:numId w:val="98"/>
        </w:numPr>
        <w:jc w:val="left"/>
        <w:rPr>
          <w:u w:val="single"/>
          <w:rtl/>
          <w:lang w:val="x-none" w:eastAsia="x-none"/>
        </w:rPr>
      </w:pPr>
      <w:r w:rsidRPr="006C4315">
        <w:rPr>
          <w:u w:val="single"/>
          <w:rtl/>
          <w:lang w:val="x-none" w:eastAsia="x-none"/>
        </w:rPr>
        <w:t>הכשרה מקצועית / אקדמאית:</w:t>
      </w:r>
    </w:p>
    <w:tbl>
      <w:tblPr>
        <w:bidiVisual/>
        <w:tblW w:w="8647" w:type="dxa"/>
        <w:jc w:val="righ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6946"/>
        <w:gridCol w:w="1701"/>
      </w:tblGrid>
      <w:tr w:rsidR="00B446B2" w:rsidRPr="006C4315" w14:paraId="2CFFA1CE" w14:textId="77777777" w:rsidTr="007D1A2B">
        <w:trPr>
          <w:jc w:val="right"/>
        </w:trPr>
        <w:tc>
          <w:tcPr>
            <w:tcW w:w="6946" w:type="dxa"/>
            <w:tcBorders>
              <w:top w:val="single" w:sz="18" w:space="0" w:color="auto"/>
              <w:bottom w:val="single" w:sz="18" w:space="0" w:color="auto"/>
            </w:tcBorders>
            <w:shd w:val="pct5" w:color="auto" w:fill="auto"/>
          </w:tcPr>
          <w:p w14:paraId="6C7C9EEA" w14:textId="77777777" w:rsidR="00B446B2" w:rsidRPr="006C4315" w:rsidRDefault="00B446B2" w:rsidP="007D1A2B">
            <w:pPr>
              <w:spacing w:before="60" w:after="60"/>
              <w:jc w:val="center"/>
              <w:rPr>
                <w:b/>
                <w:bCs/>
                <w:rtl/>
              </w:rPr>
            </w:pPr>
            <w:r w:rsidRPr="006C4315">
              <w:rPr>
                <w:rFonts w:hint="cs"/>
                <w:b/>
                <w:bCs/>
                <w:rtl/>
              </w:rPr>
              <w:t>פרטי ההכשרה</w:t>
            </w:r>
          </w:p>
        </w:tc>
        <w:tc>
          <w:tcPr>
            <w:tcW w:w="1701" w:type="dxa"/>
            <w:tcBorders>
              <w:top w:val="single" w:sz="18" w:space="0" w:color="auto"/>
              <w:bottom w:val="single" w:sz="18" w:space="0" w:color="auto"/>
            </w:tcBorders>
            <w:shd w:val="pct5" w:color="auto" w:fill="auto"/>
          </w:tcPr>
          <w:p w14:paraId="03E96CCD" w14:textId="77777777" w:rsidR="00B446B2" w:rsidRPr="006C4315" w:rsidRDefault="00B446B2" w:rsidP="007D1A2B">
            <w:pPr>
              <w:spacing w:before="60" w:after="60"/>
              <w:jc w:val="center"/>
              <w:rPr>
                <w:b/>
                <w:bCs/>
                <w:rtl/>
              </w:rPr>
            </w:pPr>
            <w:r w:rsidRPr="006C4315">
              <w:rPr>
                <w:rFonts w:hint="cs"/>
                <w:b/>
                <w:bCs/>
                <w:rtl/>
              </w:rPr>
              <w:t>מועד מתן התואר</w:t>
            </w:r>
          </w:p>
        </w:tc>
      </w:tr>
      <w:tr w:rsidR="00B446B2" w:rsidRPr="006C4315" w14:paraId="3538AAB8" w14:textId="77777777" w:rsidTr="007D1A2B">
        <w:trPr>
          <w:jc w:val="right"/>
        </w:trPr>
        <w:tc>
          <w:tcPr>
            <w:tcW w:w="6946" w:type="dxa"/>
            <w:tcBorders>
              <w:top w:val="single" w:sz="18" w:space="0" w:color="auto"/>
            </w:tcBorders>
          </w:tcPr>
          <w:p w14:paraId="65EF318D" w14:textId="77777777" w:rsidR="00B446B2" w:rsidRPr="006C4315" w:rsidRDefault="00B446B2" w:rsidP="007D1A2B">
            <w:pPr>
              <w:spacing w:before="60" w:after="60"/>
              <w:rPr>
                <w:rtl/>
              </w:rPr>
            </w:pPr>
          </w:p>
        </w:tc>
        <w:tc>
          <w:tcPr>
            <w:tcW w:w="1701" w:type="dxa"/>
            <w:tcBorders>
              <w:top w:val="single" w:sz="18" w:space="0" w:color="auto"/>
            </w:tcBorders>
          </w:tcPr>
          <w:p w14:paraId="244CE6A2" w14:textId="77777777" w:rsidR="00B446B2" w:rsidRPr="006C4315" w:rsidRDefault="00B446B2" w:rsidP="007D1A2B">
            <w:pPr>
              <w:spacing w:before="60" w:after="60"/>
              <w:rPr>
                <w:rtl/>
              </w:rPr>
            </w:pPr>
          </w:p>
        </w:tc>
      </w:tr>
      <w:tr w:rsidR="00B446B2" w:rsidRPr="006C4315" w14:paraId="41D95250" w14:textId="77777777" w:rsidTr="007D1A2B">
        <w:trPr>
          <w:jc w:val="right"/>
        </w:trPr>
        <w:tc>
          <w:tcPr>
            <w:tcW w:w="6946" w:type="dxa"/>
          </w:tcPr>
          <w:p w14:paraId="59FA34D3" w14:textId="77777777" w:rsidR="00B446B2" w:rsidRPr="006C4315" w:rsidRDefault="00B446B2" w:rsidP="007D1A2B">
            <w:pPr>
              <w:spacing w:before="60" w:after="60"/>
              <w:rPr>
                <w:rtl/>
              </w:rPr>
            </w:pPr>
          </w:p>
        </w:tc>
        <w:tc>
          <w:tcPr>
            <w:tcW w:w="1701" w:type="dxa"/>
          </w:tcPr>
          <w:p w14:paraId="6EC976A4" w14:textId="77777777" w:rsidR="00B446B2" w:rsidRPr="006C4315" w:rsidRDefault="00B446B2" w:rsidP="007D1A2B">
            <w:pPr>
              <w:spacing w:before="60" w:after="60"/>
              <w:rPr>
                <w:rtl/>
              </w:rPr>
            </w:pPr>
          </w:p>
        </w:tc>
      </w:tr>
    </w:tbl>
    <w:p w14:paraId="49378DB8" w14:textId="77777777" w:rsidR="00B446B2" w:rsidRPr="006C4315" w:rsidRDefault="00B446B2" w:rsidP="00B446B2">
      <w:pPr>
        <w:pStyle w:val="a7"/>
        <w:ind w:left="360"/>
        <w:jc w:val="left"/>
        <w:rPr>
          <w:b/>
          <w:bCs/>
          <w:u w:val="single"/>
          <w:rtl/>
          <w:lang w:val="x-none" w:eastAsia="x-none"/>
        </w:rPr>
      </w:pPr>
    </w:p>
    <w:p w14:paraId="7344B0B2" w14:textId="77777777" w:rsidR="00B446B2" w:rsidRPr="006C4315" w:rsidRDefault="00B446B2" w:rsidP="00FB6355">
      <w:pPr>
        <w:pStyle w:val="a7"/>
        <w:numPr>
          <w:ilvl w:val="1"/>
          <w:numId w:val="98"/>
        </w:numPr>
        <w:jc w:val="left"/>
        <w:rPr>
          <w:u w:val="single"/>
          <w:rtl/>
          <w:lang w:val="x-none" w:eastAsia="x-none"/>
        </w:rPr>
      </w:pPr>
      <w:r w:rsidRPr="006C4315">
        <w:rPr>
          <w:rFonts w:hint="cs"/>
          <w:u w:val="single"/>
          <w:rtl/>
          <w:lang w:val="x-none" w:eastAsia="x-none"/>
        </w:rPr>
        <w:t>ניסיון:</w:t>
      </w:r>
    </w:p>
    <w:tbl>
      <w:tblPr>
        <w:tblStyle w:val="af5"/>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84"/>
        <w:gridCol w:w="1701"/>
      </w:tblGrid>
      <w:tr w:rsidR="00B446B2" w:rsidRPr="006C4315" w14:paraId="1F8C9778" w14:textId="77777777" w:rsidTr="007D1A2B">
        <w:trPr>
          <w:jc w:val="right"/>
        </w:trPr>
        <w:tc>
          <w:tcPr>
            <w:tcW w:w="6946" w:type="dxa"/>
          </w:tcPr>
          <w:p w14:paraId="2D3B893D" w14:textId="4C28C656" w:rsidR="00B446B2" w:rsidRPr="006C4315" w:rsidRDefault="00B446B2" w:rsidP="007D1A2B">
            <w:pPr>
              <w:pStyle w:val="a7"/>
              <w:ind w:left="0"/>
              <w:jc w:val="left"/>
              <w:rPr>
                <w:rtl/>
              </w:rPr>
            </w:pPr>
            <w:r w:rsidRPr="006C4315">
              <w:rPr>
                <w:rFonts w:hint="cs"/>
                <w:rtl/>
              </w:rPr>
              <w:t xml:space="preserve">מס' אירועים שהפיק מפיק טכני המוצע בחמש השנים האחרונות, </w:t>
            </w:r>
          </w:p>
          <w:p w14:paraId="600CA447" w14:textId="5EE1BB70" w:rsidR="00B446B2" w:rsidRPr="006C4315" w:rsidRDefault="00B446B2" w:rsidP="007D1A2B">
            <w:pPr>
              <w:pStyle w:val="a7"/>
              <w:ind w:left="0"/>
              <w:jc w:val="left"/>
              <w:rPr>
                <w:b/>
                <w:bCs/>
                <w:rtl/>
                <w:lang w:eastAsia="x-none"/>
              </w:rPr>
            </w:pPr>
            <w:r w:rsidRPr="006C4315">
              <w:rPr>
                <w:rFonts w:hint="cs"/>
                <w:rtl/>
              </w:rPr>
              <w:t xml:space="preserve">העומדים בתנאי הסף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Ref381014673 \r \h</w:instrText>
            </w:r>
            <w:r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Pr="006C4315">
              <w:rPr>
                <w:rtl/>
              </w:rPr>
            </w:r>
            <w:r w:rsidRPr="006C4315">
              <w:rPr>
                <w:rtl/>
              </w:rPr>
              <w:fldChar w:fldCharType="separate"/>
            </w:r>
            <w:r w:rsidRPr="006C4315">
              <w:rPr>
                <w:cs/>
              </w:rPr>
              <w:t>‎</w:t>
            </w:r>
            <w:r w:rsidRPr="006C4315">
              <w:t>6.2.2.1</w:t>
            </w:r>
            <w:r w:rsidRPr="006C4315">
              <w:rPr>
                <w:rtl/>
              </w:rPr>
              <w:fldChar w:fldCharType="end"/>
            </w:r>
            <w:r w:rsidRPr="006C4315">
              <w:rPr>
                <w:rFonts w:hint="cs"/>
                <w:rtl/>
              </w:rPr>
              <w:t xml:space="preserve"> לחלק א':</w:t>
            </w:r>
          </w:p>
        </w:tc>
        <w:tc>
          <w:tcPr>
            <w:tcW w:w="284" w:type="dxa"/>
            <w:tcBorders>
              <w:right w:val="single" w:sz="4" w:space="0" w:color="auto"/>
            </w:tcBorders>
          </w:tcPr>
          <w:p w14:paraId="60071DB2" w14:textId="77777777" w:rsidR="00B446B2" w:rsidRPr="006C4315" w:rsidRDefault="00B446B2" w:rsidP="007D1A2B">
            <w:pPr>
              <w:pStyle w:val="a7"/>
              <w:ind w:left="0"/>
              <w:jc w:val="left"/>
              <w:rPr>
                <w:b/>
                <w:bCs/>
                <w:u w:val="single"/>
                <w:rtl/>
                <w:lang w:eastAsia="x-none"/>
              </w:rPr>
            </w:pPr>
          </w:p>
        </w:tc>
        <w:tc>
          <w:tcPr>
            <w:tcW w:w="1701" w:type="dxa"/>
            <w:tcBorders>
              <w:top w:val="single" w:sz="4" w:space="0" w:color="auto"/>
              <w:left w:val="single" w:sz="4" w:space="0" w:color="auto"/>
              <w:bottom w:val="single" w:sz="4" w:space="0" w:color="auto"/>
              <w:right w:val="single" w:sz="4" w:space="0" w:color="auto"/>
            </w:tcBorders>
          </w:tcPr>
          <w:p w14:paraId="0C0B10B5" w14:textId="77777777" w:rsidR="00B446B2" w:rsidRPr="006C4315" w:rsidRDefault="00B446B2" w:rsidP="007D1A2B">
            <w:pPr>
              <w:pStyle w:val="a7"/>
              <w:ind w:left="0"/>
              <w:jc w:val="left"/>
              <w:rPr>
                <w:b/>
                <w:bCs/>
                <w:u w:val="single"/>
                <w:rtl/>
                <w:lang w:eastAsia="x-none"/>
              </w:rPr>
            </w:pPr>
          </w:p>
        </w:tc>
      </w:tr>
      <w:tr w:rsidR="00B446B2" w:rsidRPr="006C4315" w14:paraId="740E39EE" w14:textId="77777777" w:rsidTr="007D1A2B">
        <w:trPr>
          <w:jc w:val="right"/>
        </w:trPr>
        <w:tc>
          <w:tcPr>
            <w:tcW w:w="6946" w:type="dxa"/>
          </w:tcPr>
          <w:p w14:paraId="6F9B9468" w14:textId="65FC728C" w:rsidR="00B446B2" w:rsidRPr="006C4315" w:rsidRDefault="00B446B2" w:rsidP="007D1A2B">
            <w:pPr>
              <w:pStyle w:val="a7"/>
              <w:ind w:left="0"/>
              <w:jc w:val="left"/>
              <w:rPr>
                <w:rtl/>
              </w:rPr>
            </w:pPr>
            <w:r w:rsidRPr="006C4315">
              <w:rPr>
                <w:rFonts w:hint="cs"/>
                <w:rtl/>
              </w:rPr>
              <w:t xml:space="preserve">מס' אירועים שהפיק מפיק טכני המוצע בחמש השנים האחרונות, העומדים בתנאי הסף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Ref440365626 \r \h</w:instrText>
            </w:r>
            <w:r w:rsidRPr="006C4315">
              <w:rPr>
                <w:rtl/>
              </w:rPr>
              <w:instrText xml:space="preserve">  \* </w:instrText>
            </w:r>
            <w:r w:rsidRPr="006C4315">
              <w:instrText>MERGEFORMAT</w:instrText>
            </w:r>
            <w:r w:rsidRPr="006C4315">
              <w:rPr>
                <w:rtl/>
              </w:rPr>
              <w:instrText xml:space="preserve"> </w:instrText>
            </w:r>
            <w:r w:rsidRPr="006C4315">
              <w:rPr>
                <w:rtl/>
              </w:rPr>
            </w:r>
            <w:r w:rsidRPr="006C4315">
              <w:rPr>
                <w:rtl/>
              </w:rPr>
              <w:fldChar w:fldCharType="separate"/>
            </w:r>
            <w:r w:rsidRPr="006C4315">
              <w:rPr>
                <w:cs/>
              </w:rPr>
              <w:t>‎</w:t>
            </w:r>
            <w:r w:rsidRPr="006C4315">
              <w:t>6.2.2.2</w:t>
            </w:r>
            <w:r w:rsidRPr="006C4315">
              <w:rPr>
                <w:rtl/>
              </w:rPr>
              <w:fldChar w:fldCharType="end"/>
            </w:r>
            <w:r w:rsidRPr="006C4315">
              <w:rPr>
                <w:rFonts w:hint="cs"/>
                <w:rtl/>
              </w:rPr>
              <w:t xml:space="preserve"> </w:t>
            </w:r>
            <w:r w:rsidRPr="006C4315">
              <w:t xml:space="preserve"> </w:t>
            </w:r>
            <w:r w:rsidRPr="006C4315">
              <w:rPr>
                <w:rFonts w:hint="cs"/>
                <w:rtl/>
              </w:rPr>
              <w:t>לחלק א':</w:t>
            </w:r>
          </w:p>
        </w:tc>
        <w:tc>
          <w:tcPr>
            <w:tcW w:w="284" w:type="dxa"/>
            <w:tcBorders>
              <w:right w:val="single" w:sz="4" w:space="0" w:color="auto"/>
            </w:tcBorders>
          </w:tcPr>
          <w:p w14:paraId="3E99545D" w14:textId="77777777" w:rsidR="00B446B2" w:rsidRPr="006C4315" w:rsidRDefault="00B446B2" w:rsidP="007D1A2B">
            <w:pPr>
              <w:pStyle w:val="a7"/>
              <w:ind w:left="0"/>
              <w:jc w:val="left"/>
              <w:rPr>
                <w:b/>
                <w:bCs/>
                <w:u w:val="single"/>
                <w:rtl/>
                <w:lang w:eastAsia="x-none"/>
              </w:rPr>
            </w:pPr>
          </w:p>
        </w:tc>
        <w:tc>
          <w:tcPr>
            <w:tcW w:w="1701" w:type="dxa"/>
            <w:tcBorders>
              <w:top w:val="single" w:sz="4" w:space="0" w:color="auto"/>
              <w:left w:val="single" w:sz="4" w:space="0" w:color="auto"/>
              <w:bottom w:val="single" w:sz="4" w:space="0" w:color="auto"/>
              <w:right w:val="single" w:sz="4" w:space="0" w:color="auto"/>
            </w:tcBorders>
          </w:tcPr>
          <w:p w14:paraId="1B4653EC" w14:textId="77777777" w:rsidR="00B446B2" w:rsidRPr="006C4315" w:rsidRDefault="00B446B2" w:rsidP="007D1A2B">
            <w:pPr>
              <w:pStyle w:val="a7"/>
              <w:ind w:left="0"/>
              <w:jc w:val="left"/>
              <w:rPr>
                <w:b/>
                <w:bCs/>
                <w:u w:val="single"/>
                <w:rtl/>
                <w:lang w:eastAsia="x-none"/>
              </w:rPr>
            </w:pPr>
          </w:p>
        </w:tc>
      </w:tr>
    </w:tbl>
    <w:p w14:paraId="60D15E50" w14:textId="77777777" w:rsidR="00B446B2" w:rsidRPr="006C4315" w:rsidRDefault="00B446B2" w:rsidP="00B446B2">
      <w:pPr>
        <w:jc w:val="left"/>
        <w:rPr>
          <w:b/>
          <w:bCs/>
          <w:u w:val="single"/>
          <w:rtl/>
          <w:lang w:eastAsia="x-none"/>
        </w:rPr>
      </w:pPr>
    </w:p>
    <w:p w14:paraId="5B1C10D5" w14:textId="65B6CF36" w:rsidR="00B446B2" w:rsidRPr="006C4315" w:rsidRDefault="00B446B2" w:rsidP="00B446B2">
      <w:pPr>
        <w:pStyle w:val="a7"/>
        <w:numPr>
          <w:ilvl w:val="0"/>
          <w:numId w:val="9"/>
        </w:numPr>
        <w:jc w:val="left"/>
        <w:rPr>
          <w:b/>
          <w:bCs/>
          <w:lang w:eastAsia="x-none"/>
        </w:rPr>
      </w:pPr>
      <w:r w:rsidRPr="006C4315">
        <w:rPr>
          <w:b/>
          <w:bCs/>
          <w:rtl/>
          <w:lang w:eastAsia="x-none"/>
        </w:rPr>
        <w:t xml:space="preserve">על </w:t>
      </w:r>
      <w:r w:rsidR="00571E49" w:rsidRPr="006C4315">
        <w:rPr>
          <w:rFonts w:hint="cs"/>
          <w:b/>
          <w:bCs/>
          <w:rtl/>
          <w:lang w:eastAsia="x-none"/>
        </w:rPr>
        <w:t>ה</w:t>
      </w:r>
      <w:r w:rsidRPr="006C4315">
        <w:rPr>
          <w:b/>
          <w:bCs/>
          <w:rtl/>
          <w:lang w:eastAsia="x-none"/>
        </w:rPr>
        <w:t xml:space="preserve">מפיק </w:t>
      </w:r>
      <w:r w:rsidR="00571E49" w:rsidRPr="006C4315">
        <w:rPr>
          <w:rFonts w:hint="cs"/>
          <w:b/>
          <w:bCs/>
          <w:rtl/>
          <w:lang w:eastAsia="x-none"/>
        </w:rPr>
        <w:t>ה</w:t>
      </w:r>
      <w:r w:rsidRPr="006C4315">
        <w:rPr>
          <w:b/>
          <w:bCs/>
          <w:rtl/>
          <w:lang w:eastAsia="x-none"/>
        </w:rPr>
        <w:t>טכני לצרף לנספח פירוט קורות חיים ותעודות הכשרה והסמכה.</w:t>
      </w:r>
    </w:p>
    <w:p w14:paraId="5EBE9930" w14:textId="77777777" w:rsidR="00B446B2" w:rsidRPr="006C4315" w:rsidRDefault="00B446B2" w:rsidP="00B446B2">
      <w:pPr>
        <w:ind w:left="360"/>
        <w:jc w:val="left"/>
        <w:rPr>
          <w:b/>
          <w:bCs/>
          <w:u w:val="single"/>
          <w:rtl/>
          <w:lang w:eastAsia="x-none"/>
        </w:rPr>
      </w:pPr>
    </w:p>
    <w:p w14:paraId="5107B029" w14:textId="56C257BC" w:rsidR="00B446B2" w:rsidRPr="006C4315" w:rsidRDefault="00B446B2" w:rsidP="00FB6355">
      <w:pPr>
        <w:pStyle w:val="a7"/>
        <w:numPr>
          <w:ilvl w:val="1"/>
          <w:numId w:val="98"/>
        </w:numPr>
        <w:jc w:val="left"/>
        <w:rPr>
          <w:u w:val="single"/>
          <w:rtl/>
          <w:lang w:val="x-none" w:eastAsia="x-none"/>
        </w:rPr>
      </w:pPr>
      <w:r w:rsidRPr="006C4315">
        <w:rPr>
          <w:u w:val="single"/>
          <w:rtl/>
          <w:lang w:val="x-none" w:eastAsia="x-none"/>
        </w:rPr>
        <w:t>הצהרת מפיק טכני</w:t>
      </w:r>
    </w:p>
    <w:p w14:paraId="2EFDFA0D" w14:textId="77777777" w:rsidR="00B446B2" w:rsidRPr="006C4315" w:rsidRDefault="00B446B2" w:rsidP="00B446B2">
      <w:pPr>
        <w:ind w:left="1134"/>
        <w:jc w:val="left"/>
        <w:rPr>
          <w:rtl/>
          <w:lang w:eastAsia="x-none"/>
        </w:rPr>
      </w:pPr>
      <w:r w:rsidRPr="006C4315">
        <w:rPr>
          <w:rtl/>
          <w:lang w:eastAsia="x-none"/>
        </w:rPr>
        <w:t>הנני מאשר את נכונות הפרטים הנ"ל והפרטים שבקורות החיים ובכל מסמך הנוגע אלי, ומצהיר כי הובא לידיעתי מהות התפקיד המיועד לי בפרויקט.</w:t>
      </w:r>
    </w:p>
    <w:p w14:paraId="606E8070" w14:textId="77777777" w:rsidR="00B446B2" w:rsidRPr="006C4315" w:rsidRDefault="00B446B2" w:rsidP="00B446B2">
      <w:pPr>
        <w:ind w:left="360"/>
        <w:jc w:val="left"/>
        <w:rPr>
          <w:rtl/>
          <w:lang w:eastAsia="x-none"/>
        </w:rPr>
      </w:pPr>
    </w:p>
    <w:p w14:paraId="0A423FFA" w14:textId="77777777" w:rsidR="00B446B2" w:rsidRPr="006C4315" w:rsidRDefault="00B446B2" w:rsidP="00B446B2">
      <w:pPr>
        <w:ind w:left="774" w:firstLine="360"/>
        <w:jc w:val="left"/>
        <w:rPr>
          <w:rtl/>
          <w:lang w:eastAsia="x-none"/>
        </w:rPr>
      </w:pPr>
      <w:r w:rsidRPr="006C4315">
        <w:rPr>
          <w:rtl/>
          <w:lang w:eastAsia="x-none"/>
        </w:rPr>
        <w:t>תאריך ____________     שם ______________________   חתימה ________________</w:t>
      </w:r>
    </w:p>
    <w:tbl>
      <w:tblPr>
        <w:bidiVisual/>
        <w:tblW w:w="0" w:type="auto"/>
        <w:jc w:val="right"/>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tblLook w:val="0000" w:firstRow="0" w:lastRow="0" w:firstColumn="0" w:lastColumn="0" w:noHBand="0" w:noVBand="0"/>
      </w:tblPr>
      <w:tblGrid>
        <w:gridCol w:w="2053"/>
        <w:gridCol w:w="3469"/>
        <w:gridCol w:w="3125"/>
      </w:tblGrid>
      <w:tr w:rsidR="00B446B2" w:rsidRPr="006C4315" w14:paraId="51AFC637" w14:textId="77777777" w:rsidTr="007D1A2B">
        <w:trPr>
          <w:trHeight w:val="433"/>
          <w:jc w:val="right"/>
        </w:trPr>
        <w:tc>
          <w:tcPr>
            <w:tcW w:w="2053" w:type="dxa"/>
            <w:tcBorders>
              <w:top w:val="single" w:sz="18" w:space="0" w:color="000000"/>
              <w:bottom w:val="single" w:sz="18" w:space="0" w:color="000000"/>
            </w:tcBorders>
          </w:tcPr>
          <w:p w14:paraId="2A9D13E4" w14:textId="77777777" w:rsidR="00B446B2" w:rsidRPr="006C4315" w:rsidRDefault="00B446B2" w:rsidP="007D1A2B">
            <w:pPr>
              <w:rPr>
                <w:rtl/>
              </w:rPr>
            </w:pPr>
          </w:p>
          <w:p w14:paraId="6710E2E6" w14:textId="77777777" w:rsidR="00B446B2" w:rsidRPr="006C4315" w:rsidRDefault="00B446B2" w:rsidP="007D1A2B"/>
        </w:tc>
        <w:tc>
          <w:tcPr>
            <w:tcW w:w="3469" w:type="dxa"/>
            <w:tcBorders>
              <w:top w:val="single" w:sz="18" w:space="0" w:color="000000"/>
              <w:bottom w:val="single" w:sz="18" w:space="0" w:color="000000"/>
            </w:tcBorders>
          </w:tcPr>
          <w:p w14:paraId="0DDD7FED" w14:textId="77777777" w:rsidR="00B446B2" w:rsidRPr="006C4315" w:rsidRDefault="00B446B2" w:rsidP="007D1A2B"/>
        </w:tc>
        <w:tc>
          <w:tcPr>
            <w:tcW w:w="3125" w:type="dxa"/>
            <w:tcBorders>
              <w:top w:val="single" w:sz="18" w:space="0" w:color="000000"/>
              <w:bottom w:val="single" w:sz="18" w:space="0" w:color="000000"/>
            </w:tcBorders>
          </w:tcPr>
          <w:p w14:paraId="05816FEF" w14:textId="77777777" w:rsidR="00B446B2" w:rsidRPr="006C4315" w:rsidRDefault="00B446B2" w:rsidP="007D1A2B"/>
        </w:tc>
      </w:tr>
      <w:tr w:rsidR="00B446B2" w:rsidRPr="006C4315" w14:paraId="71633F6D" w14:textId="77777777" w:rsidTr="007D1A2B">
        <w:trPr>
          <w:trHeight w:val="20"/>
          <w:jc w:val="right"/>
        </w:trPr>
        <w:tc>
          <w:tcPr>
            <w:tcW w:w="2053" w:type="dxa"/>
            <w:tcBorders>
              <w:top w:val="single" w:sz="18" w:space="0" w:color="000000"/>
            </w:tcBorders>
            <w:shd w:val="clear" w:color="auto" w:fill="BFBFBF"/>
          </w:tcPr>
          <w:p w14:paraId="5F541421" w14:textId="77777777" w:rsidR="00B446B2" w:rsidRPr="006C4315" w:rsidRDefault="00B446B2" w:rsidP="007D1A2B">
            <w:pPr>
              <w:jc w:val="center"/>
            </w:pPr>
            <w:r w:rsidRPr="006C4315">
              <w:rPr>
                <w:rFonts w:hint="cs"/>
                <w:rtl/>
              </w:rPr>
              <w:t>תאריך</w:t>
            </w:r>
          </w:p>
        </w:tc>
        <w:tc>
          <w:tcPr>
            <w:tcW w:w="3469" w:type="dxa"/>
            <w:tcBorders>
              <w:top w:val="single" w:sz="18" w:space="0" w:color="000000"/>
            </w:tcBorders>
            <w:shd w:val="clear" w:color="auto" w:fill="BFBFBF"/>
          </w:tcPr>
          <w:p w14:paraId="37952243" w14:textId="77777777" w:rsidR="00B446B2" w:rsidRPr="006C4315" w:rsidRDefault="00B446B2" w:rsidP="007D1A2B">
            <w:pPr>
              <w:jc w:val="center"/>
            </w:pPr>
            <w:r w:rsidRPr="006C4315">
              <w:rPr>
                <w:rFonts w:hint="cs"/>
                <w:rtl/>
              </w:rPr>
              <w:t>שם מלא של החותם בשם המציע</w:t>
            </w:r>
          </w:p>
        </w:tc>
        <w:tc>
          <w:tcPr>
            <w:tcW w:w="3125" w:type="dxa"/>
            <w:tcBorders>
              <w:top w:val="single" w:sz="18" w:space="0" w:color="000000"/>
            </w:tcBorders>
            <w:shd w:val="clear" w:color="auto" w:fill="BFBFBF"/>
          </w:tcPr>
          <w:p w14:paraId="6F5029DF" w14:textId="77777777" w:rsidR="00B446B2" w:rsidRPr="006C4315" w:rsidRDefault="00B446B2" w:rsidP="007D1A2B">
            <w:pPr>
              <w:jc w:val="center"/>
            </w:pPr>
            <w:r w:rsidRPr="006C4315">
              <w:rPr>
                <w:rFonts w:hint="cs"/>
                <w:rtl/>
              </w:rPr>
              <w:t>חתימה וחותמת המציע</w:t>
            </w:r>
          </w:p>
        </w:tc>
      </w:tr>
    </w:tbl>
    <w:p w14:paraId="07853CB3" w14:textId="77777777" w:rsidR="00B446B2" w:rsidRPr="006C4315" w:rsidRDefault="00B446B2" w:rsidP="00B446B2">
      <w:pPr>
        <w:pStyle w:val="a7"/>
        <w:ind w:left="360"/>
        <w:jc w:val="left"/>
        <w:rPr>
          <w:b/>
          <w:bCs/>
          <w:u w:val="single"/>
          <w:rtl/>
          <w:lang w:eastAsia="x-none"/>
        </w:rPr>
        <w:sectPr w:rsidR="00B446B2" w:rsidRPr="006C4315" w:rsidSect="00154E29">
          <w:pgSz w:w="11906" w:h="16838"/>
          <w:pgMar w:top="1440" w:right="1080" w:bottom="1440" w:left="1080" w:header="708" w:footer="708" w:gutter="0"/>
          <w:cols w:space="708"/>
          <w:titlePg/>
          <w:bidi/>
          <w:rtlGutter/>
          <w:docGrid w:linePitch="360"/>
        </w:sectPr>
      </w:pPr>
    </w:p>
    <w:p w14:paraId="60A0E104" w14:textId="575752E9" w:rsidR="00B446B2" w:rsidRPr="006C4315" w:rsidRDefault="00B446B2" w:rsidP="00FB6355">
      <w:pPr>
        <w:pStyle w:val="a7"/>
        <w:numPr>
          <w:ilvl w:val="0"/>
          <w:numId w:val="98"/>
        </w:numPr>
        <w:jc w:val="left"/>
        <w:rPr>
          <w:b/>
          <w:bCs/>
          <w:u w:val="single"/>
          <w:lang w:eastAsia="x-none"/>
        </w:rPr>
      </w:pPr>
      <w:r w:rsidRPr="006C4315">
        <w:rPr>
          <w:rFonts w:hint="cs"/>
          <w:b/>
          <w:bCs/>
          <w:u w:val="single"/>
          <w:rtl/>
          <w:lang w:eastAsia="x-none"/>
        </w:rPr>
        <w:t>נ</w:t>
      </w:r>
      <w:r w:rsidRPr="006C4315">
        <w:rPr>
          <w:b/>
          <w:bCs/>
          <w:u w:val="single"/>
          <w:rtl/>
          <w:lang w:eastAsia="x-none"/>
        </w:rPr>
        <w:t xml:space="preserve">יסיון </w:t>
      </w:r>
      <w:r w:rsidRPr="006C4315">
        <w:rPr>
          <w:rFonts w:hint="cs"/>
          <w:b/>
          <w:bCs/>
          <w:u w:val="single"/>
          <w:rtl/>
          <w:lang w:eastAsia="x-none"/>
        </w:rPr>
        <w:t xml:space="preserve">מפיק טכני </w:t>
      </w:r>
      <w:r w:rsidRPr="006C4315">
        <w:rPr>
          <w:b/>
          <w:bCs/>
          <w:u w:val="single"/>
          <w:rtl/>
          <w:lang w:eastAsia="x-none"/>
        </w:rPr>
        <w:t>–</w:t>
      </w:r>
      <w:r w:rsidRPr="006C4315">
        <w:rPr>
          <w:rFonts w:hint="cs"/>
          <w:b/>
          <w:bCs/>
          <w:u w:val="single"/>
          <w:rtl/>
          <w:lang w:eastAsia="x-none"/>
        </w:rPr>
        <w:t xml:space="preserve"> לעניי</w:t>
      </w:r>
      <w:r w:rsidRPr="006C4315">
        <w:rPr>
          <w:rFonts w:hint="eastAsia"/>
          <w:b/>
          <w:bCs/>
          <w:u w:val="single"/>
          <w:rtl/>
          <w:lang w:eastAsia="x-none"/>
        </w:rPr>
        <w:t>ן</w:t>
      </w:r>
      <w:r w:rsidRPr="006C4315">
        <w:rPr>
          <w:rFonts w:hint="cs"/>
          <w:b/>
          <w:bCs/>
          <w:u w:val="single"/>
          <w:rtl/>
          <w:lang w:eastAsia="x-none"/>
        </w:rPr>
        <w:t xml:space="preserve"> תנאי הסף ובחינת האיכות:</w:t>
      </w:r>
    </w:p>
    <w:p w14:paraId="16E5340B" w14:textId="77777777" w:rsidR="00B446B2" w:rsidRPr="006C4315" w:rsidRDefault="00B446B2" w:rsidP="00B446B2">
      <w:pPr>
        <w:pStyle w:val="a7"/>
        <w:ind w:left="360"/>
        <w:jc w:val="left"/>
        <w:rPr>
          <w:rtl/>
          <w:lang w:eastAsia="x-none"/>
        </w:rPr>
      </w:pPr>
    </w:p>
    <w:p w14:paraId="13D0768F" w14:textId="77777777" w:rsidR="00366AA5" w:rsidRPr="006C4315" w:rsidRDefault="00366AA5" w:rsidP="00366AA5">
      <w:pPr>
        <w:pStyle w:val="a7"/>
        <w:ind w:left="360"/>
        <w:jc w:val="left"/>
        <w:rPr>
          <w:rtl/>
          <w:lang w:eastAsia="x-none"/>
        </w:rPr>
      </w:pPr>
      <w:r w:rsidRPr="006C4315">
        <w:rPr>
          <w:rFonts w:hint="cs"/>
          <w:rtl/>
          <w:lang w:eastAsia="x-none"/>
        </w:rPr>
        <w:t>ותק בתפקיד ב-10 השנים האחרונות- _____ שנים.</w:t>
      </w:r>
    </w:p>
    <w:p w14:paraId="3F60F7A2" w14:textId="77777777" w:rsidR="00366AA5" w:rsidRPr="006C4315" w:rsidRDefault="00366AA5" w:rsidP="00366AA5">
      <w:pPr>
        <w:pStyle w:val="a7"/>
        <w:ind w:left="360"/>
        <w:jc w:val="left"/>
        <w:rPr>
          <w:rtl/>
          <w:lang w:eastAsia="x-none"/>
        </w:rPr>
      </w:pPr>
    </w:p>
    <w:p w14:paraId="0608D7B9" w14:textId="45460BA9" w:rsidR="00366AA5" w:rsidRPr="006C4315" w:rsidRDefault="00366AA5" w:rsidP="00366AA5">
      <w:pPr>
        <w:pStyle w:val="a7"/>
        <w:ind w:left="360"/>
        <w:jc w:val="left"/>
        <w:rPr>
          <w:rtl/>
          <w:lang w:eastAsia="x-none"/>
        </w:rPr>
      </w:pPr>
      <w:r w:rsidRPr="006C4315">
        <w:rPr>
          <w:rtl/>
          <w:lang w:eastAsia="x-none"/>
        </w:rPr>
        <w:t>על המציע לפרט עבודות רלוונטיות ש</w:t>
      </w:r>
      <w:r w:rsidRPr="006C4315">
        <w:rPr>
          <w:rFonts w:hint="cs"/>
          <w:rtl/>
          <w:lang w:eastAsia="x-none"/>
        </w:rPr>
        <w:t>ה</w:t>
      </w:r>
      <w:r w:rsidR="00B968E0" w:rsidRPr="006C4315">
        <w:rPr>
          <w:rtl/>
          <w:lang w:eastAsia="x-none"/>
        </w:rPr>
        <w:t xml:space="preserve">מפיק </w:t>
      </w:r>
      <w:r w:rsidRPr="006C4315">
        <w:rPr>
          <w:rFonts w:hint="cs"/>
          <w:rtl/>
          <w:lang w:eastAsia="x-none"/>
        </w:rPr>
        <w:t>הטכני</w:t>
      </w:r>
      <w:r w:rsidRPr="006C4315">
        <w:rPr>
          <w:rtl/>
          <w:lang w:eastAsia="x-none"/>
        </w:rPr>
        <w:t xml:space="preserve"> מטעמו היה אחראי להן, לרבות </w:t>
      </w:r>
      <w:r w:rsidRPr="006C4315">
        <w:rPr>
          <w:rFonts w:hint="cs"/>
          <w:rtl/>
          <w:lang w:eastAsia="x-none"/>
        </w:rPr>
        <w:t>כל הפרטים הנדרשים בטבלאות מטה:</w:t>
      </w:r>
    </w:p>
    <w:tbl>
      <w:tblPr>
        <w:bidiVisual/>
        <w:tblW w:w="10314" w:type="dxa"/>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1"/>
        <w:gridCol w:w="1559"/>
        <w:gridCol w:w="1560"/>
        <w:gridCol w:w="1559"/>
        <w:gridCol w:w="1417"/>
        <w:gridCol w:w="1418"/>
        <w:gridCol w:w="1417"/>
        <w:gridCol w:w="993"/>
      </w:tblGrid>
      <w:tr w:rsidR="00366AA5" w:rsidRPr="006C4315" w14:paraId="28D98459" w14:textId="77777777" w:rsidTr="00E012F8">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1C488DD4" w14:textId="77777777" w:rsidR="00366AA5" w:rsidRPr="006C4315" w:rsidRDefault="00366AA5" w:rsidP="00E012F8">
            <w:pPr>
              <w:spacing w:line="300" w:lineRule="exact"/>
              <w:jc w:val="center"/>
              <w:rPr>
                <w:b/>
                <w:bCs/>
                <w:rtl/>
              </w:rPr>
            </w:pPr>
            <w:r w:rsidRPr="006C4315">
              <w:rPr>
                <w:rFonts w:hint="cs"/>
                <w:b/>
                <w:bCs/>
                <w:rtl/>
              </w:rPr>
              <w:t>1</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2675CBA5" w14:textId="77777777" w:rsidR="00366AA5" w:rsidRPr="006C4315" w:rsidRDefault="00366AA5"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10123350" w14:textId="77777777" w:rsidR="00366AA5" w:rsidRPr="006C4315" w:rsidRDefault="00366AA5"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25474AA6" w14:textId="77777777" w:rsidR="00366AA5" w:rsidRPr="006C4315" w:rsidRDefault="00366AA5"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3B0779D4" w14:textId="77777777" w:rsidR="00366AA5" w:rsidRPr="006C4315" w:rsidRDefault="00366AA5" w:rsidP="00E012F8">
            <w:pPr>
              <w:spacing w:line="276" w:lineRule="auto"/>
              <w:jc w:val="center"/>
              <w:rPr>
                <w:b/>
                <w:bCs/>
                <w:rtl/>
              </w:rPr>
            </w:pPr>
            <w:r w:rsidRPr="006C4315">
              <w:rPr>
                <w:rFonts w:hint="cs"/>
                <w:b/>
                <w:bCs/>
                <w:rtl/>
              </w:rPr>
              <w:t>התקיים תחת כיפת השמיים (כן/לא)</w:t>
            </w:r>
          </w:p>
        </w:tc>
      </w:tr>
      <w:tr w:rsidR="00366AA5" w:rsidRPr="006C4315" w14:paraId="1B7A7B1C" w14:textId="77777777" w:rsidTr="00E012F8">
        <w:trPr>
          <w:cantSplit/>
          <w:trHeight w:val="632"/>
          <w:jc w:val="right"/>
        </w:trPr>
        <w:tc>
          <w:tcPr>
            <w:tcW w:w="391" w:type="dxa"/>
            <w:vMerge/>
            <w:tcBorders>
              <w:left w:val="single" w:sz="18" w:space="0" w:color="auto"/>
              <w:right w:val="single" w:sz="6" w:space="0" w:color="auto"/>
            </w:tcBorders>
            <w:shd w:val="pct5" w:color="auto" w:fill="auto"/>
          </w:tcPr>
          <w:p w14:paraId="3BB70500" w14:textId="77777777" w:rsidR="00366AA5" w:rsidRPr="006C4315" w:rsidRDefault="00366AA5"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7747B374" w14:textId="77777777" w:rsidR="00366AA5" w:rsidRPr="006C4315" w:rsidRDefault="00366AA5"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14BC5CE8" w14:textId="77777777" w:rsidR="00366AA5" w:rsidRPr="006C4315" w:rsidRDefault="00366AA5"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1944FC30" w14:textId="77777777" w:rsidR="00366AA5" w:rsidRPr="006C4315" w:rsidRDefault="00366AA5"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068B70FE" w14:textId="77777777" w:rsidR="00366AA5" w:rsidRPr="006C4315" w:rsidRDefault="00366AA5"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2E7A728D" w14:textId="77777777" w:rsidR="00366AA5" w:rsidRPr="006C4315" w:rsidRDefault="00366AA5"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2A89607E" w14:textId="77777777" w:rsidR="00366AA5" w:rsidRPr="006C4315" w:rsidRDefault="00366AA5"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7347905F" w14:textId="77777777" w:rsidR="00366AA5" w:rsidRPr="006C4315" w:rsidRDefault="00366AA5" w:rsidP="00E012F8">
            <w:pPr>
              <w:spacing w:line="300" w:lineRule="exact"/>
              <w:jc w:val="center"/>
              <w:rPr>
                <w:b/>
                <w:bCs/>
                <w:i/>
                <w:iCs/>
                <w:rtl/>
              </w:rPr>
            </w:pPr>
          </w:p>
        </w:tc>
      </w:tr>
      <w:tr w:rsidR="00366AA5" w:rsidRPr="006C4315" w14:paraId="2266D218" w14:textId="77777777" w:rsidTr="00E012F8">
        <w:trPr>
          <w:trHeight w:val="681"/>
          <w:jc w:val="right"/>
        </w:trPr>
        <w:tc>
          <w:tcPr>
            <w:tcW w:w="391" w:type="dxa"/>
            <w:vMerge/>
            <w:tcBorders>
              <w:left w:val="single" w:sz="18" w:space="0" w:color="auto"/>
              <w:bottom w:val="single" w:sz="18" w:space="0" w:color="auto"/>
              <w:right w:val="single" w:sz="6" w:space="0" w:color="auto"/>
            </w:tcBorders>
          </w:tcPr>
          <w:p w14:paraId="44D1988B" w14:textId="77777777" w:rsidR="00366AA5" w:rsidRPr="006C4315" w:rsidRDefault="00366AA5"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37D5EF41" w14:textId="77777777" w:rsidR="00366AA5" w:rsidRPr="006C4315" w:rsidRDefault="00366AA5"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25485387" w14:textId="77777777" w:rsidR="00366AA5" w:rsidRPr="006C4315" w:rsidRDefault="00366AA5"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62B91D62" w14:textId="77777777" w:rsidR="00366AA5" w:rsidRPr="006C4315" w:rsidRDefault="00366AA5"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72A93368" w14:textId="77777777" w:rsidR="00366AA5" w:rsidRPr="006C4315" w:rsidRDefault="00366AA5"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602611D1" w14:textId="77777777" w:rsidR="00366AA5" w:rsidRPr="006C4315" w:rsidRDefault="00366AA5"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2F8674A4" w14:textId="77777777" w:rsidR="00366AA5" w:rsidRPr="006C4315" w:rsidRDefault="00366AA5"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543578C4" w14:textId="77777777" w:rsidR="00366AA5" w:rsidRPr="006C4315" w:rsidRDefault="00366AA5" w:rsidP="00E012F8">
            <w:pPr>
              <w:spacing w:line="300" w:lineRule="exact"/>
              <w:rPr>
                <w:rtl/>
              </w:rPr>
            </w:pPr>
          </w:p>
        </w:tc>
      </w:tr>
      <w:tr w:rsidR="00366AA5" w:rsidRPr="006C4315" w14:paraId="50D5CDA3" w14:textId="77777777" w:rsidTr="00E012F8">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5D96A2DB" w14:textId="77777777" w:rsidR="00366AA5" w:rsidRPr="006C4315" w:rsidRDefault="00366AA5" w:rsidP="00E012F8">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76F297FA" w14:textId="77777777" w:rsidR="00366AA5" w:rsidRPr="006C4315" w:rsidRDefault="00366AA5"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53BD4BA7" w14:textId="77777777" w:rsidR="00366AA5" w:rsidRPr="006C4315" w:rsidRDefault="00366AA5"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200C2CFF" w14:textId="77777777" w:rsidR="00366AA5" w:rsidRPr="006C4315" w:rsidRDefault="00366AA5"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0E26F8A0" w14:textId="77777777" w:rsidR="00366AA5" w:rsidRPr="006C4315" w:rsidRDefault="00366AA5"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081CB844" w14:textId="77777777" w:rsidR="00366AA5" w:rsidRPr="006C4315" w:rsidRDefault="00366AA5" w:rsidP="00E012F8">
            <w:pPr>
              <w:spacing w:line="300" w:lineRule="exact"/>
              <w:jc w:val="center"/>
              <w:rPr>
                <w:sz w:val="22"/>
                <w:szCs w:val="22"/>
                <w:rtl/>
              </w:rPr>
            </w:pPr>
          </w:p>
        </w:tc>
      </w:tr>
      <w:tr w:rsidR="00366AA5" w:rsidRPr="006C4315" w14:paraId="27BCD7BF" w14:textId="77777777" w:rsidTr="00E012F8">
        <w:trPr>
          <w:trHeight w:val="2035"/>
          <w:jc w:val="right"/>
        </w:trPr>
        <w:tc>
          <w:tcPr>
            <w:tcW w:w="10314" w:type="dxa"/>
            <w:gridSpan w:val="8"/>
            <w:tcBorders>
              <w:top w:val="single" w:sz="4" w:space="0" w:color="auto"/>
              <w:left w:val="single" w:sz="18" w:space="0" w:color="auto"/>
              <w:bottom w:val="single" w:sz="18" w:space="0" w:color="auto"/>
              <w:right w:val="single" w:sz="18" w:space="0" w:color="auto"/>
            </w:tcBorders>
          </w:tcPr>
          <w:p w14:paraId="353EC440" w14:textId="77777777" w:rsidR="00366AA5" w:rsidRPr="006C4315" w:rsidRDefault="00366AA5" w:rsidP="00E012F8">
            <w:pPr>
              <w:tabs>
                <w:tab w:val="right" w:pos="9999"/>
              </w:tabs>
              <w:spacing w:line="300" w:lineRule="exact"/>
              <w:rPr>
                <w:b/>
                <w:bCs/>
                <w:rtl/>
              </w:rPr>
            </w:pPr>
            <w:r w:rsidRPr="006C4315">
              <w:rPr>
                <w:rFonts w:hint="cs"/>
                <w:b/>
                <w:bCs/>
                <w:rtl/>
              </w:rPr>
              <w:t>תיאור הפעילות ותחומי האחריות של מפיק בפועל במסגרת ההפקה:  ___________________________________________________________________________________</w:t>
            </w:r>
          </w:p>
          <w:p w14:paraId="43FBA384" w14:textId="77777777" w:rsidR="00366AA5" w:rsidRPr="006C4315" w:rsidRDefault="00366AA5"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66AA5" w:rsidRPr="006C4315" w14:paraId="27BDA1E9" w14:textId="77777777" w:rsidTr="00E012F8">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12AD773B" w14:textId="77777777" w:rsidR="00366AA5" w:rsidRPr="006C4315" w:rsidRDefault="00366AA5" w:rsidP="00E012F8">
            <w:pPr>
              <w:spacing w:line="300" w:lineRule="exact"/>
              <w:jc w:val="center"/>
              <w:rPr>
                <w:b/>
                <w:bCs/>
                <w:rtl/>
              </w:rPr>
            </w:pPr>
            <w:r w:rsidRPr="006C4315">
              <w:rPr>
                <w:rFonts w:hint="cs"/>
                <w:b/>
                <w:bCs/>
                <w:rtl/>
              </w:rPr>
              <w:t>2</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23C3D8CB" w14:textId="77777777" w:rsidR="00366AA5" w:rsidRPr="006C4315" w:rsidRDefault="00366AA5"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2B60ACBA" w14:textId="77777777" w:rsidR="00366AA5" w:rsidRPr="006C4315" w:rsidRDefault="00366AA5"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36CF3243" w14:textId="77777777" w:rsidR="00366AA5" w:rsidRPr="006C4315" w:rsidRDefault="00366AA5"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45C8143F" w14:textId="77777777" w:rsidR="00366AA5" w:rsidRPr="006C4315" w:rsidRDefault="00366AA5" w:rsidP="00E012F8">
            <w:pPr>
              <w:spacing w:line="276" w:lineRule="auto"/>
              <w:jc w:val="center"/>
              <w:rPr>
                <w:b/>
                <w:bCs/>
                <w:rtl/>
              </w:rPr>
            </w:pPr>
            <w:r w:rsidRPr="006C4315">
              <w:rPr>
                <w:rFonts w:hint="cs"/>
                <w:b/>
                <w:bCs/>
                <w:rtl/>
              </w:rPr>
              <w:t>התקיים תחת כיפת השמיים (כן/לא)</w:t>
            </w:r>
          </w:p>
        </w:tc>
      </w:tr>
      <w:tr w:rsidR="00366AA5" w:rsidRPr="006C4315" w14:paraId="03FC5919" w14:textId="77777777" w:rsidTr="00E012F8">
        <w:trPr>
          <w:cantSplit/>
          <w:trHeight w:val="632"/>
          <w:jc w:val="right"/>
        </w:trPr>
        <w:tc>
          <w:tcPr>
            <w:tcW w:w="391" w:type="dxa"/>
            <w:vMerge/>
            <w:tcBorders>
              <w:left w:val="single" w:sz="18" w:space="0" w:color="auto"/>
              <w:right w:val="single" w:sz="6" w:space="0" w:color="auto"/>
            </w:tcBorders>
            <w:shd w:val="pct5" w:color="auto" w:fill="auto"/>
          </w:tcPr>
          <w:p w14:paraId="30F92623" w14:textId="77777777" w:rsidR="00366AA5" w:rsidRPr="006C4315" w:rsidRDefault="00366AA5"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6138D2EC" w14:textId="77777777" w:rsidR="00366AA5" w:rsidRPr="006C4315" w:rsidRDefault="00366AA5"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5C008924" w14:textId="77777777" w:rsidR="00366AA5" w:rsidRPr="006C4315" w:rsidRDefault="00366AA5"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1B9A0904" w14:textId="77777777" w:rsidR="00366AA5" w:rsidRPr="006C4315" w:rsidRDefault="00366AA5"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7F58973F" w14:textId="77777777" w:rsidR="00366AA5" w:rsidRPr="006C4315" w:rsidRDefault="00366AA5"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04AF3FF4" w14:textId="77777777" w:rsidR="00366AA5" w:rsidRPr="006C4315" w:rsidRDefault="00366AA5"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5235350D" w14:textId="77777777" w:rsidR="00366AA5" w:rsidRPr="006C4315" w:rsidRDefault="00366AA5"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5E412384" w14:textId="77777777" w:rsidR="00366AA5" w:rsidRPr="006C4315" w:rsidRDefault="00366AA5" w:rsidP="00E012F8">
            <w:pPr>
              <w:spacing w:line="300" w:lineRule="exact"/>
              <w:jc w:val="center"/>
              <w:rPr>
                <w:b/>
                <w:bCs/>
                <w:i/>
                <w:iCs/>
                <w:rtl/>
              </w:rPr>
            </w:pPr>
          </w:p>
        </w:tc>
      </w:tr>
      <w:tr w:rsidR="00366AA5" w:rsidRPr="006C4315" w14:paraId="7318A5F9" w14:textId="77777777" w:rsidTr="00E012F8">
        <w:trPr>
          <w:trHeight w:val="681"/>
          <w:jc w:val="right"/>
        </w:trPr>
        <w:tc>
          <w:tcPr>
            <w:tcW w:w="391" w:type="dxa"/>
            <w:vMerge/>
            <w:tcBorders>
              <w:left w:val="single" w:sz="18" w:space="0" w:color="auto"/>
              <w:bottom w:val="single" w:sz="18" w:space="0" w:color="auto"/>
              <w:right w:val="single" w:sz="6" w:space="0" w:color="auto"/>
            </w:tcBorders>
          </w:tcPr>
          <w:p w14:paraId="02F2B4E8" w14:textId="77777777" w:rsidR="00366AA5" w:rsidRPr="006C4315" w:rsidRDefault="00366AA5"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3412CAD3" w14:textId="77777777" w:rsidR="00366AA5" w:rsidRPr="006C4315" w:rsidRDefault="00366AA5"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4FFBD061" w14:textId="77777777" w:rsidR="00366AA5" w:rsidRPr="006C4315" w:rsidRDefault="00366AA5"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0A75EDE9" w14:textId="77777777" w:rsidR="00366AA5" w:rsidRPr="006C4315" w:rsidRDefault="00366AA5"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6934C0DC" w14:textId="77777777" w:rsidR="00366AA5" w:rsidRPr="006C4315" w:rsidRDefault="00366AA5"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27D7A11F" w14:textId="77777777" w:rsidR="00366AA5" w:rsidRPr="006C4315" w:rsidRDefault="00366AA5"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164CFD01" w14:textId="77777777" w:rsidR="00366AA5" w:rsidRPr="006C4315" w:rsidRDefault="00366AA5"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2292C191" w14:textId="77777777" w:rsidR="00366AA5" w:rsidRPr="006C4315" w:rsidRDefault="00366AA5" w:rsidP="00E012F8">
            <w:pPr>
              <w:spacing w:line="300" w:lineRule="exact"/>
              <w:rPr>
                <w:rtl/>
              </w:rPr>
            </w:pPr>
          </w:p>
        </w:tc>
      </w:tr>
      <w:tr w:rsidR="00366AA5" w:rsidRPr="006C4315" w14:paraId="28507314" w14:textId="77777777" w:rsidTr="00E012F8">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13A43A8B" w14:textId="77777777" w:rsidR="00366AA5" w:rsidRPr="006C4315" w:rsidRDefault="00366AA5" w:rsidP="00E012F8">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1E66AE5B" w14:textId="77777777" w:rsidR="00366AA5" w:rsidRPr="006C4315" w:rsidRDefault="00366AA5"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643B93F3" w14:textId="77777777" w:rsidR="00366AA5" w:rsidRPr="006C4315" w:rsidRDefault="00366AA5"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5CA7C8A3" w14:textId="77777777" w:rsidR="00366AA5" w:rsidRPr="006C4315" w:rsidRDefault="00366AA5"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2BC8FC9E" w14:textId="77777777" w:rsidR="00366AA5" w:rsidRPr="006C4315" w:rsidRDefault="00366AA5"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58900659" w14:textId="77777777" w:rsidR="00366AA5" w:rsidRPr="006C4315" w:rsidRDefault="00366AA5" w:rsidP="00E012F8">
            <w:pPr>
              <w:spacing w:line="300" w:lineRule="exact"/>
              <w:jc w:val="center"/>
              <w:rPr>
                <w:sz w:val="22"/>
                <w:szCs w:val="22"/>
                <w:rtl/>
              </w:rPr>
            </w:pPr>
          </w:p>
        </w:tc>
      </w:tr>
      <w:tr w:rsidR="00366AA5" w:rsidRPr="006C4315" w14:paraId="2FC0DB08" w14:textId="77777777" w:rsidTr="008964D3">
        <w:trPr>
          <w:trHeight w:val="3150"/>
          <w:jc w:val="right"/>
        </w:trPr>
        <w:tc>
          <w:tcPr>
            <w:tcW w:w="10314" w:type="dxa"/>
            <w:gridSpan w:val="8"/>
            <w:tcBorders>
              <w:top w:val="single" w:sz="4" w:space="0" w:color="auto"/>
              <w:left w:val="single" w:sz="18" w:space="0" w:color="auto"/>
              <w:bottom w:val="single" w:sz="18" w:space="0" w:color="auto"/>
              <w:right w:val="single" w:sz="18" w:space="0" w:color="auto"/>
            </w:tcBorders>
          </w:tcPr>
          <w:p w14:paraId="315B8B93" w14:textId="77777777" w:rsidR="00366AA5" w:rsidRPr="006C4315" w:rsidRDefault="00366AA5" w:rsidP="00E012F8">
            <w:pPr>
              <w:tabs>
                <w:tab w:val="right" w:pos="9999"/>
              </w:tabs>
              <w:spacing w:line="300" w:lineRule="exact"/>
              <w:rPr>
                <w:b/>
                <w:bCs/>
                <w:rtl/>
              </w:rPr>
            </w:pPr>
            <w:r w:rsidRPr="006C4315">
              <w:rPr>
                <w:rFonts w:hint="cs"/>
                <w:b/>
                <w:bCs/>
                <w:rtl/>
              </w:rPr>
              <w:t>תיאור הפעילות ותחומי האחריות של מפיק בפועל במסגרת ההפקה:  ___________________________________________________________________________________</w:t>
            </w:r>
          </w:p>
          <w:p w14:paraId="200660EB" w14:textId="4848A9A0" w:rsidR="00366AA5" w:rsidRPr="006C4315" w:rsidRDefault="00366AA5"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w:t>
            </w:r>
            <w:r w:rsidR="008964D3"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C4315">
              <w:rPr>
                <w:rFonts w:hint="cs"/>
                <w:b/>
                <w:bCs/>
                <w:rtl/>
              </w:rPr>
              <w:t>___________________________________________________________________________________</w:t>
            </w:r>
          </w:p>
        </w:tc>
      </w:tr>
      <w:tr w:rsidR="00366AA5" w:rsidRPr="006C4315" w14:paraId="22B648CD" w14:textId="77777777" w:rsidTr="00E012F8">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149F9C93" w14:textId="77777777" w:rsidR="00366AA5" w:rsidRPr="006C4315" w:rsidRDefault="00366AA5" w:rsidP="00E012F8">
            <w:pPr>
              <w:spacing w:line="300" w:lineRule="exact"/>
              <w:jc w:val="center"/>
              <w:rPr>
                <w:b/>
                <w:bCs/>
                <w:rtl/>
              </w:rPr>
            </w:pPr>
            <w:r w:rsidRPr="006C4315">
              <w:rPr>
                <w:rFonts w:hint="cs"/>
                <w:b/>
                <w:bCs/>
                <w:rtl/>
              </w:rPr>
              <w:t>3</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4A465EA3" w14:textId="77777777" w:rsidR="00366AA5" w:rsidRPr="006C4315" w:rsidRDefault="00366AA5"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08A965A4" w14:textId="77777777" w:rsidR="00366AA5" w:rsidRPr="006C4315" w:rsidRDefault="00366AA5"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65ACF08F" w14:textId="77777777" w:rsidR="00366AA5" w:rsidRPr="006C4315" w:rsidRDefault="00366AA5"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36958FB1" w14:textId="77777777" w:rsidR="00366AA5" w:rsidRPr="006C4315" w:rsidRDefault="00366AA5" w:rsidP="00E012F8">
            <w:pPr>
              <w:spacing w:line="276" w:lineRule="auto"/>
              <w:jc w:val="center"/>
              <w:rPr>
                <w:b/>
                <w:bCs/>
                <w:rtl/>
              </w:rPr>
            </w:pPr>
            <w:r w:rsidRPr="006C4315">
              <w:rPr>
                <w:rFonts w:hint="cs"/>
                <w:b/>
                <w:bCs/>
                <w:rtl/>
              </w:rPr>
              <w:t>התקיים תחת כיפת השמיים (כן/לא)</w:t>
            </w:r>
          </w:p>
        </w:tc>
      </w:tr>
      <w:tr w:rsidR="00366AA5" w:rsidRPr="006C4315" w14:paraId="105E9977" w14:textId="77777777" w:rsidTr="00E012F8">
        <w:trPr>
          <w:cantSplit/>
          <w:trHeight w:val="632"/>
          <w:jc w:val="right"/>
        </w:trPr>
        <w:tc>
          <w:tcPr>
            <w:tcW w:w="391" w:type="dxa"/>
            <w:vMerge/>
            <w:tcBorders>
              <w:left w:val="single" w:sz="18" w:space="0" w:color="auto"/>
              <w:right w:val="single" w:sz="6" w:space="0" w:color="auto"/>
            </w:tcBorders>
            <w:shd w:val="pct5" w:color="auto" w:fill="auto"/>
          </w:tcPr>
          <w:p w14:paraId="4613AF99" w14:textId="77777777" w:rsidR="00366AA5" w:rsidRPr="006C4315" w:rsidRDefault="00366AA5"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7C445339" w14:textId="77777777" w:rsidR="00366AA5" w:rsidRPr="006C4315" w:rsidRDefault="00366AA5"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6439BF52" w14:textId="77777777" w:rsidR="00366AA5" w:rsidRPr="006C4315" w:rsidRDefault="00366AA5"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166D9252" w14:textId="77777777" w:rsidR="00366AA5" w:rsidRPr="006C4315" w:rsidRDefault="00366AA5"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04930BFD" w14:textId="77777777" w:rsidR="00366AA5" w:rsidRPr="006C4315" w:rsidRDefault="00366AA5"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183FA53B" w14:textId="77777777" w:rsidR="00366AA5" w:rsidRPr="006C4315" w:rsidRDefault="00366AA5"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5CB28460" w14:textId="77777777" w:rsidR="00366AA5" w:rsidRPr="006C4315" w:rsidRDefault="00366AA5"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478D3CB4" w14:textId="77777777" w:rsidR="00366AA5" w:rsidRPr="006C4315" w:rsidRDefault="00366AA5" w:rsidP="00E012F8">
            <w:pPr>
              <w:spacing w:line="300" w:lineRule="exact"/>
              <w:jc w:val="center"/>
              <w:rPr>
                <w:b/>
                <w:bCs/>
                <w:i/>
                <w:iCs/>
                <w:rtl/>
              </w:rPr>
            </w:pPr>
          </w:p>
        </w:tc>
      </w:tr>
      <w:tr w:rsidR="00366AA5" w:rsidRPr="006C4315" w14:paraId="78899BE0" w14:textId="77777777" w:rsidTr="00E012F8">
        <w:trPr>
          <w:trHeight w:val="681"/>
          <w:jc w:val="right"/>
        </w:trPr>
        <w:tc>
          <w:tcPr>
            <w:tcW w:w="391" w:type="dxa"/>
            <w:vMerge/>
            <w:tcBorders>
              <w:left w:val="single" w:sz="18" w:space="0" w:color="auto"/>
              <w:bottom w:val="single" w:sz="18" w:space="0" w:color="auto"/>
              <w:right w:val="single" w:sz="6" w:space="0" w:color="auto"/>
            </w:tcBorders>
          </w:tcPr>
          <w:p w14:paraId="18321611" w14:textId="77777777" w:rsidR="00366AA5" w:rsidRPr="006C4315" w:rsidRDefault="00366AA5"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5485479E" w14:textId="77777777" w:rsidR="00366AA5" w:rsidRPr="006C4315" w:rsidRDefault="00366AA5"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18195024" w14:textId="77777777" w:rsidR="00366AA5" w:rsidRPr="006C4315" w:rsidRDefault="00366AA5"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1E244375" w14:textId="77777777" w:rsidR="00366AA5" w:rsidRPr="006C4315" w:rsidRDefault="00366AA5"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703C92D4" w14:textId="77777777" w:rsidR="00366AA5" w:rsidRPr="006C4315" w:rsidRDefault="00366AA5"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5ED9B91D" w14:textId="77777777" w:rsidR="00366AA5" w:rsidRPr="006C4315" w:rsidRDefault="00366AA5"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619F6F2A" w14:textId="77777777" w:rsidR="00366AA5" w:rsidRPr="006C4315" w:rsidRDefault="00366AA5"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3C789219" w14:textId="77777777" w:rsidR="00366AA5" w:rsidRPr="006C4315" w:rsidRDefault="00366AA5" w:rsidP="00E012F8">
            <w:pPr>
              <w:spacing w:line="300" w:lineRule="exact"/>
              <w:rPr>
                <w:rtl/>
              </w:rPr>
            </w:pPr>
          </w:p>
        </w:tc>
      </w:tr>
      <w:tr w:rsidR="00366AA5" w:rsidRPr="006C4315" w14:paraId="68BFDFFE" w14:textId="77777777" w:rsidTr="00E012F8">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522DD590" w14:textId="77777777" w:rsidR="00366AA5" w:rsidRPr="006C4315" w:rsidRDefault="00366AA5" w:rsidP="00E012F8">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4366D273" w14:textId="77777777" w:rsidR="00366AA5" w:rsidRPr="006C4315" w:rsidRDefault="00366AA5"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5AA45726" w14:textId="77777777" w:rsidR="00366AA5" w:rsidRPr="006C4315" w:rsidRDefault="00366AA5"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6DB030AE" w14:textId="77777777" w:rsidR="00366AA5" w:rsidRPr="006C4315" w:rsidRDefault="00366AA5"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1B488849" w14:textId="77777777" w:rsidR="00366AA5" w:rsidRPr="006C4315" w:rsidRDefault="00366AA5"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48A122C6" w14:textId="77777777" w:rsidR="00366AA5" w:rsidRPr="006C4315" w:rsidRDefault="00366AA5" w:rsidP="00E012F8">
            <w:pPr>
              <w:spacing w:line="300" w:lineRule="exact"/>
              <w:jc w:val="center"/>
              <w:rPr>
                <w:sz w:val="22"/>
                <w:szCs w:val="22"/>
                <w:rtl/>
              </w:rPr>
            </w:pPr>
          </w:p>
        </w:tc>
      </w:tr>
      <w:tr w:rsidR="00366AA5" w:rsidRPr="006C4315" w14:paraId="7E02730D" w14:textId="77777777" w:rsidTr="00E012F8">
        <w:trPr>
          <w:trHeight w:val="2035"/>
          <w:jc w:val="right"/>
        </w:trPr>
        <w:tc>
          <w:tcPr>
            <w:tcW w:w="10314" w:type="dxa"/>
            <w:gridSpan w:val="8"/>
            <w:tcBorders>
              <w:top w:val="single" w:sz="4" w:space="0" w:color="auto"/>
              <w:left w:val="single" w:sz="18" w:space="0" w:color="auto"/>
              <w:bottom w:val="single" w:sz="18" w:space="0" w:color="auto"/>
              <w:right w:val="single" w:sz="18" w:space="0" w:color="auto"/>
            </w:tcBorders>
          </w:tcPr>
          <w:p w14:paraId="2400F9DA" w14:textId="77777777" w:rsidR="00366AA5" w:rsidRPr="006C4315" w:rsidRDefault="00366AA5" w:rsidP="00E012F8">
            <w:pPr>
              <w:tabs>
                <w:tab w:val="right" w:pos="9999"/>
              </w:tabs>
              <w:spacing w:line="300" w:lineRule="exact"/>
              <w:rPr>
                <w:b/>
                <w:bCs/>
                <w:rtl/>
              </w:rPr>
            </w:pPr>
            <w:r w:rsidRPr="006C4315">
              <w:rPr>
                <w:rFonts w:hint="cs"/>
                <w:b/>
                <w:bCs/>
                <w:rtl/>
              </w:rPr>
              <w:t>תיאור הפעילות ותחומי האחריות של מפיק בפועל במסגרת ההפקה:  ___________________________________________________________________________________</w:t>
            </w:r>
          </w:p>
          <w:p w14:paraId="547DED38" w14:textId="77777777" w:rsidR="00366AA5" w:rsidRPr="006C4315" w:rsidRDefault="00366AA5"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66AA5" w:rsidRPr="006C4315" w14:paraId="07BA83E8" w14:textId="77777777" w:rsidTr="00E012F8">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3F04C7A3" w14:textId="77777777" w:rsidR="00366AA5" w:rsidRPr="006C4315" w:rsidRDefault="00366AA5" w:rsidP="00E012F8">
            <w:pPr>
              <w:spacing w:line="300" w:lineRule="exact"/>
              <w:jc w:val="center"/>
              <w:rPr>
                <w:b/>
                <w:bCs/>
                <w:rtl/>
              </w:rPr>
            </w:pPr>
            <w:r w:rsidRPr="006C4315">
              <w:rPr>
                <w:rFonts w:hint="cs"/>
                <w:b/>
                <w:bCs/>
                <w:rtl/>
              </w:rPr>
              <w:t>4</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356B9341" w14:textId="77777777" w:rsidR="00366AA5" w:rsidRPr="006C4315" w:rsidRDefault="00366AA5"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7AFCF2AF" w14:textId="77777777" w:rsidR="00366AA5" w:rsidRPr="006C4315" w:rsidRDefault="00366AA5"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54F72E1E" w14:textId="77777777" w:rsidR="00366AA5" w:rsidRPr="006C4315" w:rsidRDefault="00366AA5"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29B10932" w14:textId="77777777" w:rsidR="00366AA5" w:rsidRPr="006C4315" w:rsidRDefault="00366AA5" w:rsidP="00E012F8">
            <w:pPr>
              <w:spacing w:line="276" w:lineRule="auto"/>
              <w:jc w:val="center"/>
              <w:rPr>
                <w:b/>
                <w:bCs/>
                <w:rtl/>
              </w:rPr>
            </w:pPr>
            <w:r w:rsidRPr="006C4315">
              <w:rPr>
                <w:rFonts w:hint="cs"/>
                <w:b/>
                <w:bCs/>
                <w:rtl/>
              </w:rPr>
              <w:t>התקיים תחת כיפת השמיים (כן/לא)</w:t>
            </w:r>
          </w:p>
        </w:tc>
      </w:tr>
      <w:tr w:rsidR="00366AA5" w:rsidRPr="006C4315" w14:paraId="0DA002E8" w14:textId="77777777" w:rsidTr="00E012F8">
        <w:trPr>
          <w:cantSplit/>
          <w:trHeight w:val="632"/>
          <w:jc w:val="right"/>
        </w:trPr>
        <w:tc>
          <w:tcPr>
            <w:tcW w:w="391" w:type="dxa"/>
            <w:vMerge/>
            <w:tcBorders>
              <w:left w:val="single" w:sz="18" w:space="0" w:color="auto"/>
              <w:right w:val="single" w:sz="6" w:space="0" w:color="auto"/>
            </w:tcBorders>
            <w:shd w:val="pct5" w:color="auto" w:fill="auto"/>
          </w:tcPr>
          <w:p w14:paraId="19630C5D" w14:textId="77777777" w:rsidR="00366AA5" w:rsidRPr="006C4315" w:rsidRDefault="00366AA5"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07DDFE4A" w14:textId="77777777" w:rsidR="00366AA5" w:rsidRPr="006C4315" w:rsidRDefault="00366AA5"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6A7120B1" w14:textId="77777777" w:rsidR="00366AA5" w:rsidRPr="006C4315" w:rsidRDefault="00366AA5"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11000EE7" w14:textId="77777777" w:rsidR="00366AA5" w:rsidRPr="006C4315" w:rsidRDefault="00366AA5"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4A487D46" w14:textId="77777777" w:rsidR="00366AA5" w:rsidRPr="006C4315" w:rsidRDefault="00366AA5"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59FAB999" w14:textId="77777777" w:rsidR="00366AA5" w:rsidRPr="006C4315" w:rsidRDefault="00366AA5"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02AF1441" w14:textId="77777777" w:rsidR="00366AA5" w:rsidRPr="006C4315" w:rsidRDefault="00366AA5"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11A8A3C9" w14:textId="77777777" w:rsidR="00366AA5" w:rsidRPr="006C4315" w:rsidRDefault="00366AA5" w:rsidP="00E012F8">
            <w:pPr>
              <w:spacing w:line="300" w:lineRule="exact"/>
              <w:jc w:val="center"/>
              <w:rPr>
                <w:b/>
                <w:bCs/>
                <w:i/>
                <w:iCs/>
                <w:rtl/>
              </w:rPr>
            </w:pPr>
          </w:p>
        </w:tc>
      </w:tr>
      <w:tr w:rsidR="00366AA5" w:rsidRPr="006C4315" w14:paraId="0D74A9CA" w14:textId="77777777" w:rsidTr="00E012F8">
        <w:trPr>
          <w:trHeight w:val="681"/>
          <w:jc w:val="right"/>
        </w:trPr>
        <w:tc>
          <w:tcPr>
            <w:tcW w:w="391" w:type="dxa"/>
            <w:vMerge/>
            <w:tcBorders>
              <w:left w:val="single" w:sz="18" w:space="0" w:color="auto"/>
              <w:bottom w:val="single" w:sz="18" w:space="0" w:color="auto"/>
              <w:right w:val="single" w:sz="6" w:space="0" w:color="auto"/>
            </w:tcBorders>
          </w:tcPr>
          <w:p w14:paraId="4E9C4131" w14:textId="77777777" w:rsidR="00366AA5" w:rsidRPr="006C4315" w:rsidRDefault="00366AA5"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5B7DD682" w14:textId="77777777" w:rsidR="00366AA5" w:rsidRPr="006C4315" w:rsidRDefault="00366AA5"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059B0DAD" w14:textId="77777777" w:rsidR="00366AA5" w:rsidRPr="006C4315" w:rsidRDefault="00366AA5"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28684E29" w14:textId="77777777" w:rsidR="00366AA5" w:rsidRPr="006C4315" w:rsidRDefault="00366AA5"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448B4A18" w14:textId="77777777" w:rsidR="00366AA5" w:rsidRPr="006C4315" w:rsidRDefault="00366AA5"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2EA65456" w14:textId="77777777" w:rsidR="00366AA5" w:rsidRPr="006C4315" w:rsidRDefault="00366AA5"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3DFE2402" w14:textId="77777777" w:rsidR="00366AA5" w:rsidRPr="006C4315" w:rsidRDefault="00366AA5"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59B8467A" w14:textId="77777777" w:rsidR="00366AA5" w:rsidRPr="006C4315" w:rsidRDefault="00366AA5" w:rsidP="00E012F8">
            <w:pPr>
              <w:spacing w:line="300" w:lineRule="exact"/>
              <w:rPr>
                <w:rtl/>
              </w:rPr>
            </w:pPr>
          </w:p>
        </w:tc>
      </w:tr>
      <w:tr w:rsidR="00366AA5" w:rsidRPr="006C4315" w14:paraId="596DAB78" w14:textId="77777777" w:rsidTr="00E012F8">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4FA25A56" w14:textId="77777777" w:rsidR="00366AA5" w:rsidRPr="006C4315" w:rsidRDefault="00366AA5" w:rsidP="00E012F8">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227078AD" w14:textId="77777777" w:rsidR="00366AA5" w:rsidRPr="006C4315" w:rsidRDefault="00366AA5"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4FD239BF" w14:textId="77777777" w:rsidR="00366AA5" w:rsidRPr="006C4315" w:rsidRDefault="00366AA5"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4EFE375E" w14:textId="77777777" w:rsidR="00366AA5" w:rsidRPr="006C4315" w:rsidRDefault="00366AA5"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099EE8F8" w14:textId="77777777" w:rsidR="00366AA5" w:rsidRPr="006C4315" w:rsidRDefault="00366AA5"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305C2113" w14:textId="77777777" w:rsidR="00366AA5" w:rsidRPr="006C4315" w:rsidRDefault="00366AA5" w:rsidP="00E012F8">
            <w:pPr>
              <w:spacing w:line="300" w:lineRule="exact"/>
              <w:jc w:val="center"/>
              <w:rPr>
                <w:sz w:val="22"/>
                <w:szCs w:val="22"/>
                <w:rtl/>
              </w:rPr>
            </w:pPr>
          </w:p>
        </w:tc>
      </w:tr>
      <w:tr w:rsidR="00366AA5" w:rsidRPr="006C4315" w14:paraId="4C3A3EC1" w14:textId="77777777" w:rsidTr="00E012F8">
        <w:trPr>
          <w:trHeight w:val="2035"/>
          <w:jc w:val="right"/>
        </w:trPr>
        <w:tc>
          <w:tcPr>
            <w:tcW w:w="10314" w:type="dxa"/>
            <w:gridSpan w:val="8"/>
            <w:tcBorders>
              <w:top w:val="single" w:sz="4" w:space="0" w:color="auto"/>
              <w:left w:val="single" w:sz="18" w:space="0" w:color="auto"/>
              <w:bottom w:val="single" w:sz="18" w:space="0" w:color="auto"/>
              <w:right w:val="single" w:sz="18" w:space="0" w:color="auto"/>
            </w:tcBorders>
          </w:tcPr>
          <w:p w14:paraId="5F580511" w14:textId="77777777" w:rsidR="00366AA5" w:rsidRPr="006C4315" w:rsidRDefault="00366AA5" w:rsidP="00E012F8">
            <w:pPr>
              <w:tabs>
                <w:tab w:val="right" w:pos="9999"/>
              </w:tabs>
              <w:spacing w:line="300" w:lineRule="exact"/>
              <w:rPr>
                <w:b/>
                <w:bCs/>
                <w:rtl/>
              </w:rPr>
            </w:pPr>
            <w:r w:rsidRPr="006C4315">
              <w:rPr>
                <w:rFonts w:hint="cs"/>
                <w:b/>
                <w:bCs/>
                <w:rtl/>
              </w:rPr>
              <w:t>תיאור הפעילות ותחומי האחריות של מפיק בפועל במסגרת ההפקה:  ___________________________________________________________________________________</w:t>
            </w:r>
          </w:p>
          <w:p w14:paraId="4EC73B49" w14:textId="77777777" w:rsidR="00366AA5" w:rsidRPr="006C4315" w:rsidRDefault="00366AA5"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66AA5" w:rsidRPr="006C4315" w14:paraId="2A0BBD8E" w14:textId="77777777" w:rsidTr="00E012F8">
        <w:trPr>
          <w:cantSplit/>
          <w:trHeight w:val="397"/>
          <w:jc w:val="right"/>
        </w:trPr>
        <w:tc>
          <w:tcPr>
            <w:tcW w:w="391" w:type="dxa"/>
            <w:vMerge w:val="restart"/>
            <w:tcBorders>
              <w:top w:val="single" w:sz="18" w:space="0" w:color="auto"/>
              <w:left w:val="single" w:sz="18" w:space="0" w:color="auto"/>
              <w:right w:val="single" w:sz="6" w:space="0" w:color="auto"/>
            </w:tcBorders>
            <w:shd w:val="pct5" w:color="auto" w:fill="auto"/>
            <w:vAlign w:val="center"/>
          </w:tcPr>
          <w:p w14:paraId="718646C8" w14:textId="77777777" w:rsidR="00366AA5" w:rsidRPr="006C4315" w:rsidRDefault="00366AA5" w:rsidP="00E012F8">
            <w:pPr>
              <w:spacing w:line="300" w:lineRule="exact"/>
              <w:jc w:val="center"/>
              <w:rPr>
                <w:b/>
                <w:bCs/>
                <w:rtl/>
              </w:rPr>
            </w:pPr>
            <w:r w:rsidRPr="006C4315">
              <w:rPr>
                <w:rFonts w:hint="cs"/>
                <w:b/>
                <w:bCs/>
                <w:rtl/>
              </w:rPr>
              <w:t>5</w:t>
            </w:r>
          </w:p>
        </w:tc>
        <w:tc>
          <w:tcPr>
            <w:tcW w:w="6095" w:type="dxa"/>
            <w:gridSpan w:val="4"/>
            <w:tcBorders>
              <w:top w:val="single" w:sz="18" w:space="0" w:color="auto"/>
              <w:left w:val="single" w:sz="6" w:space="0" w:color="auto"/>
              <w:bottom w:val="single" w:sz="6" w:space="0" w:color="auto"/>
              <w:right w:val="single" w:sz="6" w:space="0" w:color="auto"/>
            </w:tcBorders>
            <w:shd w:val="pct5" w:color="auto" w:fill="auto"/>
            <w:vAlign w:val="center"/>
          </w:tcPr>
          <w:p w14:paraId="47564A3C" w14:textId="77777777" w:rsidR="00366AA5" w:rsidRPr="006C4315" w:rsidRDefault="00366AA5" w:rsidP="00E012F8">
            <w:pPr>
              <w:spacing w:line="300" w:lineRule="exact"/>
              <w:jc w:val="center"/>
              <w:rPr>
                <w:b/>
                <w:bCs/>
                <w:rtl/>
              </w:rPr>
            </w:pPr>
            <w:r w:rsidRPr="006C4315">
              <w:rPr>
                <w:b/>
                <w:bCs/>
                <w:rtl/>
              </w:rPr>
              <w:t>ש</w:t>
            </w:r>
            <w:r w:rsidRPr="006C4315">
              <w:rPr>
                <w:rFonts w:hint="cs"/>
                <w:b/>
                <w:bCs/>
                <w:rtl/>
              </w:rPr>
              <w:t>ם הלקוח</w:t>
            </w:r>
          </w:p>
        </w:tc>
        <w:tc>
          <w:tcPr>
            <w:tcW w:w="1418" w:type="dxa"/>
            <w:vMerge w:val="restart"/>
            <w:tcBorders>
              <w:top w:val="single" w:sz="18" w:space="0" w:color="auto"/>
              <w:left w:val="single" w:sz="6" w:space="0" w:color="auto"/>
              <w:right w:val="single" w:sz="6" w:space="0" w:color="auto"/>
            </w:tcBorders>
            <w:shd w:val="pct5" w:color="auto" w:fill="auto"/>
            <w:vAlign w:val="center"/>
          </w:tcPr>
          <w:p w14:paraId="546AC912" w14:textId="77777777" w:rsidR="00366AA5" w:rsidRPr="006C4315" w:rsidRDefault="00366AA5" w:rsidP="00E012F8">
            <w:pPr>
              <w:spacing w:line="300" w:lineRule="exact"/>
              <w:jc w:val="center"/>
              <w:rPr>
                <w:b/>
                <w:bCs/>
                <w:rtl/>
              </w:rPr>
            </w:pPr>
            <w:r w:rsidRPr="006C4315">
              <w:rPr>
                <w:rFonts w:hint="cs"/>
                <w:b/>
                <w:bCs/>
                <w:rtl/>
              </w:rPr>
              <w:t>מועד ביצוע האירוע (תאריך מדויק)</w:t>
            </w:r>
          </w:p>
        </w:tc>
        <w:tc>
          <w:tcPr>
            <w:tcW w:w="1417" w:type="dxa"/>
            <w:vMerge w:val="restart"/>
            <w:tcBorders>
              <w:top w:val="single" w:sz="18" w:space="0" w:color="auto"/>
              <w:left w:val="single" w:sz="6" w:space="0" w:color="auto"/>
              <w:right w:val="single" w:sz="6" w:space="0" w:color="auto"/>
            </w:tcBorders>
            <w:shd w:val="pct5" w:color="auto" w:fill="auto"/>
            <w:vAlign w:val="center"/>
          </w:tcPr>
          <w:p w14:paraId="1FB0993F" w14:textId="77777777" w:rsidR="00366AA5" w:rsidRPr="006C4315" w:rsidRDefault="00366AA5" w:rsidP="00E012F8">
            <w:pPr>
              <w:spacing w:line="300" w:lineRule="exact"/>
              <w:jc w:val="center"/>
              <w:rPr>
                <w:b/>
                <w:bCs/>
                <w:rtl/>
              </w:rPr>
            </w:pPr>
            <w:r w:rsidRPr="006C4315">
              <w:rPr>
                <w:rFonts w:hint="cs"/>
                <w:b/>
                <w:bCs/>
                <w:rtl/>
              </w:rPr>
              <w:t>עלות כוללת של ההפקה בש"ח (כולל מע"מ)</w:t>
            </w:r>
          </w:p>
        </w:tc>
        <w:tc>
          <w:tcPr>
            <w:tcW w:w="993" w:type="dxa"/>
            <w:vMerge w:val="restart"/>
            <w:tcBorders>
              <w:top w:val="single" w:sz="18" w:space="0" w:color="auto"/>
              <w:left w:val="single" w:sz="6" w:space="0" w:color="auto"/>
              <w:right w:val="single" w:sz="18" w:space="0" w:color="auto"/>
            </w:tcBorders>
            <w:shd w:val="pct5" w:color="auto" w:fill="auto"/>
            <w:vAlign w:val="center"/>
          </w:tcPr>
          <w:p w14:paraId="54F3DA54" w14:textId="77777777" w:rsidR="00366AA5" w:rsidRPr="006C4315" w:rsidRDefault="00366AA5" w:rsidP="00E012F8">
            <w:pPr>
              <w:spacing w:line="276" w:lineRule="auto"/>
              <w:jc w:val="center"/>
              <w:rPr>
                <w:b/>
                <w:bCs/>
                <w:rtl/>
              </w:rPr>
            </w:pPr>
            <w:r w:rsidRPr="006C4315">
              <w:rPr>
                <w:rFonts w:hint="cs"/>
                <w:b/>
                <w:bCs/>
                <w:rtl/>
              </w:rPr>
              <w:t>התקיים תחת כיפת השמיים (כן/לא)</w:t>
            </w:r>
          </w:p>
        </w:tc>
      </w:tr>
      <w:tr w:rsidR="00366AA5" w:rsidRPr="006C4315" w14:paraId="696BDFC0" w14:textId="77777777" w:rsidTr="00E012F8">
        <w:trPr>
          <w:cantSplit/>
          <w:trHeight w:val="632"/>
          <w:jc w:val="right"/>
        </w:trPr>
        <w:tc>
          <w:tcPr>
            <w:tcW w:w="391" w:type="dxa"/>
            <w:vMerge/>
            <w:tcBorders>
              <w:left w:val="single" w:sz="18" w:space="0" w:color="auto"/>
              <w:right w:val="single" w:sz="6" w:space="0" w:color="auto"/>
            </w:tcBorders>
            <w:shd w:val="pct5" w:color="auto" w:fill="auto"/>
          </w:tcPr>
          <w:p w14:paraId="1F73BFCA" w14:textId="77777777" w:rsidR="00366AA5" w:rsidRPr="006C4315" w:rsidRDefault="00366AA5" w:rsidP="00E012F8">
            <w:pPr>
              <w:numPr>
                <w:ilvl w:val="0"/>
                <w:numId w:val="10"/>
              </w:numPr>
              <w:spacing w:line="300" w:lineRule="exact"/>
              <w:ind w:right="0"/>
              <w:rPr>
                <w:b/>
                <w:bCs/>
                <w:i/>
                <w:iCs/>
                <w:rtl/>
              </w:rPr>
            </w:pPr>
          </w:p>
        </w:tc>
        <w:tc>
          <w:tcPr>
            <w:tcW w:w="1559" w:type="dxa"/>
            <w:tcBorders>
              <w:top w:val="single" w:sz="6" w:space="0" w:color="auto"/>
              <w:left w:val="single" w:sz="6" w:space="0" w:color="auto"/>
              <w:right w:val="single" w:sz="6" w:space="0" w:color="auto"/>
            </w:tcBorders>
            <w:shd w:val="pct5" w:color="auto" w:fill="auto"/>
          </w:tcPr>
          <w:p w14:paraId="36915BA2" w14:textId="77777777" w:rsidR="00366AA5" w:rsidRPr="006C4315" w:rsidRDefault="00366AA5" w:rsidP="00E012F8">
            <w:pPr>
              <w:spacing w:line="300" w:lineRule="exact"/>
              <w:jc w:val="center"/>
              <w:rPr>
                <w:b/>
                <w:bCs/>
                <w:rtl/>
              </w:rPr>
            </w:pPr>
            <w:r w:rsidRPr="006C4315">
              <w:rPr>
                <w:b/>
                <w:bCs/>
                <w:rtl/>
              </w:rPr>
              <w:t>ח</w:t>
            </w:r>
            <w:r w:rsidRPr="006C4315">
              <w:rPr>
                <w:rFonts w:hint="cs"/>
                <w:b/>
                <w:bCs/>
                <w:rtl/>
              </w:rPr>
              <w:t>ברה / גוף ציבורי (מחק את המיותר)</w:t>
            </w:r>
          </w:p>
        </w:tc>
        <w:tc>
          <w:tcPr>
            <w:tcW w:w="1560" w:type="dxa"/>
            <w:tcBorders>
              <w:top w:val="single" w:sz="6" w:space="0" w:color="auto"/>
              <w:left w:val="single" w:sz="6" w:space="0" w:color="auto"/>
              <w:right w:val="single" w:sz="6" w:space="0" w:color="auto"/>
            </w:tcBorders>
            <w:shd w:val="pct5" w:color="auto" w:fill="auto"/>
          </w:tcPr>
          <w:p w14:paraId="017538FC" w14:textId="77777777" w:rsidR="00366AA5" w:rsidRPr="006C4315" w:rsidRDefault="00366AA5" w:rsidP="00E012F8">
            <w:pPr>
              <w:spacing w:line="300" w:lineRule="exact"/>
              <w:jc w:val="center"/>
              <w:rPr>
                <w:b/>
                <w:bCs/>
                <w:rtl/>
              </w:rPr>
            </w:pPr>
            <w:r w:rsidRPr="006C4315">
              <w:rPr>
                <w:b/>
                <w:bCs/>
                <w:rtl/>
              </w:rPr>
              <w:t>א</w:t>
            </w:r>
            <w:r w:rsidRPr="006C4315">
              <w:rPr>
                <w:rFonts w:hint="cs"/>
                <w:b/>
                <w:bCs/>
                <w:rtl/>
              </w:rPr>
              <w:t>יש הקשר</w:t>
            </w:r>
          </w:p>
        </w:tc>
        <w:tc>
          <w:tcPr>
            <w:tcW w:w="1559" w:type="dxa"/>
            <w:tcBorders>
              <w:top w:val="single" w:sz="6" w:space="0" w:color="auto"/>
              <w:left w:val="single" w:sz="6" w:space="0" w:color="auto"/>
              <w:right w:val="single" w:sz="4" w:space="0" w:color="auto"/>
            </w:tcBorders>
            <w:shd w:val="pct5" w:color="auto" w:fill="auto"/>
          </w:tcPr>
          <w:p w14:paraId="0917DAF1" w14:textId="77777777" w:rsidR="00366AA5" w:rsidRPr="006C4315" w:rsidRDefault="00366AA5" w:rsidP="00E012F8">
            <w:pPr>
              <w:spacing w:line="300" w:lineRule="exact"/>
              <w:jc w:val="center"/>
              <w:rPr>
                <w:b/>
                <w:bCs/>
                <w:rtl/>
              </w:rPr>
            </w:pPr>
            <w:r w:rsidRPr="006C4315">
              <w:rPr>
                <w:rFonts w:hint="cs"/>
                <w:b/>
                <w:bCs/>
                <w:rtl/>
              </w:rPr>
              <w:t>טלפון</w:t>
            </w:r>
          </w:p>
        </w:tc>
        <w:tc>
          <w:tcPr>
            <w:tcW w:w="1417" w:type="dxa"/>
            <w:tcBorders>
              <w:top w:val="single" w:sz="6" w:space="0" w:color="auto"/>
              <w:left w:val="single" w:sz="4" w:space="0" w:color="auto"/>
              <w:right w:val="single" w:sz="6" w:space="0" w:color="auto"/>
            </w:tcBorders>
            <w:shd w:val="pct5" w:color="auto" w:fill="auto"/>
          </w:tcPr>
          <w:p w14:paraId="7336F649" w14:textId="77777777" w:rsidR="00366AA5" w:rsidRPr="006C4315" w:rsidRDefault="00366AA5" w:rsidP="00E012F8">
            <w:pPr>
              <w:spacing w:line="300" w:lineRule="exact"/>
              <w:jc w:val="center"/>
              <w:rPr>
                <w:b/>
                <w:bCs/>
                <w:rtl/>
              </w:rPr>
            </w:pPr>
            <w:r w:rsidRPr="006C4315">
              <w:rPr>
                <w:rFonts w:hint="cs"/>
                <w:b/>
                <w:bCs/>
                <w:rtl/>
              </w:rPr>
              <w:t>טלפון סלולרי</w:t>
            </w:r>
          </w:p>
        </w:tc>
        <w:tc>
          <w:tcPr>
            <w:tcW w:w="1418" w:type="dxa"/>
            <w:vMerge/>
            <w:tcBorders>
              <w:left w:val="single" w:sz="6" w:space="0" w:color="auto"/>
              <w:right w:val="single" w:sz="6" w:space="0" w:color="auto"/>
            </w:tcBorders>
            <w:shd w:val="pct5" w:color="auto" w:fill="auto"/>
          </w:tcPr>
          <w:p w14:paraId="1E9356B4" w14:textId="77777777" w:rsidR="00366AA5" w:rsidRPr="006C4315" w:rsidRDefault="00366AA5" w:rsidP="00E012F8">
            <w:pPr>
              <w:spacing w:line="300" w:lineRule="exact"/>
              <w:jc w:val="center"/>
              <w:rPr>
                <w:b/>
                <w:bCs/>
                <w:i/>
                <w:iCs/>
                <w:rtl/>
              </w:rPr>
            </w:pPr>
          </w:p>
        </w:tc>
        <w:tc>
          <w:tcPr>
            <w:tcW w:w="1417" w:type="dxa"/>
            <w:vMerge/>
            <w:tcBorders>
              <w:left w:val="single" w:sz="6" w:space="0" w:color="auto"/>
              <w:right w:val="single" w:sz="6" w:space="0" w:color="auto"/>
            </w:tcBorders>
            <w:shd w:val="pct5" w:color="auto" w:fill="auto"/>
          </w:tcPr>
          <w:p w14:paraId="15720325" w14:textId="77777777" w:rsidR="00366AA5" w:rsidRPr="006C4315" w:rsidRDefault="00366AA5" w:rsidP="00E012F8">
            <w:pPr>
              <w:spacing w:line="300" w:lineRule="exact"/>
              <w:jc w:val="center"/>
              <w:rPr>
                <w:b/>
                <w:bCs/>
                <w:i/>
                <w:iCs/>
                <w:rtl/>
              </w:rPr>
            </w:pPr>
          </w:p>
        </w:tc>
        <w:tc>
          <w:tcPr>
            <w:tcW w:w="993" w:type="dxa"/>
            <w:vMerge/>
            <w:tcBorders>
              <w:left w:val="single" w:sz="6" w:space="0" w:color="auto"/>
              <w:right w:val="single" w:sz="18" w:space="0" w:color="auto"/>
            </w:tcBorders>
            <w:shd w:val="pct5" w:color="auto" w:fill="auto"/>
          </w:tcPr>
          <w:p w14:paraId="51EF6E6B" w14:textId="77777777" w:rsidR="00366AA5" w:rsidRPr="006C4315" w:rsidRDefault="00366AA5" w:rsidP="00E012F8">
            <w:pPr>
              <w:spacing w:line="300" w:lineRule="exact"/>
              <w:jc w:val="center"/>
              <w:rPr>
                <w:b/>
                <w:bCs/>
                <w:i/>
                <w:iCs/>
                <w:rtl/>
              </w:rPr>
            </w:pPr>
          </w:p>
        </w:tc>
      </w:tr>
      <w:tr w:rsidR="00366AA5" w:rsidRPr="006C4315" w14:paraId="45070C8F" w14:textId="77777777" w:rsidTr="00E012F8">
        <w:trPr>
          <w:trHeight w:val="681"/>
          <w:jc w:val="right"/>
        </w:trPr>
        <w:tc>
          <w:tcPr>
            <w:tcW w:w="391" w:type="dxa"/>
            <w:vMerge/>
            <w:tcBorders>
              <w:left w:val="single" w:sz="18" w:space="0" w:color="auto"/>
              <w:bottom w:val="single" w:sz="18" w:space="0" w:color="auto"/>
              <w:right w:val="single" w:sz="6" w:space="0" w:color="auto"/>
            </w:tcBorders>
          </w:tcPr>
          <w:p w14:paraId="6A73C3A1" w14:textId="77777777" w:rsidR="00366AA5" w:rsidRPr="006C4315" w:rsidRDefault="00366AA5" w:rsidP="00E012F8">
            <w:pPr>
              <w:numPr>
                <w:ilvl w:val="0"/>
                <w:numId w:val="10"/>
              </w:numPr>
              <w:spacing w:line="300" w:lineRule="exact"/>
              <w:ind w:right="0"/>
              <w:rPr>
                <w:rtl/>
              </w:rPr>
            </w:pPr>
          </w:p>
        </w:tc>
        <w:tc>
          <w:tcPr>
            <w:tcW w:w="1559" w:type="dxa"/>
            <w:tcBorders>
              <w:top w:val="single" w:sz="18" w:space="0" w:color="auto"/>
              <w:left w:val="single" w:sz="6" w:space="0" w:color="auto"/>
              <w:bottom w:val="single" w:sz="18" w:space="0" w:color="auto"/>
              <w:right w:val="single" w:sz="4" w:space="0" w:color="auto"/>
            </w:tcBorders>
          </w:tcPr>
          <w:p w14:paraId="7624F37E" w14:textId="77777777" w:rsidR="00366AA5" w:rsidRPr="006C4315" w:rsidRDefault="00366AA5" w:rsidP="00E012F8">
            <w:pPr>
              <w:spacing w:line="300" w:lineRule="exact"/>
              <w:rPr>
                <w:rtl/>
              </w:rPr>
            </w:pPr>
          </w:p>
        </w:tc>
        <w:tc>
          <w:tcPr>
            <w:tcW w:w="1560" w:type="dxa"/>
            <w:tcBorders>
              <w:top w:val="single" w:sz="18" w:space="0" w:color="auto"/>
              <w:left w:val="single" w:sz="4" w:space="0" w:color="auto"/>
              <w:bottom w:val="single" w:sz="18" w:space="0" w:color="auto"/>
              <w:right w:val="single" w:sz="4" w:space="0" w:color="auto"/>
            </w:tcBorders>
          </w:tcPr>
          <w:p w14:paraId="029E1A38" w14:textId="77777777" w:rsidR="00366AA5" w:rsidRPr="006C4315" w:rsidRDefault="00366AA5" w:rsidP="00E012F8">
            <w:pPr>
              <w:spacing w:line="300" w:lineRule="exact"/>
              <w:rPr>
                <w:rtl/>
              </w:rPr>
            </w:pPr>
          </w:p>
        </w:tc>
        <w:tc>
          <w:tcPr>
            <w:tcW w:w="1559" w:type="dxa"/>
            <w:tcBorders>
              <w:top w:val="single" w:sz="18" w:space="0" w:color="auto"/>
              <w:left w:val="single" w:sz="4" w:space="0" w:color="auto"/>
              <w:bottom w:val="single" w:sz="18" w:space="0" w:color="auto"/>
              <w:right w:val="single" w:sz="4" w:space="0" w:color="auto"/>
            </w:tcBorders>
          </w:tcPr>
          <w:p w14:paraId="06608A20" w14:textId="77777777" w:rsidR="00366AA5" w:rsidRPr="006C4315" w:rsidRDefault="00366AA5" w:rsidP="00E012F8">
            <w:pPr>
              <w:spacing w:line="300" w:lineRule="exact"/>
              <w:rPr>
                <w:rtl/>
              </w:rPr>
            </w:pPr>
          </w:p>
        </w:tc>
        <w:tc>
          <w:tcPr>
            <w:tcW w:w="1417" w:type="dxa"/>
            <w:tcBorders>
              <w:top w:val="single" w:sz="18" w:space="0" w:color="auto"/>
              <w:left w:val="single" w:sz="4" w:space="0" w:color="auto"/>
              <w:bottom w:val="single" w:sz="18" w:space="0" w:color="auto"/>
              <w:right w:val="single" w:sz="4" w:space="0" w:color="auto"/>
            </w:tcBorders>
          </w:tcPr>
          <w:p w14:paraId="409F8E72" w14:textId="77777777" w:rsidR="00366AA5" w:rsidRPr="006C4315" w:rsidRDefault="00366AA5" w:rsidP="00E012F8">
            <w:pPr>
              <w:spacing w:line="300" w:lineRule="exact"/>
              <w:rPr>
                <w:rtl/>
              </w:rPr>
            </w:pPr>
          </w:p>
        </w:tc>
        <w:tc>
          <w:tcPr>
            <w:tcW w:w="1418" w:type="dxa"/>
            <w:vMerge w:val="restart"/>
            <w:tcBorders>
              <w:top w:val="single" w:sz="18" w:space="0" w:color="auto"/>
              <w:left w:val="single" w:sz="4" w:space="0" w:color="auto"/>
              <w:right w:val="single" w:sz="4" w:space="0" w:color="auto"/>
            </w:tcBorders>
          </w:tcPr>
          <w:p w14:paraId="44288B50" w14:textId="77777777" w:rsidR="00366AA5" w:rsidRPr="006C4315" w:rsidRDefault="00366AA5" w:rsidP="00E012F8">
            <w:pPr>
              <w:spacing w:line="300" w:lineRule="exact"/>
              <w:rPr>
                <w:rtl/>
              </w:rPr>
            </w:pPr>
          </w:p>
        </w:tc>
        <w:tc>
          <w:tcPr>
            <w:tcW w:w="1417" w:type="dxa"/>
            <w:vMerge w:val="restart"/>
            <w:tcBorders>
              <w:top w:val="single" w:sz="18" w:space="0" w:color="auto"/>
              <w:left w:val="single" w:sz="4" w:space="0" w:color="auto"/>
              <w:right w:val="single" w:sz="4" w:space="0" w:color="auto"/>
            </w:tcBorders>
          </w:tcPr>
          <w:p w14:paraId="627559CC" w14:textId="77777777" w:rsidR="00366AA5" w:rsidRPr="006C4315" w:rsidRDefault="00366AA5" w:rsidP="00E012F8">
            <w:pPr>
              <w:spacing w:line="300" w:lineRule="exact"/>
              <w:rPr>
                <w:rtl/>
              </w:rPr>
            </w:pPr>
          </w:p>
        </w:tc>
        <w:tc>
          <w:tcPr>
            <w:tcW w:w="993" w:type="dxa"/>
            <w:vMerge w:val="restart"/>
            <w:tcBorders>
              <w:top w:val="single" w:sz="18" w:space="0" w:color="auto"/>
              <w:left w:val="single" w:sz="4" w:space="0" w:color="auto"/>
              <w:right w:val="single" w:sz="18" w:space="0" w:color="auto"/>
            </w:tcBorders>
          </w:tcPr>
          <w:p w14:paraId="4B02C9DD" w14:textId="77777777" w:rsidR="00366AA5" w:rsidRPr="006C4315" w:rsidRDefault="00366AA5" w:rsidP="00E012F8">
            <w:pPr>
              <w:spacing w:line="300" w:lineRule="exact"/>
              <w:rPr>
                <w:rtl/>
              </w:rPr>
            </w:pPr>
          </w:p>
        </w:tc>
      </w:tr>
      <w:tr w:rsidR="00366AA5" w:rsidRPr="006C4315" w14:paraId="30836115" w14:textId="77777777" w:rsidTr="00E012F8">
        <w:trPr>
          <w:trHeight w:val="324"/>
          <w:jc w:val="right"/>
        </w:trPr>
        <w:tc>
          <w:tcPr>
            <w:tcW w:w="3510" w:type="dxa"/>
            <w:gridSpan w:val="3"/>
            <w:tcBorders>
              <w:top w:val="single" w:sz="4" w:space="0" w:color="auto"/>
              <w:left w:val="single" w:sz="18" w:space="0" w:color="auto"/>
              <w:bottom w:val="single" w:sz="18" w:space="0" w:color="auto"/>
              <w:right w:val="single" w:sz="18" w:space="0" w:color="auto"/>
            </w:tcBorders>
          </w:tcPr>
          <w:p w14:paraId="3A79ABA8" w14:textId="77777777" w:rsidR="00366AA5" w:rsidRPr="006C4315" w:rsidRDefault="00366AA5" w:rsidP="00E012F8">
            <w:pPr>
              <w:spacing w:line="300" w:lineRule="exact"/>
              <w:jc w:val="center"/>
              <w:rPr>
                <w:rtl/>
              </w:rPr>
            </w:pPr>
          </w:p>
        </w:tc>
        <w:tc>
          <w:tcPr>
            <w:tcW w:w="1559" w:type="dxa"/>
            <w:tcBorders>
              <w:top w:val="single" w:sz="4" w:space="0" w:color="auto"/>
              <w:left w:val="single" w:sz="18" w:space="0" w:color="auto"/>
              <w:bottom w:val="single" w:sz="18" w:space="0" w:color="auto"/>
              <w:right w:val="single" w:sz="18" w:space="0" w:color="auto"/>
            </w:tcBorders>
            <w:shd w:val="clear" w:color="auto" w:fill="F2F2F2"/>
          </w:tcPr>
          <w:p w14:paraId="68BB2079" w14:textId="77777777" w:rsidR="00366AA5" w:rsidRPr="006C4315" w:rsidRDefault="00366AA5" w:rsidP="00E012F8">
            <w:pPr>
              <w:spacing w:line="300" w:lineRule="exact"/>
              <w:jc w:val="center"/>
              <w:rPr>
                <w:b/>
                <w:bCs/>
                <w:rtl/>
              </w:rPr>
            </w:pPr>
            <w:r w:rsidRPr="006C4315">
              <w:rPr>
                <w:rFonts w:hint="cs"/>
                <w:b/>
                <w:bCs/>
                <w:rtl/>
              </w:rPr>
              <w:t>קהל המשתתפים באירוע:</w:t>
            </w:r>
          </w:p>
        </w:tc>
        <w:tc>
          <w:tcPr>
            <w:tcW w:w="1417" w:type="dxa"/>
            <w:tcBorders>
              <w:top w:val="single" w:sz="4" w:space="0" w:color="auto"/>
              <w:left w:val="single" w:sz="18" w:space="0" w:color="auto"/>
              <w:bottom w:val="single" w:sz="18" w:space="0" w:color="auto"/>
              <w:right w:val="single" w:sz="4" w:space="0" w:color="auto"/>
            </w:tcBorders>
          </w:tcPr>
          <w:p w14:paraId="6DD9B6FE" w14:textId="77777777" w:rsidR="00366AA5" w:rsidRPr="006C4315" w:rsidRDefault="00366AA5" w:rsidP="00E012F8">
            <w:pPr>
              <w:tabs>
                <w:tab w:val="right" w:pos="935"/>
              </w:tabs>
              <w:spacing w:line="300" w:lineRule="auto"/>
              <w:rPr>
                <w:rtl/>
              </w:rPr>
            </w:pPr>
          </w:p>
        </w:tc>
        <w:tc>
          <w:tcPr>
            <w:tcW w:w="1418" w:type="dxa"/>
            <w:vMerge/>
            <w:tcBorders>
              <w:left w:val="single" w:sz="4" w:space="0" w:color="auto"/>
              <w:bottom w:val="single" w:sz="18" w:space="0" w:color="auto"/>
              <w:right w:val="single" w:sz="4" w:space="0" w:color="auto"/>
            </w:tcBorders>
            <w:shd w:val="clear" w:color="auto" w:fill="F2F2F2"/>
            <w:vAlign w:val="center"/>
          </w:tcPr>
          <w:p w14:paraId="544E23D6" w14:textId="77777777" w:rsidR="00366AA5" w:rsidRPr="006C4315" w:rsidRDefault="00366AA5" w:rsidP="00E012F8">
            <w:pPr>
              <w:spacing w:line="300" w:lineRule="exact"/>
              <w:jc w:val="center"/>
              <w:rPr>
                <w:sz w:val="22"/>
                <w:szCs w:val="22"/>
                <w:rtl/>
              </w:rPr>
            </w:pPr>
          </w:p>
        </w:tc>
        <w:tc>
          <w:tcPr>
            <w:tcW w:w="1417" w:type="dxa"/>
            <w:vMerge/>
            <w:tcBorders>
              <w:left w:val="single" w:sz="4" w:space="0" w:color="auto"/>
              <w:bottom w:val="single" w:sz="18" w:space="0" w:color="auto"/>
              <w:right w:val="single" w:sz="4" w:space="0" w:color="auto"/>
            </w:tcBorders>
            <w:shd w:val="clear" w:color="auto" w:fill="F2F2F2"/>
            <w:vAlign w:val="center"/>
          </w:tcPr>
          <w:p w14:paraId="54C1A26E" w14:textId="77777777" w:rsidR="00366AA5" w:rsidRPr="006C4315" w:rsidRDefault="00366AA5" w:rsidP="00E012F8">
            <w:pPr>
              <w:spacing w:line="300" w:lineRule="exact"/>
              <w:jc w:val="center"/>
              <w:rPr>
                <w:sz w:val="22"/>
                <w:szCs w:val="22"/>
                <w:rtl/>
              </w:rPr>
            </w:pPr>
          </w:p>
        </w:tc>
        <w:tc>
          <w:tcPr>
            <w:tcW w:w="993" w:type="dxa"/>
            <w:vMerge/>
            <w:tcBorders>
              <w:left w:val="single" w:sz="4" w:space="0" w:color="auto"/>
              <w:bottom w:val="single" w:sz="18" w:space="0" w:color="auto"/>
              <w:right w:val="single" w:sz="18" w:space="0" w:color="auto"/>
            </w:tcBorders>
            <w:shd w:val="clear" w:color="auto" w:fill="F2F2F2"/>
            <w:vAlign w:val="center"/>
          </w:tcPr>
          <w:p w14:paraId="23814010" w14:textId="77777777" w:rsidR="00366AA5" w:rsidRPr="006C4315" w:rsidRDefault="00366AA5" w:rsidP="00E012F8">
            <w:pPr>
              <w:spacing w:line="300" w:lineRule="exact"/>
              <w:jc w:val="center"/>
              <w:rPr>
                <w:sz w:val="22"/>
                <w:szCs w:val="22"/>
                <w:rtl/>
              </w:rPr>
            </w:pPr>
          </w:p>
        </w:tc>
      </w:tr>
      <w:tr w:rsidR="00366AA5" w:rsidRPr="006C4315" w14:paraId="4D7E5F22" w14:textId="77777777" w:rsidTr="00E012F8">
        <w:trPr>
          <w:trHeight w:val="2035"/>
          <w:jc w:val="right"/>
        </w:trPr>
        <w:tc>
          <w:tcPr>
            <w:tcW w:w="10314" w:type="dxa"/>
            <w:gridSpan w:val="8"/>
            <w:tcBorders>
              <w:top w:val="single" w:sz="4" w:space="0" w:color="auto"/>
              <w:left w:val="single" w:sz="18" w:space="0" w:color="auto"/>
              <w:bottom w:val="single" w:sz="18" w:space="0" w:color="auto"/>
              <w:right w:val="single" w:sz="18" w:space="0" w:color="auto"/>
            </w:tcBorders>
          </w:tcPr>
          <w:p w14:paraId="3B30301B" w14:textId="77777777" w:rsidR="00366AA5" w:rsidRPr="006C4315" w:rsidRDefault="00366AA5" w:rsidP="00E012F8">
            <w:pPr>
              <w:tabs>
                <w:tab w:val="right" w:pos="9999"/>
              </w:tabs>
              <w:spacing w:line="300" w:lineRule="exact"/>
              <w:rPr>
                <w:b/>
                <w:bCs/>
                <w:rtl/>
              </w:rPr>
            </w:pPr>
            <w:r w:rsidRPr="006C4315">
              <w:rPr>
                <w:rFonts w:hint="cs"/>
                <w:b/>
                <w:bCs/>
                <w:rtl/>
              </w:rPr>
              <w:t>תיאור הפעילות ותחומי האחריות של מפיק בפועל במסגרת ההפקה:  ___________________________________________________________________________________</w:t>
            </w:r>
          </w:p>
          <w:p w14:paraId="42B24E9B" w14:textId="77777777" w:rsidR="00366AA5" w:rsidRPr="006C4315" w:rsidRDefault="00366AA5" w:rsidP="00E012F8">
            <w:pPr>
              <w:spacing w:line="300" w:lineRule="exact"/>
              <w:rPr>
                <w:b/>
                <w:bCs/>
                <w:rtl/>
              </w:rPr>
            </w:pPr>
            <w:r w:rsidRPr="006C4315">
              <w:rPr>
                <w:rFonts w:hint="cs"/>
                <w:b/>
                <w:b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100BD06A" w14:textId="08A5EE39" w:rsidR="00B446B2" w:rsidRPr="006C4315" w:rsidRDefault="00B446B2" w:rsidP="00B446B2">
      <w:pPr>
        <w:pStyle w:val="a7"/>
        <w:ind w:left="360"/>
        <w:jc w:val="left"/>
        <w:rPr>
          <w:rtl/>
          <w:lang w:eastAsia="x-none"/>
        </w:rPr>
      </w:pPr>
      <w:r w:rsidRPr="006C4315">
        <w:rPr>
          <w:b/>
          <w:bCs/>
          <w:rtl/>
          <w:lang w:eastAsia="x-none"/>
        </w:rPr>
        <w:t xml:space="preserve">ניתן להוסיף טבלאות נוספות המפרטות את ניסיון </w:t>
      </w:r>
      <w:r w:rsidR="00571E49" w:rsidRPr="006C4315">
        <w:rPr>
          <w:rFonts w:hint="cs"/>
          <w:b/>
          <w:bCs/>
          <w:rtl/>
          <w:lang w:eastAsia="x-none"/>
        </w:rPr>
        <w:t>ה</w:t>
      </w:r>
      <w:r w:rsidRPr="006C4315">
        <w:rPr>
          <w:b/>
          <w:bCs/>
          <w:rtl/>
          <w:lang w:eastAsia="x-none"/>
        </w:rPr>
        <w:t xml:space="preserve">מפיק </w:t>
      </w:r>
      <w:r w:rsidR="00571E49" w:rsidRPr="006C4315">
        <w:rPr>
          <w:rFonts w:hint="cs"/>
          <w:b/>
          <w:bCs/>
          <w:rtl/>
          <w:lang w:eastAsia="x-none"/>
        </w:rPr>
        <w:t>ה</w:t>
      </w:r>
      <w:r w:rsidRPr="006C4315">
        <w:rPr>
          <w:b/>
          <w:bCs/>
          <w:rtl/>
          <w:lang w:eastAsia="x-none"/>
        </w:rPr>
        <w:t>טכני (בהתאם לטבלאות לעיל).</w:t>
      </w:r>
    </w:p>
    <w:p w14:paraId="30472C6E" w14:textId="77777777" w:rsidR="00B446B2" w:rsidRPr="006C4315" w:rsidRDefault="00B446B2" w:rsidP="00B446B2">
      <w:pPr>
        <w:pStyle w:val="a7"/>
        <w:ind w:left="360"/>
        <w:jc w:val="left"/>
        <w:rPr>
          <w:rtl/>
          <w:lang w:eastAsia="x-none"/>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1"/>
        <w:gridCol w:w="4056"/>
        <w:gridCol w:w="3618"/>
      </w:tblGrid>
      <w:tr w:rsidR="00B446B2" w:rsidRPr="006C4315" w14:paraId="6EC1A941" w14:textId="77777777" w:rsidTr="007D1A2B">
        <w:trPr>
          <w:trHeight w:val="619"/>
        </w:trPr>
        <w:tc>
          <w:tcPr>
            <w:tcW w:w="2181" w:type="dxa"/>
          </w:tcPr>
          <w:p w14:paraId="35803B19" w14:textId="77777777" w:rsidR="00B446B2" w:rsidRPr="006C4315" w:rsidRDefault="00B446B2" w:rsidP="007D1A2B">
            <w:pPr>
              <w:rPr>
                <w:rtl/>
              </w:rPr>
            </w:pPr>
          </w:p>
          <w:p w14:paraId="1367FE55" w14:textId="77777777" w:rsidR="00B446B2" w:rsidRPr="006C4315" w:rsidRDefault="00B446B2" w:rsidP="007D1A2B"/>
        </w:tc>
        <w:tc>
          <w:tcPr>
            <w:tcW w:w="4056" w:type="dxa"/>
          </w:tcPr>
          <w:p w14:paraId="1794CAF6" w14:textId="77777777" w:rsidR="00B446B2" w:rsidRPr="006C4315" w:rsidRDefault="00B446B2" w:rsidP="007D1A2B"/>
        </w:tc>
        <w:tc>
          <w:tcPr>
            <w:tcW w:w="3618" w:type="dxa"/>
          </w:tcPr>
          <w:p w14:paraId="423B0F2A" w14:textId="77777777" w:rsidR="00B446B2" w:rsidRPr="006C4315" w:rsidRDefault="00B446B2" w:rsidP="007D1A2B"/>
        </w:tc>
      </w:tr>
      <w:tr w:rsidR="00B446B2" w:rsidRPr="006C4315" w14:paraId="345A9B80" w14:textId="77777777" w:rsidTr="007D1A2B">
        <w:tc>
          <w:tcPr>
            <w:tcW w:w="2181" w:type="dxa"/>
            <w:shd w:val="pct5" w:color="auto" w:fill="auto"/>
          </w:tcPr>
          <w:p w14:paraId="16870B24" w14:textId="77777777" w:rsidR="00B446B2" w:rsidRPr="006C4315" w:rsidRDefault="00B446B2" w:rsidP="007D1A2B">
            <w:pPr>
              <w:jc w:val="center"/>
            </w:pPr>
            <w:r w:rsidRPr="006C4315">
              <w:rPr>
                <w:rFonts w:hint="cs"/>
                <w:rtl/>
              </w:rPr>
              <w:t>תאריך</w:t>
            </w:r>
          </w:p>
        </w:tc>
        <w:tc>
          <w:tcPr>
            <w:tcW w:w="4056" w:type="dxa"/>
            <w:shd w:val="pct5" w:color="auto" w:fill="auto"/>
          </w:tcPr>
          <w:p w14:paraId="55C3268A" w14:textId="77777777" w:rsidR="00B446B2" w:rsidRPr="006C4315" w:rsidRDefault="00B446B2" w:rsidP="007D1A2B">
            <w:pPr>
              <w:jc w:val="center"/>
            </w:pPr>
            <w:r w:rsidRPr="006C4315">
              <w:rPr>
                <w:rFonts w:hint="cs"/>
                <w:rtl/>
              </w:rPr>
              <w:t>שם מלא של החותם בשם המציע</w:t>
            </w:r>
          </w:p>
        </w:tc>
        <w:tc>
          <w:tcPr>
            <w:tcW w:w="3618" w:type="dxa"/>
            <w:shd w:val="pct5" w:color="auto" w:fill="auto"/>
          </w:tcPr>
          <w:p w14:paraId="3AAA5A65" w14:textId="77777777" w:rsidR="00B446B2" w:rsidRPr="006C4315" w:rsidRDefault="00B446B2" w:rsidP="007D1A2B">
            <w:pPr>
              <w:jc w:val="center"/>
            </w:pPr>
            <w:r w:rsidRPr="006C4315">
              <w:rPr>
                <w:rFonts w:hint="cs"/>
                <w:rtl/>
              </w:rPr>
              <w:t>חתימה וחותמת המציע</w:t>
            </w:r>
          </w:p>
        </w:tc>
      </w:tr>
    </w:tbl>
    <w:p w14:paraId="130C49EE" w14:textId="77777777" w:rsidR="00B446B2" w:rsidRPr="006C4315" w:rsidRDefault="00B446B2" w:rsidP="00B446B2">
      <w:pPr>
        <w:pStyle w:val="a7"/>
        <w:ind w:left="360"/>
        <w:jc w:val="left"/>
        <w:rPr>
          <w:rtl/>
          <w:lang w:eastAsia="x-none"/>
        </w:rPr>
      </w:pPr>
    </w:p>
    <w:p w14:paraId="597CED6D" w14:textId="77777777" w:rsidR="00B446B2" w:rsidRPr="006C4315" w:rsidRDefault="00B446B2" w:rsidP="00B446B2">
      <w:pPr>
        <w:jc w:val="center"/>
        <w:rPr>
          <w:b/>
          <w:bCs/>
          <w:u w:val="single"/>
          <w:rtl/>
        </w:rPr>
      </w:pPr>
      <w:r w:rsidRPr="006C4315">
        <w:rPr>
          <w:b/>
          <w:bCs/>
          <w:u w:val="single"/>
          <w:rtl/>
        </w:rPr>
        <w:t>אישור עו"ד</w:t>
      </w:r>
    </w:p>
    <w:p w14:paraId="28AD50C1" w14:textId="77777777" w:rsidR="00B446B2" w:rsidRPr="006C4315" w:rsidRDefault="00B446B2" w:rsidP="00B446B2">
      <w:pPr>
        <w:rPr>
          <w:rtl/>
        </w:rPr>
      </w:pPr>
    </w:p>
    <w:p w14:paraId="1BFFD402" w14:textId="77777777" w:rsidR="00B446B2" w:rsidRPr="006C4315" w:rsidRDefault="00B446B2" w:rsidP="00B446B2">
      <w:pPr>
        <w:rPr>
          <w:rtl/>
        </w:rPr>
      </w:pPr>
      <w:r w:rsidRPr="006C4315">
        <w:rPr>
          <w:rtl/>
        </w:rPr>
        <w:t>אני הח"מ,______________</w:t>
      </w:r>
      <w:r w:rsidRPr="006C4315">
        <w:rPr>
          <w:rFonts w:hint="cs"/>
          <w:rtl/>
        </w:rPr>
        <w:t xml:space="preserve"> </w:t>
      </w:r>
      <w:r w:rsidRPr="006C4315">
        <w:rPr>
          <w:rtl/>
        </w:rPr>
        <w:t>עו"ד (מ.ר.__________), מאשר/ת כי בתאריך________ הופיע בפני, במשרדי ברחוב____________________ מר/גב'____________________ שזיהה עצמו על-ידי ת.ז. מס'_________________ / המוכר לי אישית ולאחר שהזהרתי אותו, כי עליו להצהיר את האמת, וכי יהיה צפוי לכל העונשים הקבועים בחוק, אם לא יעשה כן, אישר את נכונות הצהרתו וחתם עליה בפני. כן הנני מאשר כי החותם מוסמך לחייב בחתימתו את המציע.</w:t>
      </w:r>
    </w:p>
    <w:tbl>
      <w:tblPr>
        <w:bidiVisual/>
        <w:tblW w:w="0" w:type="auto"/>
        <w:tblLook w:val="01E0" w:firstRow="1" w:lastRow="1" w:firstColumn="1" w:lastColumn="1" w:noHBand="0" w:noVBand="0"/>
      </w:tblPr>
      <w:tblGrid>
        <w:gridCol w:w="4643"/>
        <w:gridCol w:w="4643"/>
      </w:tblGrid>
      <w:tr w:rsidR="00B446B2" w:rsidRPr="006C4315" w14:paraId="33AEE418" w14:textId="77777777" w:rsidTr="007D1A2B">
        <w:tc>
          <w:tcPr>
            <w:tcW w:w="4643" w:type="dxa"/>
          </w:tcPr>
          <w:p w14:paraId="407506AD" w14:textId="77777777" w:rsidR="00B446B2" w:rsidRPr="006C4315" w:rsidRDefault="00B446B2" w:rsidP="007D1A2B">
            <w:pPr>
              <w:jc w:val="center"/>
              <w:rPr>
                <w:rtl/>
              </w:rPr>
            </w:pPr>
            <w:r w:rsidRPr="006C4315">
              <w:rPr>
                <w:rFonts w:hint="cs"/>
                <w:rtl/>
              </w:rPr>
              <w:t>_________________</w:t>
            </w:r>
          </w:p>
        </w:tc>
        <w:tc>
          <w:tcPr>
            <w:tcW w:w="4643" w:type="dxa"/>
          </w:tcPr>
          <w:p w14:paraId="648DEC4B" w14:textId="77777777" w:rsidR="00B446B2" w:rsidRPr="006C4315" w:rsidRDefault="00B446B2" w:rsidP="007D1A2B">
            <w:pPr>
              <w:jc w:val="center"/>
              <w:rPr>
                <w:rtl/>
              </w:rPr>
            </w:pPr>
            <w:r w:rsidRPr="006C4315">
              <w:rPr>
                <w:rFonts w:hint="cs"/>
                <w:rtl/>
              </w:rPr>
              <w:t>____________________________</w:t>
            </w:r>
          </w:p>
        </w:tc>
      </w:tr>
      <w:tr w:rsidR="00B446B2" w:rsidRPr="006C4315" w14:paraId="5D4DA90E" w14:textId="77777777" w:rsidTr="007D1A2B">
        <w:tc>
          <w:tcPr>
            <w:tcW w:w="4643" w:type="dxa"/>
          </w:tcPr>
          <w:p w14:paraId="5771474E" w14:textId="77777777" w:rsidR="00B446B2" w:rsidRPr="006C4315" w:rsidRDefault="00B446B2" w:rsidP="007D1A2B">
            <w:pPr>
              <w:jc w:val="center"/>
              <w:rPr>
                <w:b/>
                <w:bCs/>
                <w:rtl/>
              </w:rPr>
            </w:pPr>
            <w:r w:rsidRPr="006C4315">
              <w:rPr>
                <w:rFonts w:hint="cs"/>
                <w:b/>
                <w:bCs/>
                <w:rtl/>
              </w:rPr>
              <w:t>תאריך</w:t>
            </w:r>
          </w:p>
        </w:tc>
        <w:tc>
          <w:tcPr>
            <w:tcW w:w="4643" w:type="dxa"/>
          </w:tcPr>
          <w:p w14:paraId="2FC96C54" w14:textId="77777777" w:rsidR="00B446B2" w:rsidRPr="006C4315" w:rsidRDefault="00B446B2" w:rsidP="007D1A2B">
            <w:pPr>
              <w:jc w:val="center"/>
              <w:rPr>
                <w:b/>
                <w:bCs/>
                <w:rtl/>
              </w:rPr>
            </w:pPr>
            <w:r w:rsidRPr="006C4315">
              <w:rPr>
                <w:rFonts w:hint="cs"/>
                <w:b/>
                <w:bCs/>
                <w:rtl/>
              </w:rPr>
              <w:t>חתימה וחותמת</w:t>
            </w:r>
          </w:p>
        </w:tc>
      </w:tr>
    </w:tbl>
    <w:p w14:paraId="2529B5DD" w14:textId="77777777" w:rsidR="009A67B6" w:rsidRPr="006C4315" w:rsidRDefault="009A67B6" w:rsidP="002721FE">
      <w:pPr>
        <w:pStyle w:val="2"/>
        <w:rPr>
          <w:rtl/>
        </w:rPr>
      </w:pPr>
      <w:r w:rsidRPr="006C4315">
        <w:rPr>
          <w:rtl/>
        </w:rPr>
        <w:br w:type="page"/>
      </w:r>
    </w:p>
    <w:p w14:paraId="4C329E73" w14:textId="633275E0" w:rsidR="002721FE" w:rsidRPr="006C4315" w:rsidRDefault="002721FE" w:rsidP="003816A8">
      <w:pPr>
        <w:pStyle w:val="2"/>
        <w:rPr>
          <w:rtl/>
        </w:rPr>
      </w:pPr>
      <w:bookmarkStart w:id="125" w:name="_Toc462677319"/>
      <w:r w:rsidRPr="006C4315">
        <w:rPr>
          <w:rtl/>
        </w:rPr>
        <w:t xml:space="preserve">נספח </w:t>
      </w:r>
      <w:r w:rsidR="003816A8" w:rsidRPr="006C4315">
        <w:rPr>
          <w:rtl/>
        </w:rPr>
        <w:t>ב'</w:t>
      </w:r>
      <w:r w:rsidR="003816A8" w:rsidRPr="006C4315">
        <w:rPr>
          <w:rFonts w:hint="cs"/>
          <w:rtl/>
        </w:rPr>
        <w:t>2.2</w:t>
      </w:r>
      <w:r w:rsidR="003816A8" w:rsidRPr="006C4315">
        <w:rPr>
          <w:rtl/>
        </w:rPr>
        <w:t xml:space="preserve"> </w:t>
      </w:r>
      <w:r w:rsidRPr="006C4315">
        <w:rPr>
          <w:rtl/>
        </w:rPr>
        <w:t xml:space="preserve">- פרטי </w:t>
      </w:r>
      <w:r w:rsidR="00366AA5" w:rsidRPr="006C4315">
        <w:rPr>
          <w:rtl/>
        </w:rPr>
        <w:t>מ</w:t>
      </w:r>
      <w:r w:rsidR="00366AA5" w:rsidRPr="006C4315">
        <w:rPr>
          <w:rFonts w:hint="cs"/>
          <w:rtl/>
        </w:rPr>
        <w:t>נהל</w:t>
      </w:r>
      <w:r w:rsidRPr="006C4315">
        <w:rPr>
          <w:rtl/>
        </w:rPr>
        <w:t xml:space="preserve"> הבטיחות </w:t>
      </w:r>
      <w:r w:rsidR="00B77514" w:rsidRPr="006C4315">
        <w:rPr>
          <w:rFonts w:hint="cs"/>
          <w:rtl/>
        </w:rPr>
        <w:t xml:space="preserve">ומהנדס הקונסטרוקציה </w:t>
      </w:r>
      <w:r w:rsidRPr="006C4315">
        <w:rPr>
          <w:rtl/>
        </w:rPr>
        <w:t>וניסיונ</w:t>
      </w:r>
      <w:r w:rsidR="00B77514" w:rsidRPr="006C4315">
        <w:rPr>
          <w:rFonts w:hint="cs"/>
          <w:rtl/>
        </w:rPr>
        <w:t>ם המקצועי</w:t>
      </w:r>
      <w:bookmarkEnd w:id="125"/>
    </w:p>
    <w:p w14:paraId="4CF58056" w14:textId="7F807DFE" w:rsidR="002721FE" w:rsidRPr="006C4315" w:rsidRDefault="002721FE" w:rsidP="00FB6355">
      <w:pPr>
        <w:pStyle w:val="a7"/>
        <w:numPr>
          <w:ilvl w:val="0"/>
          <w:numId w:val="103"/>
        </w:numPr>
        <w:jc w:val="left"/>
        <w:rPr>
          <w:b/>
          <w:bCs/>
          <w:u w:val="single"/>
          <w:rtl/>
          <w:lang w:eastAsia="x-none"/>
        </w:rPr>
      </w:pPr>
      <w:r w:rsidRPr="006C4315">
        <w:rPr>
          <w:rFonts w:hint="cs"/>
          <w:b/>
          <w:bCs/>
          <w:u w:val="single"/>
          <w:rtl/>
          <w:lang w:eastAsia="x-none"/>
        </w:rPr>
        <w:t>נתוני מ</w:t>
      </w:r>
      <w:r w:rsidR="00366AA5" w:rsidRPr="006C4315">
        <w:rPr>
          <w:rFonts w:hint="cs"/>
          <w:b/>
          <w:bCs/>
          <w:u w:val="single"/>
          <w:rtl/>
          <w:lang w:eastAsia="x-none"/>
        </w:rPr>
        <w:t>נהל</w:t>
      </w:r>
      <w:r w:rsidRPr="006C4315">
        <w:rPr>
          <w:rFonts w:hint="cs"/>
          <w:b/>
          <w:bCs/>
          <w:u w:val="single"/>
          <w:rtl/>
          <w:lang w:eastAsia="x-none"/>
        </w:rPr>
        <w:t xml:space="preserve"> הבטיחות המיועד</w:t>
      </w:r>
    </w:p>
    <w:p w14:paraId="014945ED" w14:textId="77777777" w:rsidR="002721FE" w:rsidRPr="006C4315" w:rsidRDefault="002721FE" w:rsidP="002721FE">
      <w:pPr>
        <w:pStyle w:val="a7"/>
        <w:ind w:left="360"/>
        <w:jc w:val="left"/>
        <w:rPr>
          <w:b/>
          <w:bCs/>
          <w:u w:val="single"/>
          <w:lang w:val="x-none" w:eastAsia="x-none"/>
        </w:rPr>
      </w:pPr>
    </w:p>
    <w:tbl>
      <w:tblPr>
        <w:tblpPr w:leftFromText="180" w:rightFromText="180" w:vertAnchor="text" w:horzAnchor="margin" w:tblpY="-43"/>
        <w:bidiVisual/>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9"/>
        <w:gridCol w:w="2137"/>
        <w:gridCol w:w="858"/>
        <w:gridCol w:w="2139"/>
        <w:gridCol w:w="933"/>
        <w:gridCol w:w="1730"/>
      </w:tblGrid>
      <w:tr w:rsidR="002721FE" w:rsidRPr="006C4315" w14:paraId="12E7C641" w14:textId="77777777" w:rsidTr="002721FE">
        <w:trPr>
          <w:trHeight w:val="383"/>
        </w:trPr>
        <w:tc>
          <w:tcPr>
            <w:tcW w:w="1139" w:type="dxa"/>
            <w:tcBorders>
              <w:top w:val="nil"/>
              <w:left w:val="nil"/>
              <w:bottom w:val="nil"/>
            </w:tcBorders>
          </w:tcPr>
          <w:p w14:paraId="730C510A" w14:textId="6C26A66C" w:rsidR="002721FE" w:rsidRPr="006C4315" w:rsidRDefault="002721FE" w:rsidP="00903A7F">
            <w:pPr>
              <w:rPr>
                <w:b/>
                <w:bCs/>
                <w:rtl/>
              </w:rPr>
            </w:pPr>
            <w:r w:rsidRPr="006C4315">
              <w:rPr>
                <w:rFonts w:hint="cs"/>
                <w:b/>
                <w:bCs/>
                <w:rtl/>
              </w:rPr>
              <w:t xml:space="preserve">שם </w:t>
            </w:r>
            <w:r w:rsidR="00366AA5" w:rsidRPr="006C4315">
              <w:rPr>
                <w:rFonts w:hint="cs"/>
                <w:b/>
                <w:bCs/>
                <w:rtl/>
              </w:rPr>
              <w:t>מנהל</w:t>
            </w:r>
            <w:r w:rsidRPr="006C4315">
              <w:rPr>
                <w:rFonts w:hint="cs"/>
                <w:b/>
                <w:bCs/>
                <w:rtl/>
              </w:rPr>
              <w:t xml:space="preserve"> הבטיחות:</w:t>
            </w:r>
          </w:p>
        </w:tc>
        <w:tc>
          <w:tcPr>
            <w:tcW w:w="2137" w:type="dxa"/>
          </w:tcPr>
          <w:p w14:paraId="3A8DD276" w14:textId="77777777" w:rsidR="002721FE" w:rsidRPr="006C4315" w:rsidRDefault="002721FE" w:rsidP="00903A7F">
            <w:pPr>
              <w:rPr>
                <w:b/>
                <w:bCs/>
                <w:rtl/>
              </w:rPr>
            </w:pPr>
          </w:p>
        </w:tc>
        <w:tc>
          <w:tcPr>
            <w:tcW w:w="858" w:type="dxa"/>
            <w:tcBorders>
              <w:top w:val="nil"/>
              <w:bottom w:val="nil"/>
            </w:tcBorders>
          </w:tcPr>
          <w:p w14:paraId="6DCFD88C" w14:textId="77777777" w:rsidR="002721FE" w:rsidRPr="006C4315" w:rsidRDefault="002721FE" w:rsidP="00903A7F">
            <w:pPr>
              <w:rPr>
                <w:b/>
                <w:bCs/>
                <w:rtl/>
              </w:rPr>
            </w:pPr>
            <w:r w:rsidRPr="006C4315">
              <w:rPr>
                <w:rFonts w:hint="cs"/>
                <w:b/>
                <w:bCs/>
                <w:rtl/>
              </w:rPr>
              <w:t>מספר זהות:</w:t>
            </w:r>
          </w:p>
        </w:tc>
        <w:tc>
          <w:tcPr>
            <w:tcW w:w="2139" w:type="dxa"/>
          </w:tcPr>
          <w:p w14:paraId="59B37156" w14:textId="77777777" w:rsidR="002721FE" w:rsidRPr="006C4315" w:rsidRDefault="002721FE" w:rsidP="00903A7F">
            <w:pPr>
              <w:rPr>
                <w:b/>
                <w:bCs/>
                <w:rtl/>
              </w:rPr>
            </w:pPr>
          </w:p>
        </w:tc>
        <w:tc>
          <w:tcPr>
            <w:tcW w:w="933" w:type="dxa"/>
            <w:tcBorders>
              <w:top w:val="nil"/>
              <w:bottom w:val="nil"/>
            </w:tcBorders>
          </w:tcPr>
          <w:p w14:paraId="540FE175" w14:textId="77777777" w:rsidR="002721FE" w:rsidRPr="006C4315" w:rsidRDefault="002721FE" w:rsidP="00903A7F">
            <w:pPr>
              <w:rPr>
                <w:b/>
                <w:bCs/>
                <w:rtl/>
              </w:rPr>
            </w:pPr>
            <w:r w:rsidRPr="006C4315">
              <w:rPr>
                <w:rFonts w:hint="cs"/>
                <w:b/>
                <w:bCs/>
                <w:rtl/>
              </w:rPr>
              <w:t>תאריך לידה:</w:t>
            </w:r>
          </w:p>
        </w:tc>
        <w:tc>
          <w:tcPr>
            <w:tcW w:w="1730" w:type="dxa"/>
          </w:tcPr>
          <w:p w14:paraId="004930F5" w14:textId="77777777" w:rsidR="002721FE" w:rsidRPr="006C4315" w:rsidRDefault="002721FE" w:rsidP="00903A7F">
            <w:pPr>
              <w:rPr>
                <w:b/>
                <w:bCs/>
                <w:rtl/>
              </w:rPr>
            </w:pPr>
          </w:p>
        </w:tc>
      </w:tr>
    </w:tbl>
    <w:p w14:paraId="60AD5546" w14:textId="77777777" w:rsidR="002721FE" w:rsidRPr="006C4315" w:rsidRDefault="002721FE" w:rsidP="002721FE">
      <w:pPr>
        <w:pStyle w:val="a7"/>
        <w:ind w:left="360"/>
        <w:jc w:val="left"/>
        <w:rPr>
          <w:b/>
          <w:bCs/>
          <w:u w:val="single"/>
          <w:rtl/>
          <w:lang w:val="x-none" w:eastAsia="x-none"/>
        </w:rPr>
      </w:pPr>
    </w:p>
    <w:p w14:paraId="74AD4655" w14:textId="77777777" w:rsidR="002721FE" w:rsidRPr="006C4315" w:rsidRDefault="002721FE" w:rsidP="002721FE">
      <w:pPr>
        <w:jc w:val="left"/>
        <w:rPr>
          <w:b/>
          <w:bCs/>
          <w:u w:val="single"/>
          <w:rtl/>
          <w:lang w:val="x-none" w:eastAsia="x-none"/>
        </w:rPr>
      </w:pPr>
    </w:p>
    <w:p w14:paraId="3670307A" w14:textId="77777777" w:rsidR="002721FE" w:rsidRPr="006C4315" w:rsidRDefault="002721FE" w:rsidP="002721FE">
      <w:pPr>
        <w:pStyle w:val="a7"/>
        <w:ind w:left="360"/>
        <w:jc w:val="left"/>
        <w:rPr>
          <w:b/>
          <w:bCs/>
          <w:u w:val="single"/>
          <w:rtl/>
          <w:lang w:val="x-none" w:eastAsia="x-none"/>
        </w:rPr>
      </w:pPr>
    </w:p>
    <w:p w14:paraId="09008D11" w14:textId="77777777" w:rsidR="002721FE" w:rsidRPr="006C4315" w:rsidRDefault="002721FE" w:rsidP="00FB6355">
      <w:pPr>
        <w:pStyle w:val="a7"/>
        <w:numPr>
          <w:ilvl w:val="1"/>
          <w:numId w:val="103"/>
        </w:numPr>
        <w:jc w:val="left"/>
        <w:rPr>
          <w:u w:val="single"/>
          <w:rtl/>
          <w:lang w:val="x-none" w:eastAsia="x-none"/>
        </w:rPr>
      </w:pPr>
      <w:r w:rsidRPr="006C4315">
        <w:rPr>
          <w:u w:val="single"/>
          <w:rtl/>
          <w:lang w:val="x-none" w:eastAsia="x-none"/>
        </w:rPr>
        <w:t>הכשרה מקצועית / אקדמאית:</w:t>
      </w:r>
    </w:p>
    <w:tbl>
      <w:tblPr>
        <w:bidiVisual/>
        <w:tblW w:w="8647" w:type="dxa"/>
        <w:jc w:val="righ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6946"/>
        <w:gridCol w:w="1701"/>
      </w:tblGrid>
      <w:tr w:rsidR="002721FE" w:rsidRPr="006C4315" w14:paraId="78E5D0AF" w14:textId="77777777" w:rsidTr="00903A7F">
        <w:trPr>
          <w:jc w:val="right"/>
        </w:trPr>
        <w:tc>
          <w:tcPr>
            <w:tcW w:w="6946" w:type="dxa"/>
            <w:tcBorders>
              <w:top w:val="single" w:sz="18" w:space="0" w:color="auto"/>
              <w:bottom w:val="single" w:sz="18" w:space="0" w:color="auto"/>
            </w:tcBorders>
            <w:shd w:val="pct5" w:color="auto" w:fill="auto"/>
          </w:tcPr>
          <w:p w14:paraId="7530895C" w14:textId="77777777" w:rsidR="002721FE" w:rsidRPr="006C4315" w:rsidRDefault="002721FE" w:rsidP="00903A7F">
            <w:pPr>
              <w:spacing w:before="60" w:after="60"/>
              <w:jc w:val="center"/>
              <w:rPr>
                <w:b/>
                <w:bCs/>
                <w:rtl/>
              </w:rPr>
            </w:pPr>
            <w:r w:rsidRPr="006C4315">
              <w:rPr>
                <w:rFonts w:hint="cs"/>
                <w:b/>
                <w:bCs/>
                <w:rtl/>
              </w:rPr>
              <w:t>פרטי ההכשרה</w:t>
            </w:r>
          </w:p>
        </w:tc>
        <w:tc>
          <w:tcPr>
            <w:tcW w:w="1701" w:type="dxa"/>
            <w:tcBorders>
              <w:top w:val="single" w:sz="18" w:space="0" w:color="auto"/>
              <w:bottom w:val="single" w:sz="18" w:space="0" w:color="auto"/>
            </w:tcBorders>
            <w:shd w:val="pct5" w:color="auto" w:fill="auto"/>
          </w:tcPr>
          <w:p w14:paraId="62127380" w14:textId="77777777" w:rsidR="002721FE" w:rsidRPr="006C4315" w:rsidRDefault="002721FE" w:rsidP="00903A7F">
            <w:pPr>
              <w:spacing w:before="60" w:after="60"/>
              <w:jc w:val="center"/>
              <w:rPr>
                <w:b/>
                <w:bCs/>
                <w:rtl/>
              </w:rPr>
            </w:pPr>
            <w:r w:rsidRPr="006C4315">
              <w:rPr>
                <w:rFonts w:hint="cs"/>
                <w:b/>
                <w:bCs/>
                <w:rtl/>
              </w:rPr>
              <w:t>מועד מתן התואר</w:t>
            </w:r>
            <w:r w:rsidR="009A624C" w:rsidRPr="006C4315">
              <w:rPr>
                <w:rFonts w:hint="cs"/>
                <w:b/>
                <w:bCs/>
                <w:rtl/>
              </w:rPr>
              <w:t>/תעודה</w:t>
            </w:r>
          </w:p>
        </w:tc>
      </w:tr>
      <w:tr w:rsidR="002721FE" w:rsidRPr="006C4315" w14:paraId="70B8E3F2" w14:textId="77777777" w:rsidTr="00903A7F">
        <w:trPr>
          <w:jc w:val="right"/>
        </w:trPr>
        <w:tc>
          <w:tcPr>
            <w:tcW w:w="6946" w:type="dxa"/>
            <w:tcBorders>
              <w:top w:val="single" w:sz="18" w:space="0" w:color="auto"/>
            </w:tcBorders>
          </w:tcPr>
          <w:p w14:paraId="2383CBF4" w14:textId="77777777" w:rsidR="002721FE" w:rsidRPr="006C4315" w:rsidRDefault="002721FE" w:rsidP="00903A7F">
            <w:pPr>
              <w:spacing w:before="60" w:after="60"/>
              <w:rPr>
                <w:rtl/>
              </w:rPr>
            </w:pPr>
          </w:p>
        </w:tc>
        <w:tc>
          <w:tcPr>
            <w:tcW w:w="1701" w:type="dxa"/>
            <w:tcBorders>
              <w:top w:val="single" w:sz="18" w:space="0" w:color="auto"/>
            </w:tcBorders>
          </w:tcPr>
          <w:p w14:paraId="12340538" w14:textId="77777777" w:rsidR="002721FE" w:rsidRPr="006C4315" w:rsidRDefault="002721FE" w:rsidP="00903A7F">
            <w:pPr>
              <w:spacing w:before="60" w:after="60"/>
              <w:rPr>
                <w:rtl/>
              </w:rPr>
            </w:pPr>
          </w:p>
        </w:tc>
      </w:tr>
      <w:tr w:rsidR="002721FE" w:rsidRPr="006C4315" w14:paraId="66665A64" w14:textId="77777777" w:rsidTr="00903A7F">
        <w:trPr>
          <w:jc w:val="right"/>
        </w:trPr>
        <w:tc>
          <w:tcPr>
            <w:tcW w:w="6946" w:type="dxa"/>
          </w:tcPr>
          <w:p w14:paraId="000DBA5F" w14:textId="77777777" w:rsidR="002721FE" w:rsidRPr="006C4315" w:rsidRDefault="002721FE" w:rsidP="00903A7F">
            <w:pPr>
              <w:spacing w:before="60" w:after="60"/>
              <w:rPr>
                <w:rtl/>
              </w:rPr>
            </w:pPr>
          </w:p>
        </w:tc>
        <w:tc>
          <w:tcPr>
            <w:tcW w:w="1701" w:type="dxa"/>
          </w:tcPr>
          <w:p w14:paraId="29B380F1" w14:textId="77777777" w:rsidR="002721FE" w:rsidRPr="006C4315" w:rsidRDefault="002721FE" w:rsidP="00903A7F">
            <w:pPr>
              <w:spacing w:before="60" w:after="60"/>
              <w:rPr>
                <w:rtl/>
              </w:rPr>
            </w:pPr>
          </w:p>
        </w:tc>
      </w:tr>
      <w:tr w:rsidR="009A624C" w:rsidRPr="006C4315" w14:paraId="6491BA2E" w14:textId="77777777" w:rsidTr="00903A7F">
        <w:trPr>
          <w:jc w:val="right"/>
        </w:trPr>
        <w:tc>
          <w:tcPr>
            <w:tcW w:w="6946" w:type="dxa"/>
          </w:tcPr>
          <w:p w14:paraId="7FA6A8AF" w14:textId="77777777" w:rsidR="009A624C" w:rsidRPr="006C4315" w:rsidRDefault="009A624C" w:rsidP="00903A7F">
            <w:pPr>
              <w:spacing w:before="60" w:after="60"/>
              <w:rPr>
                <w:rtl/>
              </w:rPr>
            </w:pPr>
          </w:p>
        </w:tc>
        <w:tc>
          <w:tcPr>
            <w:tcW w:w="1701" w:type="dxa"/>
          </w:tcPr>
          <w:p w14:paraId="37A2332B" w14:textId="77777777" w:rsidR="009A624C" w:rsidRPr="006C4315" w:rsidRDefault="009A624C" w:rsidP="00903A7F">
            <w:pPr>
              <w:spacing w:before="60" w:after="60"/>
              <w:rPr>
                <w:rtl/>
              </w:rPr>
            </w:pPr>
          </w:p>
        </w:tc>
      </w:tr>
      <w:tr w:rsidR="009A624C" w:rsidRPr="006C4315" w14:paraId="0C1F0636" w14:textId="77777777" w:rsidTr="00903A7F">
        <w:trPr>
          <w:jc w:val="right"/>
        </w:trPr>
        <w:tc>
          <w:tcPr>
            <w:tcW w:w="6946" w:type="dxa"/>
          </w:tcPr>
          <w:p w14:paraId="45A07471" w14:textId="77777777" w:rsidR="009A624C" w:rsidRPr="006C4315" w:rsidRDefault="009A624C" w:rsidP="00903A7F">
            <w:pPr>
              <w:spacing w:before="60" w:after="60"/>
              <w:rPr>
                <w:rtl/>
              </w:rPr>
            </w:pPr>
          </w:p>
        </w:tc>
        <w:tc>
          <w:tcPr>
            <w:tcW w:w="1701" w:type="dxa"/>
          </w:tcPr>
          <w:p w14:paraId="379FE4F3" w14:textId="77777777" w:rsidR="009A624C" w:rsidRPr="006C4315" w:rsidRDefault="009A624C" w:rsidP="00903A7F">
            <w:pPr>
              <w:spacing w:before="60" w:after="60"/>
              <w:rPr>
                <w:rtl/>
              </w:rPr>
            </w:pPr>
          </w:p>
        </w:tc>
      </w:tr>
    </w:tbl>
    <w:p w14:paraId="1D3E077B" w14:textId="77777777" w:rsidR="002721FE" w:rsidRPr="006C4315" w:rsidRDefault="002721FE" w:rsidP="002721FE">
      <w:pPr>
        <w:pStyle w:val="a7"/>
        <w:ind w:left="360"/>
        <w:jc w:val="left"/>
        <w:rPr>
          <w:b/>
          <w:bCs/>
          <w:u w:val="single"/>
          <w:rtl/>
          <w:lang w:val="x-none" w:eastAsia="x-none"/>
        </w:rPr>
      </w:pPr>
    </w:p>
    <w:p w14:paraId="6FB1C68F" w14:textId="77777777" w:rsidR="002721FE" w:rsidRPr="006C4315" w:rsidRDefault="002721FE" w:rsidP="00FB6355">
      <w:pPr>
        <w:pStyle w:val="a7"/>
        <w:numPr>
          <w:ilvl w:val="1"/>
          <w:numId w:val="103"/>
        </w:numPr>
        <w:jc w:val="left"/>
        <w:rPr>
          <w:u w:val="single"/>
          <w:rtl/>
          <w:lang w:val="x-none" w:eastAsia="x-none"/>
        </w:rPr>
      </w:pPr>
      <w:r w:rsidRPr="006C4315">
        <w:rPr>
          <w:rFonts w:hint="cs"/>
          <w:u w:val="single"/>
          <w:rtl/>
          <w:lang w:val="x-none" w:eastAsia="x-none"/>
        </w:rPr>
        <w:t>ניסיון:</w:t>
      </w:r>
    </w:p>
    <w:tbl>
      <w:tblPr>
        <w:tblStyle w:val="af5"/>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84"/>
        <w:gridCol w:w="1701"/>
      </w:tblGrid>
      <w:tr w:rsidR="002721FE" w:rsidRPr="006C4315" w14:paraId="13F1C827" w14:textId="77777777" w:rsidTr="008964D3">
        <w:trPr>
          <w:trHeight w:val="1213"/>
          <w:jc w:val="right"/>
        </w:trPr>
        <w:tc>
          <w:tcPr>
            <w:tcW w:w="6946" w:type="dxa"/>
          </w:tcPr>
          <w:p w14:paraId="121B43BA" w14:textId="14E0A65C" w:rsidR="002721FE" w:rsidRPr="006C4315" w:rsidRDefault="002721FE" w:rsidP="00B77514">
            <w:pPr>
              <w:pStyle w:val="a7"/>
              <w:ind w:left="0"/>
              <w:jc w:val="left"/>
              <w:rPr>
                <w:rtl/>
              </w:rPr>
            </w:pPr>
            <w:r w:rsidRPr="006C4315">
              <w:rPr>
                <w:rFonts w:hint="cs"/>
                <w:rtl/>
              </w:rPr>
              <w:t xml:space="preserve">מס' </w:t>
            </w:r>
            <w:r w:rsidR="00366AA5" w:rsidRPr="006C4315">
              <w:rPr>
                <w:rFonts w:hint="cs"/>
                <w:u w:val="single"/>
                <w:rtl/>
              </w:rPr>
              <w:t>השנים</w:t>
            </w:r>
            <w:r w:rsidR="00366AA5" w:rsidRPr="006C4315">
              <w:rPr>
                <w:rFonts w:hint="cs"/>
                <w:rtl/>
              </w:rPr>
              <w:t xml:space="preserve"> בהן שימש כמנהל</w:t>
            </w:r>
            <w:r w:rsidR="009A624C" w:rsidRPr="006C4315">
              <w:rPr>
                <w:rFonts w:hint="cs"/>
                <w:rtl/>
              </w:rPr>
              <w:t xml:space="preserve"> בטיחות באירועים המוניים</w:t>
            </w:r>
            <w:r w:rsidRPr="006C4315">
              <w:rPr>
                <w:rFonts w:hint="cs"/>
                <w:rtl/>
              </w:rPr>
              <w:t>,</w:t>
            </w:r>
            <w:r w:rsidR="009A624C" w:rsidRPr="006C4315">
              <w:rPr>
                <w:rFonts w:hint="cs"/>
                <w:rtl/>
              </w:rPr>
              <w:t xml:space="preserve"> עד למועד הגשת האחרון להגשת ההצעה,</w:t>
            </w:r>
            <w:r w:rsidRPr="006C4315">
              <w:rPr>
                <w:rFonts w:hint="cs"/>
                <w:rtl/>
              </w:rPr>
              <w:t xml:space="preserve"> </w:t>
            </w:r>
            <w:r w:rsidR="00366AA5" w:rsidRPr="006C4315">
              <w:rPr>
                <w:rFonts w:hint="cs"/>
                <w:rtl/>
              </w:rPr>
              <w:t>לעניי</w:t>
            </w:r>
            <w:r w:rsidR="00366AA5" w:rsidRPr="006C4315">
              <w:rPr>
                <w:rFonts w:hint="eastAsia"/>
                <w:rtl/>
              </w:rPr>
              <w:t>ן</w:t>
            </w:r>
            <w:r w:rsidR="009A624C" w:rsidRPr="006C4315">
              <w:rPr>
                <w:rFonts w:hint="cs"/>
                <w:rtl/>
              </w:rPr>
              <w:t xml:space="preserve"> </w:t>
            </w:r>
            <w:r w:rsidRPr="006C4315">
              <w:rPr>
                <w:rFonts w:hint="cs"/>
                <w:rtl/>
              </w:rPr>
              <w:t xml:space="preserve">תנאי הסף </w:t>
            </w:r>
            <w:r w:rsidR="00366AA5" w:rsidRPr="006C4315">
              <w:rPr>
                <w:rtl/>
              </w:rPr>
              <w:fldChar w:fldCharType="begin"/>
            </w:r>
            <w:r w:rsidR="00366AA5" w:rsidRPr="006C4315">
              <w:rPr>
                <w:rtl/>
              </w:rPr>
              <w:instrText xml:space="preserve"> </w:instrText>
            </w:r>
            <w:r w:rsidR="00366AA5" w:rsidRPr="006C4315">
              <w:rPr>
                <w:rFonts w:hint="cs"/>
              </w:rPr>
              <w:instrText>REF</w:instrText>
            </w:r>
            <w:r w:rsidR="00366AA5" w:rsidRPr="006C4315">
              <w:rPr>
                <w:rFonts w:hint="cs"/>
                <w:rtl/>
              </w:rPr>
              <w:instrText xml:space="preserve"> _</w:instrText>
            </w:r>
            <w:r w:rsidR="00366AA5" w:rsidRPr="006C4315">
              <w:rPr>
                <w:rFonts w:hint="cs"/>
              </w:rPr>
              <w:instrText>Ref461981505 \r \h</w:instrText>
            </w:r>
            <w:r w:rsidR="00366AA5"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00366AA5" w:rsidRPr="006C4315">
              <w:rPr>
                <w:rtl/>
              </w:rPr>
            </w:r>
            <w:r w:rsidR="00366AA5" w:rsidRPr="006C4315">
              <w:rPr>
                <w:rtl/>
              </w:rPr>
              <w:fldChar w:fldCharType="separate"/>
            </w:r>
            <w:r w:rsidR="00366AA5" w:rsidRPr="006C4315">
              <w:rPr>
                <w:cs/>
              </w:rPr>
              <w:t>‎</w:t>
            </w:r>
            <w:r w:rsidR="00366AA5" w:rsidRPr="006C4315">
              <w:t>6.2.2</w:t>
            </w:r>
            <w:r w:rsidR="00366AA5" w:rsidRPr="006C4315">
              <w:rPr>
                <w:rtl/>
              </w:rPr>
              <w:fldChar w:fldCharType="end"/>
            </w:r>
            <w:r w:rsidRPr="006C4315">
              <w:rPr>
                <w:rFonts w:hint="cs"/>
                <w:rtl/>
              </w:rPr>
              <w:t xml:space="preserve"> </w:t>
            </w:r>
            <w:r w:rsidR="00366AA5" w:rsidRPr="006C4315">
              <w:rPr>
                <w:rFonts w:hint="cs"/>
                <w:rtl/>
              </w:rPr>
              <w:t xml:space="preserve">(ס"ק </w:t>
            </w:r>
            <w:r w:rsidR="00B77514" w:rsidRPr="006C4315">
              <w:rPr>
                <w:rFonts w:hint="cs"/>
                <w:rtl/>
              </w:rPr>
              <w:t>3</w:t>
            </w:r>
            <w:r w:rsidR="00366AA5" w:rsidRPr="006C4315">
              <w:rPr>
                <w:rFonts w:hint="cs"/>
                <w:rtl/>
              </w:rPr>
              <w:t xml:space="preserve">) </w:t>
            </w:r>
            <w:r w:rsidRPr="006C4315">
              <w:rPr>
                <w:rFonts w:hint="cs"/>
                <w:rtl/>
              </w:rPr>
              <w:t>לחלק א':</w:t>
            </w:r>
          </w:p>
        </w:tc>
        <w:tc>
          <w:tcPr>
            <w:tcW w:w="284" w:type="dxa"/>
            <w:tcBorders>
              <w:right w:val="single" w:sz="4" w:space="0" w:color="auto"/>
            </w:tcBorders>
          </w:tcPr>
          <w:p w14:paraId="3B020013" w14:textId="77777777" w:rsidR="002721FE" w:rsidRPr="006C4315" w:rsidRDefault="002721FE" w:rsidP="00903A7F">
            <w:pPr>
              <w:pStyle w:val="a7"/>
              <w:ind w:left="0"/>
              <w:jc w:val="left"/>
              <w:rPr>
                <w:b/>
                <w:bCs/>
                <w:u w:val="single"/>
                <w:rtl/>
                <w:lang w:eastAsia="x-none"/>
              </w:rPr>
            </w:pPr>
          </w:p>
        </w:tc>
        <w:tc>
          <w:tcPr>
            <w:tcW w:w="1701" w:type="dxa"/>
            <w:tcBorders>
              <w:top w:val="single" w:sz="4" w:space="0" w:color="auto"/>
              <w:left w:val="single" w:sz="4" w:space="0" w:color="auto"/>
              <w:bottom w:val="single" w:sz="4" w:space="0" w:color="auto"/>
              <w:right w:val="single" w:sz="4" w:space="0" w:color="auto"/>
            </w:tcBorders>
          </w:tcPr>
          <w:p w14:paraId="56C9BA02" w14:textId="77777777" w:rsidR="002721FE" w:rsidRPr="006C4315" w:rsidRDefault="002721FE" w:rsidP="00903A7F">
            <w:pPr>
              <w:pStyle w:val="a7"/>
              <w:ind w:left="0"/>
              <w:jc w:val="left"/>
              <w:rPr>
                <w:b/>
                <w:bCs/>
                <w:u w:val="single"/>
                <w:rtl/>
                <w:lang w:eastAsia="x-none"/>
              </w:rPr>
            </w:pPr>
          </w:p>
        </w:tc>
      </w:tr>
      <w:tr w:rsidR="002721FE" w:rsidRPr="006C4315" w14:paraId="7F3D50D3" w14:textId="77777777" w:rsidTr="008964D3">
        <w:trPr>
          <w:trHeight w:val="1131"/>
          <w:jc w:val="right"/>
        </w:trPr>
        <w:tc>
          <w:tcPr>
            <w:tcW w:w="6946" w:type="dxa"/>
          </w:tcPr>
          <w:p w14:paraId="3D984973" w14:textId="095AD5C4" w:rsidR="002721FE" w:rsidRPr="006C4315" w:rsidRDefault="009A624C" w:rsidP="00B77514">
            <w:pPr>
              <w:pStyle w:val="a7"/>
              <w:ind w:left="0"/>
              <w:jc w:val="left"/>
              <w:rPr>
                <w:rtl/>
              </w:rPr>
            </w:pPr>
            <w:r w:rsidRPr="006C4315">
              <w:rPr>
                <w:rFonts w:hint="cs"/>
                <w:rtl/>
              </w:rPr>
              <w:t xml:space="preserve">מס' </w:t>
            </w:r>
            <w:r w:rsidRPr="006C4315">
              <w:rPr>
                <w:rFonts w:hint="cs"/>
                <w:u w:val="single"/>
                <w:rtl/>
              </w:rPr>
              <w:t>אירועים</w:t>
            </w:r>
            <w:r w:rsidRPr="006C4315">
              <w:rPr>
                <w:rFonts w:hint="cs"/>
                <w:rtl/>
              </w:rPr>
              <w:t xml:space="preserve"> שביצע</w:t>
            </w:r>
            <w:r w:rsidR="00B77514" w:rsidRPr="006C4315">
              <w:rPr>
                <w:rFonts w:hint="cs"/>
                <w:rtl/>
              </w:rPr>
              <w:t xml:space="preserve"> מנהל</w:t>
            </w:r>
            <w:r w:rsidR="002721FE" w:rsidRPr="006C4315">
              <w:rPr>
                <w:rFonts w:hint="cs"/>
                <w:rtl/>
              </w:rPr>
              <w:t xml:space="preserve"> הבטיחות המוצע ב</w:t>
            </w:r>
            <w:r w:rsidR="00366AA5" w:rsidRPr="006C4315">
              <w:rPr>
                <w:rFonts w:hint="cs"/>
                <w:rtl/>
              </w:rPr>
              <w:t>חמש</w:t>
            </w:r>
            <w:r w:rsidR="002721FE" w:rsidRPr="006C4315">
              <w:rPr>
                <w:rFonts w:hint="cs"/>
                <w:rtl/>
              </w:rPr>
              <w:t xml:space="preserve"> השנים האחרונות, העומדים בתנאי הסף </w:t>
            </w:r>
            <w:r w:rsidR="00366AA5" w:rsidRPr="006C4315">
              <w:rPr>
                <w:rtl/>
              </w:rPr>
              <w:fldChar w:fldCharType="begin"/>
            </w:r>
            <w:r w:rsidR="00366AA5" w:rsidRPr="006C4315">
              <w:rPr>
                <w:rtl/>
              </w:rPr>
              <w:instrText xml:space="preserve"> </w:instrText>
            </w:r>
            <w:r w:rsidR="00366AA5" w:rsidRPr="006C4315">
              <w:rPr>
                <w:rFonts w:hint="cs"/>
              </w:rPr>
              <w:instrText>REF</w:instrText>
            </w:r>
            <w:r w:rsidR="00366AA5" w:rsidRPr="006C4315">
              <w:rPr>
                <w:rFonts w:hint="cs"/>
                <w:rtl/>
              </w:rPr>
              <w:instrText xml:space="preserve"> _</w:instrText>
            </w:r>
            <w:r w:rsidR="00366AA5" w:rsidRPr="006C4315">
              <w:rPr>
                <w:rFonts w:hint="cs"/>
              </w:rPr>
              <w:instrText>Ref461981505 \r \h</w:instrText>
            </w:r>
            <w:r w:rsidR="00366AA5"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00366AA5" w:rsidRPr="006C4315">
              <w:rPr>
                <w:rtl/>
              </w:rPr>
            </w:r>
            <w:r w:rsidR="00366AA5" w:rsidRPr="006C4315">
              <w:rPr>
                <w:rtl/>
              </w:rPr>
              <w:fldChar w:fldCharType="separate"/>
            </w:r>
            <w:r w:rsidR="00366AA5" w:rsidRPr="006C4315">
              <w:rPr>
                <w:cs/>
              </w:rPr>
              <w:t>‎</w:t>
            </w:r>
            <w:r w:rsidR="00366AA5" w:rsidRPr="006C4315">
              <w:t>6.2.2</w:t>
            </w:r>
            <w:r w:rsidR="00366AA5" w:rsidRPr="006C4315">
              <w:rPr>
                <w:rtl/>
              </w:rPr>
              <w:fldChar w:fldCharType="end"/>
            </w:r>
            <w:r w:rsidRPr="006C4315">
              <w:rPr>
                <w:rFonts w:hint="cs"/>
                <w:rtl/>
              </w:rPr>
              <w:t xml:space="preserve"> </w:t>
            </w:r>
            <w:r w:rsidR="00366AA5" w:rsidRPr="006C4315">
              <w:rPr>
                <w:rFonts w:hint="cs"/>
                <w:rtl/>
              </w:rPr>
              <w:t xml:space="preserve">(ס"ק </w:t>
            </w:r>
            <w:r w:rsidR="00B77514" w:rsidRPr="006C4315">
              <w:rPr>
                <w:rFonts w:hint="cs"/>
                <w:rtl/>
              </w:rPr>
              <w:t>3</w:t>
            </w:r>
            <w:r w:rsidR="00366AA5" w:rsidRPr="006C4315">
              <w:rPr>
                <w:rFonts w:hint="cs"/>
                <w:rtl/>
              </w:rPr>
              <w:t xml:space="preserve">) </w:t>
            </w:r>
            <w:r w:rsidR="002721FE" w:rsidRPr="006C4315">
              <w:rPr>
                <w:rFonts w:hint="cs"/>
                <w:rtl/>
              </w:rPr>
              <w:t>לחלק א':</w:t>
            </w:r>
          </w:p>
        </w:tc>
        <w:tc>
          <w:tcPr>
            <w:tcW w:w="284" w:type="dxa"/>
            <w:tcBorders>
              <w:right w:val="single" w:sz="4" w:space="0" w:color="auto"/>
            </w:tcBorders>
          </w:tcPr>
          <w:p w14:paraId="16468CFB" w14:textId="77777777" w:rsidR="002721FE" w:rsidRPr="006C4315" w:rsidRDefault="002721FE" w:rsidP="00903A7F">
            <w:pPr>
              <w:pStyle w:val="a7"/>
              <w:ind w:left="0"/>
              <w:jc w:val="left"/>
              <w:rPr>
                <w:b/>
                <w:bCs/>
                <w:u w:val="single"/>
                <w:rtl/>
                <w:lang w:eastAsia="x-none"/>
              </w:rPr>
            </w:pPr>
          </w:p>
        </w:tc>
        <w:tc>
          <w:tcPr>
            <w:tcW w:w="1701" w:type="dxa"/>
            <w:tcBorders>
              <w:top w:val="single" w:sz="4" w:space="0" w:color="auto"/>
              <w:left w:val="single" w:sz="4" w:space="0" w:color="auto"/>
              <w:bottom w:val="single" w:sz="4" w:space="0" w:color="auto"/>
              <w:right w:val="single" w:sz="4" w:space="0" w:color="auto"/>
            </w:tcBorders>
          </w:tcPr>
          <w:p w14:paraId="2B9B489C" w14:textId="77777777" w:rsidR="002721FE" w:rsidRPr="006C4315" w:rsidRDefault="002721FE" w:rsidP="00903A7F">
            <w:pPr>
              <w:pStyle w:val="a7"/>
              <w:ind w:left="0"/>
              <w:jc w:val="left"/>
              <w:rPr>
                <w:b/>
                <w:bCs/>
                <w:u w:val="single"/>
                <w:rtl/>
                <w:lang w:eastAsia="x-none"/>
              </w:rPr>
            </w:pPr>
          </w:p>
        </w:tc>
      </w:tr>
    </w:tbl>
    <w:p w14:paraId="6E52ABC8" w14:textId="77777777" w:rsidR="002721FE" w:rsidRPr="006C4315" w:rsidRDefault="002721FE" w:rsidP="002721FE">
      <w:pPr>
        <w:jc w:val="left"/>
        <w:rPr>
          <w:b/>
          <w:bCs/>
          <w:u w:val="single"/>
          <w:rtl/>
          <w:lang w:eastAsia="x-none"/>
        </w:rPr>
      </w:pPr>
    </w:p>
    <w:p w14:paraId="7494FEAE" w14:textId="1F50CE9C" w:rsidR="002721FE" w:rsidRPr="006C4315" w:rsidRDefault="002721FE" w:rsidP="002721FE">
      <w:pPr>
        <w:pStyle w:val="a7"/>
        <w:numPr>
          <w:ilvl w:val="0"/>
          <w:numId w:val="9"/>
        </w:numPr>
        <w:jc w:val="left"/>
        <w:rPr>
          <w:b/>
          <w:bCs/>
          <w:lang w:eastAsia="x-none"/>
        </w:rPr>
      </w:pPr>
      <w:r w:rsidRPr="006C4315">
        <w:rPr>
          <w:b/>
          <w:bCs/>
          <w:rtl/>
          <w:lang w:eastAsia="x-none"/>
        </w:rPr>
        <w:t xml:space="preserve">על </w:t>
      </w:r>
      <w:r w:rsidR="00B77514" w:rsidRPr="006C4315">
        <w:rPr>
          <w:b/>
          <w:bCs/>
          <w:rtl/>
          <w:lang w:eastAsia="x-none"/>
        </w:rPr>
        <w:t>מ</w:t>
      </w:r>
      <w:r w:rsidR="00B77514" w:rsidRPr="006C4315">
        <w:rPr>
          <w:rFonts w:hint="cs"/>
          <w:b/>
          <w:bCs/>
          <w:rtl/>
          <w:lang w:eastAsia="x-none"/>
        </w:rPr>
        <w:t>נהל</w:t>
      </w:r>
      <w:r w:rsidRPr="006C4315">
        <w:rPr>
          <w:b/>
          <w:bCs/>
          <w:rtl/>
          <w:lang w:eastAsia="x-none"/>
        </w:rPr>
        <w:t xml:space="preserve"> הבטיחות לצרף לנספח פירוט קורות חיים ותעודות הכשרה והסמכה.</w:t>
      </w:r>
    </w:p>
    <w:p w14:paraId="12FB5020" w14:textId="77777777" w:rsidR="002721FE" w:rsidRPr="006C4315" w:rsidRDefault="002721FE" w:rsidP="002721FE">
      <w:pPr>
        <w:ind w:left="360"/>
        <w:jc w:val="left"/>
        <w:rPr>
          <w:b/>
          <w:bCs/>
          <w:u w:val="single"/>
          <w:rtl/>
          <w:lang w:eastAsia="x-none"/>
        </w:rPr>
      </w:pPr>
    </w:p>
    <w:p w14:paraId="71EAD084" w14:textId="21CD5BA9" w:rsidR="00B77514" w:rsidRPr="006C4315" w:rsidRDefault="00B77514" w:rsidP="00FB6355">
      <w:pPr>
        <w:pStyle w:val="a7"/>
        <w:numPr>
          <w:ilvl w:val="0"/>
          <w:numId w:val="103"/>
        </w:numPr>
        <w:jc w:val="left"/>
        <w:rPr>
          <w:b/>
          <w:bCs/>
          <w:u w:val="single"/>
          <w:rtl/>
          <w:lang w:eastAsia="x-none"/>
        </w:rPr>
      </w:pPr>
      <w:r w:rsidRPr="006C4315">
        <w:rPr>
          <w:rFonts w:hint="cs"/>
          <w:b/>
          <w:bCs/>
          <w:u w:val="single"/>
          <w:rtl/>
          <w:lang w:eastAsia="x-none"/>
        </w:rPr>
        <w:t>נתוני מהנדס הקונסטרוקציה המיועד</w:t>
      </w:r>
    </w:p>
    <w:p w14:paraId="584E5695" w14:textId="77777777" w:rsidR="00B77514" w:rsidRPr="006C4315" w:rsidRDefault="00B77514" w:rsidP="00B77514">
      <w:pPr>
        <w:pStyle w:val="a7"/>
        <w:ind w:left="360"/>
        <w:jc w:val="left"/>
        <w:rPr>
          <w:b/>
          <w:bCs/>
          <w:u w:val="single"/>
          <w:lang w:val="x-none" w:eastAsia="x-none"/>
        </w:rPr>
      </w:pPr>
    </w:p>
    <w:tbl>
      <w:tblPr>
        <w:tblpPr w:leftFromText="180" w:rightFromText="180" w:vertAnchor="text" w:horzAnchor="margin" w:tblpY="-43"/>
        <w:bidiVisual/>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6"/>
        <w:gridCol w:w="1570"/>
        <w:gridCol w:w="858"/>
        <w:gridCol w:w="2139"/>
        <w:gridCol w:w="933"/>
        <w:gridCol w:w="1730"/>
      </w:tblGrid>
      <w:tr w:rsidR="00B77514" w:rsidRPr="006C4315" w14:paraId="0F72119D" w14:textId="77777777" w:rsidTr="00B77514">
        <w:trPr>
          <w:trHeight w:val="383"/>
        </w:trPr>
        <w:tc>
          <w:tcPr>
            <w:tcW w:w="1706" w:type="dxa"/>
            <w:tcBorders>
              <w:top w:val="nil"/>
              <w:left w:val="nil"/>
              <w:bottom w:val="nil"/>
            </w:tcBorders>
          </w:tcPr>
          <w:p w14:paraId="505C6B11" w14:textId="2C6CCE39" w:rsidR="00B77514" w:rsidRPr="006C4315" w:rsidRDefault="00B77514" w:rsidP="00E012F8">
            <w:pPr>
              <w:rPr>
                <w:b/>
                <w:bCs/>
                <w:rtl/>
              </w:rPr>
            </w:pPr>
            <w:r w:rsidRPr="006C4315">
              <w:rPr>
                <w:rFonts w:hint="cs"/>
                <w:b/>
                <w:bCs/>
                <w:rtl/>
              </w:rPr>
              <w:t>שם מהנדס הקונסטרוקציה:</w:t>
            </w:r>
          </w:p>
        </w:tc>
        <w:tc>
          <w:tcPr>
            <w:tcW w:w="1570" w:type="dxa"/>
          </w:tcPr>
          <w:p w14:paraId="04845C52" w14:textId="77777777" w:rsidR="00B77514" w:rsidRPr="006C4315" w:rsidRDefault="00B77514" w:rsidP="00E012F8">
            <w:pPr>
              <w:rPr>
                <w:b/>
                <w:bCs/>
                <w:rtl/>
              </w:rPr>
            </w:pPr>
          </w:p>
        </w:tc>
        <w:tc>
          <w:tcPr>
            <w:tcW w:w="858" w:type="dxa"/>
            <w:tcBorders>
              <w:top w:val="nil"/>
              <w:bottom w:val="nil"/>
            </w:tcBorders>
          </w:tcPr>
          <w:p w14:paraId="64D673E7" w14:textId="77777777" w:rsidR="00B77514" w:rsidRPr="006C4315" w:rsidRDefault="00B77514" w:rsidP="00E012F8">
            <w:pPr>
              <w:rPr>
                <w:b/>
                <w:bCs/>
                <w:rtl/>
              </w:rPr>
            </w:pPr>
            <w:r w:rsidRPr="006C4315">
              <w:rPr>
                <w:rFonts w:hint="cs"/>
                <w:b/>
                <w:bCs/>
                <w:rtl/>
              </w:rPr>
              <w:t>מספר זהות:</w:t>
            </w:r>
          </w:p>
        </w:tc>
        <w:tc>
          <w:tcPr>
            <w:tcW w:w="2139" w:type="dxa"/>
          </w:tcPr>
          <w:p w14:paraId="12295504" w14:textId="77777777" w:rsidR="00B77514" w:rsidRPr="006C4315" w:rsidRDefault="00B77514" w:rsidP="00E012F8">
            <w:pPr>
              <w:rPr>
                <w:b/>
                <w:bCs/>
                <w:rtl/>
              </w:rPr>
            </w:pPr>
          </w:p>
        </w:tc>
        <w:tc>
          <w:tcPr>
            <w:tcW w:w="933" w:type="dxa"/>
            <w:tcBorders>
              <w:top w:val="nil"/>
              <w:bottom w:val="nil"/>
            </w:tcBorders>
          </w:tcPr>
          <w:p w14:paraId="56AF23BD" w14:textId="77777777" w:rsidR="00B77514" w:rsidRPr="006C4315" w:rsidRDefault="00B77514" w:rsidP="00E012F8">
            <w:pPr>
              <w:rPr>
                <w:b/>
                <w:bCs/>
                <w:rtl/>
              </w:rPr>
            </w:pPr>
            <w:r w:rsidRPr="006C4315">
              <w:rPr>
                <w:rFonts w:hint="cs"/>
                <w:b/>
                <w:bCs/>
                <w:rtl/>
              </w:rPr>
              <w:t>תאריך לידה:</w:t>
            </w:r>
          </w:p>
        </w:tc>
        <w:tc>
          <w:tcPr>
            <w:tcW w:w="1730" w:type="dxa"/>
          </w:tcPr>
          <w:p w14:paraId="17FAE6B9" w14:textId="77777777" w:rsidR="00B77514" w:rsidRPr="006C4315" w:rsidRDefault="00B77514" w:rsidP="00E012F8">
            <w:pPr>
              <w:rPr>
                <w:b/>
                <w:bCs/>
                <w:rtl/>
              </w:rPr>
            </w:pPr>
          </w:p>
        </w:tc>
      </w:tr>
    </w:tbl>
    <w:p w14:paraId="261A75AD" w14:textId="77777777" w:rsidR="00B77514" w:rsidRPr="006C4315" w:rsidRDefault="00B77514" w:rsidP="00B77514">
      <w:pPr>
        <w:pStyle w:val="a7"/>
        <w:ind w:left="360"/>
        <w:jc w:val="left"/>
        <w:rPr>
          <w:b/>
          <w:bCs/>
          <w:u w:val="single"/>
          <w:rtl/>
          <w:lang w:val="x-none" w:eastAsia="x-none"/>
        </w:rPr>
      </w:pPr>
    </w:p>
    <w:p w14:paraId="602125D1" w14:textId="77777777" w:rsidR="00B77514" w:rsidRPr="006C4315" w:rsidRDefault="00B77514" w:rsidP="00B77514">
      <w:pPr>
        <w:jc w:val="left"/>
        <w:rPr>
          <w:b/>
          <w:bCs/>
          <w:u w:val="single"/>
          <w:rtl/>
          <w:lang w:val="x-none" w:eastAsia="x-none"/>
        </w:rPr>
      </w:pPr>
    </w:p>
    <w:p w14:paraId="72B4B710" w14:textId="77777777" w:rsidR="00B77514" w:rsidRPr="006C4315" w:rsidRDefault="00B77514" w:rsidP="00B77514">
      <w:pPr>
        <w:pStyle w:val="a7"/>
        <w:ind w:left="360"/>
        <w:jc w:val="left"/>
        <w:rPr>
          <w:b/>
          <w:bCs/>
          <w:u w:val="single"/>
          <w:rtl/>
          <w:lang w:val="x-none" w:eastAsia="x-none"/>
        </w:rPr>
      </w:pPr>
    </w:p>
    <w:p w14:paraId="19DFCF7C" w14:textId="77777777" w:rsidR="00B77514" w:rsidRPr="006C4315" w:rsidRDefault="00B77514" w:rsidP="00FB6355">
      <w:pPr>
        <w:pStyle w:val="a7"/>
        <w:numPr>
          <w:ilvl w:val="1"/>
          <w:numId w:val="103"/>
        </w:numPr>
        <w:jc w:val="left"/>
        <w:rPr>
          <w:u w:val="single"/>
          <w:rtl/>
          <w:lang w:val="x-none" w:eastAsia="x-none"/>
        </w:rPr>
      </w:pPr>
      <w:r w:rsidRPr="006C4315">
        <w:rPr>
          <w:u w:val="single"/>
          <w:rtl/>
          <w:lang w:val="x-none" w:eastAsia="x-none"/>
        </w:rPr>
        <w:t>הכשרה מקצועית / אקדמאית:</w:t>
      </w:r>
    </w:p>
    <w:tbl>
      <w:tblPr>
        <w:bidiVisual/>
        <w:tblW w:w="8647" w:type="dxa"/>
        <w:jc w:val="righ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6946"/>
        <w:gridCol w:w="1701"/>
      </w:tblGrid>
      <w:tr w:rsidR="00B77514" w:rsidRPr="006C4315" w14:paraId="5028DB1F" w14:textId="77777777" w:rsidTr="00E012F8">
        <w:trPr>
          <w:jc w:val="right"/>
        </w:trPr>
        <w:tc>
          <w:tcPr>
            <w:tcW w:w="6946" w:type="dxa"/>
            <w:tcBorders>
              <w:top w:val="single" w:sz="18" w:space="0" w:color="auto"/>
              <w:bottom w:val="single" w:sz="18" w:space="0" w:color="auto"/>
            </w:tcBorders>
            <w:shd w:val="pct5" w:color="auto" w:fill="auto"/>
          </w:tcPr>
          <w:p w14:paraId="3A278676" w14:textId="77777777" w:rsidR="00B77514" w:rsidRPr="006C4315" w:rsidRDefault="00B77514" w:rsidP="00E012F8">
            <w:pPr>
              <w:spacing w:before="60" w:after="60"/>
              <w:jc w:val="center"/>
              <w:rPr>
                <w:b/>
                <w:bCs/>
                <w:rtl/>
              </w:rPr>
            </w:pPr>
            <w:r w:rsidRPr="006C4315">
              <w:rPr>
                <w:rFonts w:hint="cs"/>
                <w:b/>
                <w:bCs/>
                <w:rtl/>
              </w:rPr>
              <w:t>פרטי ההכשרה</w:t>
            </w:r>
          </w:p>
        </w:tc>
        <w:tc>
          <w:tcPr>
            <w:tcW w:w="1701" w:type="dxa"/>
            <w:tcBorders>
              <w:top w:val="single" w:sz="18" w:space="0" w:color="auto"/>
              <w:bottom w:val="single" w:sz="18" w:space="0" w:color="auto"/>
            </w:tcBorders>
            <w:shd w:val="pct5" w:color="auto" w:fill="auto"/>
          </w:tcPr>
          <w:p w14:paraId="195E4279" w14:textId="77777777" w:rsidR="00B77514" w:rsidRPr="006C4315" w:rsidRDefault="00B77514" w:rsidP="00E012F8">
            <w:pPr>
              <w:spacing w:before="60" w:after="60"/>
              <w:jc w:val="center"/>
              <w:rPr>
                <w:b/>
                <w:bCs/>
                <w:rtl/>
              </w:rPr>
            </w:pPr>
            <w:r w:rsidRPr="006C4315">
              <w:rPr>
                <w:rFonts w:hint="cs"/>
                <w:b/>
                <w:bCs/>
                <w:rtl/>
              </w:rPr>
              <w:t>מועד מתן התואר/תעודה</w:t>
            </w:r>
          </w:p>
        </w:tc>
      </w:tr>
      <w:tr w:rsidR="00B77514" w:rsidRPr="006C4315" w14:paraId="7805E066" w14:textId="77777777" w:rsidTr="00E012F8">
        <w:trPr>
          <w:jc w:val="right"/>
        </w:trPr>
        <w:tc>
          <w:tcPr>
            <w:tcW w:w="6946" w:type="dxa"/>
            <w:tcBorders>
              <w:top w:val="single" w:sz="18" w:space="0" w:color="auto"/>
            </w:tcBorders>
          </w:tcPr>
          <w:p w14:paraId="4A6B12D2" w14:textId="77777777" w:rsidR="00B77514" w:rsidRPr="006C4315" w:rsidRDefault="00B77514" w:rsidP="00E012F8">
            <w:pPr>
              <w:spacing w:before="60" w:after="60"/>
              <w:rPr>
                <w:rtl/>
              </w:rPr>
            </w:pPr>
          </w:p>
        </w:tc>
        <w:tc>
          <w:tcPr>
            <w:tcW w:w="1701" w:type="dxa"/>
            <w:tcBorders>
              <w:top w:val="single" w:sz="18" w:space="0" w:color="auto"/>
            </w:tcBorders>
          </w:tcPr>
          <w:p w14:paraId="08BDE4F9" w14:textId="77777777" w:rsidR="00B77514" w:rsidRPr="006C4315" w:rsidRDefault="00B77514" w:rsidP="00E012F8">
            <w:pPr>
              <w:spacing w:before="60" w:after="60"/>
              <w:rPr>
                <w:rtl/>
              </w:rPr>
            </w:pPr>
          </w:p>
        </w:tc>
      </w:tr>
      <w:tr w:rsidR="00B77514" w:rsidRPr="006C4315" w14:paraId="61AC720D" w14:textId="77777777" w:rsidTr="00E012F8">
        <w:trPr>
          <w:jc w:val="right"/>
        </w:trPr>
        <w:tc>
          <w:tcPr>
            <w:tcW w:w="6946" w:type="dxa"/>
          </w:tcPr>
          <w:p w14:paraId="147E8EE3" w14:textId="77777777" w:rsidR="00B77514" w:rsidRPr="006C4315" w:rsidRDefault="00B77514" w:rsidP="00E012F8">
            <w:pPr>
              <w:spacing w:before="60" w:after="60"/>
              <w:rPr>
                <w:rtl/>
              </w:rPr>
            </w:pPr>
          </w:p>
        </w:tc>
        <w:tc>
          <w:tcPr>
            <w:tcW w:w="1701" w:type="dxa"/>
          </w:tcPr>
          <w:p w14:paraId="563C483F" w14:textId="77777777" w:rsidR="00B77514" w:rsidRPr="006C4315" w:rsidRDefault="00B77514" w:rsidP="00E012F8">
            <w:pPr>
              <w:spacing w:before="60" w:after="60"/>
              <w:rPr>
                <w:rtl/>
              </w:rPr>
            </w:pPr>
          </w:p>
        </w:tc>
      </w:tr>
      <w:tr w:rsidR="00B77514" w:rsidRPr="006C4315" w14:paraId="21CBF769" w14:textId="77777777" w:rsidTr="00E012F8">
        <w:trPr>
          <w:jc w:val="right"/>
        </w:trPr>
        <w:tc>
          <w:tcPr>
            <w:tcW w:w="6946" w:type="dxa"/>
          </w:tcPr>
          <w:p w14:paraId="2FA03C68" w14:textId="77777777" w:rsidR="00B77514" w:rsidRPr="006C4315" w:rsidRDefault="00B77514" w:rsidP="00E012F8">
            <w:pPr>
              <w:spacing w:before="60" w:after="60"/>
              <w:rPr>
                <w:rtl/>
              </w:rPr>
            </w:pPr>
          </w:p>
        </w:tc>
        <w:tc>
          <w:tcPr>
            <w:tcW w:w="1701" w:type="dxa"/>
          </w:tcPr>
          <w:p w14:paraId="313A39E6" w14:textId="77777777" w:rsidR="00B77514" w:rsidRPr="006C4315" w:rsidRDefault="00B77514" w:rsidP="00E012F8">
            <w:pPr>
              <w:spacing w:before="60" w:after="60"/>
              <w:rPr>
                <w:rtl/>
              </w:rPr>
            </w:pPr>
          </w:p>
        </w:tc>
      </w:tr>
      <w:tr w:rsidR="00B77514" w:rsidRPr="006C4315" w14:paraId="51C89B05" w14:textId="77777777" w:rsidTr="00E012F8">
        <w:trPr>
          <w:jc w:val="right"/>
        </w:trPr>
        <w:tc>
          <w:tcPr>
            <w:tcW w:w="6946" w:type="dxa"/>
          </w:tcPr>
          <w:p w14:paraId="28DF3C3B" w14:textId="77777777" w:rsidR="00B77514" w:rsidRPr="006C4315" w:rsidRDefault="00B77514" w:rsidP="00E012F8">
            <w:pPr>
              <w:spacing w:before="60" w:after="60"/>
              <w:rPr>
                <w:rtl/>
              </w:rPr>
            </w:pPr>
          </w:p>
        </w:tc>
        <w:tc>
          <w:tcPr>
            <w:tcW w:w="1701" w:type="dxa"/>
          </w:tcPr>
          <w:p w14:paraId="1716690B" w14:textId="77777777" w:rsidR="00B77514" w:rsidRPr="006C4315" w:rsidRDefault="00B77514" w:rsidP="00E012F8">
            <w:pPr>
              <w:spacing w:before="60" w:after="60"/>
              <w:rPr>
                <w:rtl/>
              </w:rPr>
            </w:pPr>
          </w:p>
        </w:tc>
      </w:tr>
    </w:tbl>
    <w:p w14:paraId="17EFE85C" w14:textId="77777777" w:rsidR="00B77514" w:rsidRPr="006C4315" w:rsidRDefault="00B77514" w:rsidP="00B77514">
      <w:pPr>
        <w:pStyle w:val="a7"/>
        <w:ind w:left="360"/>
        <w:jc w:val="left"/>
        <w:rPr>
          <w:b/>
          <w:bCs/>
          <w:u w:val="single"/>
          <w:rtl/>
          <w:lang w:val="x-none" w:eastAsia="x-none"/>
        </w:rPr>
      </w:pPr>
    </w:p>
    <w:p w14:paraId="69B1C738" w14:textId="77777777" w:rsidR="00B77514" w:rsidRPr="006C4315" w:rsidRDefault="00B77514" w:rsidP="00FB6355">
      <w:pPr>
        <w:pStyle w:val="a7"/>
        <w:numPr>
          <w:ilvl w:val="1"/>
          <w:numId w:val="103"/>
        </w:numPr>
        <w:jc w:val="left"/>
        <w:rPr>
          <w:u w:val="single"/>
          <w:rtl/>
          <w:lang w:val="x-none" w:eastAsia="x-none"/>
        </w:rPr>
      </w:pPr>
      <w:r w:rsidRPr="006C4315">
        <w:rPr>
          <w:rFonts w:hint="cs"/>
          <w:u w:val="single"/>
          <w:rtl/>
          <w:lang w:val="x-none" w:eastAsia="x-none"/>
        </w:rPr>
        <w:t>ניסיון:</w:t>
      </w:r>
    </w:p>
    <w:tbl>
      <w:tblPr>
        <w:tblStyle w:val="af5"/>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84"/>
        <w:gridCol w:w="1701"/>
      </w:tblGrid>
      <w:tr w:rsidR="00B77514" w:rsidRPr="006C4315" w14:paraId="5DE8ACE9" w14:textId="77777777" w:rsidTr="00B77514">
        <w:trPr>
          <w:trHeight w:val="1433"/>
          <w:jc w:val="right"/>
        </w:trPr>
        <w:tc>
          <w:tcPr>
            <w:tcW w:w="6946" w:type="dxa"/>
          </w:tcPr>
          <w:p w14:paraId="64349937" w14:textId="7CC77879" w:rsidR="00B77514" w:rsidRPr="006C4315" w:rsidRDefault="00B77514" w:rsidP="00B77514">
            <w:pPr>
              <w:pStyle w:val="a7"/>
              <w:ind w:left="0"/>
              <w:jc w:val="left"/>
              <w:rPr>
                <w:rtl/>
              </w:rPr>
            </w:pPr>
            <w:r w:rsidRPr="006C4315">
              <w:rPr>
                <w:rFonts w:hint="cs"/>
                <w:rtl/>
              </w:rPr>
              <w:t xml:space="preserve">מס' </w:t>
            </w:r>
            <w:r w:rsidRPr="006C4315">
              <w:rPr>
                <w:rFonts w:hint="cs"/>
                <w:u w:val="single"/>
                <w:rtl/>
              </w:rPr>
              <w:t>השנים</w:t>
            </w:r>
            <w:r w:rsidRPr="006C4315">
              <w:rPr>
                <w:rFonts w:hint="cs"/>
                <w:rtl/>
              </w:rPr>
              <w:t xml:space="preserve"> בהן שימש כמהנדס קונסטרוקציה באירועים המוניים, עד למועד הגשת האחרון להגשת ההצעה, לעניי</w:t>
            </w:r>
            <w:r w:rsidRPr="006C4315">
              <w:rPr>
                <w:rFonts w:hint="eastAsia"/>
                <w:rtl/>
              </w:rPr>
              <w:t>ן</w:t>
            </w:r>
            <w:r w:rsidRPr="006C4315">
              <w:rPr>
                <w:rFonts w:hint="cs"/>
                <w:rtl/>
              </w:rPr>
              <w:t xml:space="preserve"> תנאי הסף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Ref461981505 \r \h</w:instrText>
            </w:r>
            <w:r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Pr="006C4315">
              <w:rPr>
                <w:rtl/>
              </w:rPr>
            </w:r>
            <w:r w:rsidRPr="006C4315">
              <w:rPr>
                <w:rtl/>
              </w:rPr>
              <w:fldChar w:fldCharType="separate"/>
            </w:r>
            <w:r w:rsidRPr="006C4315">
              <w:rPr>
                <w:cs/>
              </w:rPr>
              <w:t>‎</w:t>
            </w:r>
            <w:r w:rsidRPr="006C4315">
              <w:t>6.2.2</w:t>
            </w:r>
            <w:r w:rsidRPr="006C4315">
              <w:rPr>
                <w:rtl/>
              </w:rPr>
              <w:fldChar w:fldCharType="end"/>
            </w:r>
            <w:r w:rsidRPr="006C4315">
              <w:rPr>
                <w:rFonts w:hint="cs"/>
                <w:rtl/>
              </w:rPr>
              <w:t xml:space="preserve"> (ס"ק 4) לחלק א':</w:t>
            </w:r>
          </w:p>
        </w:tc>
        <w:tc>
          <w:tcPr>
            <w:tcW w:w="284" w:type="dxa"/>
            <w:tcBorders>
              <w:right w:val="single" w:sz="4" w:space="0" w:color="auto"/>
            </w:tcBorders>
          </w:tcPr>
          <w:p w14:paraId="50E6C612" w14:textId="77777777" w:rsidR="00B77514" w:rsidRPr="006C4315" w:rsidRDefault="00B77514" w:rsidP="00E012F8">
            <w:pPr>
              <w:pStyle w:val="a7"/>
              <w:ind w:left="0"/>
              <w:jc w:val="left"/>
              <w:rPr>
                <w:b/>
                <w:bCs/>
                <w:u w:val="single"/>
                <w:rtl/>
                <w:lang w:eastAsia="x-none"/>
              </w:rPr>
            </w:pPr>
          </w:p>
        </w:tc>
        <w:tc>
          <w:tcPr>
            <w:tcW w:w="1701" w:type="dxa"/>
            <w:tcBorders>
              <w:top w:val="single" w:sz="4" w:space="0" w:color="auto"/>
              <w:left w:val="single" w:sz="4" w:space="0" w:color="auto"/>
              <w:bottom w:val="single" w:sz="4" w:space="0" w:color="auto"/>
              <w:right w:val="single" w:sz="4" w:space="0" w:color="auto"/>
            </w:tcBorders>
          </w:tcPr>
          <w:p w14:paraId="40497A61" w14:textId="77777777" w:rsidR="00B77514" w:rsidRPr="006C4315" w:rsidRDefault="00B77514" w:rsidP="00E012F8">
            <w:pPr>
              <w:pStyle w:val="a7"/>
              <w:ind w:left="0"/>
              <w:jc w:val="left"/>
              <w:rPr>
                <w:b/>
                <w:bCs/>
                <w:u w:val="single"/>
                <w:rtl/>
                <w:lang w:eastAsia="x-none"/>
              </w:rPr>
            </w:pPr>
          </w:p>
        </w:tc>
      </w:tr>
      <w:tr w:rsidR="00B77514" w:rsidRPr="006C4315" w14:paraId="262F7CCF" w14:textId="77777777" w:rsidTr="00E012F8">
        <w:trPr>
          <w:jc w:val="right"/>
        </w:trPr>
        <w:tc>
          <w:tcPr>
            <w:tcW w:w="6946" w:type="dxa"/>
          </w:tcPr>
          <w:p w14:paraId="423E4009" w14:textId="0B65A39C" w:rsidR="00B77514" w:rsidRPr="006C4315" w:rsidRDefault="00B77514" w:rsidP="00B77514">
            <w:pPr>
              <w:jc w:val="left"/>
              <w:rPr>
                <w:rtl/>
              </w:rPr>
            </w:pPr>
            <w:r w:rsidRPr="006C4315">
              <w:rPr>
                <w:rFonts w:hint="cs"/>
                <w:rtl/>
              </w:rPr>
              <w:t xml:space="preserve">מס' </w:t>
            </w:r>
            <w:r w:rsidRPr="006C4315">
              <w:rPr>
                <w:rFonts w:hint="cs"/>
                <w:u w:val="single"/>
                <w:rtl/>
              </w:rPr>
              <w:t>אירועים</w:t>
            </w:r>
            <w:r w:rsidRPr="006C4315">
              <w:rPr>
                <w:rFonts w:hint="cs"/>
                <w:rtl/>
              </w:rPr>
              <w:t xml:space="preserve"> שביצע מהנדס הקונסטרוקציה המוצע בחמש השנים האחרונות, העומדים בתנאי הסף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Ref461981505 \r \h</w:instrText>
            </w:r>
            <w:r w:rsidRPr="006C4315">
              <w:rPr>
                <w:rtl/>
              </w:rPr>
              <w:instrText xml:space="preserve"> </w:instrText>
            </w:r>
            <w:r w:rsidR="006C4315">
              <w:rPr>
                <w:rtl/>
              </w:rPr>
              <w:instrText xml:space="preserve"> \* </w:instrText>
            </w:r>
            <w:r w:rsidR="006C4315">
              <w:instrText>MERGEFORMAT</w:instrText>
            </w:r>
            <w:r w:rsidR="006C4315">
              <w:rPr>
                <w:rtl/>
              </w:rPr>
              <w:instrText xml:space="preserve"> </w:instrText>
            </w:r>
            <w:r w:rsidRPr="006C4315">
              <w:rPr>
                <w:rtl/>
              </w:rPr>
            </w:r>
            <w:r w:rsidRPr="006C4315">
              <w:rPr>
                <w:rtl/>
              </w:rPr>
              <w:fldChar w:fldCharType="separate"/>
            </w:r>
            <w:r w:rsidRPr="006C4315">
              <w:rPr>
                <w:cs/>
              </w:rPr>
              <w:t>‎</w:t>
            </w:r>
            <w:r w:rsidRPr="006C4315">
              <w:t>6.2.2</w:t>
            </w:r>
            <w:r w:rsidRPr="006C4315">
              <w:rPr>
                <w:rtl/>
              </w:rPr>
              <w:fldChar w:fldCharType="end"/>
            </w:r>
            <w:r w:rsidRPr="006C4315">
              <w:rPr>
                <w:rFonts w:hint="cs"/>
                <w:rtl/>
              </w:rPr>
              <w:t xml:space="preserve"> (ס"ק 4) לחלק א', כלומר </w:t>
            </w:r>
            <w:r w:rsidRPr="006C4315">
              <w:rPr>
                <w:rtl/>
              </w:rPr>
              <w:t>אירועים המוניים בה</w:t>
            </w:r>
            <w:r w:rsidRPr="006C4315">
              <w:rPr>
                <w:rFonts w:hint="cs"/>
                <w:rtl/>
              </w:rPr>
              <w:t>ם</w:t>
            </w:r>
            <w:r w:rsidRPr="006C4315">
              <w:rPr>
                <w:rtl/>
              </w:rPr>
              <w:t xml:space="preserve"> תכנן קונסטרוקציה של טריבונות ל-500 איש ומעלה, מסכי תאורה ובמות</w:t>
            </w:r>
            <w:r w:rsidRPr="006C4315">
              <w:rPr>
                <w:rFonts w:hint="cs"/>
                <w:rtl/>
              </w:rPr>
              <w:t xml:space="preserve">, </w:t>
            </w:r>
            <w:r w:rsidRPr="006C4315">
              <w:rPr>
                <w:rtl/>
              </w:rPr>
              <w:t>בדק וערך דוח תקינות למבנים אלו</w:t>
            </w:r>
            <w:r w:rsidRPr="006C4315">
              <w:rPr>
                <w:rFonts w:hint="cs"/>
                <w:rtl/>
              </w:rPr>
              <w:t>:</w:t>
            </w:r>
          </w:p>
        </w:tc>
        <w:tc>
          <w:tcPr>
            <w:tcW w:w="284" w:type="dxa"/>
            <w:tcBorders>
              <w:right w:val="single" w:sz="4" w:space="0" w:color="auto"/>
            </w:tcBorders>
          </w:tcPr>
          <w:p w14:paraId="692B677E" w14:textId="77777777" w:rsidR="00B77514" w:rsidRPr="006C4315" w:rsidRDefault="00B77514" w:rsidP="00E012F8">
            <w:pPr>
              <w:pStyle w:val="a7"/>
              <w:ind w:left="0"/>
              <w:jc w:val="left"/>
              <w:rPr>
                <w:b/>
                <w:bCs/>
                <w:u w:val="single"/>
                <w:rtl/>
                <w:lang w:eastAsia="x-none"/>
              </w:rPr>
            </w:pPr>
          </w:p>
        </w:tc>
        <w:tc>
          <w:tcPr>
            <w:tcW w:w="1701" w:type="dxa"/>
            <w:tcBorders>
              <w:top w:val="single" w:sz="4" w:space="0" w:color="auto"/>
              <w:left w:val="single" w:sz="4" w:space="0" w:color="auto"/>
              <w:bottom w:val="single" w:sz="4" w:space="0" w:color="auto"/>
              <w:right w:val="single" w:sz="4" w:space="0" w:color="auto"/>
            </w:tcBorders>
          </w:tcPr>
          <w:p w14:paraId="412E3EE4" w14:textId="77777777" w:rsidR="00B77514" w:rsidRPr="006C4315" w:rsidRDefault="00B77514" w:rsidP="00E012F8">
            <w:pPr>
              <w:pStyle w:val="a7"/>
              <w:ind w:left="0"/>
              <w:jc w:val="left"/>
              <w:rPr>
                <w:b/>
                <w:bCs/>
                <w:u w:val="single"/>
                <w:rtl/>
                <w:lang w:eastAsia="x-none"/>
              </w:rPr>
            </w:pPr>
          </w:p>
        </w:tc>
      </w:tr>
    </w:tbl>
    <w:p w14:paraId="06D3CBB9" w14:textId="77777777" w:rsidR="00B77514" w:rsidRPr="006C4315" w:rsidRDefault="00B77514" w:rsidP="00B77514">
      <w:pPr>
        <w:jc w:val="left"/>
        <w:rPr>
          <w:b/>
          <w:bCs/>
          <w:u w:val="single"/>
          <w:rtl/>
          <w:lang w:eastAsia="x-none"/>
        </w:rPr>
      </w:pPr>
    </w:p>
    <w:p w14:paraId="063B265E" w14:textId="5B8A8685" w:rsidR="00B77514" w:rsidRPr="006C4315" w:rsidRDefault="00B77514" w:rsidP="00B77514">
      <w:pPr>
        <w:pStyle w:val="a7"/>
        <w:numPr>
          <w:ilvl w:val="0"/>
          <w:numId w:val="9"/>
        </w:numPr>
        <w:jc w:val="left"/>
        <w:rPr>
          <w:b/>
          <w:bCs/>
          <w:lang w:eastAsia="x-none"/>
        </w:rPr>
      </w:pPr>
      <w:r w:rsidRPr="006C4315">
        <w:rPr>
          <w:b/>
          <w:bCs/>
          <w:rtl/>
          <w:lang w:eastAsia="x-none"/>
        </w:rPr>
        <w:t xml:space="preserve">על </w:t>
      </w:r>
      <w:r w:rsidRPr="006C4315">
        <w:rPr>
          <w:rFonts w:hint="cs"/>
          <w:b/>
          <w:bCs/>
          <w:rtl/>
          <w:lang w:eastAsia="x-none"/>
        </w:rPr>
        <w:t>מהנדס הקונסטרוקציה</w:t>
      </w:r>
      <w:r w:rsidRPr="006C4315">
        <w:rPr>
          <w:b/>
          <w:bCs/>
          <w:rtl/>
          <w:lang w:eastAsia="x-none"/>
        </w:rPr>
        <w:t xml:space="preserve"> לצרף לנספח פירוט קורות חיים ותעודות הכשרה והסמכה.</w:t>
      </w:r>
    </w:p>
    <w:p w14:paraId="263B936E" w14:textId="77777777" w:rsidR="00B77514" w:rsidRPr="006C4315" w:rsidRDefault="00B77514" w:rsidP="00B77514">
      <w:pPr>
        <w:ind w:left="360"/>
        <w:jc w:val="left"/>
        <w:rPr>
          <w:b/>
          <w:bCs/>
          <w:u w:val="single"/>
          <w:rtl/>
          <w:lang w:eastAsia="x-none"/>
        </w:rPr>
      </w:pPr>
    </w:p>
    <w:p w14:paraId="4E3D994A" w14:textId="77777777" w:rsidR="009A67B6" w:rsidRPr="006C4315" w:rsidRDefault="009A67B6" w:rsidP="002721FE">
      <w:pPr>
        <w:ind w:left="360"/>
        <w:jc w:val="left"/>
        <w:rPr>
          <w:b/>
          <w:bCs/>
          <w:u w:val="single"/>
          <w:rtl/>
          <w:lang w:eastAsia="x-none"/>
        </w:rPr>
      </w:pPr>
    </w:p>
    <w:p w14:paraId="72E4FE46" w14:textId="77777777" w:rsidR="00B968E0" w:rsidRPr="006C4315" w:rsidRDefault="00B968E0" w:rsidP="002721FE">
      <w:pPr>
        <w:ind w:left="360"/>
        <w:jc w:val="left"/>
        <w:rPr>
          <w:b/>
          <w:bCs/>
          <w:u w:val="single"/>
          <w:rtl/>
          <w:lang w:eastAsia="x-none"/>
        </w:rPr>
        <w:sectPr w:rsidR="00B968E0" w:rsidRPr="006C4315" w:rsidSect="00154E29">
          <w:pgSz w:w="11906" w:h="16838"/>
          <w:pgMar w:top="1440" w:right="1080" w:bottom="1440" w:left="1080" w:header="708" w:footer="708" w:gutter="0"/>
          <w:cols w:space="708"/>
          <w:titlePg/>
          <w:bidi/>
          <w:rtlGutter/>
          <w:docGrid w:linePitch="360"/>
        </w:sectPr>
      </w:pPr>
    </w:p>
    <w:p w14:paraId="5A3BBB33" w14:textId="4A240445" w:rsidR="00903A7F" w:rsidRPr="006C4315" w:rsidRDefault="00903A7F" w:rsidP="00B77514">
      <w:pPr>
        <w:pStyle w:val="2"/>
        <w:rPr>
          <w:rtl/>
        </w:rPr>
      </w:pPr>
      <w:bookmarkStart w:id="126" w:name="_Toc462677320"/>
      <w:r w:rsidRPr="006C4315">
        <w:rPr>
          <w:rFonts w:hint="cs"/>
          <w:rtl/>
        </w:rPr>
        <w:t>נספח</w:t>
      </w:r>
      <w:r w:rsidRPr="006C4315">
        <w:rPr>
          <w:rtl/>
        </w:rPr>
        <w:t xml:space="preserve"> </w:t>
      </w:r>
      <w:r w:rsidRPr="006C4315">
        <w:rPr>
          <w:rFonts w:hint="cs"/>
          <w:rtl/>
        </w:rPr>
        <w:t>ב</w:t>
      </w:r>
      <w:r w:rsidRPr="006C4315">
        <w:rPr>
          <w:rtl/>
        </w:rPr>
        <w:t>'</w:t>
      </w:r>
      <w:r w:rsidR="003816A8" w:rsidRPr="006C4315">
        <w:rPr>
          <w:rFonts w:hint="cs"/>
          <w:rtl/>
        </w:rPr>
        <w:t>2.3</w:t>
      </w:r>
      <w:r w:rsidRPr="006C4315">
        <w:rPr>
          <w:rtl/>
        </w:rPr>
        <w:t xml:space="preserve"> – </w:t>
      </w:r>
      <w:r w:rsidRPr="006C4315">
        <w:rPr>
          <w:rFonts w:hint="cs"/>
          <w:rtl/>
        </w:rPr>
        <w:t xml:space="preserve">פרטי בעלי תפקיד </w:t>
      </w:r>
      <w:r w:rsidR="00B77514" w:rsidRPr="006C4315">
        <w:rPr>
          <w:rFonts w:hint="cs"/>
          <w:rtl/>
        </w:rPr>
        <w:t>שיטלו חלק בצוות ההפקה</w:t>
      </w:r>
      <w:bookmarkEnd w:id="126"/>
    </w:p>
    <w:p w14:paraId="40898053" w14:textId="77777777" w:rsidR="00135F19" w:rsidRPr="006C4315" w:rsidRDefault="00135F19" w:rsidP="00903A7F">
      <w:pPr>
        <w:rPr>
          <w:rtl/>
          <w:lang w:val="x-none" w:eastAsia="x-none"/>
        </w:rPr>
      </w:pPr>
      <w:r w:rsidRPr="006C4315">
        <w:rPr>
          <w:rFonts w:hint="cs"/>
          <w:rtl/>
          <w:lang w:val="x-none" w:eastAsia="x-none"/>
        </w:rPr>
        <w:t>על המציע למלא את הפרטים הנדרשים בתאים הריקים בטבלה.</w:t>
      </w:r>
    </w:p>
    <w:p w14:paraId="760CC019" w14:textId="05CB58A7" w:rsidR="00903A7F" w:rsidRPr="006C4315" w:rsidRDefault="00C80336" w:rsidP="00B77514">
      <w:pPr>
        <w:rPr>
          <w:rtl/>
          <w:lang w:val="x-none" w:eastAsia="x-none"/>
        </w:rPr>
      </w:pPr>
      <w:r w:rsidRPr="006C4315">
        <w:rPr>
          <w:rFonts w:hint="cs"/>
          <w:rtl/>
          <w:lang w:val="x-none" w:eastAsia="x-none"/>
        </w:rPr>
        <w:t>בכל תא ריק בטבלה יש למלא את הפרטים</w:t>
      </w:r>
      <w:r w:rsidR="00135F19" w:rsidRPr="006C4315">
        <w:rPr>
          <w:rFonts w:hint="cs"/>
          <w:rtl/>
          <w:lang w:val="x-none" w:eastAsia="x-none"/>
        </w:rPr>
        <w:t xml:space="preserve"> המתאי</w:t>
      </w:r>
      <w:r w:rsidRPr="006C4315">
        <w:rPr>
          <w:rFonts w:hint="cs"/>
          <w:rtl/>
          <w:lang w:val="x-none" w:eastAsia="x-none"/>
        </w:rPr>
        <w:t>מי</w:t>
      </w:r>
      <w:r w:rsidR="00135F19" w:rsidRPr="006C4315">
        <w:rPr>
          <w:rFonts w:hint="cs"/>
          <w:rtl/>
          <w:lang w:val="x-none" w:eastAsia="x-none"/>
        </w:rPr>
        <w:t>ם</w:t>
      </w:r>
      <w:r w:rsidR="00327382" w:rsidRPr="006C4315">
        <w:rPr>
          <w:rFonts w:hint="cs"/>
          <w:rtl/>
          <w:lang w:val="x-none" w:eastAsia="x-none"/>
        </w:rPr>
        <w:t>.</w:t>
      </w:r>
      <w:r w:rsidR="00135F19" w:rsidRPr="006C4315">
        <w:rPr>
          <w:rFonts w:hint="cs"/>
          <w:rtl/>
          <w:lang w:val="x-none" w:eastAsia="x-none"/>
        </w:rPr>
        <w:t xml:space="preserve"> </w:t>
      </w:r>
    </w:p>
    <w:tbl>
      <w:tblPr>
        <w:tblpPr w:leftFromText="180" w:rightFromText="180" w:vertAnchor="text" w:horzAnchor="margin" w:tblpY="91"/>
        <w:bidiVisual/>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1322"/>
        <w:gridCol w:w="1453"/>
        <w:gridCol w:w="2197"/>
        <w:gridCol w:w="1614"/>
        <w:gridCol w:w="2323"/>
      </w:tblGrid>
      <w:tr w:rsidR="00903A7F" w:rsidRPr="006C4315" w14:paraId="58152029" w14:textId="77777777" w:rsidTr="00903A7F">
        <w:trPr>
          <w:tblHeader/>
        </w:trPr>
        <w:tc>
          <w:tcPr>
            <w:tcW w:w="734" w:type="dxa"/>
            <w:shd w:val="clear" w:color="auto" w:fill="auto"/>
          </w:tcPr>
          <w:p w14:paraId="62327804" w14:textId="6514C001" w:rsidR="00903A7F" w:rsidRPr="006C4315" w:rsidRDefault="00903A7F" w:rsidP="00903A7F">
            <w:pPr>
              <w:spacing w:line="280" w:lineRule="exact"/>
              <w:rPr>
                <w:b/>
                <w:bCs/>
                <w:sz w:val="26"/>
                <w:rtl/>
              </w:rPr>
            </w:pPr>
            <w:r w:rsidRPr="006C4315">
              <w:rPr>
                <w:rFonts w:hint="eastAsia"/>
                <w:b/>
                <w:bCs/>
                <w:sz w:val="26"/>
                <w:rtl/>
              </w:rPr>
              <w:t>מס</w:t>
            </w:r>
            <w:r w:rsidRPr="006C4315">
              <w:rPr>
                <w:b/>
                <w:bCs/>
                <w:sz w:val="26"/>
                <w:rtl/>
              </w:rPr>
              <w:t>"ד</w:t>
            </w:r>
            <w:r w:rsidR="00C80336" w:rsidRPr="006C4315">
              <w:rPr>
                <w:rFonts w:hint="cs"/>
                <w:b/>
                <w:bCs/>
                <w:sz w:val="26"/>
                <w:rtl/>
              </w:rPr>
              <w:t>:</w:t>
            </w:r>
          </w:p>
        </w:tc>
        <w:tc>
          <w:tcPr>
            <w:tcW w:w="1337" w:type="dxa"/>
          </w:tcPr>
          <w:p w14:paraId="453311E3" w14:textId="77777777" w:rsidR="00903A7F" w:rsidRPr="006C4315" w:rsidRDefault="00903A7F" w:rsidP="00903A7F">
            <w:pPr>
              <w:spacing w:line="280" w:lineRule="exact"/>
              <w:rPr>
                <w:b/>
                <w:bCs/>
                <w:sz w:val="26"/>
                <w:rtl/>
              </w:rPr>
            </w:pPr>
            <w:r w:rsidRPr="006C4315">
              <w:rPr>
                <w:rFonts w:hint="cs"/>
                <w:b/>
                <w:bCs/>
                <w:sz w:val="26"/>
                <w:rtl/>
              </w:rPr>
              <w:t>שם:</w:t>
            </w:r>
          </w:p>
        </w:tc>
        <w:tc>
          <w:tcPr>
            <w:tcW w:w="1462" w:type="dxa"/>
            <w:shd w:val="clear" w:color="auto" w:fill="auto"/>
          </w:tcPr>
          <w:p w14:paraId="53420289" w14:textId="6816CF30" w:rsidR="00903A7F" w:rsidRPr="006C4315" w:rsidRDefault="00903A7F" w:rsidP="00903A7F">
            <w:pPr>
              <w:spacing w:line="280" w:lineRule="exact"/>
              <w:rPr>
                <w:b/>
                <w:bCs/>
                <w:sz w:val="26"/>
                <w:rtl/>
              </w:rPr>
            </w:pPr>
            <w:r w:rsidRPr="006C4315">
              <w:rPr>
                <w:rFonts w:hint="cs"/>
                <w:b/>
                <w:bCs/>
                <w:sz w:val="26"/>
                <w:rtl/>
              </w:rPr>
              <w:t>ה</w:t>
            </w:r>
            <w:r w:rsidRPr="006C4315">
              <w:rPr>
                <w:rFonts w:hint="eastAsia"/>
                <w:b/>
                <w:bCs/>
                <w:sz w:val="26"/>
                <w:rtl/>
              </w:rPr>
              <w:t>תפקיד</w:t>
            </w:r>
            <w:r w:rsidR="00C80336" w:rsidRPr="006C4315">
              <w:rPr>
                <w:rFonts w:hint="cs"/>
                <w:b/>
                <w:bCs/>
                <w:sz w:val="26"/>
                <w:rtl/>
              </w:rPr>
              <w:t>:</w:t>
            </w:r>
          </w:p>
        </w:tc>
        <w:tc>
          <w:tcPr>
            <w:tcW w:w="2224" w:type="dxa"/>
            <w:shd w:val="clear" w:color="auto" w:fill="auto"/>
          </w:tcPr>
          <w:p w14:paraId="26683024" w14:textId="4E1742B2" w:rsidR="00903A7F" w:rsidRPr="006C4315" w:rsidRDefault="00903A7F" w:rsidP="00903A7F">
            <w:pPr>
              <w:spacing w:line="280" w:lineRule="exact"/>
              <w:rPr>
                <w:b/>
                <w:bCs/>
                <w:sz w:val="26"/>
                <w:rtl/>
              </w:rPr>
            </w:pPr>
            <w:r w:rsidRPr="006C4315">
              <w:rPr>
                <w:rFonts w:hint="eastAsia"/>
                <w:b/>
                <w:bCs/>
                <w:sz w:val="26"/>
                <w:rtl/>
              </w:rPr>
              <w:t>הסמכה</w:t>
            </w:r>
            <w:r w:rsidR="00C80336" w:rsidRPr="006C4315">
              <w:rPr>
                <w:rFonts w:hint="cs"/>
                <w:b/>
                <w:bCs/>
                <w:sz w:val="26"/>
                <w:rtl/>
              </w:rPr>
              <w:t>:</w:t>
            </w:r>
          </w:p>
        </w:tc>
        <w:tc>
          <w:tcPr>
            <w:tcW w:w="1626" w:type="dxa"/>
            <w:shd w:val="clear" w:color="auto" w:fill="auto"/>
          </w:tcPr>
          <w:p w14:paraId="060B9DEA" w14:textId="0B422F5D" w:rsidR="00903A7F" w:rsidRPr="006C4315" w:rsidRDefault="00903A7F" w:rsidP="005E37D6">
            <w:pPr>
              <w:spacing w:line="280" w:lineRule="exact"/>
              <w:rPr>
                <w:b/>
                <w:bCs/>
                <w:sz w:val="26"/>
                <w:rtl/>
              </w:rPr>
            </w:pPr>
            <w:r w:rsidRPr="006C4315">
              <w:rPr>
                <w:rFonts w:hint="eastAsia"/>
                <w:b/>
                <w:bCs/>
                <w:sz w:val="26"/>
                <w:rtl/>
              </w:rPr>
              <w:t>ותק</w:t>
            </w:r>
            <w:r w:rsidRPr="006C4315">
              <w:rPr>
                <w:b/>
                <w:bCs/>
                <w:sz w:val="26"/>
                <w:rtl/>
              </w:rPr>
              <w:t xml:space="preserve"> של לפחות</w:t>
            </w:r>
            <w:r w:rsidRPr="006C4315">
              <w:rPr>
                <w:b/>
                <w:bCs/>
                <w:sz w:val="26"/>
              </w:rPr>
              <w:t xml:space="preserve"> </w:t>
            </w:r>
            <w:r w:rsidRPr="006C4315">
              <w:rPr>
                <w:rFonts w:hint="cs"/>
                <w:b/>
                <w:bCs/>
                <w:sz w:val="26"/>
                <w:rtl/>
              </w:rPr>
              <w:t>__</w:t>
            </w:r>
            <w:r w:rsidR="00135F19" w:rsidRPr="006C4315">
              <w:rPr>
                <w:rFonts w:hint="cs"/>
                <w:b/>
                <w:bCs/>
                <w:sz w:val="26"/>
                <w:rtl/>
              </w:rPr>
              <w:t xml:space="preserve"> </w:t>
            </w:r>
            <w:r w:rsidRPr="006C4315">
              <w:rPr>
                <w:b/>
                <w:bCs/>
                <w:sz w:val="26"/>
                <w:rtl/>
              </w:rPr>
              <w:t>שניםֹֹֹ בשנים האחרונות עד למועד האחרון להגשת ההצעות למכרז:</w:t>
            </w:r>
          </w:p>
        </w:tc>
        <w:tc>
          <w:tcPr>
            <w:tcW w:w="2353" w:type="dxa"/>
            <w:shd w:val="clear" w:color="auto" w:fill="auto"/>
          </w:tcPr>
          <w:p w14:paraId="06B5BC67" w14:textId="77777777" w:rsidR="00135F19" w:rsidRPr="006C4315" w:rsidRDefault="00903A7F" w:rsidP="00903A7F">
            <w:pPr>
              <w:spacing w:line="280" w:lineRule="exact"/>
              <w:rPr>
                <w:b/>
                <w:bCs/>
                <w:sz w:val="26"/>
                <w:rtl/>
              </w:rPr>
            </w:pPr>
            <w:r w:rsidRPr="006C4315">
              <w:rPr>
                <w:rFonts w:hint="eastAsia"/>
                <w:b/>
                <w:bCs/>
                <w:sz w:val="26"/>
                <w:rtl/>
              </w:rPr>
              <w:t>ניסיון</w:t>
            </w:r>
            <w:r w:rsidRPr="006C4315">
              <w:rPr>
                <w:b/>
                <w:bCs/>
                <w:sz w:val="26"/>
                <w:rtl/>
              </w:rPr>
              <w:t xml:space="preserve"> </w:t>
            </w:r>
            <w:r w:rsidRPr="006C4315">
              <w:rPr>
                <w:rFonts w:hint="cs"/>
                <w:b/>
                <w:bCs/>
                <w:sz w:val="26"/>
                <w:rtl/>
              </w:rPr>
              <w:t xml:space="preserve">נדרש </w:t>
            </w:r>
            <w:r w:rsidRPr="006C4315">
              <w:rPr>
                <w:rFonts w:hint="eastAsia"/>
                <w:b/>
                <w:bCs/>
                <w:sz w:val="26"/>
                <w:rtl/>
              </w:rPr>
              <w:t>ב</w:t>
            </w:r>
            <w:r w:rsidRPr="006C4315">
              <w:rPr>
                <w:rFonts w:hint="cs"/>
                <w:b/>
                <w:bCs/>
                <w:sz w:val="26"/>
                <w:rtl/>
              </w:rPr>
              <w:t>אותו ה</w:t>
            </w:r>
            <w:r w:rsidRPr="006C4315">
              <w:rPr>
                <w:rFonts w:hint="eastAsia"/>
                <w:b/>
                <w:bCs/>
                <w:sz w:val="26"/>
                <w:rtl/>
              </w:rPr>
              <w:t>תפקיד</w:t>
            </w:r>
            <w:r w:rsidRPr="006C4315">
              <w:rPr>
                <w:b/>
                <w:bCs/>
                <w:sz w:val="26"/>
                <w:rtl/>
              </w:rPr>
              <w:t xml:space="preserve"> </w:t>
            </w:r>
            <w:r w:rsidRPr="006C4315">
              <w:rPr>
                <w:rFonts w:hint="eastAsia"/>
                <w:b/>
                <w:bCs/>
                <w:sz w:val="26"/>
                <w:rtl/>
              </w:rPr>
              <w:t>בו</w:t>
            </w:r>
            <w:r w:rsidRPr="006C4315">
              <w:rPr>
                <w:b/>
                <w:bCs/>
                <w:sz w:val="26"/>
                <w:rtl/>
              </w:rPr>
              <w:t xml:space="preserve"> </w:t>
            </w:r>
            <w:r w:rsidRPr="006C4315">
              <w:rPr>
                <w:rFonts w:hint="eastAsia"/>
                <w:b/>
                <w:bCs/>
                <w:sz w:val="26"/>
                <w:rtl/>
              </w:rPr>
              <w:t>ישמש</w:t>
            </w:r>
            <w:r w:rsidRPr="006C4315">
              <w:rPr>
                <w:b/>
                <w:bCs/>
                <w:sz w:val="26"/>
                <w:rtl/>
              </w:rPr>
              <w:t xml:space="preserve"> </w:t>
            </w:r>
            <w:r w:rsidRPr="006C4315">
              <w:rPr>
                <w:rFonts w:hint="cs"/>
                <w:b/>
                <w:bCs/>
                <w:sz w:val="26"/>
                <w:rtl/>
              </w:rPr>
              <w:t xml:space="preserve">בעל התפקיד </w:t>
            </w:r>
            <w:r w:rsidRPr="006C4315">
              <w:rPr>
                <w:rFonts w:hint="eastAsia"/>
                <w:b/>
                <w:bCs/>
                <w:sz w:val="26"/>
                <w:rtl/>
              </w:rPr>
              <w:t>במכרז</w:t>
            </w:r>
            <w:r w:rsidR="00135F19" w:rsidRPr="006C4315">
              <w:rPr>
                <w:rFonts w:hint="cs"/>
                <w:b/>
                <w:bCs/>
                <w:sz w:val="26"/>
                <w:rtl/>
              </w:rPr>
              <w:t xml:space="preserve"> </w:t>
            </w:r>
          </w:p>
          <w:p w14:paraId="05097D35" w14:textId="77777777" w:rsidR="00903A7F" w:rsidRPr="006C4315" w:rsidRDefault="00135F19" w:rsidP="00903A7F">
            <w:pPr>
              <w:spacing w:line="280" w:lineRule="exact"/>
              <w:rPr>
                <w:b/>
                <w:bCs/>
                <w:sz w:val="26"/>
                <w:rtl/>
              </w:rPr>
            </w:pPr>
            <w:r w:rsidRPr="006C4315">
              <w:rPr>
                <w:rFonts w:hint="cs"/>
                <w:b/>
                <w:bCs/>
                <w:sz w:val="26"/>
                <w:rtl/>
              </w:rPr>
              <w:t>(בשנות הניסיון שצוינו בעמודה מימין)</w:t>
            </w:r>
            <w:r w:rsidR="00903A7F" w:rsidRPr="006C4315">
              <w:rPr>
                <w:b/>
                <w:bCs/>
                <w:sz w:val="26"/>
                <w:rtl/>
              </w:rPr>
              <w:t>:</w:t>
            </w:r>
          </w:p>
        </w:tc>
      </w:tr>
      <w:tr w:rsidR="00903A7F" w:rsidRPr="006C4315" w14:paraId="2C0C8DF0" w14:textId="77777777" w:rsidTr="00903A7F">
        <w:tc>
          <w:tcPr>
            <w:tcW w:w="734" w:type="dxa"/>
          </w:tcPr>
          <w:p w14:paraId="3D7FB0CB" w14:textId="77777777" w:rsidR="00903A7F" w:rsidRPr="006C4315" w:rsidRDefault="00903A7F" w:rsidP="00FB6355">
            <w:pPr>
              <w:pStyle w:val="a7"/>
              <w:numPr>
                <w:ilvl w:val="0"/>
                <w:numId w:val="69"/>
              </w:numPr>
              <w:spacing w:line="280" w:lineRule="exact"/>
              <w:rPr>
                <w:sz w:val="26"/>
                <w:rtl/>
              </w:rPr>
            </w:pPr>
          </w:p>
        </w:tc>
        <w:tc>
          <w:tcPr>
            <w:tcW w:w="1337" w:type="dxa"/>
          </w:tcPr>
          <w:p w14:paraId="66AE24CD" w14:textId="77777777" w:rsidR="00903A7F" w:rsidRPr="006C4315" w:rsidRDefault="00903A7F" w:rsidP="00903A7F">
            <w:pPr>
              <w:spacing w:line="280" w:lineRule="exact"/>
              <w:rPr>
                <w:sz w:val="26"/>
                <w:rtl/>
              </w:rPr>
            </w:pPr>
          </w:p>
        </w:tc>
        <w:tc>
          <w:tcPr>
            <w:tcW w:w="1462" w:type="dxa"/>
          </w:tcPr>
          <w:p w14:paraId="41C6AA22" w14:textId="1F448BFF" w:rsidR="00903A7F" w:rsidRPr="006C4315" w:rsidRDefault="00903A7F" w:rsidP="00903A7F">
            <w:pPr>
              <w:spacing w:line="280" w:lineRule="exact"/>
              <w:rPr>
                <w:sz w:val="26"/>
                <w:rtl/>
              </w:rPr>
            </w:pPr>
          </w:p>
        </w:tc>
        <w:tc>
          <w:tcPr>
            <w:tcW w:w="2224" w:type="dxa"/>
          </w:tcPr>
          <w:p w14:paraId="414D4A1C" w14:textId="510F0607" w:rsidR="00903A7F" w:rsidRPr="006C4315" w:rsidRDefault="00903A7F" w:rsidP="00135F19">
            <w:pPr>
              <w:spacing w:line="280" w:lineRule="exact"/>
              <w:rPr>
                <w:sz w:val="26"/>
                <w:rtl/>
              </w:rPr>
            </w:pPr>
          </w:p>
        </w:tc>
        <w:tc>
          <w:tcPr>
            <w:tcW w:w="1626" w:type="dxa"/>
          </w:tcPr>
          <w:p w14:paraId="04772DD5" w14:textId="38F83D92" w:rsidR="00903A7F" w:rsidRPr="006C4315" w:rsidRDefault="00903A7F" w:rsidP="00903A7F">
            <w:pPr>
              <w:spacing w:line="280" w:lineRule="exact"/>
              <w:jc w:val="center"/>
              <w:rPr>
                <w:sz w:val="26"/>
                <w:rtl/>
              </w:rPr>
            </w:pPr>
          </w:p>
        </w:tc>
        <w:tc>
          <w:tcPr>
            <w:tcW w:w="2353" w:type="dxa"/>
          </w:tcPr>
          <w:p w14:paraId="6B26014B" w14:textId="27000803" w:rsidR="00135F19" w:rsidRPr="006C4315" w:rsidRDefault="00135F19" w:rsidP="00135F19">
            <w:pPr>
              <w:spacing w:line="280" w:lineRule="exact"/>
              <w:rPr>
                <w:sz w:val="26"/>
                <w:rtl/>
              </w:rPr>
            </w:pPr>
          </w:p>
        </w:tc>
      </w:tr>
      <w:tr w:rsidR="00CA31E0" w:rsidRPr="006C4315" w14:paraId="140A1B53" w14:textId="77777777" w:rsidTr="00903A7F">
        <w:tc>
          <w:tcPr>
            <w:tcW w:w="734" w:type="dxa"/>
          </w:tcPr>
          <w:p w14:paraId="777982A1" w14:textId="77777777" w:rsidR="00CA31E0" w:rsidRPr="006C4315" w:rsidRDefault="00CA31E0" w:rsidP="00FB6355">
            <w:pPr>
              <w:pStyle w:val="a7"/>
              <w:numPr>
                <w:ilvl w:val="0"/>
                <w:numId w:val="69"/>
              </w:numPr>
              <w:spacing w:line="280" w:lineRule="exact"/>
              <w:rPr>
                <w:sz w:val="26"/>
                <w:rtl/>
              </w:rPr>
            </w:pPr>
          </w:p>
        </w:tc>
        <w:tc>
          <w:tcPr>
            <w:tcW w:w="1337" w:type="dxa"/>
          </w:tcPr>
          <w:p w14:paraId="0B954D22" w14:textId="77777777" w:rsidR="00CA31E0" w:rsidRPr="006C4315" w:rsidRDefault="00CA31E0" w:rsidP="00903A7F">
            <w:pPr>
              <w:spacing w:line="280" w:lineRule="exact"/>
              <w:rPr>
                <w:sz w:val="26"/>
                <w:rtl/>
              </w:rPr>
            </w:pPr>
          </w:p>
        </w:tc>
        <w:tc>
          <w:tcPr>
            <w:tcW w:w="1462" w:type="dxa"/>
          </w:tcPr>
          <w:p w14:paraId="79BCC187" w14:textId="23BB6EF5" w:rsidR="00CA31E0" w:rsidRPr="006C4315" w:rsidRDefault="00CA31E0" w:rsidP="00903A7F">
            <w:pPr>
              <w:spacing w:line="280" w:lineRule="exact"/>
              <w:rPr>
                <w:sz w:val="26"/>
                <w:rtl/>
              </w:rPr>
            </w:pPr>
          </w:p>
        </w:tc>
        <w:tc>
          <w:tcPr>
            <w:tcW w:w="2224" w:type="dxa"/>
          </w:tcPr>
          <w:p w14:paraId="59595060" w14:textId="77777777" w:rsidR="00CA31E0" w:rsidRPr="006C4315" w:rsidRDefault="00CA31E0" w:rsidP="00135F19">
            <w:pPr>
              <w:spacing w:line="280" w:lineRule="exact"/>
              <w:rPr>
                <w:sz w:val="26"/>
                <w:rtl/>
              </w:rPr>
            </w:pPr>
          </w:p>
        </w:tc>
        <w:tc>
          <w:tcPr>
            <w:tcW w:w="1626" w:type="dxa"/>
          </w:tcPr>
          <w:p w14:paraId="526D6849" w14:textId="77777777" w:rsidR="00CA31E0" w:rsidRPr="006C4315" w:rsidRDefault="00CA31E0" w:rsidP="00903A7F">
            <w:pPr>
              <w:spacing w:line="280" w:lineRule="exact"/>
              <w:jc w:val="center"/>
              <w:rPr>
                <w:sz w:val="26"/>
                <w:rtl/>
              </w:rPr>
            </w:pPr>
          </w:p>
        </w:tc>
        <w:tc>
          <w:tcPr>
            <w:tcW w:w="2353" w:type="dxa"/>
          </w:tcPr>
          <w:p w14:paraId="4A46AA8F" w14:textId="77777777" w:rsidR="00CA31E0" w:rsidRPr="006C4315" w:rsidRDefault="00CA31E0" w:rsidP="00135F19">
            <w:pPr>
              <w:spacing w:line="280" w:lineRule="exact"/>
              <w:rPr>
                <w:sz w:val="26"/>
                <w:rtl/>
              </w:rPr>
            </w:pPr>
          </w:p>
        </w:tc>
      </w:tr>
      <w:tr w:rsidR="00135F19" w:rsidRPr="006C4315" w14:paraId="51F223BE" w14:textId="77777777" w:rsidTr="00903A7F">
        <w:tc>
          <w:tcPr>
            <w:tcW w:w="734" w:type="dxa"/>
          </w:tcPr>
          <w:p w14:paraId="78ADF50B" w14:textId="77777777" w:rsidR="00135F19" w:rsidRPr="006C4315" w:rsidRDefault="00135F19" w:rsidP="00FB6355">
            <w:pPr>
              <w:pStyle w:val="a7"/>
              <w:numPr>
                <w:ilvl w:val="0"/>
                <w:numId w:val="69"/>
              </w:numPr>
              <w:spacing w:line="280" w:lineRule="exact"/>
              <w:rPr>
                <w:sz w:val="26"/>
                <w:rtl/>
              </w:rPr>
            </w:pPr>
          </w:p>
        </w:tc>
        <w:tc>
          <w:tcPr>
            <w:tcW w:w="1337" w:type="dxa"/>
          </w:tcPr>
          <w:p w14:paraId="449EA46D" w14:textId="77777777" w:rsidR="00135F19" w:rsidRPr="006C4315" w:rsidRDefault="00135F19" w:rsidP="00135F19">
            <w:pPr>
              <w:spacing w:line="280" w:lineRule="exact"/>
              <w:rPr>
                <w:sz w:val="26"/>
                <w:rtl/>
              </w:rPr>
            </w:pPr>
          </w:p>
        </w:tc>
        <w:tc>
          <w:tcPr>
            <w:tcW w:w="1462" w:type="dxa"/>
          </w:tcPr>
          <w:p w14:paraId="1516C623" w14:textId="689C851E" w:rsidR="00135F19" w:rsidRPr="006C4315" w:rsidRDefault="00135F19" w:rsidP="00135F19">
            <w:pPr>
              <w:spacing w:line="280" w:lineRule="exact"/>
              <w:rPr>
                <w:sz w:val="26"/>
                <w:rtl/>
              </w:rPr>
            </w:pPr>
          </w:p>
        </w:tc>
        <w:tc>
          <w:tcPr>
            <w:tcW w:w="2224" w:type="dxa"/>
          </w:tcPr>
          <w:p w14:paraId="357493E0" w14:textId="4740153C" w:rsidR="00135F19" w:rsidRPr="006C4315" w:rsidRDefault="00135F19" w:rsidP="00135F19">
            <w:pPr>
              <w:spacing w:line="280" w:lineRule="exact"/>
              <w:rPr>
                <w:sz w:val="26"/>
                <w:rtl/>
              </w:rPr>
            </w:pPr>
          </w:p>
        </w:tc>
        <w:tc>
          <w:tcPr>
            <w:tcW w:w="1626" w:type="dxa"/>
          </w:tcPr>
          <w:p w14:paraId="152A366C" w14:textId="007B76D8" w:rsidR="00135F19" w:rsidRPr="006C4315" w:rsidRDefault="00135F19" w:rsidP="00135F19">
            <w:pPr>
              <w:spacing w:line="280" w:lineRule="exact"/>
              <w:jc w:val="center"/>
              <w:rPr>
                <w:sz w:val="26"/>
                <w:rtl/>
              </w:rPr>
            </w:pPr>
          </w:p>
        </w:tc>
        <w:tc>
          <w:tcPr>
            <w:tcW w:w="2353" w:type="dxa"/>
          </w:tcPr>
          <w:p w14:paraId="0F768C54" w14:textId="33AD206F" w:rsidR="00135F19" w:rsidRPr="006C4315" w:rsidRDefault="00135F19" w:rsidP="00135F19">
            <w:pPr>
              <w:spacing w:line="280" w:lineRule="exact"/>
              <w:rPr>
                <w:sz w:val="26"/>
                <w:rtl/>
              </w:rPr>
            </w:pPr>
          </w:p>
        </w:tc>
      </w:tr>
      <w:tr w:rsidR="00135F19" w:rsidRPr="006C4315" w14:paraId="671A5B6F" w14:textId="77777777" w:rsidTr="00135F19">
        <w:tc>
          <w:tcPr>
            <w:tcW w:w="734" w:type="dxa"/>
          </w:tcPr>
          <w:p w14:paraId="515216D3" w14:textId="77777777" w:rsidR="00135F19" w:rsidRPr="006C4315" w:rsidRDefault="00135F19" w:rsidP="00FB6355">
            <w:pPr>
              <w:pStyle w:val="a7"/>
              <w:numPr>
                <w:ilvl w:val="0"/>
                <w:numId w:val="69"/>
              </w:numPr>
              <w:spacing w:line="280" w:lineRule="exact"/>
              <w:rPr>
                <w:sz w:val="26"/>
                <w:rtl/>
              </w:rPr>
            </w:pPr>
          </w:p>
        </w:tc>
        <w:tc>
          <w:tcPr>
            <w:tcW w:w="1337" w:type="dxa"/>
          </w:tcPr>
          <w:p w14:paraId="55427E95" w14:textId="77777777" w:rsidR="00135F19" w:rsidRPr="006C4315" w:rsidRDefault="00135F19" w:rsidP="00135F19">
            <w:pPr>
              <w:spacing w:line="280" w:lineRule="exact"/>
              <w:rPr>
                <w:sz w:val="26"/>
                <w:rtl/>
              </w:rPr>
            </w:pPr>
          </w:p>
        </w:tc>
        <w:tc>
          <w:tcPr>
            <w:tcW w:w="1462" w:type="dxa"/>
          </w:tcPr>
          <w:p w14:paraId="72FF037A" w14:textId="57ABC11D" w:rsidR="00135F19" w:rsidRPr="006C4315" w:rsidRDefault="00135F19" w:rsidP="00135F19">
            <w:pPr>
              <w:spacing w:line="280" w:lineRule="exact"/>
              <w:rPr>
                <w:sz w:val="26"/>
                <w:rtl/>
              </w:rPr>
            </w:pPr>
          </w:p>
        </w:tc>
        <w:tc>
          <w:tcPr>
            <w:tcW w:w="2224" w:type="dxa"/>
          </w:tcPr>
          <w:p w14:paraId="3C3547FF" w14:textId="58797FCC" w:rsidR="00135F19" w:rsidRPr="006C4315" w:rsidRDefault="00135F19" w:rsidP="00135F19">
            <w:pPr>
              <w:spacing w:line="280" w:lineRule="exact"/>
              <w:rPr>
                <w:sz w:val="26"/>
                <w:rtl/>
              </w:rPr>
            </w:pPr>
          </w:p>
        </w:tc>
        <w:tc>
          <w:tcPr>
            <w:tcW w:w="1626" w:type="dxa"/>
          </w:tcPr>
          <w:p w14:paraId="23E1794A" w14:textId="4828AD72" w:rsidR="00135F19" w:rsidRPr="006C4315" w:rsidRDefault="00135F19" w:rsidP="00135F19">
            <w:pPr>
              <w:spacing w:line="280" w:lineRule="exact"/>
              <w:jc w:val="center"/>
              <w:rPr>
                <w:sz w:val="26"/>
                <w:rtl/>
              </w:rPr>
            </w:pPr>
          </w:p>
        </w:tc>
        <w:tc>
          <w:tcPr>
            <w:tcW w:w="2353" w:type="dxa"/>
            <w:shd w:val="clear" w:color="auto" w:fill="auto"/>
          </w:tcPr>
          <w:p w14:paraId="1BF6D371" w14:textId="634260DF" w:rsidR="00135F19" w:rsidRPr="006C4315" w:rsidRDefault="00135F19" w:rsidP="00135F19">
            <w:pPr>
              <w:spacing w:line="280" w:lineRule="exact"/>
              <w:rPr>
                <w:sz w:val="26"/>
                <w:rtl/>
              </w:rPr>
            </w:pPr>
          </w:p>
        </w:tc>
      </w:tr>
      <w:tr w:rsidR="00135F19" w:rsidRPr="006C4315" w14:paraId="1B467403" w14:textId="77777777" w:rsidTr="003816A8">
        <w:tc>
          <w:tcPr>
            <w:tcW w:w="734" w:type="dxa"/>
          </w:tcPr>
          <w:p w14:paraId="793292CE" w14:textId="77777777" w:rsidR="00135F19" w:rsidRPr="006C4315" w:rsidRDefault="00135F19" w:rsidP="00FB6355">
            <w:pPr>
              <w:pStyle w:val="a7"/>
              <w:numPr>
                <w:ilvl w:val="0"/>
                <w:numId w:val="69"/>
              </w:numPr>
              <w:spacing w:line="280" w:lineRule="exact"/>
              <w:rPr>
                <w:sz w:val="26"/>
                <w:rtl/>
              </w:rPr>
            </w:pPr>
          </w:p>
        </w:tc>
        <w:tc>
          <w:tcPr>
            <w:tcW w:w="1337" w:type="dxa"/>
          </w:tcPr>
          <w:p w14:paraId="2436CEBE" w14:textId="77777777" w:rsidR="00135F19" w:rsidRPr="006C4315" w:rsidRDefault="00135F19" w:rsidP="00135F19">
            <w:pPr>
              <w:spacing w:line="280" w:lineRule="exact"/>
              <w:rPr>
                <w:sz w:val="26"/>
                <w:rtl/>
              </w:rPr>
            </w:pPr>
          </w:p>
        </w:tc>
        <w:tc>
          <w:tcPr>
            <w:tcW w:w="1462" w:type="dxa"/>
          </w:tcPr>
          <w:p w14:paraId="65A603B2" w14:textId="731C60FB" w:rsidR="00135F19" w:rsidRPr="006C4315" w:rsidRDefault="00135F19" w:rsidP="00135F19">
            <w:pPr>
              <w:spacing w:line="280" w:lineRule="exact"/>
              <w:rPr>
                <w:sz w:val="26"/>
                <w:rtl/>
              </w:rPr>
            </w:pPr>
          </w:p>
        </w:tc>
        <w:tc>
          <w:tcPr>
            <w:tcW w:w="2224" w:type="dxa"/>
          </w:tcPr>
          <w:p w14:paraId="2CE8B81B" w14:textId="048B2F45" w:rsidR="00135F19" w:rsidRPr="006C4315" w:rsidRDefault="00135F19" w:rsidP="00135F19">
            <w:pPr>
              <w:spacing w:line="280" w:lineRule="exact"/>
              <w:rPr>
                <w:sz w:val="26"/>
                <w:rtl/>
              </w:rPr>
            </w:pPr>
          </w:p>
        </w:tc>
        <w:tc>
          <w:tcPr>
            <w:tcW w:w="1626" w:type="dxa"/>
          </w:tcPr>
          <w:p w14:paraId="48A44B58" w14:textId="6AA11EE3" w:rsidR="00135F19" w:rsidRPr="006C4315" w:rsidRDefault="00135F19" w:rsidP="00135F19">
            <w:pPr>
              <w:spacing w:line="280" w:lineRule="exact"/>
              <w:jc w:val="center"/>
              <w:rPr>
                <w:sz w:val="26"/>
                <w:rtl/>
              </w:rPr>
            </w:pPr>
          </w:p>
        </w:tc>
        <w:tc>
          <w:tcPr>
            <w:tcW w:w="2353" w:type="dxa"/>
            <w:shd w:val="clear" w:color="auto" w:fill="auto"/>
          </w:tcPr>
          <w:p w14:paraId="61EB4F1A" w14:textId="63560AF7" w:rsidR="00135F19" w:rsidRPr="006C4315" w:rsidRDefault="00135F19" w:rsidP="00135F19">
            <w:pPr>
              <w:spacing w:line="280" w:lineRule="exact"/>
              <w:rPr>
                <w:sz w:val="26"/>
                <w:rtl/>
              </w:rPr>
            </w:pPr>
          </w:p>
        </w:tc>
      </w:tr>
      <w:tr w:rsidR="00135F19" w:rsidRPr="006C4315" w14:paraId="487FE1AF" w14:textId="77777777" w:rsidTr="00135F19">
        <w:tc>
          <w:tcPr>
            <w:tcW w:w="734" w:type="dxa"/>
          </w:tcPr>
          <w:p w14:paraId="78DD4937" w14:textId="77777777" w:rsidR="00135F19" w:rsidRPr="006C4315" w:rsidRDefault="00135F19" w:rsidP="00FB6355">
            <w:pPr>
              <w:pStyle w:val="a7"/>
              <w:numPr>
                <w:ilvl w:val="0"/>
                <w:numId w:val="69"/>
              </w:numPr>
              <w:spacing w:line="280" w:lineRule="exact"/>
              <w:rPr>
                <w:sz w:val="26"/>
                <w:rtl/>
              </w:rPr>
            </w:pPr>
          </w:p>
        </w:tc>
        <w:tc>
          <w:tcPr>
            <w:tcW w:w="1337" w:type="dxa"/>
          </w:tcPr>
          <w:p w14:paraId="5C4EB0AD" w14:textId="77777777" w:rsidR="00135F19" w:rsidRPr="006C4315" w:rsidRDefault="00135F19" w:rsidP="00135F19">
            <w:pPr>
              <w:spacing w:line="280" w:lineRule="exact"/>
              <w:rPr>
                <w:sz w:val="26"/>
                <w:rtl/>
              </w:rPr>
            </w:pPr>
          </w:p>
        </w:tc>
        <w:tc>
          <w:tcPr>
            <w:tcW w:w="1462" w:type="dxa"/>
          </w:tcPr>
          <w:p w14:paraId="51DCB3B0" w14:textId="22C16928" w:rsidR="00135F19" w:rsidRPr="006C4315" w:rsidRDefault="00135F19" w:rsidP="00135F19">
            <w:pPr>
              <w:spacing w:line="280" w:lineRule="exact"/>
              <w:rPr>
                <w:sz w:val="26"/>
                <w:rtl/>
              </w:rPr>
            </w:pPr>
          </w:p>
        </w:tc>
        <w:tc>
          <w:tcPr>
            <w:tcW w:w="2224" w:type="dxa"/>
          </w:tcPr>
          <w:p w14:paraId="1AE654C9" w14:textId="76EF7ED1" w:rsidR="00135F19" w:rsidRPr="006C4315" w:rsidRDefault="00135F19" w:rsidP="00135F19">
            <w:pPr>
              <w:spacing w:line="280" w:lineRule="exact"/>
              <w:rPr>
                <w:sz w:val="26"/>
                <w:rtl/>
              </w:rPr>
            </w:pPr>
          </w:p>
        </w:tc>
        <w:tc>
          <w:tcPr>
            <w:tcW w:w="1626" w:type="dxa"/>
          </w:tcPr>
          <w:p w14:paraId="2D59C4EE" w14:textId="5CE11701" w:rsidR="00135F19" w:rsidRPr="006C4315" w:rsidRDefault="00135F19" w:rsidP="00135F19">
            <w:pPr>
              <w:spacing w:line="280" w:lineRule="exact"/>
              <w:jc w:val="center"/>
              <w:rPr>
                <w:sz w:val="26"/>
                <w:rtl/>
              </w:rPr>
            </w:pPr>
          </w:p>
        </w:tc>
        <w:tc>
          <w:tcPr>
            <w:tcW w:w="2353" w:type="dxa"/>
            <w:shd w:val="clear" w:color="auto" w:fill="auto"/>
          </w:tcPr>
          <w:p w14:paraId="67E49DA0" w14:textId="3F26C934" w:rsidR="00135F19" w:rsidRPr="006C4315" w:rsidRDefault="00135F19" w:rsidP="00135F19">
            <w:pPr>
              <w:spacing w:line="280" w:lineRule="exact"/>
              <w:rPr>
                <w:sz w:val="26"/>
                <w:rtl/>
              </w:rPr>
            </w:pPr>
          </w:p>
        </w:tc>
      </w:tr>
      <w:tr w:rsidR="00CA31E0" w:rsidRPr="006C4315" w14:paraId="0007FD0A" w14:textId="77777777" w:rsidTr="00135F19">
        <w:tc>
          <w:tcPr>
            <w:tcW w:w="734" w:type="dxa"/>
          </w:tcPr>
          <w:p w14:paraId="257E0766" w14:textId="77777777" w:rsidR="00CA31E0" w:rsidRPr="006C4315" w:rsidRDefault="00CA31E0" w:rsidP="00FB6355">
            <w:pPr>
              <w:pStyle w:val="a7"/>
              <w:numPr>
                <w:ilvl w:val="0"/>
                <w:numId w:val="69"/>
              </w:numPr>
              <w:spacing w:line="280" w:lineRule="exact"/>
              <w:rPr>
                <w:sz w:val="26"/>
                <w:rtl/>
              </w:rPr>
            </w:pPr>
          </w:p>
        </w:tc>
        <w:tc>
          <w:tcPr>
            <w:tcW w:w="1337" w:type="dxa"/>
          </w:tcPr>
          <w:p w14:paraId="6EEEA606" w14:textId="77777777" w:rsidR="00CA31E0" w:rsidRPr="006C4315" w:rsidRDefault="00CA31E0" w:rsidP="00135F19">
            <w:pPr>
              <w:spacing w:line="280" w:lineRule="exact"/>
              <w:rPr>
                <w:sz w:val="26"/>
                <w:rtl/>
              </w:rPr>
            </w:pPr>
          </w:p>
        </w:tc>
        <w:tc>
          <w:tcPr>
            <w:tcW w:w="1462" w:type="dxa"/>
          </w:tcPr>
          <w:p w14:paraId="54642971" w14:textId="77777777" w:rsidR="00CA31E0" w:rsidRPr="006C4315" w:rsidRDefault="00CA31E0" w:rsidP="00135F19">
            <w:pPr>
              <w:spacing w:line="280" w:lineRule="exact"/>
              <w:rPr>
                <w:sz w:val="26"/>
                <w:rtl/>
              </w:rPr>
            </w:pPr>
          </w:p>
        </w:tc>
        <w:tc>
          <w:tcPr>
            <w:tcW w:w="2224" w:type="dxa"/>
          </w:tcPr>
          <w:p w14:paraId="2196B83B" w14:textId="77777777" w:rsidR="00CA31E0" w:rsidRPr="006C4315" w:rsidRDefault="00CA31E0" w:rsidP="00135F19">
            <w:pPr>
              <w:spacing w:line="280" w:lineRule="exact"/>
              <w:rPr>
                <w:sz w:val="26"/>
                <w:rtl/>
              </w:rPr>
            </w:pPr>
          </w:p>
        </w:tc>
        <w:tc>
          <w:tcPr>
            <w:tcW w:w="1626" w:type="dxa"/>
          </w:tcPr>
          <w:p w14:paraId="2E2683A8" w14:textId="77777777" w:rsidR="00CA31E0" w:rsidRPr="006C4315" w:rsidRDefault="00CA31E0" w:rsidP="00135F19">
            <w:pPr>
              <w:spacing w:line="280" w:lineRule="exact"/>
              <w:jc w:val="center"/>
              <w:rPr>
                <w:sz w:val="26"/>
                <w:rtl/>
              </w:rPr>
            </w:pPr>
          </w:p>
        </w:tc>
        <w:tc>
          <w:tcPr>
            <w:tcW w:w="2353" w:type="dxa"/>
            <w:shd w:val="clear" w:color="auto" w:fill="auto"/>
          </w:tcPr>
          <w:p w14:paraId="16957DCE" w14:textId="77777777" w:rsidR="00CA31E0" w:rsidRPr="006C4315" w:rsidRDefault="00CA31E0" w:rsidP="00135F19">
            <w:pPr>
              <w:spacing w:line="280" w:lineRule="exact"/>
              <w:rPr>
                <w:sz w:val="26"/>
                <w:rtl/>
              </w:rPr>
            </w:pPr>
          </w:p>
        </w:tc>
      </w:tr>
      <w:tr w:rsidR="00CA31E0" w:rsidRPr="006C4315" w14:paraId="12AA7016" w14:textId="77777777" w:rsidTr="00135F19">
        <w:tc>
          <w:tcPr>
            <w:tcW w:w="734" w:type="dxa"/>
          </w:tcPr>
          <w:p w14:paraId="47D8ACE6" w14:textId="77777777" w:rsidR="00CA31E0" w:rsidRPr="006C4315" w:rsidRDefault="00CA31E0" w:rsidP="00FB6355">
            <w:pPr>
              <w:pStyle w:val="a7"/>
              <w:numPr>
                <w:ilvl w:val="0"/>
                <w:numId w:val="69"/>
              </w:numPr>
              <w:spacing w:line="280" w:lineRule="exact"/>
              <w:rPr>
                <w:sz w:val="26"/>
                <w:rtl/>
              </w:rPr>
            </w:pPr>
          </w:p>
        </w:tc>
        <w:tc>
          <w:tcPr>
            <w:tcW w:w="1337" w:type="dxa"/>
          </w:tcPr>
          <w:p w14:paraId="5E6DD1BD" w14:textId="77777777" w:rsidR="00CA31E0" w:rsidRPr="006C4315" w:rsidRDefault="00CA31E0" w:rsidP="00135F19">
            <w:pPr>
              <w:spacing w:line="280" w:lineRule="exact"/>
              <w:rPr>
                <w:sz w:val="26"/>
                <w:rtl/>
              </w:rPr>
            </w:pPr>
          </w:p>
        </w:tc>
        <w:tc>
          <w:tcPr>
            <w:tcW w:w="1462" w:type="dxa"/>
          </w:tcPr>
          <w:p w14:paraId="361425DD" w14:textId="77777777" w:rsidR="00CA31E0" w:rsidRPr="006C4315" w:rsidRDefault="00CA31E0" w:rsidP="00135F19">
            <w:pPr>
              <w:spacing w:line="280" w:lineRule="exact"/>
              <w:rPr>
                <w:sz w:val="26"/>
                <w:rtl/>
              </w:rPr>
            </w:pPr>
          </w:p>
        </w:tc>
        <w:tc>
          <w:tcPr>
            <w:tcW w:w="2224" w:type="dxa"/>
          </w:tcPr>
          <w:p w14:paraId="3DFD5FD5" w14:textId="77777777" w:rsidR="00CA31E0" w:rsidRPr="006C4315" w:rsidRDefault="00CA31E0" w:rsidP="00135F19">
            <w:pPr>
              <w:spacing w:line="280" w:lineRule="exact"/>
              <w:rPr>
                <w:sz w:val="26"/>
                <w:rtl/>
              </w:rPr>
            </w:pPr>
          </w:p>
        </w:tc>
        <w:tc>
          <w:tcPr>
            <w:tcW w:w="1626" w:type="dxa"/>
          </w:tcPr>
          <w:p w14:paraId="3C525255" w14:textId="77777777" w:rsidR="00CA31E0" w:rsidRPr="006C4315" w:rsidRDefault="00CA31E0" w:rsidP="00135F19">
            <w:pPr>
              <w:spacing w:line="280" w:lineRule="exact"/>
              <w:jc w:val="center"/>
              <w:rPr>
                <w:sz w:val="26"/>
                <w:rtl/>
              </w:rPr>
            </w:pPr>
          </w:p>
        </w:tc>
        <w:tc>
          <w:tcPr>
            <w:tcW w:w="2353" w:type="dxa"/>
            <w:shd w:val="clear" w:color="auto" w:fill="auto"/>
          </w:tcPr>
          <w:p w14:paraId="3D2D6C8F" w14:textId="77777777" w:rsidR="00CA31E0" w:rsidRPr="006C4315" w:rsidRDefault="00CA31E0" w:rsidP="00135F19">
            <w:pPr>
              <w:spacing w:line="280" w:lineRule="exact"/>
              <w:rPr>
                <w:sz w:val="26"/>
                <w:rtl/>
              </w:rPr>
            </w:pPr>
          </w:p>
        </w:tc>
      </w:tr>
      <w:tr w:rsidR="00CA31E0" w:rsidRPr="006C4315" w14:paraId="22808C13" w14:textId="77777777" w:rsidTr="00135F19">
        <w:tc>
          <w:tcPr>
            <w:tcW w:w="734" w:type="dxa"/>
          </w:tcPr>
          <w:p w14:paraId="2F9AB012" w14:textId="77777777" w:rsidR="00CA31E0" w:rsidRPr="006C4315" w:rsidRDefault="00CA31E0" w:rsidP="00FB6355">
            <w:pPr>
              <w:pStyle w:val="a7"/>
              <w:numPr>
                <w:ilvl w:val="0"/>
                <w:numId w:val="69"/>
              </w:numPr>
              <w:spacing w:line="280" w:lineRule="exact"/>
              <w:rPr>
                <w:sz w:val="26"/>
                <w:rtl/>
              </w:rPr>
            </w:pPr>
          </w:p>
        </w:tc>
        <w:tc>
          <w:tcPr>
            <w:tcW w:w="1337" w:type="dxa"/>
          </w:tcPr>
          <w:p w14:paraId="5C615F3B" w14:textId="77777777" w:rsidR="00CA31E0" w:rsidRPr="006C4315" w:rsidRDefault="00CA31E0" w:rsidP="00135F19">
            <w:pPr>
              <w:spacing w:line="280" w:lineRule="exact"/>
              <w:rPr>
                <w:sz w:val="26"/>
                <w:rtl/>
              </w:rPr>
            </w:pPr>
          </w:p>
        </w:tc>
        <w:tc>
          <w:tcPr>
            <w:tcW w:w="1462" w:type="dxa"/>
          </w:tcPr>
          <w:p w14:paraId="1E8F3938" w14:textId="77777777" w:rsidR="00CA31E0" w:rsidRPr="006C4315" w:rsidRDefault="00CA31E0" w:rsidP="00135F19">
            <w:pPr>
              <w:spacing w:line="280" w:lineRule="exact"/>
              <w:rPr>
                <w:sz w:val="26"/>
                <w:rtl/>
              </w:rPr>
            </w:pPr>
          </w:p>
        </w:tc>
        <w:tc>
          <w:tcPr>
            <w:tcW w:w="2224" w:type="dxa"/>
          </w:tcPr>
          <w:p w14:paraId="7792EA90" w14:textId="77777777" w:rsidR="00CA31E0" w:rsidRPr="006C4315" w:rsidRDefault="00CA31E0" w:rsidP="00135F19">
            <w:pPr>
              <w:spacing w:line="280" w:lineRule="exact"/>
              <w:rPr>
                <w:sz w:val="26"/>
                <w:rtl/>
              </w:rPr>
            </w:pPr>
          </w:p>
        </w:tc>
        <w:tc>
          <w:tcPr>
            <w:tcW w:w="1626" w:type="dxa"/>
          </w:tcPr>
          <w:p w14:paraId="5A3D929E" w14:textId="77777777" w:rsidR="00CA31E0" w:rsidRPr="006C4315" w:rsidRDefault="00CA31E0" w:rsidP="00135F19">
            <w:pPr>
              <w:spacing w:line="280" w:lineRule="exact"/>
              <w:jc w:val="center"/>
              <w:rPr>
                <w:sz w:val="26"/>
                <w:rtl/>
              </w:rPr>
            </w:pPr>
          </w:p>
        </w:tc>
        <w:tc>
          <w:tcPr>
            <w:tcW w:w="2353" w:type="dxa"/>
            <w:shd w:val="clear" w:color="auto" w:fill="auto"/>
          </w:tcPr>
          <w:p w14:paraId="072E9E6E" w14:textId="77777777" w:rsidR="00CA31E0" w:rsidRPr="006C4315" w:rsidRDefault="00CA31E0" w:rsidP="00135F19">
            <w:pPr>
              <w:spacing w:line="280" w:lineRule="exact"/>
              <w:rPr>
                <w:sz w:val="26"/>
                <w:rtl/>
              </w:rPr>
            </w:pPr>
          </w:p>
        </w:tc>
      </w:tr>
      <w:tr w:rsidR="00CA31E0" w:rsidRPr="006C4315" w14:paraId="5DF29034" w14:textId="77777777" w:rsidTr="00135F19">
        <w:tc>
          <w:tcPr>
            <w:tcW w:w="734" w:type="dxa"/>
          </w:tcPr>
          <w:p w14:paraId="388A6B87" w14:textId="77777777" w:rsidR="00CA31E0" w:rsidRPr="006C4315" w:rsidRDefault="00CA31E0" w:rsidP="00FB6355">
            <w:pPr>
              <w:pStyle w:val="a7"/>
              <w:numPr>
                <w:ilvl w:val="0"/>
                <w:numId w:val="69"/>
              </w:numPr>
              <w:spacing w:line="280" w:lineRule="exact"/>
              <w:rPr>
                <w:sz w:val="26"/>
                <w:rtl/>
              </w:rPr>
            </w:pPr>
          </w:p>
        </w:tc>
        <w:tc>
          <w:tcPr>
            <w:tcW w:w="1337" w:type="dxa"/>
          </w:tcPr>
          <w:p w14:paraId="314BDD7B" w14:textId="77777777" w:rsidR="00CA31E0" w:rsidRPr="006C4315" w:rsidRDefault="00CA31E0" w:rsidP="00135F19">
            <w:pPr>
              <w:spacing w:line="280" w:lineRule="exact"/>
              <w:rPr>
                <w:sz w:val="26"/>
                <w:rtl/>
              </w:rPr>
            </w:pPr>
          </w:p>
        </w:tc>
        <w:tc>
          <w:tcPr>
            <w:tcW w:w="1462" w:type="dxa"/>
          </w:tcPr>
          <w:p w14:paraId="467C7D71" w14:textId="77777777" w:rsidR="00CA31E0" w:rsidRPr="006C4315" w:rsidRDefault="00CA31E0" w:rsidP="00135F19">
            <w:pPr>
              <w:spacing w:line="280" w:lineRule="exact"/>
              <w:rPr>
                <w:sz w:val="26"/>
                <w:rtl/>
              </w:rPr>
            </w:pPr>
          </w:p>
        </w:tc>
        <w:tc>
          <w:tcPr>
            <w:tcW w:w="2224" w:type="dxa"/>
          </w:tcPr>
          <w:p w14:paraId="30E53603" w14:textId="77777777" w:rsidR="00CA31E0" w:rsidRPr="006C4315" w:rsidRDefault="00CA31E0" w:rsidP="00135F19">
            <w:pPr>
              <w:spacing w:line="280" w:lineRule="exact"/>
              <w:rPr>
                <w:sz w:val="26"/>
                <w:rtl/>
              </w:rPr>
            </w:pPr>
          </w:p>
        </w:tc>
        <w:tc>
          <w:tcPr>
            <w:tcW w:w="1626" w:type="dxa"/>
          </w:tcPr>
          <w:p w14:paraId="6455E263" w14:textId="77777777" w:rsidR="00CA31E0" w:rsidRPr="006C4315" w:rsidRDefault="00CA31E0" w:rsidP="00135F19">
            <w:pPr>
              <w:spacing w:line="280" w:lineRule="exact"/>
              <w:jc w:val="center"/>
              <w:rPr>
                <w:sz w:val="26"/>
                <w:rtl/>
              </w:rPr>
            </w:pPr>
          </w:p>
        </w:tc>
        <w:tc>
          <w:tcPr>
            <w:tcW w:w="2353" w:type="dxa"/>
            <w:shd w:val="clear" w:color="auto" w:fill="auto"/>
          </w:tcPr>
          <w:p w14:paraId="4DDACCE0" w14:textId="77777777" w:rsidR="00CA31E0" w:rsidRPr="006C4315" w:rsidRDefault="00CA31E0" w:rsidP="00135F19">
            <w:pPr>
              <w:spacing w:line="280" w:lineRule="exact"/>
              <w:rPr>
                <w:sz w:val="26"/>
                <w:rtl/>
              </w:rPr>
            </w:pPr>
          </w:p>
        </w:tc>
      </w:tr>
      <w:tr w:rsidR="00CA31E0" w:rsidRPr="006C4315" w14:paraId="00684CB2" w14:textId="77777777" w:rsidTr="00135F19">
        <w:tc>
          <w:tcPr>
            <w:tcW w:w="734" w:type="dxa"/>
          </w:tcPr>
          <w:p w14:paraId="3D930B22" w14:textId="77777777" w:rsidR="00CA31E0" w:rsidRPr="006C4315" w:rsidRDefault="00CA31E0" w:rsidP="00FB6355">
            <w:pPr>
              <w:pStyle w:val="a7"/>
              <w:numPr>
                <w:ilvl w:val="0"/>
                <w:numId w:val="69"/>
              </w:numPr>
              <w:spacing w:line="280" w:lineRule="exact"/>
              <w:rPr>
                <w:sz w:val="26"/>
                <w:rtl/>
              </w:rPr>
            </w:pPr>
          </w:p>
        </w:tc>
        <w:tc>
          <w:tcPr>
            <w:tcW w:w="1337" w:type="dxa"/>
          </w:tcPr>
          <w:p w14:paraId="4D1EF4F0" w14:textId="77777777" w:rsidR="00CA31E0" w:rsidRPr="006C4315" w:rsidRDefault="00CA31E0" w:rsidP="00135F19">
            <w:pPr>
              <w:spacing w:line="280" w:lineRule="exact"/>
              <w:rPr>
                <w:sz w:val="26"/>
                <w:rtl/>
              </w:rPr>
            </w:pPr>
          </w:p>
        </w:tc>
        <w:tc>
          <w:tcPr>
            <w:tcW w:w="1462" w:type="dxa"/>
          </w:tcPr>
          <w:p w14:paraId="37A77002" w14:textId="77777777" w:rsidR="00CA31E0" w:rsidRPr="006C4315" w:rsidRDefault="00CA31E0" w:rsidP="00135F19">
            <w:pPr>
              <w:spacing w:line="280" w:lineRule="exact"/>
              <w:rPr>
                <w:sz w:val="26"/>
                <w:rtl/>
              </w:rPr>
            </w:pPr>
          </w:p>
        </w:tc>
        <w:tc>
          <w:tcPr>
            <w:tcW w:w="2224" w:type="dxa"/>
          </w:tcPr>
          <w:p w14:paraId="2D80C7E2" w14:textId="77777777" w:rsidR="00CA31E0" w:rsidRPr="006C4315" w:rsidRDefault="00CA31E0" w:rsidP="00135F19">
            <w:pPr>
              <w:spacing w:line="280" w:lineRule="exact"/>
              <w:rPr>
                <w:sz w:val="26"/>
                <w:rtl/>
              </w:rPr>
            </w:pPr>
          </w:p>
        </w:tc>
        <w:tc>
          <w:tcPr>
            <w:tcW w:w="1626" w:type="dxa"/>
          </w:tcPr>
          <w:p w14:paraId="4080E3B2" w14:textId="77777777" w:rsidR="00CA31E0" w:rsidRPr="006C4315" w:rsidRDefault="00CA31E0" w:rsidP="00135F19">
            <w:pPr>
              <w:spacing w:line="280" w:lineRule="exact"/>
              <w:jc w:val="center"/>
              <w:rPr>
                <w:sz w:val="26"/>
                <w:rtl/>
              </w:rPr>
            </w:pPr>
          </w:p>
        </w:tc>
        <w:tc>
          <w:tcPr>
            <w:tcW w:w="2353" w:type="dxa"/>
            <w:shd w:val="clear" w:color="auto" w:fill="auto"/>
          </w:tcPr>
          <w:p w14:paraId="2BABFF27" w14:textId="77777777" w:rsidR="00CA31E0" w:rsidRPr="006C4315" w:rsidRDefault="00CA31E0" w:rsidP="00135F19">
            <w:pPr>
              <w:spacing w:line="280" w:lineRule="exact"/>
              <w:rPr>
                <w:sz w:val="26"/>
                <w:rtl/>
              </w:rPr>
            </w:pPr>
          </w:p>
        </w:tc>
      </w:tr>
      <w:tr w:rsidR="00CA31E0" w:rsidRPr="006C4315" w14:paraId="5490511A" w14:textId="77777777" w:rsidTr="00135F19">
        <w:tc>
          <w:tcPr>
            <w:tcW w:w="734" w:type="dxa"/>
          </w:tcPr>
          <w:p w14:paraId="3C52EDC1" w14:textId="77777777" w:rsidR="00CA31E0" w:rsidRPr="006C4315" w:rsidRDefault="00CA31E0" w:rsidP="00FB6355">
            <w:pPr>
              <w:pStyle w:val="a7"/>
              <w:numPr>
                <w:ilvl w:val="0"/>
                <w:numId w:val="69"/>
              </w:numPr>
              <w:spacing w:line="280" w:lineRule="exact"/>
              <w:rPr>
                <w:sz w:val="26"/>
                <w:rtl/>
              </w:rPr>
            </w:pPr>
          </w:p>
        </w:tc>
        <w:tc>
          <w:tcPr>
            <w:tcW w:w="1337" w:type="dxa"/>
          </w:tcPr>
          <w:p w14:paraId="5477DB95" w14:textId="77777777" w:rsidR="00CA31E0" w:rsidRPr="006C4315" w:rsidRDefault="00CA31E0" w:rsidP="00135F19">
            <w:pPr>
              <w:spacing w:line="280" w:lineRule="exact"/>
              <w:rPr>
                <w:sz w:val="26"/>
                <w:rtl/>
              </w:rPr>
            </w:pPr>
          </w:p>
        </w:tc>
        <w:tc>
          <w:tcPr>
            <w:tcW w:w="1462" w:type="dxa"/>
          </w:tcPr>
          <w:p w14:paraId="152FBC85" w14:textId="77777777" w:rsidR="00CA31E0" w:rsidRPr="006C4315" w:rsidRDefault="00CA31E0" w:rsidP="00135F19">
            <w:pPr>
              <w:spacing w:line="280" w:lineRule="exact"/>
              <w:rPr>
                <w:sz w:val="26"/>
                <w:rtl/>
              </w:rPr>
            </w:pPr>
          </w:p>
        </w:tc>
        <w:tc>
          <w:tcPr>
            <w:tcW w:w="2224" w:type="dxa"/>
          </w:tcPr>
          <w:p w14:paraId="6360088A" w14:textId="77777777" w:rsidR="00CA31E0" w:rsidRPr="006C4315" w:rsidRDefault="00CA31E0" w:rsidP="00135F19">
            <w:pPr>
              <w:spacing w:line="280" w:lineRule="exact"/>
              <w:rPr>
                <w:sz w:val="26"/>
                <w:rtl/>
              </w:rPr>
            </w:pPr>
          </w:p>
        </w:tc>
        <w:tc>
          <w:tcPr>
            <w:tcW w:w="1626" w:type="dxa"/>
          </w:tcPr>
          <w:p w14:paraId="7634883F" w14:textId="77777777" w:rsidR="00CA31E0" w:rsidRPr="006C4315" w:rsidRDefault="00CA31E0" w:rsidP="00135F19">
            <w:pPr>
              <w:spacing w:line="280" w:lineRule="exact"/>
              <w:jc w:val="center"/>
              <w:rPr>
                <w:sz w:val="26"/>
                <w:rtl/>
              </w:rPr>
            </w:pPr>
          </w:p>
        </w:tc>
        <w:tc>
          <w:tcPr>
            <w:tcW w:w="2353" w:type="dxa"/>
            <w:shd w:val="clear" w:color="auto" w:fill="auto"/>
          </w:tcPr>
          <w:p w14:paraId="585BCB3A" w14:textId="77777777" w:rsidR="00CA31E0" w:rsidRPr="006C4315" w:rsidRDefault="00CA31E0" w:rsidP="00135F19">
            <w:pPr>
              <w:spacing w:line="280" w:lineRule="exact"/>
              <w:rPr>
                <w:sz w:val="26"/>
                <w:rtl/>
              </w:rPr>
            </w:pPr>
          </w:p>
        </w:tc>
      </w:tr>
      <w:tr w:rsidR="00CA31E0" w:rsidRPr="006C4315" w14:paraId="3BF5FD23" w14:textId="77777777" w:rsidTr="00135F19">
        <w:tc>
          <w:tcPr>
            <w:tcW w:w="734" w:type="dxa"/>
          </w:tcPr>
          <w:p w14:paraId="3F8434E7" w14:textId="77777777" w:rsidR="00CA31E0" w:rsidRPr="006C4315" w:rsidRDefault="00CA31E0" w:rsidP="00FB6355">
            <w:pPr>
              <w:pStyle w:val="a7"/>
              <w:numPr>
                <w:ilvl w:val="0"/>
                <w:numId w:val="69"/>
              </w:numPr>
              <w:spacing w:line="280" w:lineRule="exact"/>
              <w:rPr>
                <w:sz w:val="26"/>
                <w:rtl/>
              </w:rPr>
            </w:pPr>
          </w:p>
        </w:tc>
        <w:tc>
          <w:tcPr>
            <w:tcW w:w="1337" w:type="dxa"/>
          </w:tcPr>
          <w:p w14:paraId="4DEE4F52" w14:textId="77777777" w:rsidR="00CA31E0" w:rsidRPr="006C4315" w:rsidRDefault="00CA31E0" w:rsidP="00135F19">
            <w:pPr>
              <w:spacing w:line="280" w:lineRule="exact"/>
              <w:rPr>
                <w:sz w:val="26"/>
                <w:rtl/>
              </w:rPr>
            </w:pPr>
          </w:p>
        </w:tc>
        <w:tc>
          <w:tcPr>
            <w:tcW w:w="1462" w:type="dxa"/>
          </w:tcPr>
          <w:p w14:paraId="4A65C89E" w14:textId="77777777" w:rsidR="00CA31E0" w:rsidRPr="006C4315" w:rsidRDefault="00CA31E0" w:rsidP="00135F19">
            <w:pPr>
              <w:spacing w:line="280" w:lineRule="exact"/>
              <w:rPr>
                <w:sz w:val="26"/>
                <w:rtl/>
              </w:rPr>
            </w:pPr>
          </w:p>
        </w:tc>
        <w:tc>
          <w:tcPr>
            <w:tcW w:w="2224" w:type="dxa"/>
          </w:tcPr>
          <w:p w14:paraId="3DCE2858" w14:textId="77777777" w:rsidR="00CA31E0" w:rsidRPr="006C4315" w:rsidRDefault="00CA31E0" w:rsidP="00135F19">
            <w:pPr>
              <w:spacing w:line="280" w:lineRule="exact"/>
              <w:rPr>
                <w:sz w:val="26"/>
                <w:rtl/>
              </w:rPr>
            </w:pPr>
          </w:p>
        </w:tc>
        <w:tc>
          <w:tcPr>
            <w:tcW w:w="1626" w:type="dxa"/>
          </w:tcPr>
          <w:p w14:paraId="28EE94BB" w14:textId="77777777" w:rsidR="00CA31E0" w:rsidRPr="006C4315" w:rsidRDefault="00CA31E0" w:rsidP="00135F19">
            <w:pPr>
              <w:spacing w:line="280" w:lineRule="exact"/>
              <w:jc w:val="center"/>
              <w:rPr>
                <w:sz w:val="26"/>
                <w:rtl/>
              </w:rPr>
            </w:pPr>
          </w:p>
        </w:tc>
        <w:tc>
          <w:tcPr>
            <w:tcW w:w="2353" w:type="dxa"/>
            <w:shd w:val="clear" w:color="auto" w:fill="auto"/>
          </w:tcPr>
          <w:p w14:paraId="63CC9ED3" w14:textId="77777777" w:rsidR="00CA31E0" w:rsidRPr="006C4315" w:rsidRDefault="00CA31E0" w:rsidP="00135F19">
            <w:pPr>
              <w:spacing w:line="280" w:lineRule="exact"/>
              <w:rPr>
                <w:sz w:val="26"/>
                <w:rtl/>
              </w:rPr>
            </w:pPr>
          </w:p>
        </w:tc>
      </w:tr>
      <w:tr w:rsidR="00CA31E0" w:rsidRPr="006C4315" w14:paraId="3DE7215B" w14:textId="77777777" w:rsidTr="00135F19">
        <w:tc>
          <w:tcPr>
            <w:tcW w:w="734" w:type="dxa"/>
          </w:tcPr>
          <w:p w14:paraId="4D831AC2" w14:textId="77777777" w:rsidR="00CA31E0" w:rsidRPr="006C4315" w:rsidRDefault="00CA31E0" w:rsidP="00FB6355">
            <w:pPr>
              <w:pStyle w:val="a7"/>
              <w:numPr>
                <w:ilvl w:val="0"/>
                <w:numId w:val="69"/>
              </w:numPr>
              <w:spacing w:line="280" w:lineRule="exact"/>
              <w:rPr>
                <w:sz w:val="26"/>
                <w:rtl/>
              </w:rPr>
            </w:pPr>
          </w:p>
        </w:tc>
        <w:tc>
          <w:tcPr>
            <w:tcW w:w="1337" w:type="dxa"/>
          </w:tcPr>
          <w:p w14:paraId="39A6722C" w14:textId="77777777" w:rsidR="00CA31E0" w:rsidRPr="006C4315" w:rsidRDefault="00CA31E0" w:rsidP="00135F19">
            <w:pPr>
              <w:spacing w:line="280" w:lineRule="exact"/>
              <w:rPr>
                <w:sz w:val="26"/>
                <w:rtl/>
              </w:rPr>
            </w:pPr>
          </w:p>
        </w:tc>
        <w:tc>
          <w:tcPr>
            <w:tcW w:w="1462" w:type="dxa"/>
          </w:tcPr>
          <w:p w14:paraId="4176E677" w14:textId="77777777" w:rsidR="00CA31E0" w:rsidRPr="006C4315" w:rsidRDefault="00CA31E0" w:rsidP="00135F19">
            <w:pPr>
              <w:spacing w:line="280" w:lineRule="exact"/>
              <w:rPr>
                <w:sz w:val="26"/>
                <w:rtl/>
              </w:rPr>
            </w:pPr>
          </w:p>
        </w:tc>
        <w:tc>
          <w:tcPr>
            <w:tcW w:w="2224" w:type="dxa"/>
          </w:tcPr>
          <w:p w14:paraId="09742CF7" w14:textId="77777777" w:rsidR="00CA31E0" w:rsidRPr="006C4315" w:rsidRDefault="00CA31E0" w:rsidP="00135F19">
            <w:pPr>
              <w:spacing w:line="280" w:lineRule="exact"/>
              <w:rPr>
                <w:sz w:val="26"/>
                <w:rtl/>
              </w:rPr>
            </w:pPr>
          </w:p>
        </w:tc>
        <w:tc>
          <w:tcPr>
            <w:tcW w:w="1626" w:type="dxa"/>
          </w:tcPr>
          <w:p w14:paraId="48EDA904" w14:textId="77777777" w:rsidR="00CA31E0" w:rsidRPr="006C4315" w:rsidRDefault="00CA31E0" w:rsidP="00135F19">
            <w:pPr>
              <w:spacing w:line="280" w:lineRule="exact"/>
              <w:jc w:val="center"/>
              <w:rPr>
                <w:sz w:val="26"/>
                <w:rtl/>
              </w:rPr>
            </w:pPr>
          </w:p>
        </w:tc>
        <w:tc>
          <w:tcPr>
            <w:tcW w:w="2353" w:type="dxa"/>
            <w:shd w:val="clear" w:color="auto" w:fill="auto"/>
          </w:tcPr>
          <w:p w14:paraId="6079DB83" w14:textId="77777777" w:rsidR="00CA31E0" w:rsidRPr="006C4315" w:rsidRDefault="00CA31E0" w:rsidP="00135F19">
            <w:pPr>
              <w:spacing w:line="280" w:lineRule="exact"/>
              <w:rPr>
                <w:sz w:val="26"/>
                <w:rtl/>
              </w:rPr>
            </w:pPr>
          </w:p>
        </w:tc>
      </w:tr>
      <w:tr w:rsidR="00CA31E0" w:rsidRPr="006C4315" w14:paraId="15C1384C" w14:textId="77777777" w:rsidTr="00135F19">
        <w:tc>
          <w:tcPr>
            <w:tcW w:w="734" w:type="dxa"/>
          </w:tcPr>
          <w:p w14:paraId="3AAC86A9" w14:textId="77777777" w:rsidR="00CA31E0" w:rsidRPr="006C4315" w:rsidRDefault="00CA31E0" w:rsidP="00FB6355">
            <w:pPr>
              <w:pStyle w:val="a7"/>
              <w:numPr>
                <w:ilvl w:val="0"/>
                <w:numId w:val="69"/>
              </w:numPr>
              <w:spacing w:line="280" w:lineRule="exact"/>
              <w:rPr>
                <w:sz w:val="26"/>
                <w:rtl/>
              </w:rPr>
            </w:pPr>
          </w:p>
        </w:tc>
        <w:tc>
          <w:tcPr>
            <w:tcW w:w="1337" w:type="dxa"/>
          </w:tcPr>
          <w:p w14:paraId="07B6E50E" w14:textId="77777777" w:rsidR="00CA31E0" w:rsidRPr="006C4315" w:rsidRDefault="00CA31E0" w:rsidP="00135F19">
            <w:pPr>
              <w:spacing w:line="280" w:lineRule="exact"/>
              <w:rPr>
                <w:sz w:val="26"/>
                <w:rtl/>
              </w:rPr>
            </w:pPr>
          </w:p>
        </w:tc>
        <w:tc>
          <w:tcPr>
            <w:tcW w:w="1462" w:type="dxa"/>
          </w:tcPr>
          <w:p w14:paraId="0E7DED88" w14:textId="77777777" w:rsidR="00CA31E0" w:rsidRPr="006C4315" w:rsidRDefault="00CA31E0" w:rsidP="00135F19">
            <w:pPr>
              <w:spacing w:line="280" w:lineRule="exact"/>
              <w:rPr>
                <w:sz w:val="26"/>
                <w:rtl/>
              </w:rPr>
            </w:pPr>
          </w:p>
        </w:tc>
        <w:tc>
          <w:tcPr>
            <w:tcW w:w="2224" w:type="dxa"/>
          </w:tcPr>
          <w:p w14:paraId="100E2AAA" w14:textId="77777777" w:rsidR="00CA31E0" w:rsidRPr="006C4315" w:rsidRDefault="00CA31E0" w:rsidP="00135F19">
            <w:pPr>
              <w:spacing w:line="280" w:lineRule="exact"/>
              <w:rPr>
                <w:sz w:val="26"/>
                <w:rtl/>
              </w:rPr>
            </w:pPr>
          </w:p>
        </w:tc>
        <w:tc>
          <w:tcPr>
            <w:tcW w:w="1626" w:type="dxa"/>
          </w:tcPr>
          <w:p w14:paraId="0A876E57" w14:textId="77777777" w:rsidR="00CA31E0" w:rsidRPr="006C4315" w:rsidRDefault="00CA31E0" w:rsidP="00135F19">
            <w:pPr>
              <w:spacing w:line="280" w:lineRule="exact"/>
              <w:jc w:val="center"/>
              <w:rPr>
                <w:sz w:val="26"/>
                <w:rtl/>
              </w:rPr>
            </w:pPr>
          </w:p>
        </w:tc>
        <w:tc>
          <w:tcPr>
            <w:tcW w:w="2353" w:type="dxa"/>
            <w:shd w:val="clear" w:color="auto" w:fill="auto"/>
          </w:tcPr>
          <w:p w14:paraId="08A0A406" w14:textId="77777777" w:rsidR="00CA31E0" w:rsidRPr="006C4315" w:rsidRDefault="00CA31E0" w:rsidP="00135F19">
            <w:pPr>
              <w:spacing w:line="280" w:lineRule="exact"/>
              <w:rPr>
                <w:sz w:val="26"/>
                <w:rtl/>
              </w:rPr>
            </w:pPr>
          </w:p>
        </w:tc>
      </w:tr>
      <w:tr w:rsidR="00CA31E0" w:rsidRPr="006C4315" w14:paraId="1E91AF45" w14:textId="77777777" w:rsidTr="00135F19">
        <w:tc>
          <w:tcPr>
            <w:tcW w:w="734" w:type="dxa"/>
          </w:tcPr>
          <w:p w14:paraId="30998557" w14:textId="77777777" w:rsidR="00CA31E0" w:rsidRPr="006C4315" w:rsidRDefault="00CA31E0" w:rsidP="00FB6355">
            <w:pPr>
              <w:pStyle w:val="a7"/>
              <w:numPr>
                <w:ilvl w:val="0"/>
                <w:numId w:val="69"/>
              </w:numPr>
              <w:spacing w:line="280" w:lineRule="exact"/>
              <w:rPr>
                <w:sz w:val="26"/>
                <w:rtl/>
              </w:rPr>
            </w:pPr>
          </w:p>
        </w:tc>
        <w:tc>
          <w:tcPr>
            <w:tcW w:w="1337" w:type="dxa"/>
          </w:tcPr>
          <w:p w14:paraId="0C9D2A42" w14:textId="77777777" w:rsidR="00CA31E0" w:rsidRPr="006C4315" w:rsidRDefault="00CA31E0" w:rsidP="00135F19">
            <w:pPr>
              <w:spacing w:line="280" w:lineRule="exact"/>
              <w:rPr>
                <w:sz w:val="26"/>
                <w:rtl/>
              </w:rPr>
            </w:pPr>
          </w:p>
        </w:tc>
        <w:tc>
          <w:tcPr>
            <w:tcW w:w="1462" w:type="dxa"/>
          </w:tcPr>
          <w:p w14:paraId="046ADCAE" w14:textId="77777777" w:rsidR="00CA31E0" w:rsidRPr="006C4315" w:rsidRDefault="00CA31E0" w:rsidP="00135F19">
            <w:pPr>
              <w:spacing w:line="280" w:lineRule="exact"/>
              <w:rPr>
                <w:sz w:val="26"/>
                <w:rtl/>
              </w:rPr>
            </w:pPr>
          </w:p>
        </w:tc>
        <w:tc>
          <w:tcPr>
            <w:tcW w:w="2224" w:type="dxa"/>
          </w:tcPr>
          <w:p w14:paraId="12A0A341" w14:textId="77777777" w:rsidR="00CA31E0" w:rsidRPr="006C4315" w:rsidRDefault="00CA31E0" w:rsidP="00135F19">
            <w:pPr>
              <w:spacing w:line="280" w:lineRule="exact"/>
              <w:rPr>
                <w:sz w:val="26"/>
                <w:rtl/>
              </w:rPr>
            </w:pPr>
          </w:p>
        </w:tc>
        <w:tc>
          <w:tcPr>
            <w:tcW w:w="1626" w:type="dxa"/>
          </w:tcPr>
          <w:p w14:paraId="37A3B640" w14:textId="77777777" w:rsidR="00CA31E0" w:rsidRPr="006C4315" w:rsidRDefault="00CA31E0" w:rsidP="00135F19">
            <w:pPr>
              <w:spacing w:line="280" w:lineRule="exact"/>
              <w:jc w:val="center"/>
              <w:rPr>
                <w:sz w:val="26"/>
                <w:rtl/>
              </w:rPr>
            </w:pPr>
          </w:p>
        </w:tc>
        <w:tc>
          <w:tcPr>
            <w:tcW w:w="2353" w:type="dxa"/>
            <w:shd w:val="clear" w:color="auto" w:fill="auto"/>
          </w:tcPr>
          <w:p w14:paraId="1E939396" w14:textId="77777777" w:rsidR="00CA31E0" w:rsidRPr="006C4315" w:rsidRDefault="00CA31E0" w:rsidP="00135F19">
            <w:pPr>
              <w:spacing w:line="280" w:lineRule="exact"/>
              <w:rPr>
                <w:sz w:val="26"/>
                <w:rtl/>
              </w:rPr>
            </w:pPr>
          </w:p>
        </w:tc>
      </w:tr>
      <w:tr w:rsidR="00CA31E0" w:rsidRPr="006C4315" w14:paraId="069083FB" w14:textId="77777777" w:rsidTr="00135F19">
        <w:tc>
          <w:tcPr>
            <w:tcW w:w="734" w:type="dxa"/>
          </w:tcPr>
          <w:p w14:paraId="55FDB25F" w14:textId="77777777" w:rsidR="00CA31E0" w:rsidRPr="006C4315" w:rsidRDefault="00CA31E0" w:rsidP="00FB6355">
            <w:pPr>
              <w:pStyle w:val="a7"/>
              <w:numPr>
                <w:ilvl w:val="0"/>
                <w:numId w:val="69"/>
              </w:numPr>
              <w:spacing w:line="280" w:lineRule="exact"/>
              <w:rPr>
                <w:sz w:val="26"/>
                <w:rtl/>
              </w:rPr>
            </w:pPr>
          </w:p>
        </w:tc>
        <w:tc>
          <w:tcPr>
            <w:tcW w:w="1337" w:type="dxa"/>
          </w:tcPr>
          <w:p w14:paraId="00B0CB38" w14:textId="77777777" w:rsidR="00CA31E0" w:rsidRPr="006C4315" w:rsidRDefault="00CA31E0" w:rsidP="00135F19">
            <w:pPr>
              <w:spacing w:line="280" w:lineRule="exact"/>
              <w:rPr>
                <w:sz w:val="26"/>
                <w:rtl/>
              </w:rPr>
            </w:pPr>
          </w:p>
        </w:tc>
        <w:tc>
          <w:tcPr>
            <w:tcW w:w="1462" w:type="dxa"/>
          </w:tcPr>
          <w:p w14:paraId="1970DB9E" w14:textId="77777777" w:rsidR="00CA31E0" w:rsidRPr="006C4315" w:rsidRDefault="00CA31E0" w:rsidP="00135F19">
            <w:pPr>
              <w:spacing w:line="280" w:lineRule="exact"/>
              <w:rPr>
                <w:sz w:val="26"/>
                <w:rtl/>
              </w:rPr>
            </w:pPr>
          </w:p>
        </w:tc>
        <w:tc>
          <w:tcPr>
            <w:tcW w:w="2224" w:type="dxa"/>
          </w:tcPr>
          <w:p w14:paraId="19A5FFB0" w14:textId="77777777" w:rsidR="00CA31E0" w:rsidRPr="006C4315" w:rsidRDefault="00CA31E0" w:rsidP="00135F19">
            <w:pPr>
              <w:spacing w:line="280" w:lineRule="exact"/>
              <w:rPr>
                <w:sz w:val="26"/>
                <w:rtl/>
              </w:rPr>
            </w:pPr>
          </w:p>
        </w:tc>
        <w:tc>
          <w:tcPr>
            <w:tcW w:w="1626" w:type="dxa"/>
          </w:tcPr>
          <w:p w14:paraId="104EC644" w14:textId="77777777" w:rsidR="00CA31E0" w:rsidRPr="006C4315" w:rsidRDefault="00CA31E0" w:rsidP="00135F19">
            <w:pPr>
              <w:spacing w:line="280" w:lineRule="exact"/>
              <w:jc w:val="center"/>
              <w:rPr>
                <w:sz w:val="26"/>
                <w:rtl/>
              </w:rPr>
            </w:pPr>
          </w:p>
        </w:tc>
        <w:tc>
          <w:tcPr>
            <w:tcW w:w="2353" w:type="dxa"/>
            <w:shd w:val="clear" w:color="auto" w:fill="auto"/>
          </w:tcPr>
          <w:p w14:paraId="3918C6D4" w14:textId="77777777" w:rsidR="00CA31E0" w:rsidRPr="006C4315" w:rsidRDefault="00CA31E0" w:rsidP="00135F19">
            <w:pPr>
              <w:spacing w:line="280" w:lineRule="exact"/>
              <w:rPr>
                <w:sz w:val="26"/>
                <w:rtl/>
              </w:rPr>
            </w:pPr>
          </w:p>
        </w:tc>
      </w:tr>
      <w:tr w:rsidR="00CA31E0" w:rsidRPr="006C4315" w14:paraId="452CFC6E" w14:textId="77777777" w:rsidTr="00135F19">
        <w:tc>
          <w:tcPr>
            <w:tcW w:w="734" w:type="dxa"/>
          </w:tcPr>
          <w:p w14:paraId="7123DE97" w14:textId="77777777" w:rsidR="00CA31E0" w:rsidRPr="006C4315" w:rsidRDefault="00CA31E0" w:rsidP="00FB6355">
            <w:pPr>
              <w:pStyle w:val="a7"/>
              <w:numPr>
                <w:ilvl w:val="0"/>
                <w:numId w:val="69"/>
              </w:numPr>
              <w:spacing w:line="280" w:lineRule="exact"/>
              <w:rPr>
                <w:sz w:val="26"/>
                <w:rtl/>
              </w:rPr>
            </w:pPr>
          </w:p>
        </w:tc>
        <w:tc>
          <w:tcPr>
            <w:tcW w:w="1337" w:type="dxa"/>
          </w:tcPr>
          <w:p w14:paraId="081F3FB8" w14:textId="77777777" w:rsidR="00CA31E0" w:rsidRPr="006C4315" w:rsidRDefault="00CA31E0" w:rsidP="00135F19">
            <w:pPr>
              <w:spacing w:line="280" w:lineRule="exact"/>
              <w:rPr>
                <w:sz w:val="26"/>
                <w:rtl/>
              </w:rPr>
            </w:pPr>
          </w:p>
        </w:tc>
        <w:tc>
          <w:tcPr>
            <w:tcW w:w="1462" w:type="dxa"/>
          </w:tcPr>
          <w:p w14:paraId="31DC28DF" w14:textId="77777777" w:rsidR="00CA31E0" w:rsidRPr="006C4315" w:rsidRDefault="00CA31E0" w:rsidP="00135F19">
            <w:pPr>
              <w:spacing w:line="280" w:lineRule="exact"/>
              <w:rPr>
                <w:sz w:val="26"/>
                <w:rtl/>
              </w:rPr>
            </w:pPr>
          </w:p>
        </w:tc>
        <w:tc>
          <w:tcPr>
            <w:tcW w:w="2224" w:type="dxa"/>
          </w:tcPr>
          <w:p w14:paraId="6618C13C" w14:textId="77777777" w:rsidR="00CA31E0" w:rsidRPr="006C4315" w:rsidRDefault="00CA31E0" w:rsidP="00135F19">
            <w:pPr>
              <w:spacing w:line="280" w:lineRule="exact"/>
              <w:rPr>
                <w:sz w:val="26"/>
                <w:rtl/>
              </w:rPr>
            </w:pPr>
          </w:p>
        </w:tc>
        <w:tc>
          <w:tcPr>
            <w:tcW w:w="1626" w:type="dxa"/>
          </w:tcPr>
          <w:p w14:paraId="5EBA0CE9" w14:textId="77777777" w:rsidR="00CA31E0" w:rsidRPr="006C4315" w:rsidRDefault="00CA31E0" w:rsidP="00135F19">
            <w:pPr>
              <w:spacing w:line="280" w:lineRule="exact"/>
              <w:jc w:val="center"/>
              <w:rPr>
                <w:sz w:val="26"/>
                <w:rtl/>
              </w:rPr>
            </w:pPr>
          </w:p>
        </w:tc>
        <w:tc>
          <w:tcPr>
            <w:tcW w:w="2353" w:type="dxa"/>
            <w:shd w:val="clear" w:color="auto" w:fill="auto"/>
          </w:tcPr>
          <w:p w14:paraId="228E38FD" w14:textId="77777777" w:rsidR="00CA31E0" w:rsidRPr="006C4315" w:rsidRDefault="00CA31E0" w:rsidP="00135F19">
            <w:pPr>
              <w:spacing w:line="280" w:lineRule="exact"/>
              <w:rPr>
                <w:sz w:val="26"/>
                <w:rtl/>
              </w:rPr>
            </w:pPr>
          </w:p>
        </w:tc>
      </w:tr>
      <w:tr w:rsidR="00CA31E0" w:rsidRPr="006C4315" w14:paraId="029B5A61" w14:textId="77777777" w:rsidTr="00135F19">
        <w:tc>
          <w:tcPr>
            <w:tcW w:w="734" w:type="dxa"/>
          </w:tcPr>
          <w:p w14:paraId="69DCDC7A" w14:textId="77777777" w:rsidR="00CA31E0" w:rsidRPr="006C4315" w:rsidRDefault="00CA31E0" w:rsidP="00FB6355">
            <w:pPr>
              <w:pStyle w:val="a7"/>
              <w:numPr>
                <w:ilvl w:val="0"/>
                <w:numId w:val="69"/>
              </w:numPr>
              <w:spacing w:line="280" w:lineRule="exact"/>
              <w:rPr>
                <w:sz w:val="26"/>
                <w:rtl/>
              </w:rPr>
            </w:pPr>
          </w:p>
        </w:tc>
        <w:tc>
          <w:tcPr>
            <w:tcW w:w="1337" w:type="dxa"/>
          </w:tcPr>
          <w:p w14:paraId="59033053" w14:textId="77777777" w:rsidR="00CA31E0" w:rsidRPr="006C4315" w:rsidRDefault="00CA31E0" w:rsidP="00135F19">
            <w:pPr>
              <w:spacing w:line="280" w:lineRule="exact"/>
              <w:rPr>
                <w:sz w:val="26"/>
                <w:rtl/>
              </w:rPr>
            </w:pPr>
          </w:p>
        </w:tc>
        <w:tc>
          <w:tcPr>
            <w:tcW w:w="1462" w:type="dxa"/>
          </w:tcPr>
          <w:p w14:paraId="6A61D197" w14:textId="77777777" w:rsidR="00CA31E0" w:rsidRPr="006C4315" w:rsidRDefault="00CA31E0" w:rsidP="00135F19">
            <w:pPr>
              <w:spacing w:line="280" w:lineRule="exact"/>
              <w:rPr>
                <w:sz w:val="26"/>
                <w:rtl/>
              </w:rPr>
            </w:pPr>
          </w:p>
        </w:tc>
        <w:tc>
          <w:tcPr>
            <w:tcW w:w="2224" w:type="dxa"/>
          </w:tcPr>
          <w:p w14:paraId="45B28E35" w14:textId="77777777" w:rsidR="00CA31E0" w:rsidRPr="006C4315" w:rsidRDefault="00CA31E0" w:rsidP="00135F19">
            <w:pPr>
              <w:spacing w:line="280" w:lineRule="exact"/>
              <w:rPr>
                <w:sz w:val="26"/>
                <w:rtl/>
              </w:rPr>
            </w:pPr>
          </w:p>
        </w:tc>
        <w:tc>
          <w:tcPr>
            <w:tcW w:w="1626" w:type="dxa"/>
          </w:tcPr>
          <w:p w14:paraId="6E0666DC" w14:textId="77777777" w:rsidR="00CA31E0" w:rsidRPr="006C4315" w:rsidRDefault="00CA31E0" w:rsidP="00135F19">
            <w:pPr>
              <w:spacing w:line="280" w:lineRule="exact"/>
              <w:jc w:val="center"/>
              <w:rPr>
                <w:sz w:val="26"/>
                <w:rtl/>
              </w:rPr>
            </w:pPr>
          </w:p>
        </w:tc>
        <w:tc>
          <w:tcPr>
            <w:tcW w:w="2353" w:type="dxa"/>
            <w:shd w:val="clear" w:color="auto" w:fill="auto"/>
          </w:tcPr>
          <w:p w14:paraId="06A4FD70" w14:textId="77777777" w:rsidR="00CA31E0" w:rsidRPr="006C4315" w:rsidRDefault="00CA31E0" w:rsidP="00135F19">
            <w:pPr>
              <w:spacing w:line="280" w:lineRule="exact"/>
              <w:rPr>
                <w:sz w:val="26"/>
                <w:rtl/>
              </w:rPr>
            </w:pPr>
          </w:p>
        </w:tc>
      </w:tr>
      <w:tr w:rsidR="00CA31E0" w:rsidRPr="006C4315" w14:paraId="0DF87136" w14:textId="77777777" w:rsidTr="00135F19">
        <w:tc>
          <w:tcPr>
            <w:tcW w:w="734" w:type="dxa"/>
          </w:tcPr>
          <w:p w14:paraId="1CE6E08E" w14:textId="77777777" w:rsidR="00CA31E0" w:rsidRPr="006C4315" w:rsidRDefault="00CA31E0" w:rsidP="00FB6355">
            <w:pPr>
              <w:pStyle w:val="a7"/>
              <w:numPr>
                <w:ilvl w:val="0"/>
                <w:numId w:val="69"/>
              </w:numPr>
              <w:spacing w:line="280" w:lineRule="exact"/>
              <w:rPr>
                <w:sz w:val="26"/>
                <w:rtl/>
              </w:rPr>
            </w:pPr>
          </w:p>
        </w:tc>
        <w:tc>
          <w:tcPr>
            <w:tcW w:w="1337" w:type="dxa"/>
          </w:tcPr>
          <w:p w14:paraId="60416C98" w14:textId="77777777" w:rsidR="00CA31E0" w:rsidRPr="006C4315" w:rsidRDefault="00CA31E0" w:rsidP="00135F19">
            <w:pPr>
              <w:spacing w:line="280" w:lineRule="exact"/>
              <w:rPr>
                <w:sz w:val="26"/>
                <w:rtl/>
              </w:rPr>
            </w:pPr>
          </w:p>
        </w:tc>
        <w:tc>
          <w:tcPr>
            <w:tcW w:w="1462" w:type="dxa"/>
          </w:tcPr>
          <w:p w14:paraId="48EFFF3A" w14:textId="77777777" w:rsidR="00CA31E0" w:rsidRPr="006C4315" w:rsidRDefault="00CA31E0" w:rsidP="00135F19">
            <w:pPr>
              <w:spacing w:line="280" w:lineRule="exact"/>
              <w:rPr>
                <w:sz w:val="26"/>
                <w:rtl/>
              </w:rPr>
            </w:pPr>
          </w:p>
        </w:tc>
        <w:tc>
          <w:tcPr>
            <w:tcW w:w="2224" w:type="dxa"/>
          </w:tcPr>
          <w:p w14:paraId="3A1F1F26" w14:textId="77777777" w:rsidR="00CA31E0" w:rsidRPr="006C4315" w:rsidRDefault="00CA31E0" w:rsidP="00135F19">
            <w:pPr>
              <w:spacing w:line="280" w:lineRule="exact"/>
              <w:rPr>
                <w:sz w:val="26"/>
                <w:rtl/>
              </w:rPr>
            </w:pPr>
          </w:p>
        </w:tc>
        <w:tc>
          <w:tcPr>
            <w:tcW w:w="1626" w:type="dxa"/>
          </w:tcPr>
          <w:p w14:paraId="56FACECB" w14:textId="77777777" w:rsidR="00CA31E0" w:rsidRPr="006C4315" w:rsidRDefault="00CA31E0" w:rsidP="00135F19">
            <w:pPr>
              <w:spacing w:line="280" w:lineRule="exact"/>
              <w:jc w:val="center"/>
              <w:rPr>
                <w:sz w:val="26"/>
                <w:rtl/>
              </w:rPr>
            </w:pPr>
          </w:p>
        </w:tc>
        <w:tc>
          <w:tcPr>
            <w:tcW w:w="2353" w:type="dxa"/>
            <w:shd w:val="clear" w:color="auto" w:fill="auto"/>
          </w:tcPr>
          <w:p w14:paraId="6EDC215A" w14:textId="77777777" w:rsidR="00CA31E0" w:rsidRPr="006C4315" w:rsidRDefault="00CA31E0" w:rsidP="00135F19">
            <w:pPr>
              <w:spacing w:line="280" w:lineRule="exact"/>
              <w:rPr>
                <w:sz w:val="26"/>
                <w:rtl/>
              </w:rPr>
            </w:pPr>
          </w:p>
        </w:tc>
      </w:tr>
      <w:tr w:rsidR="00CA31E0" w:rsidRPr="006C4315" w14:paraId="6DEA8C58" w14:textId="77777777" w:rsidTr="00135F19">
        <w:tc>
          <w:tcPr>
            <w:tcW w:w="734" w:type="dxa"/>
          </w:tcPr>
          <w:p w14:paraId="0F1BCD4E" w14:textId="77777777" w:rsidR="00CA31E0" w:rsidRPr="006C4315" w:rsidRDefault="00CA31E0" w:rsidP="00FB6355">
            <w:pPr>
              <w:pStyle w:val="a7"/>
              <w:numPr>
                <w:ilvl w:val="0"/>
                <w:numId w:val="69"/>
              </w:numPr>
              <w:spacing w:line="280" w:lineRule="exact"/>
              <w:rPr>
                <w:sz w:val="26"/>
                <w:rtl/>
              </w:rPr>
            </w:pPr>
          </w:p>
        </w:tc>
        <w:tc>
          <w:tcPr>
            <w:tcW w:w="1337" w:type="dxa"/>
          </w:tcPr>
          <w:p w14:paraId="389FF504" w14:textId="77777777" w:rsidR="00CA31E0" w:rsidRPr="006C4315" w:rsidRDefault="00CA31E0" w:rsidP="00135F19">
            <w:pPr>
              <w:spacing w:line="280" w:lineRule="exact"/>
              <w:rPr>
                <w:sz w:val="26"/>
                <w:rtl/>
              </w:rPr>
            </w:pPr>
          </w:p>
        </w:tc>
        <w:tc>
          <w:tcPr>
            <w:tcW w:w="1462" w:type="dxa"/>
          </w:tcPr>
          <w:p w14:paraId="6B875F76" w14:textId="77777777" w:rsidR="00CA31E0" w:rsidRPr="006C4315" w:rsidRDefault="00CA31E0" w:rsidP="00135F19">
            <w:pPr>
              <w:spacing w:line="280" w:lineRule="exact"/>
              <w:rPr>
                <w:sz w:val="26"/>
                <w:rtl/>
              </w:rPr>
            </w:pPr>
          </w:p>
        </w:tc>
        <w:tc>
          <w:tcPr>
            <w:tcW w:w="2224" w:type="dxa"/>
          </w:tcPr>
          <w:p w14:paraId="436616DF" w14:textId="77777777" w:rsidR="00CA31E0" w:rsidRPr="006C4315" w:rsidRDefault="00CA31E0" w:rsidP="00135F19">
            <w:pPr>
              <w:spacing w:line="280" w:lineRule="exact"/>
              <w:rPr>
                <w:sz w:val="26"/>
                <w:rtl/>
              </w:rPr>
            </w:pPr>
          </w:p>
        </w:tc>
        <w:tc>
          <w:tcPr>
            <w:tcW w:w="1626" w:type="dxa"/>
          </w:tcPr>
          <w:p w14:paraId="3E883D28" w14:textId="77777777" w:rsidR="00CA31E0" w:rsidRPr="006C4315" w:rsidRDefault="00CA31E0" w:rsidP="00135F19">
            <w:pPr>
              <w:spacing w:line="280" w:lineRule="exact"/>
              <w:jc w:val="center"/>
              <w:rPr>
                <w:sz w:val="26"/>
                <w:rtl/>
              </w:rPr>
            </w:pPr>
          </w:p>
        </w:tc>
        <w:tc>
          <w:tcPr>
            <w:tcW w:w="2353" w:type="dxa"/>
            <w:shd w:val="clear" w:color="auto" w:fill="auto"/>
          </w:tcPr>
          <w:p w14:paraId="0B9F00B3" w14:textId="77777777" w:rsidR="00CA31E0" w:rsidRPr="006C4315" w:rsidRDefault="00CA31E0" w:rsidP="00135F19">
            <w:pPr>
              <w:spacing w:line="280" w:lineRule="exact"/>
              <w:rPr>
                <w:sz w:val="26"/>
                <w:rtl/>
              </w:rPr>
            </w:pPr>
          </w:p>
        </w:tc>
      </w:tr>
      <w:tr w:rsidR="00CA31E0" w:rsidRPr="006C4315" w14:paraId="05F5B4FE" w14:textId="77777777" w:rsidTr="00135F19">
        <w:tc>
          <w:tcPr>
            <w:tcW w:w="734" w:type="dxa"/>
          </w:tcPr>
          <w:p w14:paraId="5A170A72" w14:textId="77777777" w:rsidR="00CA31E0" w:rsidRPr="006C4315" w:rsidRDefault="00CA31E0" w:rsidP="00FB6355">
            <w:pPr>
              <w:pStyle w:val="a7"/>
              <w:numPr>
                <w:ilvl w:val="0"/>
                <w:numId w:val="69"/>
              </w:numPr>
              <w:spacing w:line="280" w:lineRule="exact"/>
              <w:rPr>
                <w:sz w:val="26"/>
                <w:rtl/>
              </w:rPr>
            </w:pPr>
          </w:p>
        </w:tc>
        <w:tc>
          <w:tcPr>
            <w:tcW w:w="1337" w:type="dxa"/>
          </w:tcPr>
          <w:p w14:paraId="40F8A8A2" w14:textId="77777777" w:rsidR="00CA31E0" w:rsidRPr="006C4315" w:rsidRDefault="00CA31E0" w:rsidP="00135F19">
            <w:pPr>
              <w:spacing w:line="280" w:lineRule="exact"/>
              <w:rPr>
                <w:sz w:val="26"/>
                <w:rtl/>
              </w:rPr>
            </w:pPr>
          </w:p>
        </w:tc>
        <w:tc>
          <w:tcPr>
            <w:tcW w:w="1462" w:type="dxa"/>
          </w:tcPr>
          <w:p w14:paraId="1E6A13F0" w14:textId="77777777" w:rsidR="00CA31E0" w:rsidRPr="006C4315" w:rsidRDefault="00CA31E0" w:rsidP="00135F19">
            <w:pPr>
              <w:spacing w:line="280" w:lineRule="exact"/>
              <w:rPr>
                <w:sz w:val="26"/>
                <w:rtl/>
              </w:rPr>
            </w:pPr>
          </w:p>
        </w:tc>
        <w:tc>
          <w:tcPr>
            <w:tcW w:w="2224" w:type="dxa"/>
          </w:tcPr>
          <w:p w14:paraId="668BA3CB" w14:textId="77777777" w:rsidR="00CA31E0" w:rsidRPr="006C4315" w:rsidRDefault="00CA31E0" w:rsidP="00135F19">
            <w:pPr>
              <w:spacing w:line="280" w:lineRule="exact"/>
              <w:rPr>
                <w:sz w:val="26"/>
                <w:rtl/>
              </w:rPr>
            </w:pPr>
          </w:p>
        </w:tc>
        <w:tc>
          <w:tcPr>
            <w:tcW w:w="1626" w:type="dxa"/>
          </w:tcPr>
          <w:p w14:paraId="16179923" w14:textId="77777777" w:rsidR="00CA31E0" w:rsidRPr="006C4315" w:rsidRDefault="00CA31E0" w:rsidP="00135F19">
            <w:pPr>
              <w:spacing w:line="280" w:lineRule="exact"/>
              <w:jc w:val="center"/>
              <w:rPr>
                <w:sz w:val="26"/>
                <w:rtl/>
              </w:rPr>
            </w:pPr>
          </w:p>
        </w:tc>
        <w:tc>
          <w:tcPr>
            <w:tcW w:w="2353" w:type="dxa"/>
            <w:shd w:val="clear" w:color="auto" w:fill="auto"/>
          </w:tcPr>
          <w:p w14:paraId="225A86E5" w14:textId="77777777" w:rsidR="00CA31E0" w:rsidRPr="006C4315" w:rsidRDefault="00CA31E0" w:rsidP="00135F19">
            <w:pPr>
              <w:spacing w:line="280" w:lineRule="exact"/>
              <w:rPr>
                <w:sz w:val="26"/>
                <w:rtl/>
              </w:rPr>
            </w:pPr>
          </w:p>
        </w:tc>
      </w:tr>
      <w:tr w:rsidR="00CA31E0" w:rsidRPr="006C4315" w14:paraId="181DC5BB" w14:textId="77777777" w:rsidTr="00135F19">
        <w:tc>
          <w:tcPr>
            <w:tcW w:w="734" w:type="dxa"/>
          </w:tcPr>
          <w:p w14:paraId="468D6272" w14:textId="77777777" w:rsidR="00CA31E0" w:rsidRPr="006C4315" w:rsidRDefault="00CA31E0" w:rsidP="00FB6355">
            <w:pPr>
              <w:pStyle w:val="a7"/>
              <w:numPr>
                <w:ilvl w:val="0"/>
                <w:numId w:val="69"/>
              </w:numPr>
              <w:spacing w:line="280" w:lineRule="exact"/>
              <w:rPr>
                <w:sz w:val="26"/>
                <w:rtl/>
              </w:rPr>
            </w:pPr>
          </w:p>
        </w:tc>
        <w:tc>
          <w:tcPr>
            <w:tcW w:w="1337" w:type="dxa"/>
          </w:tcPr>
          <w:p w14:paraId="39067732" w14:textId="77777777" w:rsidR="00CA31E0" w:rsidRPr="006C4315" w:rsidRDefault="00CA31E0" w:rsidP="00135F19">
            <w:pPr>
              <w:spacing w:line="280" w:lineRule="exact"/>
              <w:rPr>
                <w:sz w:val="26"/>
                <w:rtl/>
              </w:rPr>
            </w:pPr>
          </w:p>
        </w:tc>
        <w:tc>
          <w:tcPr>
            <w:tcW w:w="1462" w:type="dxa"/>
          </w:tcPr>
          <w:p w14:paraId="48179374" w14:textId="77777777" w:rsidR="00CA31E0" w:rsidRPr="006C4315" w:rsidRDefault="00CA31E0" w:rsidP="00135F19">
            <w:pPr>
              <w:spacing w:line="280" w:lineRule="exact"/>
              <w:rPr>
                <w:sz w:val="26"/>
                <w:rtl/>
              </w:rPr>
            </w:pPr>
          </w:p>
        </w:tc>
        <w:tc>
          <w:tcPr>
            <w:tcW w:w="2224" w:type="dxa"/>
          </w:tcPr>
          <w:p w14:paraId="4B809E42" w14:textId="77777777" w:rsidR="00CA31E0" w:rsidRPr="006C4315" w:rsidRDefault="00CA31E0" w:rsidP="00135F19">
            <w:pPr>
              <w:spacing w:line="280" w:lineRule="exact"/>
              <w:rPr>
                <w:sz w:val="26"/>
                <w:rtl/>
              </w:rPr>
            </w:pPr>
          </w:p>
        </w:tc>
        <w:tc>
          <w:tcPr>
            <w:tcW w:w="1626" w:type="dxa"/>
          </w:tcPr>
          <w:p w14:paraId="20443101" w14:textId="77777777" w:rsidR="00CA31E0" w:rsidRPr="006C4315" w:rsidRDefault="00CA31E0" w:rsidP="00135F19">
            <w:pPr>
              <w:spacing w:line="280" w:lineRule="exact"/>
              <w:jc w:val="center"/>
              <w:rPr>
                <w:sz w:val="26"/>
                <w:rtl/>
              </w:rPr>
            </w:pPr>
          </w:p>
        </w:tc>
        <w:tc>
          <w:tcPr>
            <w:tcW w:w="2353" w:type="dxa"/>
            <w:shd w:val="clear" w:color="auto" w:fill="auto"/>
          </w:tcPr>
          <w:p w14:paraId="7318C3D5" w14:textId="77777777" w:rsidR="00CA31E0" w:rsidRPr="006C4315" w:rsidRDefault="00CA31E0" w:rsidP="00135F19">
            <w:pPr>
              <w:spacing w:line="280" w:lineRule="exact"/>
              <w:rPr>
                <w:sz w:val="26"/>
                <w:rtl/>
              </w:rPr>
            </w:pPr>
          </w:p>
        </w:tc>
      </w:tr>
      <w:tr w:rsidR="00CA31E0" w:rsidRPr="006C4315" w14:paraId="79E64D7F" w14:textId="77777777" w:rsidTr="00135F19">
        <w:tc>
          <w:tcPr>
            <w:tcW w:w="734" w:type="dxa"/>
          </w:tcPr>
          <w:p w14:paraId="49375A72" w14:textId="77777777" w:rsidR="00CA31E0" w:rsidRPr="006C4315" w:rsidRDefault="00CA31E0" w:rsidP="00FB6355">
            <w:pPr>
              <w:pStyle w:val="a7"/>
              <w:numPr>
                <w:ilvl w:val="0"/>
                <w:numId w:val="69"/>
              </w:numPr>
              <w:spacing w:line="280" w:lineRule="exact"/>
              <w:rPr>
                <w:sz w:val="26"/>
                <w:rtl/>
              </w:rPr>
            </w:pPr>
          </w:p>
        </w:tc>
        <w:tc>
          <w:tcPr>
            <w:tcW w:w="1337" w:type="dxa"/>
          </w:tcPr>
          <w:p w14:paraId="6B959423" w14:textId="77777777" w:rsidR="00CA31E0" w:rsidRPr="006C4315" w:rsidRDefault="00CA31E0" w:rsidP="00135F19">
            <w:pPr>
              <w:spacing w:line="280" w:lineRule="exact"/>
              <w:rPr>
                <w:sz w:val="26"/>
                <w:rtl/>
              </w:rPr>
            </w:pPr>
          </w:p>
        </w:tc>
        <w:tc>
          <w:tcPr>
            <w:tcW w:w="1462" w:type="dxa"/>
          </w:tcPr>
          <w:p w14:paraId="646102EA" w14:textId="77777777" w:rsidR="00CA31E0" w:rsidRPr="006C4315" w:rsidRDefault="00CA31E0" w:rsidP="00135F19">
            <w:pPr>
              <w:spacing w:line="280" w:lineRule="exact"/>
              <w:rPr>
                <w:sz w:val="26"/>
                <w:rtl/>
              </w:rPr>
            </w:pPr>
          </w:p>
        </w:tc>
        <w:tc>
          <w:tcPr>
            <w:tcW w:w="2224" w:type="dxa"/>
          </w:tcPr>
          <w:p w14:paraId="78B9C31D" w14:textId="77777777" w:rsidR="00CA31E0" w:rsidRPr="006C4315" w:rsidRDefault="00CA31E0" w:rsidP="00135F19">
            <w:pPr>
              <w:spacing w:line="280" w:lineRule="exact"/>
              <w:rPr>
                <w:sz w:val="26"/>
                <w:rtl/>
              </w:rPr>
            </w:pPr>
          </w:p>
        </w:tc>
        <w:tc>
          <w:tcPr>
            <w:tcW w:w="1626" w:type="dxa"/>
          </w:tcPr>
          <w:p w14:paraId="097F3643" w14:textId="77777777" w:rsidR="00CA31E0" w:rsidRPr="006C4315" w:rsidRDefault="00CA31E0" w:rsidP="00135F19">
            <w:pPr>
              <w:spacing w:line="280" w:lineRule="exact"/>
              <w:jc w:val="center"/>
              <w:rPr>
                <w:sz w:val="26"/>
                <w:rtl/>
              </w:rPr>
            </w:pPr>
          </w:p>
        </w:tc>
        <w:tc>
          <w:tcPr>
            <w:tcW w:w="2353" w:type="dxa"/>
            <w:shd w:val="clear" w:color="auto" w:fill="auto"/>
          </w:tcPr>
          <w:p w14:paraId="70514C3A" w14:textId="77777777" w:rsidR="00CA31E0" w:rsidRPr="006C4315" w:rsidRDefault="00CA31E0" w:rsidP="00135F19">
            <w:pPr>
              <w:spacing w:line="280" w:lineRule="exact"/>
              <w:rPr>
                <w:sz w:val="26"/>
                <w:rtl/>
              </w:rPr>
            </w:pPr>
          </w:p>
        </w:tc>
      </w:tr>
      <w:tr w:rsidR="00CA31E0" w:rsidRPr="006C4315" w14:paraId="67DE606D" w14:textId="77777777" w:rsidTr="00135F19">
        <w:tc>
          <w:tcPr>
            <w:tcW w:w="734" w:type="dxa"/>
          </w:tcPr>
          <w:p w14:paraId="1337E7DE" w14:textId="77777777" w:rsidR="00CA31E0" w:rsidRPr="006C4315" w:rsidRDefault="00CA31E0" w:rsidP="00FB6355">
            <w:pPr>
              <w:pStyle w:val="a7"/>
              <w:numPr>
                <w:ilvl w:val="0"/>
                <w:numId w:val="69"/>
              </w:numPr>
              <w:spacing w:line="280" w:lineRule="exact"/>
              <w:rPr>
                <w:sz w:val="26"/>
                <w:rtl/>
              </w:rPr>
            </w:pPr>
          </w:p>
        </w:tc>
        <w:tc>
          <w:tcPr>
            <w:tcW w:w="1337" w:type="dxa"/>
          </w:tcPr>
          <w:p w14:paraId="62C6E452" w14:textId="77777777" w:rsidR="00CA31E0" w:rsidRPr="006C4315" w:rsidRDefault="00CA31E0" w:rsidP="00135F19">
            <w:pPr>
              <w:spacing w:line="280" w:lineRule="exact"/>
              <w:rPr>
                <w:sz w:val="26"/>
                <w:rtl/>
              </w:rPr>
            </w:pPr>
          </w:p>
        </w:tc>
        <w:tc>
          <w:tcPr>
            <w:tcW w:w="1462" w:type="dxa"/>
          </w:tcPr>
          <w:p w14:paraId="0332123B" w14:textId="77777777" w:rsidR="00CA31E0" w:rsidRPr="006C4315" w:rsidRDefault="00CA31E0" w:rsidP="00135F19">
            <w:pPr>
              <w:spacing w:line="280" w:lineRule="exact"/>
              <w:rPr>
                <w:sz w:val="26"/>
                <w:rtl/>
              </w:rPr>
            </w:pPr>
          </w:p>
        </w:tc>
        <w:tc>
          <w:tcPr>
            <w:tcW w:w="2224" w:type="dxa"/>
          </w:tcPr>
          <w:p w14:paraId="32F21F40" w14:textId="77777777" w:rsidR="00CA31E0" w:rsidRPr="006C4315" w:rsidRDefault="00CA31E0" w:rsidP="00135F19">
            <w:pPr>
              <w:spacing w:line="280" w:lineRule="exact"/>
              <w:rPr>
                <w:sz w:val="26"/>
                <w:rtl/>
              </w:rPr>
            </w:pPr>
          </w:p>
        </w:tc>
        <w:tc>
          <w:tcPr>
            <w:tcW w:w="1626" w:type="dxa"/>
          </w:tcPr>
          <w:p w14:paraId="0DA5AE7A" w14:textId="77777777" w:rsidR="00CA31E0" w:rsidRPr="006C4315" w:rsidRDefault="00CA31E0" w:rsidP="00135F19">
            <w:pPr>
              <w:spacing w:line="280" w:lineRule="exact"/>
              <w:jc w:val="center"/>
              <w:rPr>
                <w:sz w:val="26"/>
                <w:rtl/>
              </w:rPr>
            </w:pPr>
          </w:p>
        </w:tc>
        <w:tc>
          <w:tcPr>
            <w:tcW w:w="2353" w:type="dxa"/>
            <w:shd w:val="clear" w:color="auto" w:fill="auto"/>
          </w:tcPr>
          <w:p w14:paraId="282328BB" w14:textId="77777777" w:rsidR="00CA31E0" w:rsidRPr="006C4315" w:rsidRDefault="00CA31E0" w:rsidP="00135F19">
            <w:pPr>
              <w:spacing w:line="280" w:lineRule="exact"/>
              <w:rPr>
                <w:sz w:val="26"/>
                <w:rtl/>
              </w:rPr>
            </w:pPr>
          </w:p>
        </w:tc>
      </w:tr>
    </w:tbl>
    <w:p w14:paraId="6D01D941" w14:textId="77777777" w:rsidR="00903A7F" w:rsidRPr="006C4315" w:rsidRDefault="009A624C" w:rsidP="009A624C">
      <w:pPr>
        <w:overflowPunct/>
        <w:autoSpaceDE/>
        <w:autoSpaceDN/>
        <w:adjustRightInd/>
        <w:spacing w:after="160" w:line="259" w:lineRule="auto"/>
        <w:jc w:val="left"/>
        <w:textAlignment w:val="auto"/>
        <w:rPr>
          <w:b/>
          <w:bCs/>
          <w:u w:val="single"/>
          <w:rtl/>
          <w:lang w:eastAsia="x-none"/>
        </w:rPr>
      </w:pPr>
      <w:r w:rsidRPr="006C4315">
        <w:rPr>
          <w:b/>
          <w:bCs/>
          <w:u w:val="single"/>
          <w:rtl/>
          <w:lang w:eastAsia="x-none"/>
        </w:rPr>
        <w:br w:type="page"/>
      </w:r>
    </w:p>
    <w:p w14:paraId="7AF874EA" w14:textId="1FFC1602" w:rsidR="009A624C" w:rsidRPr="006C4315" w:rsidRDefault="00327382" w:rsidP="003816A8">
      <w:pPr>
        <w:pStyle w:val="2"/>
        <w:rPr>
          <w:rtl/>
        </w:rPr>
      </w:pPr>
      <w:bookmarkStart w:id="127" w:name="_Toc462677321"/>
      <w:r w:rsidRPr="006C4315">
        <w:rPr>
          <w:rtl/>
        </w:rPr>
        <w:t>נספח ב'</w:t>
      </w:r>
      <w:r w:rsidR="003816A8" w:rsidRPr="006C4315">
        <w:rPr>
          <w:rFonts w:hint="cs"/>
          <w:rtl/>
        </w:rPr>
        <w:t>2.4</w:t>
      </w:r>
      <w:r w:rsidRPr="006C4315">
        <w:rPr>
          <w:rtl/>
        </w:rPr>
        <w:t xml:space="preserve"> – פרטי </w:t>
      </w:r>
      <w:r w:rsidRPr="006C4315">
        <w:rPr>
          <w:rFonts w:hint="cs"/>
          <w:rtl/>
        </w:rPr>
        <w:t xml:space="preserve">ספק השידור </w:t>
      </w:r>
      <w:r w:rsidR="00CA31E0" w:rsidRPr="006C4315">
        <w:rPr>
          <w:rFonts w:hint="cs"/>
          <w:rtl/>
        </w:rPr>
        <w:t>לעניי</w:t>
      </w:r>
      <w:r w:rsidR="00CA31E0" w:rsidRPr="006C4315">
        <w:rPr>
          <w:rFonts w:hint="eastAsia"/>
          <w:rtl/>
        </w:rPr>
        <w:t>ן</w:t>
      </w:r>
      <w:r w:rsidRPr="006C4315">
        <w:rPr>
          <w:rFonts w:hint="cs"/>
          <w:rtl/>
        </w:rPr>
        <w:t xml:space="preserve"> תנאי סף </w:t>
      </w:r>
      <w:r w:rsidRPr="006C4315">
        <w:rPr>
          <w:rtl/>
        </w:rPr>
        <w:fldChar w:fldCharType="begin"/>
      </w:r>
      <w:r w:rsidRPr="006C4315">
        <w:rPr>
          <w:rtl/>
        </w:rPr>
        <w:instrText xml:space="preserve"> </w:instrText>
      </w:r>
      <w:r w:rsidRPr="006C4315">
        <w:rPr>
          <w:rFonts w:hint="cs"/>
        </w:rPr>
        <w:instrText>REF</w:instrText>
      </w:r>
      <w:r w:rsidRPr="006C4315">
        <w:rPr>
          <w:rFonts w:hint="cs"/>
          <w:rtl/>
        </w:rPr>
        <w:instrText xml:space="preserve"> _</w:instrText>
      </w:r>
      <w:r w:rsidRPr="006C4315">
        <w:rPr>
          <w:rFonts w:hint="cs"/>
        </w:rPr>
        <w:instrText>Ref440368081 \r \h</w:instrText>
      </w:r>
      <w:r w:rsidRPr="006C4315">
        <w:rPr>
          <w:rtl/>
        </w:rPr>
        <w:instrText xml:space="preserve">  \* </w:instrText>
      </w:r>
      <w:r w:rsidRPr="006C4315">
        <w:instrText>MERGEFORMAT</w:instrText>
      </w:r>
      <w:r w:rsidRPr="006C4315">
        <w:rPr>
          <w:rtl/>
        </w:rPr>
        <w:instrText xml:space="preserve"> </w:instrText>
      </w:r>
      <w:r w:rsidRPr="006C4315">
        <w:rPr>
          <w:rtl/>
        </w:rPr>
      </w:r>
      <w:r w:rsidRPr="006C4315">
        <w:rPr>
          <w:rtl/>
        </w:rPr>
        <w:fldChar w:fldCharType="separate"/>
      </w:r>
      <w:r w:rsidR="00CA31E0" w:rsidRPr="006C4315">
        <w:rPr>
          <w:cs/>
        </w:rPr>
        <w:t>‎</w:t>
      </w:r>
      <w:r w:rsidR="00CA31E0" w:rsidRPr="006C4315">
        <w:t>6.2.3</w:t>
      </w:r>
      <w:r w:rsidRPr="006C4315">
        <w:rPr>
          <w:rtl/>
        </w:rPr>
        <w:fldChar w:fldCharType="end"/>
      </w:r>
      <w:r w:rsidRPr="006C4315">
        <w:rPr>
          <w:rtl/>
        </w:rPr>
        <w:t>:</w:t>
      </w:r>
      <w:bookmarkEnd w:id="127"/>
    </w:p>
    <w:p w14:paraId="28AA4133" w14:textId="77777777" w:rsidR="00903A7F" w:rsidRPr="006C4315" w:rsidRDefault="00903A7F" w:rsidP="009A624C">
      <w:pPr>
        <w:overflowPunct/>
        <w:autoSpaceDE/>
        <w:autoSpaceDN/>
        <w:adjustRightInd/>
        <w:spacing w:after="160" w:line="259" w:lineRule="auto"/>
        <w:jc w:val="left"/>
        <w:textAlignment w:val="auto"/>
        <w:rPr>
          <w:b/>
          <w:bCs/>
          <w:u w:val="single"/>
          <w:rtl/>
          <w:lang w:eastAsia="x-none"/>
        </w:rPr>
      </w:pPr>
    </w:p>
    <w:tbl>
      <w:tblPr>
        <w:bidiVisual/>
        <w:tblW w:w="8556" w:type="dxa"/>
        <w:jc w:val="center"/>
        <w:tblLook w:val="04A0" w:firstRow="1" w:lastRow="0" w:firstColumn="1" w:lastColumn="0" w:noHBand="0" w:noVBand="1"/>
      </w:tblPr>
      <w:tblGrid>
        <w:gridCol w:w="1751"/>
        <w:gridCol w:w="6805"/>
      </w:tblGrid>
      <w:tr w:rsidR="00327382" w:rsidRPr="006C4315" w14:paraId="7C8CFFFC" w14:textId="77777777" w:rsidTr="00D613EE">
        <w:trPr>
          <w:jc w:val="center"/>
        </w:trPr>
        <w:tc>
          <w:tcPr>
            <w:tcW w:w="1751" w:type="dxa"/>
          </w:tcPr>
          <w:p w14:paraId="269415AC" w14:textId="77777777" w:rsidR="00327382" w:rsidRPr="006C4315" w:rsidRDefault="00327382" w:rsidP="00D613EE">
            <w:pPr>
              <w:jc w:val="right"/>
              <w:rPr>
                <w:b/>
                <w:bCs/>
                <w:szCs w:val="22"/>
                <w:rtl/>
              </w:rPr>
            </w:pPr>
            <w:r w:rsidRPr="006C4315">
              <w:rPr>
                <w:rFonts w:hint="cs"/>
                <w:b/>
                <w:bCs/>
                <w:szCs w:val="22"/>
                <w:rtl/>
              </w:rPr>
              <w:t>שם ספק השידור:</w:t>
            </w:r>
          </w:p>
        </w:tc>
        <w:tc>
          <w:tcPr>
            <w:tcW w:w="6805" w:type="dxa"/>
            <w:tcBorders>
              <w:bottom w:val="single" w:sz="8" w:space="0" w:color="auto"/>
            </w:tcBorders>
          </w:tcPr>
          <w:p w14:paraId="1A1040A7" w14:textId="77777777" w:rsidR="00327382" w:rsidRPr="006C4315" w:rsidRDefault="00327382" w:rsidP="00D613EE">
            <w:pPr>
              <w:rPr>
                <w:szCs w:val="22"/>
                <w:rtl/>
              </w:rPr>
            </w:pPr>
          </w:p>
        </w:tc>
      </w:tr>
      <w:tr w:rsidR="00327382" w:rsidRPr="006C4315" w14:paraId="521A7623" w14:textId="77777777" w:rsidTr="00D613EE">
        <w:trPr>
          <w:jc w:val="center"/>
        </w:trPr>
        <w:tc>
          <w:tcPr>
            <w:tcW w:w="1751" w:type="dxa"/>
          </w:tcPr>
          <w:p w14:paraId="48456507" w14:textId="77777777" w:rsidR="00327382" w:rsidRPr="006C4315" w:rsidRDefault="00327382" w:rsidP="00D613EE">
            <w:pPr>
              <w:jc w:val="right"/>
              <w:rPr>
                <w:b/>
                <w:bCs/>
                <w:szCs w:val="22"/>
                <w:rtl/>
              </w:rPr>
            </w:pPr>
          </w:p>
        </w:tc>
        <w:tc>
          <w:tcPr>
            <w:tcW w:w="6805" w:type="dxa"/>
            <w:tcBorders>
              <w:top w:val="single" w:sz="8" w:space="0" w:color="auto"/>
            </w:tcBorders>
          </w:tcPr>
          <w:p w14:paraId="29418866" w14:textId="77777777" w:rsidR="00327382" w:rsidRPr="006C4315" w:rsidRDefault="00327382" w:rsidP="00D613EE">
            <w:pPr>
              <w:rPr>
                <w:szCs w:val="22"/>
                <w:rtl/>
              </w:rPr>
            </w:pPr>
          </w:p>
        </w:tc>
      </w:tr>
      <w:tr w:rsidR="00327382" w:rsidRPr="006C4315" w14:paraId="526111E8" w14:textId="77777777" w:rsidTr="00D613EE">
        <w:trPr>
          <w:jc w:val="center"/>
        </w:trPr>
        <w:tc>
          <w:tcPr>
            <w:tcW w:w="1751" w:type="dxa"/>
          </w:tcPr>
          <w:p w14:paraId="5C3308AF" w14:textId="77777777" w:rsidR="00327382" w:rsidRPr="006C4315" w:rsidRDefault="00327382" w:rsidP="00D613EE">
            <w:pPr>
              <w:jc w:val="right"/>
              <w:rPr>
                <w:b/>
                <w:bCs/>
                <w:szCs w:val="22"/>
                <w:rtl/>
              </w:rPr>
            </w:pPr>
            <w:r w:rsidRPr="006C4315">
              <w:rPr>
                <w:rFonts w:hint="cs"/>
                <w:b/>
                <w:bCs/>
                <w:szCs w:val="22"/>
                <w:rtl/>
              </w:rPr>
              <w:t>מספר ת"ז / ח.פ:</w:t>
            </w:r>
          </w:p>
        </w:tc>
        <w:tc>
          <w:tcPr>
            <w:tcW w:w="6805" w:type="dxa"/>
            <w:tcBorders>
              <w:bottom w:val="single" w:sz="8" w:space="0" w:color="auto"/>
            </w:tcBorders>
          </w:tcPr>
          <w:p w14:paraId="2CE117F6" w14:textId="77777777" w:rsidR="00327382" w:rsidRPr="006C4315" w:rsidRDefault="00327382" w:rsidP="00D613EE">
            <w:pPr>
              <w:rPr>
                <w:szCs w:val="22"/>
                <w:rtl/>
              </w:rPr>
            </w:pPr>
          </w:p>
        </w:tc>
      </w:tr>
    </w:tbl>
    <w:p w14:paraId="70F8CD71" w14:textId="77777777" w:rsidR="00327382" w:rsidRPr="006C4315" w:rsidRDefault="00327382" w:rsidP="00327382">
      <w:pPr>
        <w:jc w:val="center"/>
        <w:rPr>
          <w:b/>
          <w:bCs/>
          <w:rtl/>
          <w:lang w:val="x-none" w:eastAsia="x-none"/>
        </w:rPr>
      </w:pPr>
    </w:p>
    <w:tbl>
      <w:tblPr>
        <w:bidiVisual/>
        <w:tblW w:w="8584" w:type="dxa"/>
        <w:jc w:val="center"/>
        <w:tblLook w:val="04A0" w:firstRow="1" w:lastRow="0" w:firstColumn="1" w:lastColumn="0" w:noHBand="0" w:noVBand="1"/>
      </w:tblPr>
      <w:tblGrid>
        <w:gridCol w:w="3162"/>
        <w:gridCol w:w="1850"/>
        <w:gridCol w:w="1701"/>
        <w:gridCol w:w="1871"/>
      </w:tblGrid>
      <w:tr w:rsidR="00327382" w:rsidRPr="006C4315" w14:paraId="5E9B2F01" w14:textId="77777777" w:rsidTr="00D613EE">
        <w:trPr>
          <w:jc w:val="center"/>
        </w:trPr>
        <w:tc>
          <w:tcPr>
            <w:tcW w:w="3162" w:type="dxa"/>
          </w:tcPr>
          <w:p w14:paraId="13EE51ED" w14:textId="77777777" w:rsidR="00327382" w:rsidRPr="006C4315" w:rsidRDefault="00327382" w:rsidP="00D613EE">
            <w:pPr>
              <w:rPr>
                <w:szCs w:val="22"/>
                <w:rtl/>
              </w:rPr>
            </w:pPr>
            <w:r w:rsidRPr="006C4315">
              <w:rPr>
                <w:rFonts w:hint="cs"/>
                <w:szCs w:val="22"/>
                <w:rtl/>
              </w:rPr>
              <w:t>סוג התארגנות (חברה, עמותה, ע.מ):</w:t>
            </w:r>
          </w:p>
        </w:tc>
        <w:tc>
          <w:tcPr>
            <w:tcW w:w="1850" w:type="dxa"/>
            <w:tcBorders>
              <w:bottom w:val="single" w:sz="8" w:space="0" w:color="auto"/>
            </w:tcBorders>
          </w:tcPr>
          <w:p w14:paraId="38C9BDE6" w14:textId="77777777" w:rsidR="00327382" w:rsidRPr="006C4315" w:rsidRDefault="00327382" w:rsidP="00D613EE">
            <w:pPr>
              <w:rPr>
                <w:szCs w:val="22"/>
                <w:rtl/>
              </w:rPr>
            </w:pPr>
          </w:p>
        </w:tc>
        <w:tc>
          <w:tcPr>
            <w:tcW w:w="1701" w:type="dxa"/>
          </w:tcPr>
          <w:p w14:paraId="2E87015D" w14:textId="77777777" w:rsidR="00327382" w:rsidRPr="006C4315" w:rsidRDefault="00327382" w:rsidP="00D613EE">
            <w:pPr>
              <w:rPr>
                <w:szCs w:val="22"/>
                <w:rtl/>
              </w:rPr>
            </w:pPr>
            <w:r w:rsidRPr="006C4315">
              <w:rPr>
                <w:rFonts w:hint="cs"/>
                <w:szCs w:val="22"/>
                <w:rtl/>
              </w:rPr>
              <w:t>תאריך התארגנות:</w:t>
            </w:r>
          </w:p>
        </w:tc>
        <w:tc>
          <w:tcPr>
            <w:tcW w:w="1871" w:type="dxa"/>
            <w:tcBorders>
              <w:bottom w:val="single" w:sz="8" w:space="0" w:color="auto"/>
            </w:tcBorders>
          </w:tcPr>
          <w:p w14:paraId="0C4C1A57" w14:textId="77777777" w:rsidR="00327382" w:rsidRPr="006C4315" w:rsidRDefault="00327382" w:rsidP="00D613EE">
            <w:pPr>
              <w:rPr>
                <w:szCs w:val="22"/>
                <w:rtl/>
              </w:rPr>
            </w:pPr>
          </w:p>
        </w:tc>
      </w:tr>
    </w:tbl>
    <w:p w14:paraId="02672A6F" w14:textId="77777777" w:rsidR="00327382" w:rsidRPr="006C4315" w:rsidRDefault="00327382" w:rsidP="00327382">
      <w:pPr>
        <w:jc w:val="center"/>
        <w:rPr>
          <w:b/>
          <w:bCs/>
          <w:rtl/>
          <w:lang w:val="x-none" w:eastAsia="x-none"/>
        </w:rPr>
      </w:pPr>
    </w:p>
    <w:p w14:paraId="4AD39B79" w14:textId="77777777" w:rsidR="00327382" w:rsidRPr="006C4315" w:rsidRDefault="00327382" w:rsidP="00FB6355">
      <w:pPr>
        <w:pStyle w:val="a7"/>
        <w:numPr>
          <w:ilvl w:val="1"/>
          <w:numId w:val="103"/>
        </w:numPr>
        <w:jc w:val="left"/>
        <w:rPr>
          <w:u w:val="single"/>
          <w:lang w:val="x-none" w:eastAsia="x-none"/>
        </w:rPr>
      </w:pPr>
      <w:r w:rsidRPr="006C4315">
        <w:rPr>
          <w:rFonts w:hint="cs"/>
          <w:u w:val="single"/>
          <w:rtl/>
          <w:lang w:val="x-none" w:eastAsia="x-none"/>
        </w:rPr>
        <w:t>ניסיון ספק השידור:</w:t>
      </w:r>
    </w:p>
    <w:tbl>
      <w:tblPr>
        <w:tblpPr w:leftFromText="180" w:rightFromText="180" w:vertAnchor="text" w:horzAnchor="margin" w:tblpXSpec="right" w:tblpY="182"/>
        <w:bidiVisual/>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50"/>
        <w:gridCol w:w="1559"/>
        <w:gridCol w:w="1418"/>
        <w:gridCol w:w="1559"/>
        <w:gridCol w:w="1559"/>
        <w:gridCol w:w="1418"/>
        <w:gridCol w:w="1701"/>
      </w:tblGrid>
      <w:tr w:rsidR="00FE5EE1" w:rsidRPr="006C4315" w14:paraId="48EBD608" w14:textId="77777777" w:rsidTr="000C3F01">
        <w:trPr>
          <w:trHeight w:val="681"/>
        </w:trPr>
        <w:tc>
          <w:tcPr>
            <w:tcW w:w="850" w:type="dxa"/>
            <w:vMerge w:val="restart"/>
            <w:tcBorders>
              <w:left w:val="single" w:sz="18" w:space="0" w:color="auto"/>
              <w:right w:val="single" w:sz="6" w:space="0" w:color="auto"/>
            </w:tcBorders>
          </w:tcPr>
          <w:p w14:paraId="33003ED0" w14:textId="77777777" w:rsidR="00FE5EE1" w:rsidRPr="006C4315" w:rsidRDefault="00FE5EE1" w:rsidP="00FE5EE1">
            <w:pPr>
              <w:spacing w:line="300" w:lineRule="exact"/>
              <w:jc w:val="center"/>
              <w:rPr>
                <w:b/>
                <w:bCs/>
                <w:rtl/>
              </w:rPr>
            </w:pPr>
            <w:r w:rsidRPr="006C4315">
              <w:rPr>
                <w:rFonts w:hint="cs"/>
                <w:b/>
                <w:bCs/>
                <w:rtl/>
              </w:rPr>
              <w:t>1</w:t>
            </w:r>
          </w:p>
        </w:tc>
        <w:tc>
          <w:tcPr>
            <w:tcW w:w="1559" w:type="dxa"/>
            <w:tcBorders>
              <w:top w:val="single" w:sz="18" w:space="0" w:color="auto"/>
              <w:left w:val="single" w:sz="6" w:space="0" w:color="auto"/>
              <w:bottom w:val="single" w:sz="18" w:space="0" w:color="auto"/>
              <w:right w:val="single" w:sz="6" w:space="0" w:color="auto"/>
            </w:tcBorders>
            <w:shd w:val="pct5" w:color="auto" w:fill="auto"/>
          </w:tcPr>
          <w:p w14:paraId="2B76717A" w14:textId="77777777" w:rsidR="00FE5EE1" w:rsidRPr="006C4315" w:rsidRDefault="00FE5EE1" w:rsidP="00FE5EE1">
            <w:pPr>
              <w:spacing w:line="300" w:lineRule="exact"/>
              <w:jc w:val="center"/>
              <w:rPr>
                <w:b/>
                <w:bCs/>
                <w:rtl/>
              </w:rPr>
            </w:pPr>
            <w:r w:rsidRPr="006C4315">
              <w:rPr>
                <w:rFonts w:hint="cs"/>
                <w:b/>
                <w:bCs/>
                <w:rtl/>
              </w:rPr>
              <w:t>שם האירוע/ ההפקה</w:t>
            </w:r>
          </w:p>
        </w:tc>
        <w:tc>
          <w:tcPr>
            <w:tcW w:w="1418" w:type="dxa"/>
            <w:tcBorders>
              <w:top w:val="single" w:sz="18" w:space="0" w:color="auto"/>
              <w:left w:val="single" w:sz="6" w:space="0" w:color="auto"/>
              <w:bottom w:val="single" w:sz="18" w:space="0" w:color="auto"/>
              <w:right w:val="single" w:sz="6" w:space="0" w:color="auto"/>
            </w:tcBorders>
            <w:shd w:val="pct5" w:color="auto" w:fill="auto"/>
          </w:tcPr>
          <w:p w14:paraId="79EC2CD5" w14:textId="77777777" w:rsidR="00FE5EE1" w:rsidRPr="006C4315" w:rsidRDefault="00FE5EE1" w:rsidP="00FE5EE1">
            <w:pPr>
              <w:spacing w:line="300" w:lineRule="exact"/>
              <w:jc w:val="center"/>
              <w:rPr>
                <w:b/>
                <w:bCs/>
                <w:rtl/>
              </w:rPr>
            </w:pPr>
            <w:r w:rsidRPr="006C4315">
              <w:rPr>
                <w:rFonts w:hint="cs"/>
                <w:b/>
                <w:bCs/>
                <w:rtl/>
              </w:rPr>
              <w:t>חברה / גוף ציבורי (מחק את המיותר)</w:t>
            </w:r>
          </w:p>
        </w:tc>
        <w:tc>
          <w:tcPr>
            <w:tcW w:w="1559" w:type="dxa"/>
            <w:tcBorders>
              <w:top w:val="single" w:sz="18" w:space="0" w:color="auto"/>
              <w:left w:val="single" w:sz="6" w:space="0" w:color="auto"/>
              <w:bottom w:val="single" w:sz="18" w:space="0" w:color="auto"/>
              <w:right w:val="single" w:sz="6" w:space="0" w:color="auto"/>
            </w:tcBorders>
            <w:shd w:val="pct5" w:color="auto" w:fill="auto"/>
          </w:tcPr>
          <w:p w14:paraId="7480ED93" w14:textId="77777777" w:rsidR="00FE5EE1" w:rsidRPr="006C4315" w:rsidRDefault="00FE5EE1" w:rsidP="00FE5EE1">
            <w:pPr>
              <w:spacing w:line="300" w:lineRule="exact"/>
              <w:jc w:val="center"/>
              <w:rPr>
                <w:b/>
                <w:bCs/>
                <w:rtl/>
              </w:rPr>
            </w:pPr>
            <w:r w:rsidRPr="006C4315">
              <w:rPr>
                <w:rFonts w:hint="cs"/>
                <w:b/>
                <w:bCs/>
                <w:rtl/>
              </w:rPr>
              <w:t>מועד ביצוע האירוע (תאריך מדויק)</w:t>
            </w:r>
          </w:p>
        </w:tc>
        <w:tc>
          <w:tcPr>
            <w:tcW w:w="1559" w:type="dxa"/>
            <w:tcBorders>
              <w:top w:val="single" w:sz="18" w:space="0" w:color="auto"/>
              <w:left w:val="single" w:sz="6" w:space="0" w:color="auto"/>
              <w:bottom w:val="single" w:sz="18" w:space="0" w:color="auto"/>
              <w:right w:val="single" w:sz="6" w:space="0" w:color="auto"/>
            </w:tcBorders>
            <w:shd w:val="pct5" w:color="auto" w:fill="auto"/>
            <w:vAlign w:val="center"/>
          </w:tcPr>
          <w:p w14:paraId="11270688" w14:textId="77777777" w:rsidR="00FE5EE1" w:rsidRPr="006C4315" w:rsidRDefault="00FE5EE1" w:rsidP="00FE5EE1">
            <w:pPr>
              <w:spacing w:line="300" w:lineRule="exact"/>
              <w:jc w:val="center"/>
              <w:rPr>
                <w:b/>
                <w:bCs/>
                <w:rtl/>
              </w:rPr>
            </w:pPr>
            <w:r w:rsidRPr="006C4315">
              <w:rPr>
                <w:rFonts w:hint="cs"/>
                <w:b/>
                <w:bCs/>
                <w:rtl/>
              </w:rPr>
              <w:t>האירוע שודר בשעות החשיכה</w:t>
            </w:r>
          </w:p>
          <w:p w14:paraId="21325910" w14:textId="77777777" w:rsidR="00FE5EE1" w:rsidRPr="006C4315" w:rsidRDefault="00FE5EE1" w:rsidP="00FE5EE1">
            <w:pPr>
              <w:spacing w:line="300" w:lineRule="exact"/>
              <w:jc w:val="center"/>
              <w:rPr>
                <w:b/>
                <w:bCs/>
                <w:rtl/>
              </w:rPr>
            </w:pPr>
            <w:r w:rsidRPr="006C4315">
              <w:rPr>
                <w:rFonts w:hint="cs"/>
                <w:b/>
                <w:bCs/>
                <w:rtl/>
              </w:rPr>
              <w:t>(כן/לא)</w:t>
            </w:r>
          </w:p>
        </w:tc>
        <w:tc>
          <w:tcPr>
            <w:tcW w:w="1418" w:type="dxa"/>
            <w:tcBorders>
              <w:top w:val="single" w:sz="18" w:space="0" w:color="auto"/>
              <w:left w:val="single" w:sz="6" w:space="0" w:color="auto"/>
              <w:bottom w:val="single" w:sz="18" w:space="0" w:color="auto"/>
              <w:right w:val="single" w:sz="6" w:space="0" w:color="auto"/>
            </w:tcBorders>
            <w:shd w:val="pct5" w:color="auto" w:fill="auto"/>
            <w:vAlign w:val="center"/>
          </w:tcPr>
          <w:p w14:paraId="238F837F" w14:textId="77777777" w:rsidR="00FE5EE1" w:rsidRPr="006C4315" w:rsidRDefault="00FE5EE1" w:rsidP="00FE5EE1">
            <w:pPr>
              <w:spacing w:line="300" w:lineRule="exact"/>
              <w:jc w:val="center"/>
              <w:rPr>
                <w:b/>
                <w:bCs/>
                <w:rtl/>
              </w:rPr>
            </w:pPr>
            <w:r w:rsidRPr="006C4315">
              <w:rPr>
                <w:rFonts w:hint="cs"/>
                <w:b/>
                <w:bCs/>
                <w:rtl/>
              </w:rPr>
              <w:t>התקיים תחת כיפת השמיים (כן/לא)</w:t>
            </w:r>
          </w:p>
        </w:tc>
        <w:tc>
          <w:tcPr>
            <w:tcW w:w="1701" w:type="dxa"/>
            <w:tcBorders>
              <w:top w:val="single" w:sz="18" w:space="0" w:color="auto"/>
              <w:left w:val="single" w:sz="6" w:space="0" w:color="auto"/>
              <w:bottom w:val="single" w:sz="18" w:space="0" w:color="auto"/>
              <w:right w:val="single" w:sz="18" w:space="0" w:color="auto"/>
            </w:tcBorders>
            <w:shd w:val="pct5" w:color="auto" w:fill="auto"/>
            <w:vAlign w:val="center"/>
          </w:tcPr>
          <w:p w14:paraId="53B459F4" w14:textId="77777777" w:rsidR="00FE5EE1" w:rsidRPr="006C4315" w:rsidRDefault="00FE5EE1" w:rsidP="00FE5EE1">
            <w:pPr>
              <w:spacing w:line="300" w:lineRule="exact"/>
              <w:jc w:val="center"/>
              <w:rPr>
                <w:b/>
                <w:bCs/>
                <w:rtl/>
              </w:rPr>
            </w:pPr>
            <w:r w:rsidRPr="006C4315">
              <w:rPr>
                <w:rFonts w:hint="cs"/>
                <w:b/>
                <w:bCs/>
                <w:rtl/>
              </w:rPr>
              <w:t>שודר בערוץ _____ ב-6 מצלמות לפחות בו זמנית</w:t>
            </w:r>
          </w:p>
        </w:tc>
      </w:tr>
      <w:tr w:rsidR="00FE5EE1" w:rsidRPr="006C4315" w14:paraId="534D68BC" w14:textId="77777777" w:rsidTr="000C3F01">
        <w:trPr>
          <w:trHeight w:val="681"/>
        </w:trPr>
        <w:tc>
          <w:tcPr>
            <w:tcW w:w="850" w:type="dxa"/>
            <w:vMerge/>
            <w:tcBorders>
              <w:left w:val="single" w:sz="18" w:space="0" w:color="auto"/>
              <w:right w:val="single" w:sz="6" w:space="0" w:color="auto"/>
            </w:tcBorders>
          </w:tcPr>
          <w:p w14:paraId="1A7EDC6E" w14:textId="77777777" w:rsidR="00FE5EE1" w:rsidRPr="006C4315" w:rsidRDefault="00FE5EE1" w:rsidP="00FE5EE1">
            <w:pPr>
              <w:spacing w:line="300" w:lineRule="exact"/>
              <w:jc w:val="center"/>
              <w:rPr>
                <w:b/>
                <w:bCs/>
                <w:rtl/>
              </w:rPr>
            </w:pPr>
          </w:p>
        </w:tc>
        <w:tc>
          <w:tcPr>
            <w:tcW w:w="1559" w:type="dxa"/>
            <w:tcBorders>
              <w:top w:val="single" w:sz="18" w:space="0" w:color="auto"/>
              <w:left w:val="single" w:sz="6" w:space="0" w:color="auto"/>
              <w:bottom w:val="single" w:sz="18" w:space="0" w:color="auto"/>
              <w:right w:val="single" w:sz="6" w:space="0" w:color="auto"/>
            </w:tcBorders>
            <w:shd w:val="clear" w:color="auto" w:fill="auto"/>
          </w:tcPr>
          <w:p w14:paraId="0FDB348A" w14:textId="77777777" w:rsidR="00FE5EE1" w:rsidRPr="006C4315" w:rsidRDefault="00FE5EE1" w:rsidP="00FE5EE1">
            <w:pPr>
              <w:spacing w:line="300" w:lineRule="exact"/>
              <w:jc w:val="center"/>
              <w:rPr>
                <w:b/>
                <w:bCs/>
                <w:rtl/>
              </w:rPr>
            </w:pPr>
          </w:p>
        </w:tc>
        <w:tc>
          <w:tcPr>
            <w:tcW w:w="1418" w:type="dxa"/>
            <w:tcBorders>
              <w:top w:val="single" w:sz="18" w:space="0" w:color="auto"/>
              <w:left w:val="single" w:sz="6" w:space="0" w:color="auto"/>
              <w:bottom w:val="single" w:sz="18" w:space="0" w:color="auto"/>
              <w:right w:val="single" w:sz="6" w:space="0" w:color="auto"/>
            </w:tcBorders>
            <w:shd w:val="clear" w:color="auto" w:fill="auto"/>
          </w:tcPr>
          <w:p w14:paraId="677B5E08" w14:textId="77777777" w:rsidR="00FE5EE1" w:rsidRPr="006C4315" w:rsidRDefault="00FE5EE1" w:rsidP="00FE5EE1">
            <w:pPr>
              <w:spacing w:line="300" w:lineRule="exact"/>
              <w:jc w:val="center"/>
              <w:rPr>
                <w:b/>
                <w:bCs/>
                <w:rtl/>
              </w:rPr>
            </w:pPr>
          </w:p>
        </w:tc>
        <w:tc>
          <w:tcPr>
            <w:tcW w:w="1559" w:type="dxa"/>
            <w:tcBorders>
              <w:top w:val="single" w:sz="18" w:space="0" w:color="auto"/>
              <w:left w:val="single" w:sz="6" w:space="0" w:color="auto"/>
              <w:bottom w:val="single" w:sz="18" w:space="0" w:color="auto"/>
              <w:right w:val="single" w:sz="6" w:space="0" w:color="auto"/>
            </w:tcBorders>
            <w:shd w:val="clear" w:color="auto" w:fill="auto"/>
          </w:tcPr>
          <w:p w14:paraId="02D35930" w14:textId="77777777" w:rsidR="00FE5EE1" w:rsidRPr="006C4315" w:rsidRDefault="00FE5EE1" w:rsidP="00FE5EE1">
            <w:pPr>
              <w:spacing w:line="300" w:lineRule="exact"/>
              <w:jc w:val="center"/>
              <w:rPr>
                <w:b/>
                <w:bCs/>
                <w:rtl/>
              </w:rPr>
            </w:pPr>
          </w:p>
        </w:tc>
        <w:tc>
          <w:tcPr>
            <w:tcW w:w="1559" w:type="dxa"/>
            <w:tcBorders>
              <w:top w:val="single" w:sz="18" w:space="0" w:color="auto"/>
              <w:left w:val="single" w:sz="6" w:space="0" w:color="auto"/>
              <w:bottom w:val="single" w:sz="18" w:space="0" w:color="auto"/>
              <w:right w:val="single" w:sz="6" w:space="0" w:color="auto"/>
            </w:tcBorders>
            <w:shd w:val="clear" w:color="auto" w:fill="auto"/>
            <w:vAlign w:val="center"/>
          </w:tcPr>
          <w:p w14:paraId="011138B8" w14:textId="77777777" w:rsidR="00FE5EE1" w:rsidRPr="006C4315" w:rsidRDefault="00FE5EE1" w:rsidP="00FE5EE1">
            <w:pPr>
              <w:spacing w:line="300" w:lineRule="exact"/>
              <w:jc w:val="center"/>
              <w:rPr>
                <w:b/>
                <w:bCs/>
                <w:rtl/>
              </w:rPr>
            </w:pPr>
          </w:p>
        </w:tc>
        <w:tc>
          <w:tcPr>
            <w:tcW w:w="1418" w:type="dxa"/>
            <w:tcBorders>
              <w:top w:val="single" w:sz="18" w:space="0" w:color="auto"/>
              <w:left w:val="single" w:sz="6" w:space="0" w:color="auto"/>
              <w:bottom w:val="single" w:sz="18" w:space="0" w:color="auto"/>
              <w:right w:val="single" w:sz="6" w:space="0" w:color="auto"/>
            </w:tcBorders>
            <w:shd w:val="clear" w:color="auto" w:fill="auto"/>
            <w:vAlign w:val="center"/>
          </w:tcPr>
          <w:p w14:paraId="0CB999C1" w14:textId="77777777" w:rsidR="00FE5EE1" w:rsidRPr="006C4315" w:rsidRDefault="00FE5EE1" w:rsidP="00FE5EE1">
            <w:pPr>
              <w:spacing w:line="300" w:lineRule="exact"/>
              <w:jc w:val="center"/>
              <w:rPr>
                <w:b/>
                <w:bCs/>
                <w:rtl/>
              </w:rPr>
            </w:pPr>
          </w:p>
        </w:tc>
        <w:tc>
          <w:tcPr>
            <w:tcW w:w="1701" w:type="dxa"/>
            <w:tcBorders>
              <w:top w:val="single" w:sz="18" w:space="0" w:color="auto"/>
              <w:left w:val="single" w:sz="6" w:space="0" w:color="auto"/>
              <w:bottom w:val="single" w:sz="18" w:space="0" w:color="auto"/>
              <w:right w:val="single" w:sz="18" w:space="0" w:color="auto"/>
            </w:tcBorders>
            <w:shd w:val="clear" w:color="auto" w:fill="auto"/>
            <w:vAlign w:val="center"/>
          </w:tcPr>
          <w:p w14:paraId="474C4059" w14:textId="77777777" w:rsidR="00FE5EE1" w:rsidRPr="006C4315" w:rsidRDefault="00FE5EE1" w:rsidP="00FE5EE1">
            <w:pPr>
              <w:spacing w:line="300" w:lineRule="exact"/>
              <w:jc w:val="center"/>
              <w:rPr>
                <w:b/>
                <w:bCs/>
                <w:rtl/>
              </w:rPr>
            </w:pPr>
          </w:p>
        </w:tc>
      </w:tr>
      <w:tr w:rsidR="00FE5EE1" w:rsidRPr="006C4315" w14:paraId="138C6D6E" w14:textId="77777777" w:rsidTr="000C3F01">
        <w:trPr>
          <w:trHeight w:val="681"/>
        </w:trPr>
        <w:tc>
          <w:tcPr>
            <w:tcW w:w="850" w:type="dxa"/>
            <w:vMerge w:val="restart"/>
            <w:tcBorders>
              <w:left w:val="single" w:sz="18" w:space="0" w:color="auto"/>
              <w:right w:val="single" w:sz="6" w:space="0" w:color="auto"/>
            </w:tcBorders>
          </w:tcPr>
          <w:p w14:paraId="5BB7CE82" w14:textId="77777777" w:rsidR="00FE5EE1" w:rsidRPr="006C4315" w:rsidRDefault="00FE5EE1" w:rsidP="00FE5EE1">
            <w:pPr>
              <w:spacing w:line="300" w:lineRule="exact"/>
              <w:jc w:val="center"/>
              <w:rPr>
                <w:b/>
                <w:bCs/>
                <w:rtl/>
              </w:rPr>
            </w:pPr>
            <w:r w:rsidRPr="006C4315">
              <w:rPr>
                <w:rFonts w:hint="cs"/>
                <w:b/>
                <w:bCs/>
                <w:rtl/>
              </w:rPr>
              <w:t>2</w:t>
            </w:r>
          </w:p>
        </w:tc>
        <w:tc>
          <w:tcPr>
            <w:tcW w:w="1559" w:type="dxa"/>
            <w:tcBorders>
              <w:top w:val="single" w:sz="18" w:space="0" w:color="auto"/>
              <w:left w:val="single" w:sz="6" w:space="0" w:color="auto"/>
              <w:bottom w:val="single" w:sz="18" w:space="0" w:color="auto"/>
              <w:right w:val="single" w:sz="6" w:space="0" w:color="auto"/>
            </w:tcBorders>
            <w:shd w:val="pct5" w:color="auto" w:fill="auto"/>
          </w:tcPr>
          <w:p w14:paraId="357A45BE" w14:textId="77777777" w:rsidR="00FE5EE1" w:rsidRPr="006C4315" w:rsidRDefault="00FE5EE1" w:rsidP="00FE5EE1">
            <w:pPr>
              <w:spacing w:line="300" w:lineRule="exact"/>
              <w:jc w:val="center"/>
              <w:rPr>
                <w:b/>
                <w:bCs/>
                <w:rtl/>
              </w:rPr>
            </w:pPr>
            <w:r w:rsidRPr="006C4315">
              <w:rPr>
                <w:rFonts w:hint="cs"/>
                <w:b/>
                <w:bCs/>
                <w:rtl/>
              </w:rPr>
              <w:t>שם האירוע/ ההפקה</w:t>
            </w:r>
          </w:p>
        </w:tc>
        <w:tc>
          <w:tcPr>
            <w:tcW w:w="1418" w:type="dxa"/>
            <w:tcBorders>
              <w:top w:val="single" w:sz="18" w:space="0" w:color="auto"/>
              <w:left w:val="single" w:sz="6" w:space="0" w:color="auto"/>
              <w:bottom w:val="single" w:sz="18" w:space="0" w:color="auto"/>
              <w:right w:val="single" w:sz="6" w:space="0" w:color="auto"/>
            </w:tcBorders>
            <w:shd w:val="pct5" w:color="auto" w:fill="auto"/>
          </w:tcPr>
          <w:p w14:paraId="2ED24ECF" w14:textId="77777777" w:rsidR="00FE5EE1" w:rsidRPr="006C4315" w:rsidRDefault="00FE5EE1" w:rsidP="00FE5EE1">
            <w:pPr>
              <w:spacing w:line="300" w:lineRule="exact"/>
              <w:jc w:val="center"/>
              <w:rPr>
                <w:b/>
                <w:bCs/>
                <w:rtl/>
              </w:rPr>
            </w:pPr>
            <w:r w:rsidRPr="006C4315">
              <w:rPr>
                <w:rFonts w:hint="cs"/>
                <w:b/>
                <w:bCs/>
                <w:rtl/>
              </w:rPr>
              <w:t>חברה / גוף ציבורי (מחק את המיותר)</w:t>
            </w:r>
          </w:p>
        </w:tc>
        <w:tc>
          <w:tcPr>
            <w:tcW w:w="1559" w:type="dxa"/>
            <w:tcBorders>
              <w:top w:val="single" w:sz="18" w:space="0" w:color="auto"/>
              <w:left w:val="single" w:sz="6" w:space="0" w:color="auto"/>
              <w:bottom w:val="single" w:sz="18" w:space="0" w:color="auto"/>
              <w:right w:val="single" w:sz="6" w:space="0" w:color="auto"/>
            </w:tcBorders>
            <w:shd w:val="pct5" w:color="auto" w:fill="auto"/>
          </w:tcPr>
          <w:p w14:paraId="55262B4C" w14:textId="77777777" w:rsidR="00FE5EE1" w:rsidRPr="006C4315" w:rsidRDefault="00FE5EE1" w:rsidP="00FE5EE1">
            <w:pPr>
              <w:spacing w:line="300" w:lineRule="exact"/>
              <w:jc w:val="center"/>
              <w:rPr>
                <w:b/>
                <w:bCs/>
                <w:rtl/>
              </w:rPr>
            </w:pPr>
            <w:r w:rsidRPr="006C4315">
              <w:rPr>
                <w:rFonts w:hint="cs"/>
                <w:b/>
                <w:bCs/>
                <w:rtl/>
              </w:rPr>
              <w:t>מועד ביצוע האירוע (תאריך מדויק)</w:t>
            </w:r>
          </w:p>
        </w:tc>
        <w:tc>
          <w:tcPr>
            <w:tcW w:w="1559" w:type="dxa"/>
            <w:tcBorders>
              <w:top w:val="single" w:sz="18" w:space="0" w:color="auto"/>
              <w:left w:val="single" w:sz="6" w:space="0" w:color="auto"/>
              <w:bottom w:val="single" w:sz="18" w:space="0" w:color="auto"/>
              <w:right w:val="single" w:sz="6" w:space="0" w:color="auto"/>
            </w:tcBorders>
            <w:shd w:val="pct5" w:color="auto" w:fill="auto"/>
            <w:vAlign w:val="center"/>
          </w:tcPr>
          <w:p w14:paraId="3457E31E" w14:textId="77777777" w:rsidR="00FE5EE1" w:rsidRPr="006C4315" w:rsidRDefault="00FE5EE1" w:rsidP="00FE5EE1">
            <w:pPr>
              <w:spacing w:line="300" w:lineRule="exact"/>
              <w:jc w:val="center"/>
              <w:rPr>
                <w:b/>
                <w:bCs/>
                <w:rtl/>
              </w:rPr>
            </w:pPr>
            <w:r w:rsidRPr="006C4315">
              <w:rPr>
                <w:rFonts w:hint="cs"/>
                <w:b/>
                <w:bCs/>
                <w:rtl/>
              </w:rPr>
              <w:t>האירוע שודר בשעות החשיכה</w:t>
            </w:r>
          </w:p>
          <w:p w14:paraId="2AB0CDF1" w14:textId="77777777" w:rsidR="00FE5EE1" w:rsidRPr="006C4315" w:rsidRDefault="00FE5EE1" w:rsidP="00FE5EE1">
            <w:pPr>
              <w:spacing w:line="300" w:lineRule="exact"/>
              <w:jc w:val="center"/>
              <w:rPr>
                <w:b/>
                <w:bCs/>
                <w:rtl/>
              </w:rPr>
            </w:pPr>
            <w:r w:rsidRPr="006C4315">
              <w:rPr>
                <w:rFonts w:hint="cs"/>
                <w:b/>
                <w:bCs/>
                <w:rtl/>
              </w:rPr>
              <w:t>(כן/לא)</w:t>
            </w:r>
          </w:p>
        </w:tc>
        <w:tc>
          <w:tcPr>
            <w:tcW w:w="1418" w:type="dxa"/>
            <w:tcBorders>
              <w:top w:val="single" w:sz="18" w:space="0" w:color="auto"/>
              <w:left w:val="single" w:sz="6" w:space="0" w:color="auto"/>
              <w:bottom w:val="single" w:sz="18" w:space="0" w:color="auto"/>
              <w:right w:val="single" w:sz="6" w:space="0" w:color="auto"/>
            </w:tcBorders>
            <w:shd w:val="pct5" w:color="auto" w:fill="auto"/>
            <w:vAlign w:val="center"/>
          </w:tcPr>
          <w:p w14:paraId="5BD95A6F" w14:textId="77777777" w:rsidR="00FE5EE1" w:rsidRPr="006C4315" w:rsidRDefault="00FE5EE1" w:rsidP="00FE5EE1">
            <w:pPr>
              <w:spacing w:line="300" w:lineRule="exact"/>
              <w:jc w:val="center"/>
              <w:rPr>
                <w:b/>
                <w:bCs/>
                <w:rtl/>
              </w:rPr>
            </w:pPr>
            <w:r w:rsidRPr="006C4315">
              <w:rPr>
                <w:rFonts w:hint="cs"/>
                <w:b/>
                <w:bCs/>
                <w:rtl/>
              </w:rPr>
              <w:t>התקיים תחת כיפת השמיים (כן/לא)</w:t>
            </w:r>
          </w:p>
        </w:tc>
        <w:tc>
          <w:tcPr>
            <w:tcW w:w="1701" w:type="dxa"/>
            <w:tcBorders>
              <w:top w:val="single" w:sz="18" w:space="0" w:color="auto"/>
              <w:left w:val="single" w:sz="6" w:space="0" w:color="auto"/>
              <w:bottom w:val="single" w:sz="18" w:space="0" w:color="auto"/>
              <w:right w:val="single" w:sz="18" w:space="0" w:color="auto"/>
            </w:tcBorders>
            <w:shd w:val="pct5" w:color="auto" w:fill="auto"/>
            <w:vAlign w:val="center"/>
          </w:tcPr>
          <w:p w14:paraId="3C6F43E5" w14:textId="77777777" w:rsidR="00FE5EE1" w:rsidRPr="006C4315" w:rsidRDefault="00FE5EE1" w:rsidP="00FE5EE1">
            <w:pPr>
              <w:spacing w:line="300" w:lineRule="exact"/>
              <w:jc w:val="center"/>
              <w:rPr>
                <w:b/>
                <w:bCs/>
                <w:rtl/>
              </w:rPr>
            </w:pPr>
            <w:r w:rsidRPr="006C4315">
              <w:rPr>
                <w:rFonts w:hint="cs"/>
                <w:b/>
                <w:bCs/>
                <w:rtl/>
              </w:rPr>
              <w:t>שודר בערוץ _____ ב-6 מצלמות לפחות בו זמנית</w:t>
            </w:r>
          </w:p>
        </w:tc>
      </w:tr>
      <w:tr w:rsidR="000C3F01" w:rsidRPr="006C4315" w14:paraId="481C7121" w14:textId="77777777" w:rsidTr="000C3F01">
        <w:trPr>
          <w:trHeight w:val="681"/>
        </w:trPr>
        <w:tc>
          <w:tcPr>
            <w:tcW w:w="850" w:type="dxa"/>
            <w:vMerge/>
            <w:tcBorders>
              <w:left w:val="single" w:sz="18" w:space="0" w:color="auto"/>
              <w:right w:val="single" w:sz="6" w:space="0" w:color="auto"/>
            </w:tcBorders>
          </w:tcPr>
          <w:p w14:paraId="0D4EC225" w14:textId="77777777" w:rsidR="00FE5EE1" w:rsidRPr="006C4315" w:rsidRDefault="00FE5EE1" w:rsidP="00FE5EE1">
            <w:pPr>
              <w:spacing w:line="300" w:lineRule="exact"/>
              <w:jc w:val="center"/>
              <w:rPr>
                <w:b/>
                <w:bCs/>
                <w:rtl/>
              </w:rPr>
            </w:pPr>
          </w:p>
        </w:tc>
        <w:tc>
          <w:tcPr>
            <w:tcW w:w="1559" w:type="dxa"/>
            <w:tcBorders>
              <w:top w:val="single" w:sz="18" w:space="0" w:color="auto"/>
              <w:left w:val="single" w:sz="6" w:space="0" w:color="auto"/>
              <w:bottom w:val="single" w:sz="18" w:space="0" w:color="auto"/>
              <w:right w:val="single" w:sz="6" w:space="0" w:color="auto"/>
            </w:tcBorders>
            <w:shd w:val="clear" w:color="auto" w:fill="auto"/>
          </w:tcPr>
          <w:p w14:paraId="217ACD3A" w14:textId="77777777" w:rsidR="00FE5EE1" w:rsidRPr="006C4315" w:rsidRDefault="00FE5EE1" w:rsidP="00FE5EE1">
            <w:pPr>
              <w:spacing w:line="300" w:lineRule="exact"/>
              <w:jc w:val="center"/>
              <w:rPr>
                <w:b/>
                <w:bCs/>
                <w:rtl/>
              </w:rPr>
            </w:pPr>
          </w:p>
        </w:tc>
        <w:tc>
          <w:tcPr>
            <w:tcW w:w="1418" w:type="dxa"/>
            <w:tcBorders>
              <w:top w:val="single" w:sz="18" w:space="0" w:color="auto"/>
              <w:left w:val="single" w:sz="6" w:space="0" w:color="auto"/>
              <w:bottom w:val="single" w:sz="18" w:space="0" w:color="auto"/>
              <w:right w:val="single" w:sz="6" w:space="0" w:color="auto"/>
            </w:tcBorders>
            <w:shd w:val="clear" w:color="auto" w:fill="auto"/>
          </w:tcPr>
          <w:p w14:paraId="7F1FDDFE" w14:textId="77777777" w:rsidR="00FE5EE1" w:rsidRPr="006C4315" w:rsidRDefault="00FE5EE1" w:rsidP="00FE5EE1">
            <w:pPr>
              <w:spacing w:line="300" w:lineRule="exact"/>
              <w:jc w:val="center"/>
              <w:rPr>
                <w:b/>
                <w:bCs/>
                <w:rtl/>
              </w:rPr>
            </w:pPr>
          </w:p>
        </w:tc>
        <w:tc>
          <w:tcPr>
            <w:tcW w:w="1559" w:type="dxa"/>
            <w:tcBorders>
              <w:top w:val="single" w:sz="18" w:space="0" w:color="auto"/>
              <w:left w:val="single" w:sz="6" w:space="0" w:color="auto"/>
              <w:bottom w:val="single" w:sz="18" w:space="0" w:color="auto"/>
              <w:right w:val="single" w:sz="6" w:space="0" w:color="auto"/>
            </w:tcBorders>
            <w:shd w:val="clear" w:color="auto" w:fill="auto"/>
          </w:tcPr>
          <w:p w14:paraId="049454C2" w14:textId="77777777" w:rsidR="00FE5EE1" w:rsidRPr="006C4315" w:rsidRDefault="00FE5EE1" w:rsidP="00FE5EE1">
            <w:pPr>
              <w:spacing w:line="300" w:lineRule="exact"/>
              <w:jc w:val="center"/>
              <w:rPr>
                <w:b/>
                <w:bCs/>
                <w:rtl/>
              </w:rPr>
            </w:pPr>
          </w:p>
        </w:tc>
        <w:tc>
          <w:tcPr>
            <w:tcW w:w="1559" w:type="dxa"/>
            <w:tcBorders>
              <w:top w:val="single" w:sz="18" w:space="0" w:color="auto"/>
              <w:left w:val="single" w:sz="6" w:space="0" w:color="auto"/>
              <w:bottom w:val="single" w:sz="18" w:space="0" w:color="auto"/>
              <w:right w:val="single" w:sz="6" w:space="0" w:color="auto"/>
            </w:tcBorders>
            <w:shd w:val="clear" w:color="auto" w:fill="auto"/>
            <w:vAlign w:val="center"/>
          </w:tcPr>
          <w:p w14:paraId="49845724" w14:textId="77777777" w:rsidR="00FE5EE1" w:rsidRPr="006C4315" w:rsidRDefault="00FE5EE1" w:rsidP="00FE5EE1">
            <w:pPr>
              <w:spacing w:line="300" w:lineRule="exact"/>
              <w:jc w:val="center"/>
              <w:rPr>
                <w:b/>
                <w:bCs/>
                <w:rtl/>
              </w:rPr>
            </w:pPr>
          </w:p>
        </w:tc>
        <w:tc>
          <w:tcPr>
            <w:tcW w:w="1418" w:type="dxa"/>
            <w:tcBorders>
              <w:top w:val="single" w:sz="18" w:space="0" w:color="auto"/>
              <w:left w:val="single" w:sz="6" w:space="0" w:color="auto"/>
              <w:bottom w:val="single" w:sz="18" w:space="0" w:color="auto"/>
              <w:right w:val="single" w:sz="6" w:space="0" w:color="auto"/>
            </w:tcBorders>
            <w:shd w:val="clear" w:color="auto" w:fill="auto"/>
            <w:vAlign w:val="center"/>
          </w:tcPr>
          <w:p w14:paraId="750FD08C" w14:textId="77777777" w:rsidR="00FE5EE1" w:rsidRPr="006C4315" w:rsidRDefault="00FE5EE1" w:rsidP="00FE5EE1">
            <w:pPr>
              <w:spacing w:line="300" w:lineRule="exact"/>
              <w:jc w:val="center"/>
              <w:rPr>
                <w:b/>
                <w:bCs/>
                <w:rtl/>
              </w:rPr>
            </w:pPr>
          </w:p>
        </w:tc>
        <w:tc>
          <w:tcPr>
            <w:tcW w:w="1701" w:type="dxa"/>
            <w:tcBorders>
              <w:top w:val="single" w:sz="18" w:space="0" w:color="auto"/>
              <w:left w:val="single" w:sz="6" w:space="0" w:color="auto"/>
              <w:bottom w:val="single" w:sz="18" w:space="0" w:color="auto"/>
              <w:right w:val="single" w:sz="18" w:space="0" w:color="auto"/>
            </w:tcBorders>
            <w:shd w:val="clear" w:color="auto" w:fill="auto"/>
            <w:vAlign w:val="center"/>
          </w:tcPr>
          <w:p w14:paraId="7AC08E35" w14:textId="77777777" w:rsidR="00FE5EE1" w:rsidRPr="006C4315" w:rsidRDefault="00FE5EE1" w:rsidP="00FE5EE1">
            <w:pPr>
              <w:spacing w:line="300" w:lineRule="exact"/>
              <w:jc w:val="center"/>
              <w:rPr>
                <w:b/>
                <w:bCs/>
                <w:rtl/>
              </w:rPr>
            </w:pPr>
          </w:p>
        </w:tc>
      </w:tr>
      <w:tr w:rsidR="00FE5EE1" w:rsidRPr="006C4315" w14:paraId="6E2813D6" w14:textId="77777777" w:rsidTr="000C3F01">
        <w:trPr>
          <w:trHeight w:val="681"/>
        </w:trPr>
        <w:tc>
          <w:tcPr>
            <w:tcW w:w="850" w:type="dxa"/>
            <w:vMerge w:val="restart"/>
            <w:tcBorders>
              <w:left w:val="single" w:sz="18" w:space="0" w:color="auto"/>
              <w:right w:val="single" w:sz="6" w:space="0" w:color="auto"/>
            </w:tcBorders>
          </w:tcPr>
          <w:p w14:paraId="062CCBCB" w14:textId="77777777" w:rsidR="00FE5EE1" w:rsidRPr="006C4315" w:rsidRDefault="00FE5EE1" w:rsidP="00FE5EE1">
            <w:pPr>
              <w:spacing w:line="300" w:lineRule="exact"/>
              <w:jc w:val="center"/>
              <w:rPr>
                <w:b/>
                <w:bCs/>
                <w:rtl/>
              </w:rPr>
            </w:pPr>
            <w:r w:rsidRPr="006C4315">
              <w:rPr>
                <w:rFonts w:hint="cs"/>
                <w:b/>
                <w:bCs/>
                <w:rtl/>
              </w:rPr>
              <w:t>3</w:t>
            </w:r>
          </w:p>
        </w:tc>
        <w:tc>
          <w:tcPr>
            <w:tcW w:w="1559" w:type="dxa"/>
            <w:tcBorders>
              <w:top w:val="single" w:sz="18" w:space="0" w:color="auto"/>
              <w:left w:val="single" w:sz="6" w:space="0" w:color="auto"/>
              <w:bottom w:val="single" w:sz="18" w:space="0" w:color="auto"/>
              <w:right w:val="single" w:sz="6" w:space="0" w:color="auto"/>
            </w:tcBorders>
            <w:shd w:val="pct5" w:color="auto" w:fill="auto"/>
          </w:tcPr>
          <w:p w14:paraId="7F92E530" w14:textId="77777777" w:rsidR="00FE5EE1" w:rsidRPr="006C4315" w:rsidRDefault="00FE5EE1" w:rsidP="00FE5EE1">
            <w:pPr>
              <w:spacing w:line="300" w:lineRule="exact"/>
              <w:jc w:val="center"/>
              <w:rPr>
                <w:b/>
                <w:bCs/>
                <w:rtl/>
              </w:rPr>
            </w:pPr>
            <w:r w:rsidRPr="006C4315">
              <w:rPr>
                <w:rFonts w:hint="cs"/>
                <w:b/>
                <w:bCs/>
                <w:rtl/>
              </w:rPr>
              <w:t>שם האירוע/ ההפקה</w:t>
            </w:r>
          </w:p>
        </w:tc>
        <w:tc>
          <w:tcPr>
            <w:tcW w:w="1418" w:type="dxa"/>
            <w:tcBorders>
              <w:top w:val="single" w:sz="18" w:space="0" w:color="auto"/>
              <w:left w:val="single" w:sz="6" w:space="0" w:color="auto"/>
              <w:bottom w:val="single" w:sz="18" w:space="0" w:color="auto"/>
              <w:right w:val="single" w:sz="6" w:space="0" w:color="auto"/>
            </w:tcBorders>
            <w:shd w:val="pct5" w:color="auto" w:fill="auto"/>
          </w:tcPr>
          <w:p w14:paraId="416F565A" w14:textId="77777777" w:rsidR="00FE5EE1" w:rsidRPr="006C4315" w:rsidRDefault="00FE5EE1" w:rsidP="00FE5EE1">
            <w:pPr>
              <w:spacing w:line="300" w:lineRule="exact"/>
              <w:jc w:val="center"/>
              <w:rPr>
                <w:b/>
                <w:bCs/>
                <w:rtl/>
              </w:rPr>
            </w:pPr>
            <w:r w:rsidRPr="006C4315">
              <w:rPr>
                <w:rFonts w:hint="cs"/>
                <w:b/>
                <w:bCs/>
                <w:rtl/>
              </w:rPr>
              <w:t>חברה / גוף ציבורי (מחק את המיותר)</w:t>
            </w:r>
          </w:p>
        </w:tc>
        <w:tc>
          <w:tcPr>
            <w:tcW w:w="1559" w:type="dxa"/>
            <w:tcBorders>
              <w:top w:val="single" w:sz="18" w:space="0" w:color="auto"/>
              <w:left w:val="single" w:sz="6" w:space="0" w:color="auto"/>
              <w:bottom w:val="single" w:sz="18" w:space="0" w:color="auto"/>
              <w:right w:val="single" w:sz="6" w:space="0" w:color="auto"/>
            </w:tcBorders>
            <w:shd w:val="pct5" w:color="auto" w:fill="auto"/>
          </w:tcPr>
          <w:p w14:paraId="67509488" w14:textId="77777777" w:rsidR="00FE5EE1" w:rsidRPr="006C4315" w:rsidRDefault="00FE5EE1" w:rsidP="00FE5EE1">
            <w:pPr>
              <w:spacing w:line="300" w:lineRule="exact"/>
              <w:jc w:val="center"/>
              <w:rPr>
                <w:b/>
                <w:bCs/>
                <w:rtl/>
              </w:rPr>
            </w:pPr>
            <w:r w:rsidRPr="006C4315">
              <w:rPr>
                <w:rFonts w:hint="cs"/>
                <w:b/>
                <w:bCs/>
                <w:rtl/>
              </w:rPr>
              <w:t>מועד ביצוע האירוע (תאריך מדויק)</w:t>
            </w:r>
          </w:p>
        </w:tc>
        <w:tc>
          <w:tcPr>
            <w:tcW w:w="1559" w:type="dxa"/>
            <w:tcBorders>
              <w:top w:val="single" w:sz="18" w:space="0" w:color="auto"/>
              <w:left w:val="single" w:sz="6" w:space="0" w:color="auto"/>
              <w:bottom w:val="single" w:sz="18" w:space="0" w:color="auto"/>
              <w:right w:val="single" w:sz="6" w:space="0" w:color="auto"/>
            </w:tcBorders>
            <w:shd w:val="pct5" w:color="auto" w:fill="auto"/>
            <w:vAlign w:val="center"/>
          </w:tcPr>
          <w:p w14:paraId="195F1D72" w14:textId="77777777" w:rsidR="00FE5EE1" w:rsidRPr="006C4315" w:rsidRDefault="00FE5EE1" w:rsidP="00FE5EE1">
            <w:pPr>
              <w:spacing w:line="300" w:lineRule="exact"/>
              <w:jc w:val="center"/>
              <w:rPr>
                <w:b/>
                <w:bCs/>
                <w:rtl/>
              </w:rPr>
            </w:pPr>
            <w:r w:rsidRPr="006C4315">
              <w:rPr>
                <w:rFonts w:hint="cs"/>
                <w:b/>
                <w:bCs/>
                <w:rtl/>
              </w:rPr>
              <w:t>האירוע שודר בשעות החשיכה</w:t>
            </w:r>
          </w:p>
          <w:p w14:paraId="70F95170" w14:textId="77777777" w:rsidR="00FE5EE1" w:rsidRPr="006C4315" w:rsidRDefault="00FE5EE1" w:rsidP="00FE5EE1">
            <w:pPr>
              <w:spacing w:line="300" w:lineRule="exact"/>
              <w:jc w:val="center"/>
              <w:rPr>
                <w:b/>
                <w:bCs/>
                <w:rtl/>
              </w:rPr>
            </w:pPr>
            <w:r w:rsidRPr="006C4315">
              <w:rPr>
                <w:rFonts w:hint="cs"/>
                <w:b/>
                <w:bCs/>
                <w:rtl/>
              </w:rPr>
              <w:t>(כן/לא)</w:t>
            </w:r>
          </w:p>
        </w:tc>
        <w:tc>
          <w:tcPr>
            <w:tcW w:w="1418" w:type="dxa"/>
            <w:tcBorders>
              <w:top w:val="single" w:sz="18" w:space="0" w:color="auto"/>
              <w:left w:val="single" w:sz="6" w:space="0" w:color="auto"/>
              <w:bottom w:val="single" w:sz="18" w:space="0" w:color="auto"/>
              <w:right w:val="single" w:sz="6" w:space="0" w:color="auto"/>
            </w:tcBorders>
            <w:shd w:val="pct5" w:color="auto" w:fill="auto"/>
            <w:vAlign w:val="center"/>
          </w:tcPr>
          <w:p w14:paraId="27B62A47" w14:textId="77777777" w:rsidR="00FE5EE1" w:rsidRPr="006C4315" w:rsidRDefault="00FE5EE1" w:rsidP="00FE5EE1">
            <w:pPr>
              <w:spacing w:line="300" w:lineRule="exact"/>
              <w:jc w:val="center"/>
              <w:rPr>
                <w:b/>
                <w:bCs/>
                <w:rtl/>
              </w:rPr>
            </w:pPr>
            <w:r w:rsidRPr="006C4315">
              <w:rPr>
                <w:rFonts w:hint="cs"/>
                <w:b/>
                <w:bCs/>
                <w:rtl/>
              </w:rPr>
              <w:t>התקיים תחת כיפת השמיים (כן/לא)</w:t>
            </w:r>
          </w:p>
        </w:tc>
        <w:tc>
          <w:tcPr>
            <w:tcW w:w="1701" w:type="dxa"/>
            <w:tcBorders>
              <w:top w:val="single" w:sz="18" w:space="0" w:color="auto"/>
              <w:left w:val="single" w:sz="6" w:space="0" w:color="auto"/>
              <w:bottom w:val="single" w:sz="18" w:space="0" w:color="auto"/>
              <w:right w:val="single" w:sz="18" w:space="0" w:color="auto"/>
            </w:tcBorders>
            <w:shd w:val="pct5" w:color="auto" w:fill="auto"/>
            <w:vAlign w:val="center"/>
          </w:tcPr>
          <w:p w14:paraId="1280B18C" w14:textId="77777777" w:rsidR="00FE5EE1" w:rsidRPr="006C4315" w:rsidRDefault="00FE5EE1" w:rsidP="00FE5EE1">
            <w:pPr>
              <w:spacing w:line="300" w:lineRule="exact"/>
              <w:jc w:val="center"/>
              <w:rPr>
                <w:b/>
                <w:bCs/>
                <w:rtl/>
              </w:rPr>
            </w:pPr>
            <w:r w:rsidRPr="006C4315">
              <w:rPr>
                <w:rFonts w:hint="cs"/>
                <w:b/>
                <w:bCs/>
                <w:rtl/>
              </w:rPr>
              <w:t>שודר בערוץ _____ ב-6 מצלמות לפחות בו זמנית</w:t>
            </w:r>
          </w:p>
        </w:tc>
      </w:tr>
      <w:tr w:rsidR="000C3F01" w:rsidRPr="006C4315" w14:paraId="55E4AD8E" w14:textId="77777777" w:rsidTr="000C3F01">
        <w:trPr>
          <w:trHeight w:val="681"/>
        </w:trPr>
        <w:tc>
          <w:tcPr>
            <w:tcW w:w="850" w:type="dxa"/>
            <w:vMerge/>
            <w:tcBorders>
              <w:left w:val="single" w:sz="18" w:space="0" w:color="auto"/>
              <w:bottom w:val="single" w:sz="18" w:space="0" w:color="auto"/>
              <w:right w:val="single" w:sz="6" w:space="0" w:color="auto"/>
            </w:tcBorders>
          </w:tcPr>
          <w:p w14:paraId="128DD9A1" w14:textId="77777777" w:rsidR="00FE5EE1" w:rsidRPr="006C4315" w:rsidRDefault="00FE5EE1" w:rsidP="00FE5EE1">
            <w:pPr>
              <w:spacing w:line="300" w:lineRule="exact"/>
              <w:jc w:val="center"/>
              <w:rPr>
                <w:b/>
                <w:bCs/>
                <w:rtl/>
              </w:rPr>
            </w:pPr>
          </w:p>
        </w:tc>
        <w:tc>
          <w:tcPr>
            <w:tcW w:w="1559" w:type="dxa"/>
            <w:tcBorders>
              <w:top w:val="single" w:sz="18" w:space="0" w:color="auto"/>
              <w:left w:val="single" w:sz="6" w:space="0" w:color="auto"/>
              <w:right w:val="single" w:sz="6" w:space="0" w:color="auto"/>
            </w:tcBorders>
            <w:shd w:val="clear" w:color="auto" w:fill="auto"/>
          </w:tcPr>
          <w:p w14:paraId="66E2A3B8" w14:textId="77777777" w:rsidR="00FE5EE1" w:rsidRPr="006C4315" w:rsidRDefault="00FE5EE1" w:rsidP="00FE5EE1">
            <w:pPr>
              <w:spacing w:line="300" w:lineRule="exact"/>
              <w:jc w:val="center"/>
              <w:rPr>
                <w:b/>
                <w:bCs/>
                <w:rtl/>
              </w:rPr>
            </w:pPr>
          </w:p>
        </w:tc>
        <w:tc>
          <w:tcPr>
            <w:tcW w:w="1418" w:type="dxa"/>
            <w:tcBorders>
              <w:top w:val="single" w:sz="18" w:space="0" w:color="auto"/>
              <w:left w:val="single" w:sz="6" w:space="0" w:color="auto"/>
              <w:right w:val="single" w:sz="6" w:space="0" w:color="auto"/>
            </w:tcBorders>
            <w:shd w:val="clear" w:color="auto" w:fill="auto"/>
          </w:tcPr>
          <w:p w14:paraId="1FAFA675" w14:textId="77777777" w:rsidR="00FE5EE1" w:rsidRPr="006C4315" w:rsidRDefault="00FE5EE1" w:rsidP="00FE5EE1">
            <w:pPr>
              <w:spacing w:line="300" w:lineRule="exact"/>
              <w:jc w:val="center"/>
              <w:rPr>
                <w:b/>
                <w:bCs/>
                <w:rtl/>
              </w:rPr>
            </w:pPr>
          </w:p>
        </w:tc>
        <w:tc>
          <w:tcPr>
            <w:tcW w:w="1559" w:type="dxa"/>
            <w:tcBorders>
              <w:top w:val="single" w:sz="18" w:space="0" w:color="auto"/>
              <w:left w:val="single" w:sz="6" w:space="0" w:color="auto"/>
              <w:right w:val="single" w:sz="6" w:space="0" w:color="auto"/>
            </w:tcBorders>
            <w:shd w:val="clear" w:color="auto" w:fill="auto"/>
          </w:tcPr>
          <w:p w14:paraId="30919D76" w14:textId="77777777" w:rsidR="00FE5EE1" w:rsidRPr="006C4315" w:rsidRDefault="00FE5EE1" w:rsidP="00FE5EE1">
            <w:pPr>
              <w:spacing w:line="300" w:lineRule="exact"/>
              <w:jc w:val="center"/>
              <w:rPr>
                <w:b/>
                <w:bCs/>
                <w:rtl/>
              </w:rPr>
            </w:pPr>
          </w:p>
        </w:tc>
        <w:tc>
          <w:tcPr>
            <w:tcW w:w="1559" w:type="dxa"/>
            <w:tcBorders>
              <w:top w:val="single" w:sz="18" w:space="0" w:color="auto"/>
              <w:left w:val="single" w:sz="6" w:space="0" w:color="auto"/>
              <w:right w:val="single" w:sz="6" w:space="0" w:color="auto"/>
            </w:tcBorders>
            <w:shd w:val="clear" w:color="auto" w:fill="auto"/>
            <w:vAlign w:val="center"/>
          </w:tcPr>
          <w:p w14:paraId="5D52923B" w14:textId="77777777" w:rsidR="00FE5EE1" w:rsidRPr="006C4315" w:rsidRDefault="00FE5EE1" w:rsidP="00FE5EE1">
            <w:pPr>
              <w:spacing w:line="300" w:lineRule="exact"/>
              <w:jc w:val="center"/>
              <w:rPr>
                <w:b/>
                <w:bCs/>
                <w:rtl/>
              </w:rPr>
            </w:pPr>
          </w:p>
        </w:tc>
        <w:tc>
          <w:tcPr>
            <w:tcW w:w="1418" w:type="dxa"/>
            <w:tcBorders>
              <w:top w:val="single" w:sz="18" w:space="0" w:color="auto"/>
              <w:left w:val="single" w:sz="6" w:space="0" w:color="auto"/>
              <w:right w:val="single" w:sz="6" w:space="0" w:color="auto"/>
            </w:tcBorders>
            <w:shd w:val="clear" w:color="auto" w:fill="auto"/>
            <w:vAlign w:val="center"/>
          </w:tcPr>
          <w:p w14:paraId="43C0BD85" w14:textId="77777777" w:rsidR="00FE5EE1" w:rsidRPr="006C4315" w:rsidRDefault="00FE5EE1" w:rsidP="00FE5EE1">
            <w:pPr>
              <w:spacing w:line="300" w:lineRule="exact"/>
              <w:jc w:val="center"/>
              <w:rPr>
                <w:b/>
                <w:bCs/>
                <w:rtl/>
              </w:rPr>
            </w:pPr>
          </w:p>
        </w:tc>
        <w:tc>
          <w:tcPr>
            <w:tcW w:w="1701" w:type="dxa"/>
            <w:tcBorders>
              <w:top w:val="single" w:sz="18" w:space="0" w:color="auto"/>
              <w:left w:val="single" w:sz="6" w:space="0" w:color="auto"/>
              <w:right w:val="single" w:sz="18" w:space="0" w:color="auto"/>
            </w:tcBorders>
            <w:shd w:val="clear" w:color="auto" w:fill="auto"/>
            <w:vAlign w:val="center"/>
          </w:tcPr>
          <w:p w14:paraId="54337A39" w14:textId="77777777" w:rsidR="00FE5EE1" w:rsidRPr="006C4315" w:rsidRDefault="00FE5EE1" w:rsidP="00FE5EE1">
            <w:pPr>
              <w:spacing w:line="300" w:lineRule="exact"/>
              <w:jc w:val="center"/>
              <w:rPr>
                <w:b/>
                <w:bCs/>
                <w:rtl/>
              </w:rPr>
            </w:pPr>
          </w:p>
        </w:tc>
      </w:tr>
    </w:tbl>
    <w:p w14:paraId="40E2FA0D" w14:textId="77777777" w:rsidR="000C3F01" w:rsidRPr="006C4315" w:rsidRDefault="000C3F01" w:rsidP="000C3F01">
      <w:pPr>
        <w:pStyle w:val="a7"/>
        <w:ind w:left="360"/>
        <w:jc w:val="left"/>
        <w:rPr>
          <w:rtl/>
          <w:lang w:eastAsia="x-none"/>
        </w:rPr>
      </w:pPr>
      <w:r w:rsidRPr="006C4315">
        <w:rPr>
          <w:b/>
          <w:bCs/>
          <w:rtl/>
          <w:lang w:eastAsia="x-none"/>
        </w:rPr>
        <w:t xml:space="preserve">ניתן להוסיף טבלאות נוספות המפרטות את ניסיון </w:t>
      </w:r>
      <w:r w:rsidRPr="006C4315">
        <w:rPr>
          <w:rFonts w:hint="cs"/>
          <w:b/>
          <w:bCs/>
          <w:rtl/>
          <w:lang w:eastAsia="x-none"/>
        </w:rPr>
        <w:t>ספק השידור</w:t>
      </w:r>
      <w:r w:rsidRPr="006C4315">
        <w:rPr>
          <w:b/>
          <w:bCs/>
          <w:rtl/>
          <w:lang w:eastAsia="x-none"/>
        </w:rPr>
        <w:t xml:space="preserve"> (בהתאם לטבלאות לעיל).</w:t>
      </w:r>
    </w:p>
    <w:p w14:paraId="5E9F99EA" w14:textId="77777777" w:rsidR="00FE5EE1" w:rsidRPr="006C4315" w:rsidRDefault="00FE5EE1" w:rsidP="00FE5EE1">
      <w:pPr>
        <w:pStyle w:val="a7"/>
        <w:ind w:left="1134"/>
        <w:jc w:val="left"/>
        <w:rPr>
          <w:u w:val="single"/>
          <w:lang w:val="x-none" w:eastAsia="x-none"/>
        </w:rPr>
      </w:pPr>
    </w:p>
    <w:p w14:paraId="2BE09401" w14:textId="77777777" w:rsidR="00327382" w:rsidRPr="006C4315" w:rsidRDefault="00327382" w:rsidP="00FB6355">
      <w:pPr>
        <w:pStyle w:val="a7"/>
        <w:numPr>
          <w:ilvl w:val="1"/>
          <w:numId w:val="103"/>
        </w:numPr>
        <w:jc w:val="left"/>
        <w:rPr>
          <w:u w:val="single"/>
          <w:rtl/>
          <w:lang w:val="x-none" w:eastAsia="x-none"/>
        </w:rPr>
      </w:pPr>
      <w:r w:rsidRPr="006C4315">
        <w:rPr>
          <w:u w:val="single"/>
          <w:rtl/>
          <w:lang w:val="x-none" w:eastAsia="x-none"/>
        </w:rPr>
        <w:t xml:space="preserve">הצהרת </w:t>
      </w:r>
      <w:r w:rsidRPr="006C4315">
        <w:rPr>
          <w:rFonts w:hint="cs"/>
          <w:u w:val="single"/>
          <w:rtl/>
          <w:lang w:val="x-none" w:eastAsia="x-none"/>
        </w:rPr>
        <w:t>ספק הש</w:t>
      </w:r>
      <w:r w:rsidR="00FE5EE1" w:rsidRPr="006C4315">
        <w:rPr>
          <w:rFonts w:hint="cs"/>
          <w:u w:val="single"/>
          <w:rtl/>
          <w:lang w:val="x-none" w:eastAsia="x-none"/>
        </w:rPr>
        <w:t>י</w:t>
      </w:r>
      <w:r w:rsidRPr="006C4315">
        <w:rPr>
          <w:rFonts w:hint="cs"/>
          <w:u w:val="single"/>
          <w:rtl/>
          <w:lang w:val="x-none" w:eastAsia="x-none"/>
        </w:rPr>
        <w:t>דור</w:t>
      </w:r>
    </w:p>
    <w:p w14:paraId="619AB6B7" w14:textId="77777777" w:rsidR="00327382" w:rsidRPr="006C4315" w:rsidRDefault="00327382" w:rsidP="00327382">
      <w:pPr>
        <w:ind w:left="1134"/>
        <w:jc w:val="left"/>
        <w:rPr>
          <w:rtl/>
          <w:lang w:eastAsia="x-none"/>
        </w:rPr>
      </w:pPr>
      <w:r w:rsidRPr="006C4315">
        <w:rPr>
          <w:rtl/>
          <w:lang w:eastAsia="x-none"/>
        </w:rPr>
        <w:t xml:space="preserve">הנני מאשר את נכונות הפרטים הנ"ל ובכל מסמך הנוגע אלי, ומצהיר כי הובא לידיעתי מהות </w:t>
      </w:r>
      <w:r w:rsidRPr="006C4315">
        <w:rPr>
          <w:rFonts w:hint="cs"/>
          <w:rtl/>
          <w:lang w:eastAsia="x-none"/>
        </w:rPr>
        <w:t xml:space="preserve">תפקיד החברה </w:t>
      </w:r>
      <w:r w:rsidRPr="006C4315">
        <w:rPr>
          <w:rtl/>
          <w:lang w:eastAsia="x-none"/>
        </w:rPr>
        <w:t>בפרויקט.</w:t>
      </w:r>
    </w:p>
    <w:p w14:paraId="076067D8" w14:textId="77777777" w:rsidR="00327382" w:rsidRPr="006C4315" w:rsidRDefault="00327382" w:rsidP="00327382">
      <w:pPr>
        <w:ind w:left="774" w:firstLine="360"/>
        <w:jc w:val="left"/>
        <w:rPr>
          <w:rtl/>
          <w:lang w:eastAsia="x-none"/>
        </w:rPr>
      </w:pPr>
      <w:r w:rsidRPr="006C4315">
        <w:rPr>
          <w:rtl/>
          <w:lang w:eastAsia="x-none"/>
        </w:rPr>
        <w:t>תאריך ____________     שם ______________________   חתימה ________________</w:t>
      </w:r>
    </w:p>
    <w:p w14:paraId="187C8963" w14:textId="77777777" w:rsidR="00A307FC" w:rsidRPr="006C4315" w:rsidRDefault="00A307FC" w:rsidP="00327382">
      <w:pPr>
        <w:ind w:left="774" w:firstLine="360"/>
        <w:jc w:val="left"/>
        <w:rPr>
          <w:rtl/>
          <w:lang w:eastAsia="x-none"/>
        </w:rPr>
      </w:pPr>
    </w:p>
    <w:tbl>
      <w:tblPr>
        <w:bidiVisual/>
        <w:tblW w:w="0" w:type="auto"/>
        <w:jc w:val="right"/>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tblLook w:val="0000" w:firstRow="0" w:lastRow="0" w:firstColumn="0" w:lastColumn="0" w:noHBand="0" w:noVBand="0"/>
      </w:tblPr>
      <w:tblGrid>
        <w:gridCol w:w="2053"/>
        <w:gridCol w:w="3469"/>
        <w:gridCol w:w="3125"/>
      </w:tblGrid>
      <w:tr w:rsidR="00327382" w:rsidRPr="006C4315" w14:paraId="33720546" w14:textId="77777777" w:rsidTr="00D613EE">
        <w:trPr>
          <w:trHeight w:val="433"/>
          <w:jc w:val="right"/>
        </w:trPr>
        <w:tc>
          <w:tcPr>
            <w:tcW w:w="2053" w:type="dxa"/>
            <w:tcBorders>
              <w:top w:val="single" w:sz="18" w:space="0" w:color="000000"/>
              <w:bottom w:val="single" w:sz="18" w:space="0" w:color="000000"/>
            </w:tcBorders>
          </w:tcPr>
          <w:p w14:paraId="7CAF4C1D" w14:textId="77777777" w:rsidR="00327382" w:rsidRPr="006C4315" w:rsidRDefault="00327382" w:rsidP="00D613EE">
            <w:pPr>
              <w:rPr>
                <w:rtl/>
              </w:rPr>
            </w:pPr>
          </w:p>
          <w:p w14:paraId="6C07FABB" w14:textId="77777777" w:rsidR="00327382" w:rsidRPr="006C4315" w:rsidRDefault="00327382" w:rsidP="00D613EE"/>
        </w:tc>
        <w:tc>
          <w:tcPr>
            <w:tcW w:w="3469" w:type="dxa"/>
            <w:tcBorders>
              <w:top w:val="single" w:sz="18" w:space="0" w:color="000000"/>
              <w:bottom w:val="single" w:sz="18" w:space="0" w:color="000000"/>
            </w:tcBorders>
          </w:tcPr>
          <w:p w14:paraId="092ABE11" w14:textId="77777777" w:rsidR="00327382" w:rsidRPr="006C4315" w:rsidRDefault="00327382" w:rsidP="00D613EE"/>
        </w:tc>
        <w:tc>
          <w:tcPr>
            <w:tcW w:w="3125" w:type="dxa"/>
            <w:tcBorders>
              <w:top w:val="single" w:sz="18" w:space="0" w:color="000000"/>
              <w:bottom w:val="single" w:sz="18" w:space="0" w:color="000000"/>
            </w:tcBorders>
          </w:tcPr>
          <w:p w14:paraId="47CA3578" w14:textId="77777777" w:rsidR="00327382" w:rsidRPr="006C4315" w:rsidRDefault="00327382" w:rsidP="00D613EE"/>
        </w:tc>
      </w:tr>
      <w:tr w:rsidR="00327382" w:rsidRPr="006C4315" w14:paraId="06FEA0D3" w14:textId="77777777" w:rsidTr="00D613EE">
        <w:trPr>
          <w:trHeight w:val="20"/>
          <w:jc w:val="right"/>
        </w:trPr>
        <w:tc>
          <w:tcPr>
            <w:tcW w:w="2053" w:type="dxa"/>
            <w:tcBorders>
              <w:top w:val="single" w:sz="18" w:space="0" w:color="000000"/>
            </w:tcBorders>
            <w:shd w:val="clear" w:color="auto" w:fill="BFBFBF"/>
          </w:tcPr>
          <w:p w14:paraId="38412F9D" w14:textId="77777777" w:rsidR="00327382" w:rsidRPr="006C4315" w:rsidRDefault="00327382" w:rsidP="00D613EE">
            <w:pPr>
              <w:jc w:val="center"/>
            </w:pPr>
            <w:r w:rsidRPr="006C4315">
              <w:rPr>
                <w:rFonts w:hint="cs"/>
                <w:rtl/>
              </w:rPr>
              <w:t>תאריך</w:t>
            </w:r>
          </w:p>
        </w:tc>
        <w:tc>
          <w:tcPr>
            <w:tcW w:w="3469" w:type="dxa"/>
            <w:tcBorders>
              <w:top w:val="single" w:sz="18" w:space="0" w:color="000000"/>
            </w:tcBorders>
            <w:shd w:val="clear" w:color="auto" w:fill="BFBFBF"/>
          </w:tcPr>
          <w:p w14:paraId="37CC6411" w14:textId="77777777" w:rsidR="00327382" w:rsidRPr="006C4315" w:rsidRDefault="00327382" w:rsidP="00D613EE">
            <w:pPr>
              <w:jc w:val="center"/>
            </w:pPr>
            <w:r w:rsidRPr="006C4315">
              <w:rPr>
                <w:rFonts w:hint="cs"/>
                <w:rtl/>
              </w:rPr>
              <w:t>שם מלא של החותם בשם המציע</w:t>
            </w:r>
          </w:p>
        </w:tc>
        <w:tc>
          <w:tcPr>
            <w:tcW w:w="3125" w:type="dxa"/>
            <w:tcBorders>
              <w:top w:val="single" w:sz="18" w:space="0" w:color="000000"/>
            </w:tcBorders>
            <w:shd w:val="clear" w:color="auto" w:fill="BFBFBF"/>
          </w:tcPr>
          <w:p w14:paraId="3727A556" w14:textId="77777777" w:rsidR="00327382" w:rsidRPr="006C4315" w:rsidRDefault="00327382" w:rsidP="00D613EE">
            <w:pPr>
              <w:jc w:val="center"/>
            </w:pPr>
            <w:r w:rsidRPr="006C4315">
              <w:rPr>
                <w:rFonts w:hint="cs"/>
                <w:rtl/>
              </w:rPr>
              <w:t>חתימה וחותמת המציע</w:t>
            </w:r>
          </w:p>
        </w:tc>
      </w:tr>
    </w:tbl>
    <w:p w14:paraId="20B2961F" w14:textId="77777777" w:rsidR="00BE34D5" w:rsidRPr="006C4315" w:rsidRDefault="00BE34D5" w:rsidP="00BE34D5">
      <w:pPr>
        <w:pStyle w:val="2"/>
        <w:rPr>
          <w:rtl/>
        </w:rPr>
      </w:pPr>
      <w:bookmarkStart w:id="128" w:name="_Toc380928303"/>
      <w:bookmarkStart w:id="129" w:name="_Toc383076513"/>
      <w:bookmarkStart w:id="130" w:name="_Toc388258276"/>
      <w:bookmarkStart w:id="131" w:name="_Toc462677322"/>
      <w:r w:rsidRPr="006C4315">
        <w:rPr>
          <w:rFonts w:hint="cs"/>
          <w:rtl/>
        </w:rPr>
        <w:t>נספח</w:t>
      </w:r>
      <w:r w:rsidRPr="006C4315">
        <w:rPr>
          <w:rtl/>
        </w:rPr>
        <w:t xml:space="preserve"> </w:t>
      </w:r>
      <w:r w:rsidRPr="006C4315">
        <w:rPr>
          <w:rFonts w:hint="cs"/>
          <w:rtl/>
        </w:rPr>
        <w:t>ב</w:t>
      </w:r>
      <w:r w:rsidRPr="006C4315">
        <w:rPr>
          <w:rtl/>
        </w:rPr>
        <w:t>'</w:t>
      </w:r>
      <w:r w:rsidRPr="006C4315">
        <w:rPr>
          <w:rFonts w:hint="cs"/>
          <w:rtl/>
        </w:rPr>
        <w:t>3</w:t>
      </w:r>
      <w:r w:rsidRPr="006C4315">
        <w:rPr>
          <w:rtl/>
        </w:rPr>
        <w:t xml:space="preserve"> - </w:t>
      </w:r>
      <w:r w:rsidRPr="006C4315">
        <w:rPr>
          <w:rFonts w:hint="cs"/>
          <w:rtl/>
        </w:rPr>
        <w:t>נוסח</w:t>
      </w:r>
      <w:r w:rsidRPr="006C4315">
        <w:rPr>
          <w:rtl/>
        </w:rPr>
        <w:t xml:space="preserve"> </w:t>
      </w:r>
      <w:r w:rsidRPr="006C4315">
        <w:rPr>
          <w:rFonts w:hint="cs"/>
          <w:rtl/>
        </w:rPr>
        <w:t>ערבות</w:t>
      </w:r>
      <w:r w:rsidRPr="006C4315">
        <w:rPr>
          <w:rtl/>
        </w:rPr>
        <w:t xml:space="preserve"> </w:t>
      </w:r>
      <w:r w:rsidRPr="006C4315">
        <w:rPr>
          <w:rFonts w:hint="cs"/>
          <w:rtl/>
        </w:rPr>
        <w:t>הצעה</w:t>
      </w:r>
      <w:bookmarkEnd w:id="128"/>
      <w:bookmarkEnd w:id="129"/>
      <w:bookmarkEnd w:id="130"/>
      <w:bookmarkEnd w:id="131"/>
    </w:p>
    <w:p w14:paraId="7E35F887" w14:textId="77777777" w:rsidR="00BE34D5" w:rsidRPr="006C4315" w:rsidRDefault="00BE34D5" w:rsidP="00BE34D5">
      <w:pPr>
        <w:widowControl w:val="0"/>
        <w:overflowPunct/>
        <w:autoSpaceDE/>
        <w:autoSpaceDN/>
        <w:adjustRightInd/>
        <w:ind w:left="283" w:right="180" w:hanging="567"/>
        <w:textAlignment w:val="auto"/>
        <w:rPr>
          <w:rFonts w:ascii="David" w:eastAsia="David" w:hAnsi="David"/>
          <w:b/>
          <w:bCs/>
          <w:spacing w:val="6"/>
          <w:rtl/>
          <w:lang w:eastAsia="en-US"/>
        </w:rPr>
      </w:pPr>
    </w:p>
    <w:p w14:paraId="778C4801"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hint="cs"/>
          <w:rtl/>
        </w:rPr>
        <w:t>שם</w:t>
      </w:r>
      <w:r w:rsidRPr="006C4315">
        <w:rPr>
          <w:rFonts w:ascii="David" w:hAnsi="David"/>
          <w:rtl/>
        </w:rPr>
        <w:t xml:space="preserve"> </w:t>
      </w:r>
      <w:r w:rsidRPr="006C4315">
        <w:rPr>
          <w:rFonts w:ascii="David" w:hAnsi="David" w:hint="cs"/>
          <w:rtl/>
        </w:rPr>
        <w:t>הבנק</w:t>
      </w:r>
      <w:r w:rsidRPr="006C4315">
        <w:rPr>
          <w:rFonts w:ascii="David" w:hAnsi="David"/>
          <w:rtl/>
        </w:rPr>
        <w:t>/</w:t>
      </w:r>
      <w:r w:rsidRPr="006C4315">
        <w:rPr>
          <w:rFonts w:ascii="David" w:hAnsi="David" w:hint="cs"/>
          <w:rtl/>
        </w:rPr>
        <w:t>חברת</w:t>
      </w:r>
      <w:r w:rsidRPr="006C4315">
        <w:rPr>
          <w:rFonts w:ascii="David" w:hAnsi="David"/>
          <w:rtl/>
        </w:rPr>
        <w:t xml:space="preserve"> </w:t>
      </w:r>
      <w:r w:rsidRPr="006C4315">
        <w:rPr>
          <w:rFonts w:ascii="David" w:hAnsi="David" w:hint="cs"/>
          <w:rtl/>
        </w:rPr>
        <w:t>הביטוח</w:t>
      </w:r>
      <w:r w:rsidRPr="006C4315">
        <w:rPr>
          <w:rFonts w:ascii="David" w:hAnsi="David"/>
          <w:rtl/>
        </w:rPr>
        <w:t xml:space="preserve"> ________________</w:t>
      </w:r>
    </w:p>
    <w:p w14:paraId="5BB33D08"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hint="cs"/>
          <w:rtl/>
        </w:rPr>
        <w:t>מס</w:t>
      </w:r>
      <w:r w:rsidRPr="006C4315">
        <w:rPr>
          <w:rFonts w:ascii="David" w:hAnsi="David"/>
          <w:rtl/>
        </w:rPr>
        <w:t xml:space="preserve">' </w:t>
      </w:r>
      <w:r w:rsidRPr="006C4315">
        <w:rPr>
          <w:rFonts w:ascii="David" w:hAnsi="David" w:hint="cs"/>
          <w:rtl/>
        </w:rPr>
        <w:t>הטלפון</w:t>
      </w:r>
      <w:r w:rsidRPr="006C4315">
        <w:rPr>
          <w:rFonts w:ascii="David" w:hAnsi="David"/>
          <w:rtl/>
        </w:rPr>
        <w:t xml:space="preserve"> ________________________</w:t>
      </w:r>
    </w:p>
    <w:p w14:paraId="063940B0"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hint="cs"/>
          <w:rtl/>
        </w:rPr>
        <w:t>מס</w:t>
      </w:r>
      <w:r w:rsidRPr="006C4315">
        <w:rPr>
          <w:rFonts w:ascii="David" w:hAnsi="David"/>
          <w:rtl/>
        </w:rPr>
        <w:t xml:space="preserve">' </w:t>
      </w:r>
      <w:r w:rsidRPr="006C4315">
        <w:rPr>
          <w:rFonts w:ascii="David" w:hAnsi="David" w:hint="cs"/>
          <w:rtl/>
        </w:rPr>
        <w:t>הפקס</w:t>
      </w:r>
      <w:r w:rsidRPr="006C4315">
        <w:rPr>
          <w:rFonts w:ascii="David" w:hAnsi="David"/>
          <w:rtl/>
        </w:rPr>
        <w:t>: ________________________</w:t>
      </w:r>
    </w:p>
    <w:p w14:paraId="5D735F2D" w14:textId="77777777" w:rsidR="00BE34D5" w:rsidRPr="006C4315" w:rsidRDefault="00BE34D5" w:rsidP="00BE34D5">
      <w:pPr>
        <w:overflowPunct/>
        <w:autoSpaceDE/>
        <w:autoSpaceDN/>
        <w:adjustRightInd/>
        <w:jc w:val="left"/>
        <w:textAlignment w:val="auto"/>
        <w:rPr>
          <w:rFonts w:ascii="David" w:hAnsi="David"/>
        </w:rPr>
      </w:pPr>
    </w:p>
    <w:p w14:paraId="2E1726E0" w14:textId="77777777" w:rsidR="00BE34D5" w:rsidRPr="006C4315" w:rsidRDefault="00BE34D5" w:rsidP="00BE34D5">
      <w:pPr>
        <w:overflowPunct/>
        <w:autoSpaceDE/>
        <w:autoSpaceDN/>
        <w:adjustRightInd/>
        <w:jc w:val="center"/>
        <w:textAlignment w:val="auto"/>
        <w:rPr>
          <w:rFonts w:ascii="David" w:hAnsi="David"/>
          <w:b/>
          <w:bCs/>
          <w:u w:val="single"/>
        </w:rPr>
      </w:pPr>
      <w:r w:rsidRPr="006C4315">
        <w:rPr>
          <w:rFonts w:ascii="David" w:hAnsi="David" w:hint="cs"/>
          <w:b/>
          <w:bCs/>
          <w:u w:val="single"/>
          <w:rtl/>
        </w:rPr>
        <w:t>כתב</w:t>
      </w:r>
      <w:r w:rsidRPr="006C4315">
        <w:rPr>
          <w:rFonts w:ascii="David" w:hAnsi="David"/>
          <w:b/>
          <w:bCs/>
          <w:u w:val="single"/>
          <w:rtl/>
        </w:rPr>
        <w:t xml:space="preserve"> </w:t>
      </w:r>
      <w:r w:rsidRPr="006C4315">
        <w:rPr>
          <w:rFonts w:ascii="David" w:hAnsi="David" w:hint="cs"/>
          <w:b/>
          <w:bCs/>
          <w:u w:val="single"/>
          <w:rtl/>
        </w:rPr>
        <w:t>ערבות</w:t>
      </w:r>
    </w:p>
    <w:p w14:paraId="493B3DEF" w14:textId="77777777" w:rsidR="00BE34D5" w:rsidRPr="006C4315" w:rsidRDefault="00BE34D5" w:rsidP="00BE34D5">
      <w:pPr>
        <w:overflowPunct/>
        <w:autoSpaceDE/>
        <w:autoSpaceDN/>
        <w:adjustRightInd/>
        <w:jc w:val="left"/>
        <w:textAlignment w:val="auto"/>
        <w:rPr>
          <w:rFonts w:ascii="David" w:hAnsi="David"/>
          <w:b/>
          <w:bCs/>
          <w:rtl/>
        </w:rPr>
      </w:pPr>
      <w:r w:rsidRPr="006C4315">
        <w:rPr>
          <w:rFonts w:ascii="David" w:hAnsi="David" w:hint="cs"/>
          <w:b/>
          <w:bCs/>
          <w:rtl/>
        </w:rPr>
        <w:t>לכבוד</w:t>
      </w:r>
      <w:r w:rsidRPr="006C4315">
        <w:rPr>
          <w:rFonts w:ascii="David" w:hAnsi="David"/>
          <w:b/>
          <w:bCs/>
          <w:rtl/>
        </w:rPr>
        <w:t xml:space="preserve"> </w:t>
      </w:r>
    </w:p>
    <w:p w14:paraId="00C3DC82" w14:textId="77777777" w:rsidR="00BE34D5" w:rsidRPr="006C4315" w:rsidRDefault="00BE34D5" w:rsidP="00BE34D5">
      <w:pPr>
        <w:overflowPunct/>
        <w:autoSpaceDE/>
        <w:autoSpaceDN/>
        <w:adjustRightInd/>
        <w:jc w:val="left"/>
        <w:textAlignment w:val="auto"/>
        <w:rPr>
          <w:rFonts w:ascii="David" w:hAnsi="David"/>
          <w:b/>
          <w:bCs/>
        </w:rPr>
      </w:pPr>
      <w:r w:rsidRPr="006C4315">
        <w:rPr>
          <w:rFonts w:ascii="David" w:hAnsi="David" w:hint="cs"/>
          <w:b/>
          <w:bCs/>
          <w:rtl/>
        </w:rPr>
        <w:t>ממשלת</w:t>
      </w:r>
      <w:r w:rsidRPr="006C4315">
        <w:rPr>
          <w:rFonts w:ascii="David" w:hAnsi="David"/>
          <w:b/>
          <w:bCs/>
          <w:rtl/>
        </w:rPr>
        <w:t xml:space="preserve"> </w:t>
      </w:r>
      <w:r w:rsidRPr="006C4315">
        <w:rPr>
          <w:rFonts w:ascii="David" w:hAnsi="David" w:hint="cs"/>
          <w:b/>
          <w:bCs/>
          <w:rtl/>
        </w:rPr>
        <w:t>ישראל</w:t>
      </w:r>
      <w:r w:rsidRPr="006C4315">
        <w:rPr>
          <w:rFonts w:ascii="David" w:hAnsi="David"/>
          <w:b/>
          <w:bCs/>
          <w:rtl/>
        </w:rPr>
        <w:t xml:space="preserve"> </w:t>
      </w:r>
    </w:p>
    <w:p w14:paraId="74EF232B" w14:textId="77777777" w:rsidR="00BE34D5" w:rsidRPr="006C4315" w:rsidRDefault="00BE34D5" w:rsidP="00BE34D5">
      <w:pPr>
        <w:overflowPunct/>
        <w:autoSpaceDE/>
        <w:autoSpaceDN/>
        <w:adjustRightInd/>
        <w:jc w:val="left"/>
        <w:textAlignment w:val="auto"/>
        <w:rPr>
          <w:rFonts w:ascii="David" w:hAnsi="David"/>
          <w:b/>
          <w:bCs/>
        </w:rPr>
      </w:pPr>
      <w:r w:rsidRPr="006C4315">
        <w:rPr>
          <w:rFonts w:ascii="David" w:hAnsi="David" w:hint="cs"/>
          <w:b/>
          <w:bCs/>
          <w:rtl/>
        </w:rPr>
        <w:t>באמצעות</w:t>
      </w:r>
      <w:r w:rsidRPr="006C4315">
        <w:rPr>
          <w:rFonts w:ascii="David" w:hAnsi="David"/>
          <w:b/>
          <w:bCs/>
          <w:rtl/>
        </w:rPr>
        <w:t xml:space="preserve"> </w:t>
      </w:r>
      <w:r w:rsidRPr="006C4315">
        <w:rPr>
          <w:rFonts w:ascii="David" w:hAnsi="David" w:hint="cs"/>
          <w:b/>
          <w:bCs/>
          <w:rtl/>
        </w:rPr>
        <w:t>משרד</w:t>
      </w:r>
      <w:r w:rsidRPr="006C4315">
        <w:rPr>
          <w:rFonts w:ascii="David" w:hAnsi="David"/>
          <w:b/>
          <w:bCs/>
          <w:rtl/>
        </w:rPr>
        <w:t xml:space="preserve"> </w:t>
      </w:r>
      <w:r w:rsidRPr="006C4315">
        <w:rPr>
          <w:rFonts w:ascii="David" w:hAnsi="David" w:hint="cs"/>
          <w:b/>
          <w:bCs/>
          <w:rtl/>
        </w:rPr>
        <w:t>התרבות והספורט</w:t>
      </w:r>
    </w:p>
    <w:p w14:paraId="15250E74" w14:textId="77777777" w:rsidR="00BE34D5" w:rsidRPr="006C4315" w:rsidRDefault="00BE34D5" w:rsidP="00BE34D5">
      <w:pPr>
        <w:overflowPunct/>
        <w:autoSpaceDE/>
        <w:autoSpaceDN/>
        <w:adjustRightInd/>
        <w:jc w:val="center"/>
        <w:textAlignment w:val="auto"/>
        <w:rPr>
          <w:rFonts w:ascii="David" w:hAnsi="David"/>
          <w:b/>
          <w:bCs/>
          <w:rtl/>
        </w:rPr>
      </w:pPr>
    </w:p>
    <w:p w14:paraId="49A83176" w14:textId="77777777" w:rsidR="00BE34D5" w:rsidRPr="006C4315" w:rsidRDefault="00BE34D5" w:rsidP="00BE34D5">
      <w:pPr>
        <w:overflowPunct/>
        <w:autoSpaceDE/>
        <w:autoSpaceDN/>
        <w:adjustRightInd/>
        <w:jc w:val="center"/>
        <w:textAlignment w:val="auto"/>
        <w:rPr>
          <w:rFonts w:ascii="David" w:hAnsi="David"/>
          <w:b/>
          <w:bCs/>
          <w:rtl/>
        </w:rPr>
      </w:pPr>
      <w:r w:rsidRPr="006C4315">
        <w:rPr>
          <w:rFonts w:ascii="David" w:hAnsi="David" w:hint="cs"/>
          <w:b/>
          <w:bCs/>
          <w:rtl/>
        </w:rPr>
        <w:t>הנדון</w:t>
      </w:r>
      <w:r w:rsidRPr="006C4315">
        <w:rPr>
          <w:rFonts w:ascii="David" w:hAnsi="David"/>
          <w:b/>
          <w:bCs/>
          <w:rtl/>
        </w:rPr>
        <w:t xml:space="preserve">: </w:t>
      </w:r>
      <w:r w:rsidRPr="006C4315">
        <w:rPr>
          <w:rFonts w:ascii="David" w:hAnsi="David" w:hint="cs"/>
          <w:b/>
          <w:bCs/>
          <w:rtl/>
        </w:rPr>
        <w:t>ערבות</w:t>
      </w:r>
      <w:r w:rsidRPr="006C4315">
        <w:rPr>
          <w:rFonts w:ascii="David" w:hAnsi="David"/>
          <w:b/>
          <w:bCs/>
          <w:rtl/>
        </w:rPr>
        <w:t xml:space="preserve"> </w:t>
      </w:r>
      <w:r w:rsidRPr="006C4315">
        <w:rPr>
          <w:rFonts w:ascii="David" w:hAnsi="David" w:hint="cs"/>
          <w:b/>
          <w:bCs/>
          <w:rtl/>
        </w:rPr>
        <w:t>מס</w:t>
      </w:r>
      <w:r w:rsidRPr="006C4315">
        <w:rPr>
          <w:rFonts w:ascii="David" w:hAnsi="David"/>
          <w:b/>
          <w:bCs/>
          <w:rtl/>
        </w:rPr>
        <w:t>'____________</w:t>
      </w:r>
    </w:p>
    <w:p w14:paraId="547E53FB" w14:textId="77777777" w:rsidR="00BE34D5" w:rsidRPr="006C4315" w:rsidRDefault="00BE34D5" w:rsidP="00BE34D5">
      <w:pPr>
        <w:overflowPunct/>
        <w:autoSpaceDE/>
        <w:autoSpaceDN/>
        <w:adjustRightInd/>
        <w:jc w:val="left"/>
        <w:textAlignment w:val="auto"/>
        <w:rPr>
          <w:rFonts w:ascii="David" w:hAnsi="David"/>
        </w:rPr>
      </w:pPr>
    </w:p>
    <w:p w14:paraId="0D68B567" w14:textId="3AE42342" w:rsidR="00BE34D5" w:rsidRPr="006C4315" w:rsidRDefault="00BE34D5" w:rsidP="002823A5">
      <w:pPr>
        <w:overflowPunct/>
        <w:autoSpaceDE/>
        <w:autoSpaceDN/>
        <w:adjustRightInd/>
        <w:jc w:val="left"/>
        <w:textAlignment w:val="auto"/>
        <w:rPr>
          <w:rFonts w:ascii="David" w:hAnsi="David"/>
          <w:rtl/>
        </w:rPr>
      </w:pPr>
      <w:r w:rsidRPr="006C4315">
        <w:rPr>
          <w:rFonts w:ascii="David" w:hAnsi="David" w:hint="cs"/>
          <w:rtl/>
        </w:rPr>
        <w:t>אנו</w:t>
      </w:r>
      <w:r w:rsidRPr="006C4315">
        <w:rPr>
          <w:rFonts w:ascii="David" w:hAnsi="David"/>
          <w:rtl/>
        </w:rPr>
        <w:t xml:space="preserve"> </w:t>
      </w:r>
      <w:r w:rsidRPr="006C4315">
        <w:rPr>
          <w:rFonts w:ascii="David" w:hAnsi="David" w:hint="cs"/>
          <w:rtl/>
        </w:rPr>
        <w:t>ערבים</w:t>
      </w:r>
      <w:r w:rsidRPr="006C4315">
        <w:rPr>
          <w:rFonts w:ascii="David" w:hAnsi="David"/>
          <w:rtl/>
        </w:rPr>
        <w:t xml:space="preserve"> </w:t>
      </w:r>
      <w:r w:rsidRPr="006C4315">
        <w:rPr>
          <w:rFonts w:ascii="David" w:hAnsi="David" w:hint="cs"/>
          <w:rtl/>
        </w:rPr>
        <w:t>בזה</w:t>
      </w:r>
      <w:r w:rsidRPr="006C4315">
        <w:rPr>
          <w:rFonts w:ascii="David" w:hAnsi="David"/>
          <w:rtl/>
        </w:rPr>
        <w:t xml:space="preserve"> </w:t>
      </w:r>
      <w:r w:rsidRPr="006C4315">
        <w:rPr>
          <w:rFonts w:ascii="David" w:hAnsi="David" w:hint="cs"/>
          <w:rtl/>
        </w:rPr>
        <w:t>כלפיכם</w:t>
      </w:r>
      <w:r w:rsidRPr="006C4315">
        <w:rPr>
          <w:rFonts w:ascii="David" w:hAnsi="David"/>
          <w:rtl/>
        </w:rPr>
        <w:t xml:space="preserve"> </w:t>
      </w:r>
      <w:r w:rsidRPr="006C4315">
        <w:rPr>
          <w:rFonts w:ascii="David" w:hAnsi="David" w:hint="cs"/>
          <w:rtl/>
        </w:rPr>
        <w:t>לסילוק</w:t>
      </w:r>
      <w:r w:rsidRPr="006C4315">
        <w:rPr>
          <w:rFonts w:ascii="David" w:hAnsi="David"/>
          <w:rtl/>
        </w:rPr>
        <w:t xml:space="preserve"> </w:t>
      </w:r>
      <w:r w:rsidRPr="006C4315">
        <w:rPr>
          <w:rFonts w:ascii="David" w:hAnsi="David" w:hint="cs"/>
          <w:rtl/>
        </w:rPr>
        <w:t>כל</w:t>
      </w:r>
      <w:r w:rsidRPr="006C4315">
        <w:rPr>
          <w:rFonts w:ascii="David" w:hAnsi="David"/>
          <w:rtl/>
        </w:rPr>
        <w:t xml:space="preserve"> </w:t>
      </w:r>
      <w:r w:rsidRPr="006C4315">
        <w:rPr>
          <w:rFonts w:ascii="David" w:hAnsi="David" w:hint="cs"/>
          <w:rtl/>
        </w:rPr>
        <w:t>סכום</w:t>
      </w:r>
      <w:r w:rsidRPr="006C4315">
        <w:rPr>
          <w:rFonts w:ascii="David" w:hAnsi="David"/>
          <w:rtl/>
        </w:rPr>
        <w:t xml:space="preserve"> </w:t>
      </w:r>
      <w:r w:rsidRPr="006C4315">
        <w:rPr>
          <w:rFonts w:ascii="David" w:hAnsi="David" w:hint="cs"/>
          <w:rtl/>
        </w:rPr>
        <w:t>עד</w:t>
      </w:r>
      <w:r w:rsidRPr="006C4315">
        <w:rPr>
          <w:rFonts w:ascii="David" w:hAnsi="David"/>
          <w:rtl/>
        </w:rPr>
        <w:t xml:space="preserve"> </w:t>
      </w:r>
      <w:r w:rsidRPr="006C4315">
        <w:rPr>
          <w:rFonts w:ascii="David" w:hAnsi="David" w:hint="cs"/>
          <w:rtl/>
        </w:rPr>
        <w:t>לסך</w:t>
      </w:r>
      <w:r w:rsidRPr="006C4315">
        <w:rPr>
          <w:rFonts w:ascii="David" w:hAnsi="David"/>
          <w:rtl/>
        </w:rPr>
        <w:t xml:space="preserve"> </w:t>
      </w:r>
      <w:r w:rsidR="002823A5" w:rsidRPr="006C4315">
        <w:rPr>
          <w:rFonts w:ascii="David" w:hAnsi="David" w:hint="cs"/>
          <w:rtl/>
        </w:rPr>
        <w:t xml:space="preserve">של </w:t>
      </w:r>
      <w:r w:rsidR="002823A5" w:rsidRPr="006C4315">
        <w:rPr>
          <w:rFonts w:ascii="David" w:hAnsi="David" w:hint="cs"/>
          <w:b/>
          <w:bCs/>
          <w:rtl/>
        </w:rPr>
        <w:t>200,000</w:t>
      </w:r>
      <w:r w:rsidR="00D420AD" w:rsidRPr="006C4315">
        <w:rPr>
          <w:rFonts w:ascii="David" w:hAnsi="David"/>
          <w:b/>
          <w:bCs/>
          <w:rtl/>
        </w:rPr>
        <w:t xml:space="preserve"> </w:t>
      </w:r>
      <w:r w:rsidRPr="006C4315">
        <w:rPr>
          <w:rFonts w:ascii="David" w:hAnsi="David" w:hint="cs"/>
          <w:b/>
          <w:bCs/>
          <w:rtl/>
        </w:rPr>
        <w:t>ש</w:t>
      </w:r>
      <w:r w:rsidRPr="006C4315">
        <w:rPr>
          <w:rFonts w:ascii="David" w:hAnsi="David"/>
          <w:b/>
          <w:bCs/>
          <w:rtl/>
        </w:rPr>
        <w:t>"</w:t>
      </w:r>
      <w:r w:rsidRPr="006C4315">
        <w:rPr>
          <w:rFonts w:ascii="David" w:hAnsi="David" w:hint="eastAsia"/>
          <w:b/>
          <w:bCs/>
          <w:rtl/>
        </w:rPr>
        <w:t>ח</w:t>
      </w:r>
      <w:r w:rsidRPr="006C4315">
        <w:rPr>
          <w:rFonts w:ascii="David" w:hAnsi="David"/>
          <w:b/>
          <w:bCs/>
          <w:rtl/>
        </w:rPr>
        <w:t xml:space="preserve"> </w:t>
      </w:r>
      <w:r w:rsidRPr="006C4315">
        <w:rPr>
          <w:rFonts w:ascii="David" w:hAnsi="David"/>
          <w:rtl/>
        </w:rPr>
        <w:t>(</w:t>
      </w:r>
      <w:r w:rsidR="002823A5" w:rsidRPr="006C4315">
        <w:rPr>
          <w:rFonts w:ascii="David" w:hAnsi="David" w:hint="cs"/>
          <w:rtl/>
        </w:rPr>
        <w:t>מאתיים</w:t>
      </w:r>
      <w:r w:rsidR="00B2373A" w:rsidRPr="006C4315">
        <w:rPr>
          <w:rFonts w:ascii="David" w:hAnsi="David" w:hint="cs"/>
          <w:rtl/>
        </w:rPr>
        <w:t xml:space="preserve"> </w:t>
      </w:r>
      <w:r w:rsidRPr="006C4315">
        <w:rPr>
          <w:rFonts w:ascii="David" w:hAnsi="David" w:hint="cs"/>
          <w:rtl/>
        </w:rPr>
        <w:t>אלף</w:t>
      </w:r>
      <w:r w:rsidRPr="006C4315">
        <w:rPr>
          <w:rFonts w:ascii="David" w:hAnsi="David"/>
          <w:rtl/>
        </w:rPr>
        <w:t xml:space="preserve"> </w:t>
      </w:r>
      <w:r w:rsidRPr="006C4315">
        <w:rPr>
          <w:rFonts w:ascii="David" w:hAnsi="David" w:hint="cs"/>
          <w:rtl/>
        </w:rPr>
        <w:t>שקלים</w:t>
      </w:r>
      <w:r w:rsidRPr="006C4315">
        <w:rPr>
          <w:rFonts w:ascii="David" w:hAnsi="David"/>
          <w:rtl/>
        </w:rPr>
        <w:t xml:space="preserve"> </w:t>
      </w:r>
      <w:r w:rsidRPr="006C4315">
        <w:rPr>
          <w:rFonts w:ascii="David" w:hAnsi="David" w:hint="cs"/>
          <w:rtl/>
        </w:rPr>
        <w:t>חדשים</w:t>
      </w:r>
      <w:r w:rsidRPr="006C4315">
        <w:rPr>
          <w:rFonts w:ascii="David" w:hAnsi="David"/>
          <w:rtl/>
        </w:rPr>
        <w:t>), (</w:t>
      </w:r>
      <w:r w:rsidRPr="006C4315">
        <w:rPr>
          <w:rFonts w:ascii="David" w:hAnsi="David" w:hint="cs"/>
          <w:rtl/>
        </w:rPr>
        <w:t>להלן</w:t>
      </w:r>
      <w:r w:rsidRPr="006C4315">
        <w:rPr>
          <w:rFonts w:ascii="David" w:hAnsi="David"/>
          <w:rtl/>
        </w:rPr>
        <w:t>: "</w:t>
      </w:r>
      <w:r w:rsidRPr="006C4315">
        <w:rPr>
          <w:rFonts w:ascii="David" w:hAnsi="David" w:hint="cs"/>
          <w:b/>
          <w:bCs/>
          <w:rtl/>
        </w:rPr>
        <w:t>סכום</w:t>
      </w:r>
      <w:r w:rsidRPr="006C4315">
        <w:rPr>
          <w:rFonts w:ascii="David" w:hAnsi="David"/>
          <w:b/>
          <w:bCs/>
          <w:rtl/>
        </w:rPr>
        <w:t xml:space="preserve"> </w:t>
      </w:r>
      <w:r w:rsidRPr="006C4315">
        <w:rPr>
          <w:rFonts w:ascii="David" w:hAnsi="David" w:hint="cs"/>
          <w:b/>
          <w:bCs/>
          <w:rtl/>
        </w:rPr>
        <w:t>הערבות</w:t>
      </w:r>
      <w:r w:rsidRPr="006C4315">
        <w:rPr>
          <w:rFonts w:ascii="David" w:hAnsi="David"/>
          <w:rtl/>
        </w:rPr>
        <w:t xml:space="preserve">"), </w:t>
      </w:r>
      <w:r w:rsidRPr="006C4315">
        <w:rPr>
          <w:rFonts w:ascii="David" w:hAnsi="David" w:hint="cs"/>
          <w:rtl/>
        </w:rPr>
        <w:t>מתאריך</w:t>
      </w:r>
      <w:r w:rsidRPr="006C4315">
        <w:rPr>
          <w:rFonts w:ascii="David" w:hAnsi="David"/>
          <w:rtl/>
        </w:rPr>
        <w:t xml:space="preserve"> ___________ (</w:t>
      </w:r>
      <w:r w:rsidRPr="006C4315">
        <w:rPr>
          <w:rFonts w:ascii="David" w:hAnsi="David" w:hint="cs"/>
          <w:rtl/>
        </w:rPr>
        <w:t>תאריך</w:t>
      </w:r>
      <w:r w:rsidRPr="006C4315">
        <w:rPr>
          <w:rFonts w:ascii="David" w:hAnsi="David"/>
          <w:rtl/>
        </w:rPr>
        <w:t xml:space="preserve"> </w:t>
      </w:r>
      <w:r w:rsidRPr="006C4315">
        <w:rPr>
          <w:rFonts w:ascii="David" w:hAnsi="David" w:hint="cs"/>
          <w:rtl/>
        </w:rPr>
        <w:t>תחילת</w:t>
      </w:r>
      <w:r w:rsidRPr="006C4315">
        <w:rPr>
          <w:rFonts w:ascii="David" w:hAnsi="David"/>
          <w:rtl/>
        </w:rPr>
        <w:t xml:space="preserve"> </w:t>
      </w:r>
      <w:r w:rsidRPr="006C4315">
        <w:rPr>
          <w:rFonts w:ascii="David" w:hAnsi="David" w:hint="cs"/>
          <w:rtl/>
        </w:rPr>
        <w:t>תוקף</w:t>
      </w:r>
      <w:r w:rsidRPr="006C4315">
        <w:rPr>
          <w:rFonts w:ascii="David" w:hAnsi="David"/>
          <w:rtl/>
        </w:rPr>
        <w:t xml:space="preserve"> </w:t>
      </w:r>
      <w:r w:rsidRPr="006C4315">
        <w:rPr>
          <w:rFonts w:ascii="David" w:hAnsi="David" w:hint="cs"/>
          <w:rtl/>
        </w:rPr>
        <w:t>הערבות</w:t>
      </w:r>
      <w:r w:rsidRPr="006C4315">
        <w:rPr>
          <w:rFonts w:ascii="David" w:hAnsi="David"/>
          <w:rtl/>
        </w:rPr>
        <w:t xml:space="preserve">). </w:t>
      </w:r>
    </w:p>
    <w:p w14:paraId="0503F581" w14:textId="39BF6502" w:rsidR="00BE34D5" w:rsidRPr="006C4315" w:rsidRDefault="00BE34D5" w:rsidP="004373E0">
      <w:pPr>
        <w:overflowPunct/>
        <w:autoSpaceDE/>
        <w:autoSpaceDN/>
        <w:adjustRightInd/>
        <w:jc w:val="left"/>
        <w:textAlignment w:val="auto"/>
        <w:rPr>
          <w:rFonts w:ascii="David" w:hAnsi="David"/>
          <w:b/>
          <w:bCs/>
          <w:u w:val="single"/>
        </w:rPr>
      </w:pPr>
      <w:r w:rsidRPr="006C4315">
        <w:rPr>
          <w:rFonts w:ascii="David" w:hAnsi="David" w:hint="cs"/>
          <w:rtl/>
        </w:rPr>
        <w:t>אשר</w:t>
      </w:r>
      <w:r w:rsidRPr="006C4315">
        <w:rPr>
          <w:rFonts w:ascii="David" w:hAnsi="David"/>
          <w:rtl/>
        </w:rPr>
        <w:t xml:space="preserve"> </w:t>
      </w:r>
      <w:r w:rsidRPr="006C4315">
        <w:rPr>
          <w:rFonts w:ascii="David" w:hAnsi="David" w:hint="cs"/>
          <w:rtl/>
        </w:rPr>
        <w:t>תדרשו</w:t>
      </w:r>
      <w:r w:rsidRPr="006C4315">
        <w:rPr>
          <w:rFonts w:ascii="David" w:hAnsi="David"/>
          <w:rtl/>
        </w:rPr>
        <w:t xml:space="preserve"> </w:t>
      </w:r>
      <w:r w:rsidRPr="006C4315">
        <w:rPr>
          <w:rFonts w:ascii="David" w:hAnsi="David" w:hint="cs"/>
          <w:rtl/>
        </w:rPr>
        <w:t>מאת</w:t>
      </w:r>
      <w:r w:rsidRPr="006C4315">
        <w:rPr>
          <w:rFonts w:ascii="David" w:hAnsi="David"/>
          <w:rtl/>
        </w:rPr>
        <w:t>: ____________________________________(</w:t>
      </w:r>
      <w:r w:rsidRPr="006C4315">
        <w:rPr>
          <w:rFonts w:ascii="David" w:hAnsi="David" w:hint="cs"/>
          <w:rtl/>
        </w:rPr>
        <w:t>להלן</w:t>
      </w:r>
      <w:r w:rsidRPr="006C4315">
        <w:rPr>
          <w:rFonts w:ascii="David" w:hAnsi="David"/>
          <w:rtl/>
        </w:rPr>
        <w:t>: "</w:t>
      </w:r>
      <w:r w:rsidRPr="006C4315">
        <w:rPr>
          <w:rFonts w:ascii="David" w:hAnsi="David" w:hint="cs"/>
          <w:b/>
          <w:bCs/>
          <w:rtl/>
        </w:rPr>
        <w:t>החייב</w:t>
      </w:r>
      <w:r w:rsidRPr="006C4315">
        <w:rPr>
          <w:rFonts w:ascii="David" w:hAnsi="David"/>
          <w:rtl/>
        </w:rPr>
        <w:t xml:space="preserve">") </w:t>
      </w:r>
      <w:r w:rsidRPr="006C4315">
        <w:rPr>
          <w:rFonts w:ascii="David" w:hAnsi="David" w:hint="cs"/>
          <w:rtl/>
        </w:rPr>
        <w:t>בקשר</w:t>
      </w:r>
      <w:r w:rsidRPr="006C4315">
        <w:rPr>
          <w:rFonts w:ascii="David" w:hAnsi="David"/>
          <w:rtl/>
        </w:rPr>
        <w:t xml:space="preserve"> </w:t>
      </w:r>
      <w:r w:rsidRPr="006C4315">
        <w:rPr>
          <w:rFonts w:ascii="David" w:hAnsi="David" w:hint="cs"/>
          <w:rtl/>
        </w:rPr>
        <w:t xml:space="preserve">עם </w:t>
      </w:r>
      <w:r w:rsidRPr="006C4315">
        <w:rPr>
          <w:rFonts w:ascii="David" w:hAnsi="David" w:hint="cs"/>
          <w:b/>
          <w:bCs/>
          <w:rtl/>
        </w:rPr>
        <w:t>מכרז</w:t>
      </w:r>
      <w:r w:rsidRPr="006C4315">
        <w:rPr>
          <w:rFonts w:ascii="David" w:hAnsi="David"/>
          <w:b/>
          <w:bCs/>
          <w:rtl/>
        </w:rPr>
        <w:t xml:space="preserve"> </w:t>
      </w:r>
      <w:r w:rsidR="002823A5" w:rsidRPr="006C4315">
        <w:rPr>
          <w:rFonts w:ascii="David" w:hAnsi="David" w:hint="cs"/>
          <w:b/>
          <w:bCs/>
          <w:rtl/>
        </w:rPr>
        <w:t xml:space="preserve">21/2016 </w:t>
      </w:r>
      <w:r w:rsidR="004373E0" w:rsidRPr="006C4315">
        <w:rPr>
          <w:rFonts w:ascii="David" w:hAnsi="David"/>
          <w:b/>
          <w:bCs/>
          <w:rtl/>
        </w:rPr>
        <w:t>להפקת טקס הדלקת המשואות וטקס האזכרה הממלכתי לחללי פעולות האיבה</w:t>
      </w:r>
      <w:r w:rsidR="004373E0" w:rsidRPr="006C4315">
        <w:rPr>
          <w:rFonts w:ascii="David" w:hAnsi="David" w:hint="cs"/>
          <w:b/>
          <w:bCs/>
          <w:u w:val="single"/>
          <w:rtl/>
        </w:rPr>
        <w:t>.</w:t>
      </w:r>
    </w:p>
    <w:p w14:paraId="03EE1B7A"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hint="cs"/>
          <w:rtl/>
        </w:rPr>
        <w:t>אנו</w:t>
      </w:r>
      <w:r w:rsidRPr="006C4315">
        <w:rPr>
          <w:rFonts w:ascii="David" w:hAnsi="David"/>
          <w:rtl/>
        </w:rPr>
        <w:t xml:space="preserve"> </w:t>
      </w:r>
      <w:r w:rsidRPr="006C4315">
        <w:rPr>
          <w:rFonts w:ascii="David" w:hAnsi="David" w:hint="cs"/>
          <w:rtl/>
        </w:rPr>
        <w:t>נשלם</w:t>
      </w:r>
      <w:r w:rsidRPr="006C4315">
        <w:rPr>
          <w:rFonts w:ascii="David" w:hAnsi="David"/>
          <w:rtl/>
        </w:rPr>
        <w:t xml:space="preserve"> </w:t>
      </w:r>
      <w:r w:rsidRPr="006C4315">
        <w:rPr>
          <w:rFonts w:ascii="David" w:hAnsi="David" w:hint="cs"/>
          <w:rtl/>
        </w:rPr>
        <w:t>לכם</w:t>
      </w:r>
      <w:r w:rsidRPr="006C4315">
        <w:rPr>
          <w:rFonts w:ascii="David" w:hAnsi="David"/>
          <w:rtl/>
        </w:rPr>
        <w:t xml:space="preserve"> </w:t>
      </w:r>
      <w:r w:rsidRPr="006C4315">
        <w:rPr>
          <w:rFonts w:ascii="David" w:hAnsi="David" w:hint="cs"/>
          <w:rtl/>
        </w:rPr>
        <w:t>את</w:t>
      </w:r>
      <w:r w:rsidRPr="006C4315">
        <w:rPr>
          <w:rFonts w:ascii="David" w:hAnsi="David"/>
          <w:rtl/>
        </w:rPr>
        <w:t xml:space="preserve"> </w:t>
      </w:r>
      <w:r w:rsidRPr="006C4315">
        <w:rPr>
          <w:rFonts w:ascii="David" w:hAnsi="David" w:hint="cs"/>
          <w:rtl/>
        </w:rPr>
        <w:t>הסכום</w:t>
      </w:r>
      <w:r w:rsidRPr="006C4315">
        <w:rPr>
          <w:rFonts w:ascii="David" w:hAnsi="David"/>
          <w:rtl/>
        </w:rPr>
        <w:t xml:space="preserve"> </w:t>
      </w:r>
      <w:r w:rsidRPr="006C4315">
        <w:rPr>
          <w:rFonts w:ascii="David" w:hAnsi="David" w:hint="cs"/>
          <w:rtl/>
        </w:rPr>
        <w:t>הנ</w:t>
      </w:r>
      <w:r w:rsidRPr="006C4315">
        <w:rPr>
          <w:rFonts w:ascii="David" w:hAnsi="David"/>
          <w:rtl/>
        </w:rPr>
        <w:t>"</w:t>
      </w:r>
      <w:r w:rsidRPr="006C4315">
        <w:rPr>
          <w:rFonts w:ascii="David" w:hAnsi="David" w:hint="cs"/>
          <w:rtl/>
        </w:rPr>
        <w:t>ל</w:t>
      </w:r>
      <w:r w:rsidRPr="006C4315">
        <w:rPr>
          <w:rFonts w:ascii="David" w:hAnsi="David"/>
          <w:rtl/>
        </w:rPr>
        <w:t xml:space="preserve"> </w:t>
      </w:r>
      <w:r w:rsidRPr="006C4315">
        <w:rPr>
          <w:rFonts w:ascii="David" w:hAnsi="David" w:hint="cs"/>
          <w:rtl/>
        </w:rPr>
        <w:t>תוך</w:t>
      </w:r>
      <w:r w:rsidRPr="006C4315">
        <w:rPr>
          <w:rFonts w:ascii="David" w:hAnsi="David"/>
          <w:rtl/>
        </w:rPr>
        <w:t xml:space="preserve"> 15 </w:t>
      </w:r>
      <w:r w:rsidRPr="006C4315">
        <w:rPr>
          <w:rFonts w:ascii="David" w:hAnsi="David" w:hint="cs"/>
          <w:rtl/>
        </w:rPr>
        <w:t>יום</w:t>
      </w:r>
      <w:r w:rsidRPr="006C4315">
        <w:rPr>
          <w:rFonts w:ascii="David" w:hAnsi="David"/>
          <w:rtl/>
        </w:rPr>
        <w:t xml:space="preserve"> </w:t>
      </w:r>
      <w:r w:rsidRPr="006C4315">
        <w:rPr>
          <w:rFonts w:ascii="David" w:hAnsi="David" w:hint="cs"/>
          <w:rtl/>
        </w:rPr>
        <w:t>מתאריך</w:t>
      </w:r>
      <w:r w:rsidRPr="006C4315">
        <w:rPr>
          <w:rFonts w:ascii="David" w:hAnsi="David"/>
          <w:rtl/>
        </w:rPr>
        <w:t xml:space="preserve"> </w:t>
      </w:r>
      <w:r w:rsidRPr="006C4315">
        <w:rPr>
          <w:rFonts w:ascii="David" w:hAnsi="David" w:hint="cs"/>
          <w:rtl/>
        </w:rPr>
        <w:t>דרישתכם</w:t>
      </w:r>
      <w:r w:rsidRPr="006C4315">
        <w:rPr>
          <w:rFonts w:ascii="David" w:hAnsi="David"/>
          <w:rtl/>
        </w:rPr>
        <w:t xml:space="preserve"> </w:t>
      </w:r>
      <w:r w:rsidRPr="006C4315">
        <w:rPr>
          <w:rFonts w:ascii="David" w:hAnsi="David" w:hint="cs"/>
          <w:rtl/>
        </w:rPr>
        <w:t>הראשונה</w:t>
      </w:r>
      <w:r w:rsidRPr="006C4315">
        <w:rPr>
          <w:rFonts w:ascii="David" w:hAnsi="David"/>
          <w:rtl/>
        </w:rPr>
        <w:t xml:space="preserve"> </w:t>
      </w:r>
      <w:r w:rsidRPr="006C4315">
        <w:rPr>
          <w:rFonts w:ascii="David" w:hAnsi="David" w:hint="cs"/>
          <w:rtl/>
        </w:rPr>
        <w:t>שנשלחה</w:t>
      </w:r>
      <w:r w:rsidRPr="006C4315">
        <w:rPr>
          <w:rFonts w:ascii="David" w:hAnsi="David"/>
          <w:rtl/>
        </w:rPr>
        <w:t xml:space="preserve"> </w:t>
      </w:r>
      <w:r w:rsidRPr="006C4315">
        <w:rPr>
          <w:rFonts w:ascii="David" w:hAnsi="David" w:hint="cs"/>
          <w:rtl/>
        </w:rPr>
        <w:t>אלינו</w:t>
      </w:r>
      <w:r w:rsidRPr="006C4315">
        <w:rPr>
          <w:rFonts w:ascii="David" w:hAnsi="David"/>
          <w:rtl/>
        </w:rPr>
        <w:t xml:space="preserve"> </w:t>
      </w:r>
      <w:r w:rsidRPr="006C4315">
        <w:rPr>
          <w:rFonts w:ascii="David" w:hAnsi="David" w:hint="cs"/>
          <w:rtl/>
        </w:rPr>
        <w:t>במכתב</w:t>
      </w:r>
      <w:r w:rsidRPr="006C4315">
        <w:rPr>
          <w:rFonts w:ascii="David" w:hAnsi="David"/>
          <w:rtl/>
        </w:rPr>
        <w:t xml:space="preserve"> </w:t>
      </w:r>
      <w:r w:rsidRPr="006C4315">
        <w:rPr>
          <w:rFonts w:ascii="David" w:hAnsi="David" w:hint="cs"/>
          <w:rtl/>
        </w:rPr>
        <w:t>בדואר</w:t>
      </w:r>
      <w:r w:rsidRPr="006C4315">
        <w:rPr>
          <w:rFonts w:ascii="David" w:hAnsi="David"/>
          <w:rtl/>
        </w:rPr>
        <w:t xml:space="preserve"> </w:t>
      </w:r>
      <w:r w:rsidRPr="006C4315">
        <w:rPr>
          <w:rFonts w:ascii="David" w:hAnsi="David" w:hint="cs"/>
          <w:rtl/>
        </w:rPr>
        <w:t>רשום</w:t>
      </w:r>
      <w:r w:rsidRPr="006C4315">
        <w:rPr>
          <w:rFonts w:ascii="David" w:hAnsi="David"/>
          <w:rtl/>
        </w:rPr>
        <w:t xml:space="preserve">, </w:t>
      </w:r>
      <w:r w:rsidRPr="006C4315">
        <w:rPr>
          <w:rFonts w:ascii="David" w:hAnsi="David" w:hint="cs"/>
          <w:rtl/>
        </w:rPr>
        <w:t>מבלי</w:t>
      </w:r>
      <w:r w:rsidRPr="006C4315">
        <w:rPr>
          <w:rFonts w:ascii="David" w:hAnsi="David"/>
          <w:rtl/>
        </w:rPr>
        <w:t xml:space="preserve"> </w:t>
      </w:r>
      <w:r w:rsidRPr="006C4315">
        <w:rPr>
          <w:rFonts w:ascii="David" w:hAnsi="David" w:hint="cs"/>
          <w:rtl/>
        </w:rPr>
        <w:t>שתהיו</w:t>
      </w:r>
      <w:r w:rsidRPr="006C4315">
        <w:rPr>
          <w:rFonts w:ascii="David" w:hAnsi="David"/>
          <w:rtl/>
        </w:rPr>
        <w:t xml:space="preserve"> </w:t>
      </w:r>
      <w:r w:rsidRPr="006C4315">
        <w:rPr>
          <w:rFonts w:ascii="David" w:hAnsi="David" w:hint="cs"/>
          <w:rtl/>
        </w:rPr>
        <w:t>חייבים</w:t>
      </w:r>
      <w:r w:rsidRPr="006C4315">
        <w:rPr>
          <w:rFonts w:ascii="David" w:hAnsi="David"/>
          <w:rtl/>
        </w:rPr>
        <w:t xml:space="preserve"> </w:t>
      </w:r>
      <w:r w:rsidRPr="006C4315">
        <w:rPr>
          <w:rFonts w:ascii="David" w:hAnsi="David" w:hint="cs"/>
          <w:rtl/>
        </w:rPr>
        <w:t>לנמק</w:t>
      </w:r>
      <w:r w:rsidRPr="006C4315">
        <w:rPr>
          <w:rFonts w:ascii="David" w:hAnsi="David"/>
          <w:rtl/>
        </w:rPr>
        <w:t xml:space="preserve"> </w:t>
      </w:r>
      <w:r w:rsidRPr="006C4315">
        <w:rPr>
          <w:rFonts w:ascii="David" w:hAnsi="David" w:hint="cs"/>
          <w:rtl/>
        </w:rPr>
        <w:t>את</w:t>
      </w:r>
      <w:r w:rsidRPr="006C4315">
        <w:rPr>
          <w:rFonts w:ascii="David" w:hAnsi="David"/>
          <w:rtl/>
        </w:rPr>
        <w:t xml:space="preserve"> </w:t>
      </w:r>
      <w:r w:rsidRPr="006C4315">
        <w:rPr>
          <w:rFonts w:ascii="David" w:hAnsi="David" w:hint="cs"/>
          <w:rtl/>
        </w:rPr>
        <w:t>דרישתכם</w:t>
      </w:r>
      <w:r w:rsidRPr="006C4315">
        <w:rPr>
          <w:rFonts w:ascii="David" w:hAnsi="David"/>
          <w:rtl/>
        </w:rPr>
        <w:t xml:space="preserve"> </w:t>
      </w:r>
      <w:r w:rsidRPr="006C4315">
        <w:rPr>
          <w:rFonts w:ascii="David" w:hAnsi="David" w:hint="cs"/>
          <w:rtl/>
        </w:rPr>
        <w:t>ומבלי</w:t>
      </w:r>
      <w:r w:rsidRPr="006C4315">
        <w:rPr>
          <w:rFonts w:ascii="David" w:hAnsi="David"/>
          <w:rtl/>
        </w:rPr>
        <w:t xml:space="preserve"> </w:t>
      </w:r>
      <w:r w:rsidRPr="006C4315">
        <w:rPr>
          <w:rFonts w:ascii="David" w:hAnsi="David" w:hint="cs"/>
          <w:rtl/>
        </w:rPr>
        <w:t>לטעון</w:t>
      </w:r>
      <w:r w:rsidRPr="006C4315">
        <w:rPr>
          <w:rFonts w:ascii="David" w:hAnsi="David"/>
          <w:rtl/>
        </w:rPr>
        <w:t xml:space="preserve"> </w:t>
      </w:r>
      <w:r w:rsidRPr="006C4315">
        <w:rPr>
          <w:rFonts w:ascii="David" w:hAnsi="David" w:hint="cs"/>
          <w:rtl/>
        </w:rPr>
        <w:t>כלפיכם</w:t>
      </w:r>
      <w:r w:rsidRPr="006C4315">
        <w:rPr>
          <w:rFonts w:ascii="David" w:hAnsi="David"/>
          <w:rtl/>
        </w:rPr>
        <w:t xml:space="preserve"> </w:t>
      </w:r>
      <w:r w:rsidRPr="006C4315">
        <w:rPr>
          <w:rFonts w:ascii="David" w:hAnsi="David" w:hint="cs"/>
          <w:rtl/>
        </w:rPr>
        <w:t>טענת</w:t>
      </w:r>
      <w:r w:rsidRPr="006C4315">
        <w:rPr>
          <w:rFonts w:ascii="David" w:hAnsi="David"/>
          <w:rtl/>
        </w:rPr>
        <w:t xml:space="preserve"> </w:t>
      </w:r>
      <w:r w:rsidRPr="006C4315">
        <w:rPr>
          <w:rFonts w:ascii="David" w:hAnsi="David" w:hint="cs"/>
          <w:rtl/>
        </w:rPr>
        <w:t>הגנה</w:t>
      </w:r>
      <w:r w:rsidRPr="006C4315">
        <w:rPr>
          <w:rFonts w:ascii="David" w:hAnsi="David"/>
          <w:rtl/>
        </w:rPr>
        <w:t xml:space="preserve"> </w:t>
      </w:r>
      <w:r w:rsidRPr="006C4315">
        <w:rPr>
          <w:rFonts w:ascii="David" w:hAnsi="David" w:hint="cs"/>
          <w:rtl/>
        </w:rPr>
        <w:t>כל</w:t>
      </w:r>
      <w:r w:rsidRPr="006C4315">
        <w:rPr>
          <w:rFonts w:ascii="David" w:hAnsi="David"/>
          <w:rtl/>
        </w:rPr>
        <w:t xml:space="preserve"> </w:t>
      </w:r>
      <w:r w:rsidRPr="006C4315">
        <w:rPr>
          <w:rFonts w:ascii="David" w:hAnsi="David" w:hint="cs"/>
          <w:rtl/>
        </w:rPr>
        <w:t>שהיא</w:t>
      </w:r>
      <w:r w:rsidRPr="006C4315">
        <w:rPr>
          <w:rFonts w:ascii="David" w:hAnsi="David"/>
          <w:rtl/>
        </w:rPr>
        <w:t xml:space="preserve"> </w:t>
      </w:r>
      <w:r w:rsidRPr="006C4315">
        <w:rPr>
          <w:rFonts w:ascii="David" w:hAnsi="David" w:hint="cs"/>
          <w:rtl/>
        </w:rPr>
        <w:t>שיכולה</w:t>
      </w:r>
      <w:r w:rsidRPr="006C4315">
        <w:rPr>
          <w:rFonts w:ascii="David" w:hAnsi="David"/>
          <w:rtl/>
        </w:rPr>
        <w:t xml:space="preserve"> </w:t>
      </w:r>
      <w:r w:rsidRPr="006C4315">
        <w:rPr>
          <w:rFonts w:ascii="David" w:hAnsi="David" w:hint="cs"/>
          <w:rtl/>
        </w:rPr>
        <w:t>לעמוד</w:t>
      </w:r>
      <w:r w:rsidRPr="006C4315">
        <w:rPr>
          <w:rFonts w:ascii="David" w:hAnsi="David"/>
          <w:rtl/>
        </w:rPr>
        <w:t xml:space="preserve"> </w:t>
      </w:r>
      <w:r w:rsidRPr="006C4315">
        <w:rPr>
          <w:rFonts w:ascii="David" w:hAnsi="David" w:hint="cs"/>
          <w:rtl/>
        </w:rPr>
        <w:t>לחייב</w:t>
      </w:r>
      <w:r w:rsidRPr="006C4315">
        <w:rPr>
          <w:rFonts w:ascii="David" w:hAnsi="David"/>
          <w:rtl/>
        </w:rPr>
        <w:t xml:space="preserve"> </w:t>
      </w:r>
      <w:r w:rsidRPr="006C4315">
        <w:rPr>
          <w:rFonts w:ascii="David" w:hAnsi="David" w:hint="cs"/>
          <w:rtl/>
        </w:rPr>
        <w:t>בקשר</w:t>
      </w:r>
      <w:r w:rsidRPr="006C4315">
        <w:rPr>
          <w:rFonts w:ascii="David" w:hAnsi="David"/>
          <w:rtl/>
        </w:rPr>
        <w:t xml:space="preserve"> </w:t>
      </w:r>
      <w:r w:rsidRPr="006C4315">
        <w:rPr>
          <w:rFonts w:ascii="David" w:hAnsi="David" w:hint="cs"/>
          <w:rtl/>
        </w:rPr>
        <w:t>לחיוב</w:t>
      </w:r>
      <w:r w:rsidRPr="006C4315">
        <w:rPr>
          <w:rFonts w:ascii="David" w:hAnsi="David"/>
          <w:rtl/>
        </w:rPr>
        <w:t xml:space="preserve"> </w:t>
      </w:r>
      <w:r w:rsidRPr="006C4315">
        <w:rPr>
          <w:rFonts w:ascii="David" w:hAnsi="David" w:hint="cs"/>
          <w:rtl/>
        </w:rPr>
        <w:t>כלפיכם</w:t>
      </w:r>
      <w:r w:rsidRPr="006C4315">
        <w:rPr>
          <w:rFonts w:ascii="David" w:hAnsi="David"/>
          <w:rtl/>
        </w:rPr>
        <w:t xml:space="preserve">, </w:t>
      </w:r>
      <w:r w:rsidRPr="006C4315">
        <w:rPr>
          <w:rFonts w:ascii="David" w:hAnsi="David" w:hint="cs"/>
          <w:rtl/>
        </w:rPr>
        <w:t>או</w:t>
      </w:r>
      <w:r w:rsidRPr="006C4315">
        <w:rPr>
          <w:rFonts w:ascii="David" w:hAnsi="David"/>
          <w:rtl/>
        </w:rPr>
        <w:t xml:space="preserve"> </w:t>
      </w:r>
      <w:r w:rsidRPr="006C4315">
        <w:rPr>
          <w:rFonts w:ascii="David" w:hAnsi="David" w:hint="cs"/>
          <w:rtl/>
        </w:rPr>
        <w:t>לדרוש</w:t>
      </w:r>
      <w:r w:rsidRPr="006C4315">
        <w:rPr>
          <w:rFonts w:ascii="David" w:hAnsi="David"/>
          <w:rtl/>
        </w:rPr>
        <w:t xml:space="preserve"> </w:t>
      </w:r>
      <w:r w:rsidRPr="006C4315">
        <w:rPr>
          <w:rFonts w:ascii="David" w:hAnsi="David" w:hint="cs"/>
          <w:rtl/>
        </w:rPr>
        <w:t>תחילה</w:t>
      </w:r>
      <w:r w:rsidRPr="006C4315">
        <w:rPr>
          <w:rFonts w:ascii="David" w:hAnsi="David"/>
          <w:rtl/>
        </w:rPr>
        <w:t xml:space="preserve"> </w:t>
      </w:r>
      <w:r w:rsidRPr="006C4315">
        <w:rPr>
          <w:rFonts w:ascii="David" w:hAnsi="David" w:hint="cs"/>
          <w:rtl/>
        </w:rPr>
        <w:t>את</w:t>
      </w:r>
      <w:r w:rsidRPr="006C4315">
        <w:rPr>
          <w:rFonts w:ascii="David" w:hAnsi="David"/>
          <w:rtl/>
        </w:rPr>
        <w:t xml:space="preserve"> </w:t>
      </w:r>
      <w:r w:rsidRPr="006C4315">
        <w:rPr>
          <w:rFonts w:ascii="David" w:hAnsi="David" w:hint="cs"/>
          <w:rtl/>
        </w:rPr>
        <w:t>סילוק</w:t>
      </w:r>
      <w:r w:rsidRPr="006C4315">
        <w:rPr>
          <w:rFonts w:ascii="David" w:hAnsi="David"/>
          <w:rtl/>
        </w:rPr>
        <w:t xml:space="preserve"> </w:t>
      </w:r>
      <w:r w:rsidRPr="006C4315">
        <w:rPr>
          <w:rFonts w:ascii="David" w:hAnsi="David" w:hint="cs"/>
          <w:rtl/>
        </w:rPr>
        <w:t>הסכום</w:t>
      </w:r>
      <w:r w:rsidRPr="006C4315">
        <w:rPr>
          <w:rFonts w:ascii="David" w:hAnsi="David"/>
          <w:rtl/>
        </w:rPr>
        <w:t xml:space="preserve"> </w:t>
      </w:r>
      <w:r w:rsidRPr="006C4315">
        <w:rPr>
          <w:rFonts w:ascii="David" w:hAnsi="David" w:hint="cs"/>
          <w:rtl/>
        </w:rPr>
        <w:t>האמור</w:t>
      </w:r>
      <w:r w:rsidRPr="006C4315">
        <w:rPr>
          <w:rFonts w:ascii="David" w:hAnsi="David"/>
          <w:rtl/>
        </w:rPr>
        <w:t xml:space="preserve"> </w:t>
      </w:r>
      <w:r w:rsidRPr="006C4315">
        <w:rPr>
          <w:rFonts w:ascii="David" w:hAnsi="David" w:hint="cs"/>
          <w:rtl/>
        </w:rPr>
        <w:t>מאת</w:t>
      </w:r>
      <w:r w:rsidRPr="006C4315">
        <w:rPr>
          <w:rFonts w:ascii="David" w:hAnsi="David"/>
          <w:rtl/>
        </w:rPr>
        <w:t xml:space="preserve"> </w:t>
      </w:r>
      <w:r w:rsidRPr="006C4315">
        <w:rPr>
          <w:rFonts w:ascii="David" w:hAnsi="David" w:hint="cs"/>
          <w:rtl/>
        </w:rPr>
        <w:t>החייב</w:t>
      </w:r>
      <w:r w:rsidRPr="006C4315">
        <w:rPr>
          <w:rFonts w:ascii="David" w:hAnsi="David"/>
          <w:rtl/>
        </w:rPr>
        <w:t>.</w:t>
      </w:r>
    </w:p>
    <w:p w14:paraId="60A0C0FB"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hint="cs"/>
          <w:rtl/>
        </w:rPr>
        <w:t>ערבות</w:t>
      </w:r>
      <w:r w:rsidRPr="006C4315">
        <w:rPr>
          <w:rFonts w:ascii="David" w:hAnsi="David"/>
          <w:rtl/>
        </w:rPr>
        <w:t xml:space="preserve"> </w:t>
      </w:r>
      <w:r w:rsidRPr="006C4315">
        <w:rPr>
          <w:rFonts w:ascii="David" w:hAnsi="David" w:hint="cs"/>
          <w:rtl/>
        </w:rPr>
        <w:t>זו</w:t>
      </w:r>
      <w:r w:rsidRPr="006C4315">
        <w:rPr>
          <w:rFonts w:ascii="David" w:hAnsi="David"/>
          <w:rtl/>
        </w:rPr>
        <w:t xml:space="preserve"> </w:t>
      </w:r>
      <w:r w:rsidRPr="006C4315">
        <w:rPr>
          <w:rFonts w:ascii="David" w:hAnsi="David" w:hint="cs"/>
          <w:rtl/>
        </w:rPr>
        <w:t>תהיה</w:t>
      </w:r>
      <w:r w:rsidRPr="006C4315">
        <w:rPr>
          <w:rFonts w:ascii="David" w:hAnsi="David"/>
          <w:rtl/>
        </w:rPr>
        <w:t xml:space="preserve"> </w:t>
      </w:r>
      <w:r w:rsidRPr="006C4315">
        <w:rPr>
          <w:rFonts w:ascii="David" w:hAnsi="David" w:hint="cs"/>
          <w:rtl/>
        </w:rPr>
        <w:t>בתוקף</w:t>
      </w:r>
      <w:r w:rsidRPr="006C4315">
        <w:rPr>
          <w:rFonts w:ascii="David" w:hAnsi="David"/>
          <w:rtl/>
        </w:rPr>
        <w:t xml:space="preserve"> </w:t>
      </w:r>
      <w:r w:rsidRPr="006C4315">
        <w:rPr>
          <w:rFonts w:ascii="David" w:hAnsi="David" w:hint="cs"/>
          <w:rtl/>
        </w:rPr>
        <w:t>מתאריך</w:t>
      </w:r>
      <w:r w:rsidRPr="006C4315">
        <w:rPr>
          <w:rFonts w:ascii="David" w:hAnsi="David"/>
          <w:rtl/>
        </w:rPr>
        <w:t xml:space="preserve"> ______________ </w:t>
      </w:r>
      <w:r w:rsidRPr="006C4315">
        <w:rPr>
          <w:rFonts w:ascii="David" w:hAnsi="David" w:hint="cs"/>
          <w:rtl/>
        </w:rPr>
        <w:t>עד</w:t>
      </w:r>
      <w:r w:rsidRPr="006C4315">
        <w:rPr>
          <w:rFonts w:ascii="David" w:hAnsi="David"/>
          <w:rtl/>
        </w:rPr>
        <w:t xml:space="preserve"> </w:t>
      </w:r>
      <w:r w:rsidRPr="006C4315">
        <w:rPr>
          <w:rFonts w:ascii="David" w:hAnsi="David" w:hint="cs"/>
          <w:rtl/>
        </w:rPr>
        <w:t>תאריך</w:t>
      </w:r>
      <w:r w:rsidRPr="006C4315">
        <w:rPr>
          <w:rFonts w:ascii="David" w:hAnsi="David"/>
          <w:rtl/>
        </w:rPr>
        <w:t xml:space="preserve">  _______________</w:t>
      </w:r>
    </w:p>
    <w:p w14:paraId="121836BA" w14:textId="77777777" w:rsidR="00BE34D5" w:rsidRPr="006C4315" w:rsidRDefault="00BE34D5" w:rsidP="00BE34D5">
      <w:pPr>
        <w:overflowPunct/>
        <w:autoSpaceDE/>
        <w:autoSpaceDN/>
        <w:adjustRightInd/>
        <w:jc w:val="left"/>
        <w:textAlignment w:val="auto"/>
        <w:rPr>
          <w:rFonts w:ascii="David" w:hAnsi="David"/>
          <w:rtl/>
        </w:rPr>
      </w:pPr>
    </w:p>
    <w:p w14:paraId="45F8335E"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hint="cs"/>
          <w:rtl/>
        </w:rPr>
        <w:t>דרישה</w:t>
      </w:r>
      <w:r w:rsidRPr="006C4315">
        <w:rPr>
          <w:rFonts w:ascii="David" w:hAnsi="David"/>
          <w:rtl/>
        </w:rPr>
        <w:t xml:space="preserve"> </w:t>
      </w:r>
      <w:r w:rsidRPr="006C4315">
        <w:rPr>
          <w:rFonts w:ascii="David" w:hAnsi="David" w:hint="cs"/>
          <w:rtl/>
        </w:rPr>
        <w:t>על</w:t>
      </w:r>
      <w:r w:rsidRPr="006C4315">
        <w:rPr>
          <w:rFonts w:ascii="David" w:hAnsi="David"/>
          <w:rtl/>
        </w:rPr>
        <w:t xml:space="preserve"> </w:t>
      </w:r>
      <w:r w:rsidRPr="006C4315">
        <w:rPr>
          <w:rFonts w:ascii="David" w:hAnsi="David" w:hint="cs"/>
          <w:rtl/>
        </w:rPr>
        <w:t>פי</w:t>
      </w:r>
      <w:r w:rsidRPr="006C4315">
        <w:rPr>
          <w:rFonts w:ascii="David" w:hAnsi="David"/>
          <w:rtl/>
        </w:rPr>
        <w:t xml:space="preserve"> </w:t>
      </w:r>
      <w:r w:rsidRPr="006C4315">
        <w:rPr>
          <w:rFonts w:ascii="David" w:hAnsi="David" w:hint="cs"/>
          <w:rtl/>
        </w:rPr>
        <w:t>ערבות</w:t>
      </w:r>
      <w:r w:rsidRPr="006C4315">
        <w:rPr>
          <w:rFonts w:ascii="David" w:hAnsi="David"/>
          <w:rtl/>
        </w:rPr>
        <w:t xml:space="preserve"> </w:t>
      </w:r>
      <w:r w:rsidRPr="006C4315">
        <w:rPr>
          <w:rFonts w:ascii="David" w:hAnsi="David" w:hint="cs"/>
          <w:rtl/>
        </w:rPr>
        <w:t>זו</w:t>
      </w:r>
      <w:r w:rsidRPr="006C4315">
        <w:rPr>
          <w:rFonts w:ascii="David" w:hAnsi="David"/>
          <w:rtl/>
        </w:rPr>
        <w:t xml:space="preserve"> </w:t>
      </w:r>
      <w:r w:rsidRPr="006C4315">
        <w:rPr>
          <w:rFonts w:ascii="David" w:hAnsi="David" w:hint="cs"/>
          <w:rtl/>
        </w:rPr>
        <w:t>יש</w:t>
      </w:r>
      <w:r w:rsidRPr="006C4315">
        <w:rPr>
          <w:rFonts w:ascii="David" w:hAnsi="David"/>
          <w:rtl/>
        </w:rPr>
        <w:t xml:space="preserve"> </w:t>
      </w:r>
      <w:r w:rsidRPr="006C4315">
        <w:rPr>
          <w:rFonts w:ascii="David" w:hAnsi="David" w:hint="cs"/>
          <w:rtl/>
        </w:rPr>
        <w:t>להפנות</w:t>
      </w:r>
      <w:r w:rsidRPr="006C4315">
        <w:rPr>
          <w:rFonts w:ascii="David" w:hAnsi="David"/>
          <w:rtl/>
        </w:rPr>
        <w:t xml:space="preserve"> </w:t>
      </w:r>
      <w:r w:rsidRPr="006C4315">
        <w:rPr>
          <w:rFonts w:ascii="David" w:hAnsi="David" w:hint="cs"/>
          <w:rtl/>
        </w:rPr>
        <w:t>לסניף</w:t>
      </w:r>
      <w:r w:rsidRPr="006C4315">
        <w:rPr>
          <w:rFonts w:ascii="David" w:hAnsi="David"/>
          <w:rtl/>
        </w:rPr>
        <w:t xml:space="preserve"> </w:t>
      </w:r>
      <w:r w:rsidRPr="006C4315">
        <w:rPr>
          <w:rFonts w:ascii="David" w:hAnsi="David" w:hint="cs"/>
          <w:rtl/>
        </w:rPr>
        <w:t>הבנק</w:t>
      </w:r>
      <w:r w:rsidRPr="006C4315">
        <w:rPr>
          <w:rFonts w:ascii="David" w:hAnsi="David"/>
          <w:rtl/>
        </w:rPr>
        <w:t>/</w:t>
      </w:r>
      <w:r w:rsidRPr="006C4315">
        <w:rPr>
          <w:rFonts w:ascii="David" w:hAnsi="David" w:hint="cs"/>
          <w:rtl/>
        </w:rPr>
        <w:t>חב</w:t>
      </w:r>
      <w:r w:rsidRPr="006C4315">
        <w:rPr>
          <w:rFonts w:ascii="David" w:hAnsi="David"/>
          <w:rtl/>
        </w:rPr>
        <w:t xml:space="preserve">' </w:t>
      </w:r>
      <w:r w:rsidRPr="006C4315">
        <w:rPr>
          <w:rFonts w:ascii="David" w:hAnsi="David" w:hint="cs"/>
          <w:rtl/>
        </w:rPr>
        <w:t>הביטוח</w:t>
      </w:r>
      <w:r w:rsidRPr="006C4315">
        <w:rPr>
          <w:rFonts w:ascii="David" w:hAnsi="David"/>
          <w:rtl/>
        </w:rPr>
        <w:t xml:space="preserve"> </w:t>
      </w:r>
      <w:r w:rsidRPr="006C4315">
        <w:rPr>
          <w:rFonts w:ascii="David" w:hAnsi="David" w:hint="cs"/>
          <w:rtl/>
        </w:rPr>
        <w:t>שכתובתו</w:t>
      </w:r>
      <w:r w:rsidRPr="006C4315">
        <w:rPr>
          <w:rFonts w:ascii="David" w:hAnsi="David"/>
          <w:rtl/>
        </w:rPr>
        <w:t>_________________</w:t>
      </w:r>
    </w:p>
    <w:p w14:paraId="5DD78705" w14:textId="77777777" w:rsidR="00BE34D5" w:rsidRPr="006C4315" w:rsidRDefault="00BE34D5" w:rsidP="00BE34D5">
      <w:pPr>
        <w:overflowPunct/>
        <w:autoSpaceDE/>
        <w:autoSpaceDN/>
        <w:adjustRightInd/>
        <w:jc w:val="left"/>
        <w:textAlignment w:val="auto"/>
        <w:rPr>
          <w:rFonts w:ascii="David" w:hAnsi="David"/>
          <w:rtl/>
        </w:rPr>
      </w:pPr>
      <w:r w:rsidRPr="006C4315">
        <w:rPr>
          <w:rFonts w:ascii="David" w:hAnsi="David"/>
          <w:rtl/>
        </w:rPr>
        <w:t xml:space="preserve">                                                                                                 </w:t>
      </w:r>
    </w:p>
    <w:p w14:paraId="3063BDE8"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hint="cs"/>
          <w:rtl/>
        </w:rPr>
        <w:t>שם</w:t>
      </w:r>
      <w:r w:rsidRPr="006C4315">
        <w:rPr>
          <w:rFonts w:ascii="David" w:hAnsi="David"/>
          <w:rtl/>
        </w:rPr>
        <w:t xml:space="preserve"> </w:t>
      </w:r>
      <w:r w:rsidRPr="006C4315">
        <w:rPr>
          <w:rFonts w:ascii="David" w:hAnsi="David" w:hint="cs"/>
          <w:rtl/>
        </w:rPr>
        <w:t>הבנק</w:t>
      </w:r>
      <w:r w:rsidRPr="006C4315">
        <w:rPr>
          <w:rFonts w:ascii="David" w:hAnsi="David"/>
          <w:rtl/>
        </w:rPr>
        <w:t>/</w:t>
      </w:r>
      <w:r w:rsidRPr="006C4315">
        <w:rPr>
          <w:rFonts w:ascii="David" w:hAnsi="David" w:hint="cs"/>
          <w:rtl/>
        </w:rPr>
        <w:t>חב</w:t>
      </w:r>
      <w:r w:rsidRPr="006C4315">
        <w:rPr>
          <w:rFonts w:ascii="David" w:hAnsi="David"/>
          <w:rtl/>
        </w:rPr>
        <w:t xml:space="preserve">' </w:t>
      </w:r>
      <w:r w:rsidRPr="006C4315">
        <w:rPr>
          <w:rFonts w:ascii="David" w:hAnsi="David" w:hint="cs"/>
          <w:rtl/>
        </w:rPr>
        <w:t>הביטוח</w:t>
      </w:r>
    </w:p>
    <w:p w14:paraId="7D79471E" w14:textId="77777777" w:rsidR="00BE34D5" w:rsidRPr="006C4315" w:rsidRDefault="00BE34D5" w:rsidP="00BE34D5">
      <w:pPr>
        <w:overflowPunct/>
        <w:autoSpaceDE/>
        <w:autoSpaceDN/>
        <w:adjustRightInd/>
        <w:jc w:val="left"/>
        <w:textAlignment w:val="auto"/>
        <w:rPr>
          <w:rFonts w:ascii="David" w:hAnsi="David"/>
          <w:rtl/>
        </w:rPr>
      </w:pPr>
    </w:p>
    <w:p w14:paraId="30AA41EF"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rtl/>
        </w:rPr>
        <w:t>______________________                              ________________________</w:t>
      </w:r>
    </w:p>
    <w:p w14:paraId="0EB0475E"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rtl/>
        </w:rPr>
        <w:t xml:space="preserve">    </w:t>
      </w:r>
      <w:r w:rsidRPr="006C4315">
        <w:rPr>
          <w:rFonts w:ascii="David" w:hAnsi="David" w:hint="cs"/>
          <w:rtl/>
        </w:rPr>
        <w:t>מס</w:t>
      </w:r>
      <w:r w:rsidRPr="006C4315">
        <w:rPr>
          <w:rFonts w:ascii="David" w:hAnsi="David"/>
          <w:rtl/>
        </w:rPr>
        <w:t xml:space="preserve">' </w:t>
      </w:r>
      <w:r w:rsidRPr="006C4315">
        <w:rPr>
          <w:rFonts w:ascii="David" w:hAnsi="David" w:hint="cs"/>
          <w:rtl/>
        </w:rPr>
        <w:t>הבנק</w:t>
      </w:r>
      <w:r w:rsidRPr="006C4315">
        <w:rPr>
          <w:rFonts w:ascii="David" w:hAnsi="David"/>
          <w:rtl/>
        </w:rPr>
        <w:t xml:space="preserve"> </w:t>
      </w:r>
      <w:r w:rsidRPr="006C4315">
        <w:rPr>
          <w:rFonts w:ascii="David" w:hAnsi="David" w:hint="cs"/>
          <w:rtl/>
        </w:rPr>
        <w:t>ומס</w:t>
      </w:r>
      <w:r w:rsidRPr="006C4315">
        <w:rPr>
          <w:rFonts w:ascii="David" w:hAnsi="David"/>
          <w:rtl/>
        </w:rPr>
        <w:t xml:space="preserve">' </w:t>
      </w:r>
      <w:r w:rsidRPr="006C4315">
        <w:rPr>
          <w:rFonts w:ascii="David" w:hAnsi="David" w:hint="cs"/>
          <w:rtl/>
        </w:rPr>
        <w:t>הסניף</w:t>
      </w:r>
      <w:r w:rsidRPr="006C4315">
        <w:rPr>
          <w:rFonts w:ascii="David" w:hAnsi="David"/>
          <w:rtl/>
        </w:rPr>
        <w:t xml:space="preserve">                                         </w:t>
      </w:r>
      <w:r w:rsidRPr="006C4315">
        <w:rPr>
          <w:rFonts w:ascii="David" w:hAnsi="David" w:hint="cs"/>
          <w:rtl/>
        </w:rPr>
        <w:t>כתובת</w:t>
      </w:r>
      <w:r w:rsidRPr="006C4315">
        <w:rPr>
          <w:rFonts w:ascii="David" w:hAnsi="David"/>
          <w:rtl/>
        </w:rPr>
        <w:t xml:space="preserve"> </w:t>
      </w:r>
      <w:r w:rsidRPr="006C4315">
        <w:rPr>
          <w:rFonts w:ascii="David" w:hAnsi="David" w:hint="cs"/>
          <w:rtl/>
        </w:rPr>
        <w:t>סניף</w:t>
      </w:r>
      <w:r w:rsidRPr="006C4315">
        <w:rPr>
          <w:rFonts w:ascii="David" w:hAnsi="David"/>
          <w:rtl/>
        </w:rPr>
        <w:t xml:space="preserve"> </w:t>
      </w:r>
      <w:r w:rsidRPr="006C4315">
        <w:rPr>
          <w:rFonts w:ascii="David" w:hAnsi="David" w:hint="cs"/>
          <w:rtl/>
        </w:rPr>
        <w:t>הבנק</w:t>
      </w:r>
      <w:r w:rsidRPr="006C4315">
        <w:rPr>
          <w:rFonts w:ascii="David" w:hAnsi="David"/>
          <w:rtl/>
        </w:rPr>
        <w:t>/</w:t>
      </w:r>
      <w:r w:rsidRPr="006C4315">
        <w:rPr>
          <w:rFonts w:ascii="David" w:hAnsi="David" w:hint="cs"/>
          <w:rtl/>
        </w:rPr>
        <w:t>חברת</w:t>
      </w:r>
      <w:r w:rsidRPr="006C4315">
        <w:rPr>
          <w:rFonts w:ascii="David" w:hAnsi="David"/>
          <w:rtl/>
        </w:rPr>
        <w:t xml:space="preserve"> </w:t>
      </w:r>
      <w:r w:rsidRPr="006C4315">
        <w:rPr>
          <w:rFonts w:ascii="David" w:hAnsi="David" w:hint="cs"/>
          <w:rtl/>
        </w:rPr>
        <w:t>הביטוח</w:t>
      </w:r>
      <w:r w:rsidRPr="006C4315">
        <w:rPr>
          <w:rFonts w:ascii="David" w:hAnsi="David"/>
          <w:rtl/>
        </w:rPr>
        <w:t xml:space="preserve"> </w:t>
      </w:r>
    </w:p>
    <w:p w14:paraId="1BAE96F3" w14:textId="77777777" w:rsidR="00BE34D5" w:rsidRPr="006C4315" w:rsidRDefault="00BE34D5" w:rsidP="00BE34D5">
      <w:pPr>
        <w:overflowPunct/>
        <w:autoSpaceDE/>
        <w:autoSpaceDN/>
        <w:adjustRightInd/>
        <w:jc w:val="left"/>
        <w:textAlignment w:val="auto"/>
        <w:rPr>
          <w:rFonts w:ascii="David" w:hAnsi="David"/>
        </w:rPr>
      </w:pPr>
    </w:p>
    <w:p w14:paraId="13E1ABCA" w14:textId="77777777" w:rsidR="00BE34D5" w:rsidRPr="006C4315" w:rsidRDefault="00BE34D5" w:rsidP="00BE34D5">
      <w:pPr>
        <w:overflowPunct/>
        <w:autoSpaceDE/>
        <w:autoSpaceDN/>
        <w:adjustRightInd/>
        <w:jc w:val="left"/>
        <w:textAlignment w:val="auto"/>
        <w:rPr>
          <w:rFonts w:ascii="David" w:hAnsi="David"/>
          <w:rtl/>
        </w:rPr>
      </w:pPr>
      <w:r w:rsidRPr="006C4315">
        <w:rPr>
          <w:rFonts w:ascii="David" w:hAnsi="David" w:hint="cs"/>
          <w:rtl/>
        </w:rPr>
        <w:t>ערבות</w:t>
      </w:r>
      <w:r w:rsidRPr="006C4315">
        <w:rPr>
          <w:rFonts w:ascii="David" w:hAnsi="David"/>
          <w:rtl/>
        </w:rPr>
        <w:t xml:space="preserve"> </w:t>
      </w:r>
      <w:r w:rsidRPr="006C4315">
        <w:rPr>
          <w:rFonts w:ascii="David" w:hAnsi="David" w:hint="cs"/>
          <w:rtl/>
        </w:rPr>
        <w:t>זו</w:t>
      </w:r>
      <w:r w:rsidRPr="006C4315">
        <w:rPr>
          <w:rFonts w:ascii="David" w:hAnsi="David"/>
          <w:rtl/>
        </w:rPr>
        <w:t xml:space="preserve"> </w:t>
      </w:r>
      <w:r w:rsidRPr="006C4315">
        <w:rPr>
          <w:rFonts w:ascii="David" w:hAnsi="David" w:hint="cs"/>
          <w:rtl/>
        </w:rPr>
        <w:t>אינה</w:t>
      </w:r>
      <w:r w:rsidRPr="006C4315">
        <w:rPr>
          <w:rFonts w:ascii="David" w:hAnsi="David"/>
          <w:rtl/>
        </w:rPr>
        <w:t xml:space="preserve"> </w:t>
      </w:r>
      <w:r w:rsidRPr="006C4315">
        <w:rPr>
          <w:rFonts w:ascii="David" w:hAnsi="David" w:hint="cs"/>
          <w:rtl/>
        </w:rPr>
        <w:t>ניתנת</w:t>
      </w:r>
      <w:r w:rsidRPr="006C4315">
        <w:rPr>
          <w:rFonts w:ascii="David" w:hAnsi="David"/>
          <w:rtl/>
        </w:rPr>
        <w:t xml:space="preserve"> </w:t>
      </w:r>
      <w:r w:rsidRPr="006C4315">
        <w:rPr>
          <w:rFonts w:ascii="David" w:hAnsi="David" w:hint="cs"/>
          <w:rtl/>
        </w:rPr>
        <w:t>להעברה</w:t>
      </w:r>
    </w:p>
    <w:p w14:paraId="5388311C" w14:textId="77777777" w:rsidR="00BE34D5" w:rsidRPr="006C4315" w:rsidRDefault="00BE34D5" w:rsidP="00BE34D5">
      <w:pPr>
        <w:overflowPunct/>
        <w:autoSpaceDE/>
        <w:autoSpaceDN/>
        <w:adjustRightInd/>
        <w:jc w:val="left"/>
        <w:textAlignment w:val="auto"/>
        <w:rPr>
          <w:rFonts w:ascii="David" w:hAnsi="David"/>
        </w:rPr>
      </w:pPr>
    </w:p>
    <w:p w14:paraId="2AD0D903" w14:textId="77777777" w:rsidR="00BE34D5" w:rsidRPr="006C4315" w:rsidRDefault="00BE34D5" w:rsidP="00BE34D5">
      <w:pPr>
        <w:overflowPunct/>
        <w:autoSpaceDE/>
        <w:autoSpaceDN/>
        <w:adjustRightInd/>
        <w:jc w:val="left"/>
        <w:textAlignment w:val="auto"/>
        <w:rPr>
          <w:rFonts w:ascii="David" w:hAnsi="David"/>
        </w:rPr>
      </w:pPr>
      <w:r w:rsidRPr="006C4315">
        <w:rPr>
          <w:rFonts w:ascii="David" w:hAnsi="David" w:hint="cs"/>
          <w:rtl/>
        </w:rPr>
        <w:t xml:space="preserve">             </w:t>
      </w:r>
      <w:r w:rsidRPr="006C4315">
        <w:rPr>
          <w:rFonts w:ascii="David" w:hAnsi="David"/>
          <w:rtl/>
        </w:rPr>
        <w:t xml:space="preserve">_____________                     </w:t>
      </w:r>
      <w:r w:rsidRPr="006C4315">
        <w:rPr>
          <w:rFonts w:ascii="David" w:hAnsi="David" w:hint="cs"/>
          <w:rtl/>
        </w:rPr>
        <w:t xml:space="preserve">  </w:t>
      </w:r>
      <w:r w:rsidRPr="006C4315">
        <w:rPr>
          <w:rFonts w:ascii="David" w:hAnsi="David"/>
          <w:rtl/>
        </w:rPr>
        <w:t xml:space="preserve">________________              </w:t>
      </w:r>
      <w:r w:rsidRPr="006C4315">
        <w:rPr>
          <w:rFonts w:ascii="David" w:hAnsi="David" w:hint="cs"/>
          <w:rtl/>
        </w:rPr>
        <w:t xml:space="preserve">       </w:t>
      </w:r>
      <w:r w:rsidRPr="006C4315">
        <w:rPr>
          <w:rFonts w:ascii="David" w:hAnsi="David"/>
          <w:rtl/>
        </w:rPr>
        <w:t xml:space="preserve">_____________                  </w:t>
      </w:r>
    </w:p>
    <w:p w14:paraId="292219C3" w14:textId="77777777" w:rsidR="00BE34D5" w:rsidRPr="006C4315" w:rsidRDefault="00BE34D5" w:rsidP="00BE34D5">
      <w:pPr>
        <w:rPr>
          <w:b/>
          <w:bCs/>
          <w:sz w:val="26"/>
          <w:szCs w:val="26"/>
          <w:u w:val="single"/>
          <w:rtl/>
        </w:rPr>
      </w:pPr>
      <w:r w:rsidRPr="006C4315">
        <w:rPr>
          <w:rFonts w:ascii="David" w:hAnsi="David"/>
          <w:rtl/>
        </w:rPr>
        <w:t xml:space="preserve">     </w:t>
      </w:r>
      <w:bookmarkStart w:id="132" w:name="_Toc380928304"/>
      <w:r w:rsidRPr="006C4315">
        <w:rPr>
          <w:rFonts w:ascii="David" w:hAnsi="David" w:hint="cs"/>
          <w:rtl/>
        </w:rPr>
        <w:t xml:space="preserve">                  תאריך</w:t>
      </w:r>
      <w:r w:rsidRPr="006C4315">
        <w:rPr>
          <w:rFonts w:ascii="David" w:hAnsi="David"/>
          <w:rtl/>
        </w:rPr>
        <w:tab/>
      </w:r>
      <w:r w:rsidRPr="006C4315">
        <w:rPr>
          <w:rFonts w:ascii="David" w:hAnsi="David"/>
          <w:rtl/>
        </w:rPr>
        <w:tab/>
      </w:r>
      <w:r w:rsidRPr="006C4315">
        <w:rPr>
          <w:rFonts w:ascii="David" w:hAnsi="David"/>
          <w:rtl/>
        </w:rPr>
        <w:tab/>
        <w:t xml:space="preserve">  </w:t>
      </w:r>
      <w:r w:rsidRPr="006C4315">
        <w:rPr>
          <w:rFonts w:ascii="David" w:hAnsi="David" w:hint="cs"/>
          <w:rtl/>
        </w:rPr>
        <w:t xml:space="preserve">      שם</w:t>
      </w:r>
      <w:r w:rsidRPr="006C4315">
        <w:rPr>
          <w:rFonts w:ascii="David" w:hAnsi="David"/>
          <w:rtl/>
        </w:rPr>
        <w:t xml:space="preserve"> </w:t>
      </w:r>
      <w:r w:rsidRPr="006C4315">
        <w:rPr>
          <w:rFonts w:ascii="David" w:hAnsi="David" w:hint="cs"/>
          <w:rtl/>
        </w:rPr>
        <w:t>מלא</w:t>
      </w:r>
      <w:r w:rsidRPr="006C4315">
        <w:rPr>
          <w:rFonts w:ascii="David" w:hAnsi="David"/>
          <w:rtl/>
        </w:rPr>
        <w:tab/>
      </w:r>
      <w:r w:rsidRPr="006C4315">
        <w:rPr>
          <w:rFonts w:ascii="David" w:hAnsi="David"/>
          <w:rtl/>
        </w:rPr>
        <w:tab/>
        <w:t xml:space="preserve"> </w:t>
      </w:r>
      <w:r w:rsidRPr="006C4315">
        <w:rPr>
          <w:rFonts w:ascii="David" w:hAnsi="David"/>
          <w:rtl/>
        </w:rPr>
        <w:tab/>
      </w:r>
      <w:r w:rsidRPr="006C4315">
        <w:rPr>
          <w:rFonts w:ascii="David" w:hAnsi="David" w:hint="cs"/>
          <w:rtl/>
        </w:rPr>
        <w:t xml:space="preserve">    חתימה</w:t>
      </w:r>
      <w:r w:rsidRPr="006C4315">
        <w:rPr>
          <w:rFonts w:ascii="David" w:hAnsi="David"/>
          <w:rtl/>
        </w:rPr>
        <w:t xml:space="preserve"> </w:t>
      </w:r>
      <w:r w:rsidRPr="006C4315">
        <w:rPr>
          <w:rFonts w:ascii="David" w:hAnsi="David" w:hint="cs"/>
          <w:rtl/>
        </w:rPr>
        <w:t>וחותמת</w:t>
      </w:r>
      <w:bookmarkEnd w:id="132"/>
      <w:r w:rsidRPr="006C4315">
        <w:rPr>
          <w:rFonts w:hint="cs"/>
          <w:b/>
          <w:bCs/>
          <w:sz w:val="26"/>
          <w:szCs w:val="26"/>
          <w:u w:val="single"/>
          <w:rtl/>
        </w:rPr>
        <w:t xml:space="preserve"> </w:t>
      </w:r>
    </w:p>
    <w:p w14:paraId="1C43273B" w14:textId="77777777" w:rsidR="00BE34D5" w:rsidRPr="006C4315" w:rsidRDefault="00BE34D5" w:rsidP="00BE34D5">
      <w:pPr>
        <w:rPr>
          <w:b/>
          <w:bCs/>
          <w:sz w:val="26"/>
          <w:szCs w:val="26"/>
          <w:u w:val="single"/>
          <w:rtl/>
        </w:rPr>
      </w:pPr>
    </w:p>
    <w:p w14:paraId="5744D0A8" w14:textId="77777777" w:rsidR="00BE34D5" w:rsidRPr="006C4315" w:rsidRDefault="00BE34D5" w:rsidP="00BE34D5">
      <w:pPr>
        <w:rPr>
          <w:b/>
          <w:bCs/>
          <w:sz w:val="26"/>
          <w:szCs w:val="26"/>
          <w:u w:val="single"/>
          <w:rtl/>
        </w:rPr>
      </w:pPr>
    </w:p>
    <w:p w14:paraId="0605AF27" w14:textId="77777777" w:rsidR="00BE34D5" w:rsidRPr="006C4315" w:rsidRDefault="00BE34D5" w:rsidP="00BE34D5">
      <w:pPr>
        <w:rPr>
          <w:b/>
          <w:bCs/>
          <w:sz w:val="26"/>
          <w:szCs w:val="26"/>
          <w:u w:val="single"/>
          <w:rtl/>
        </w:rPr>
      </w:pPr>
    </w:p>
    <w:p w14:paraId="231D10C9" w14:textId="77777777" w:rsidR="00BE34D5" w:rsidRPr="006C4315" w:rsidRDefault="00BE34D5" w:rsidP="00BE34D5">
      <w:pPr>
        <w:rPr>
          <w:b/>
          <w:bCs/>
          <w:sz w:val="26"/>
          <w:szCs w:val="26"/>
          <w:u w:val="single"/>
          <w:rtl/>
        </w:rPr>
      </w:pPr>
      <w:r w:rsidRPr="006C4315">
        <w:rPr>
          <w:b/>
          <w:bCs/>
          <w:sz w:val="26"/>
          <w:szCs w:val="26"/>
          <w:u w:val="single"/>
          <w:rtl/>
        </w:rPr>
        <w:br w:type="page"/>
      </w:r>
    </w:p>
    <w:p w14:paraId="2D19A98A" w14:textId="77777777" w:rsidR="00520817" w:rsidRPr="006C4315" w:rsidRDefault="00520817" w:rsidP="00BE34D5">
      <w:pPr>
        <w:pStyle w:val="2"/>
        <w:rPr>
          <w:rtl/>
        </w:rPr>
      </w:pPr>
      <w:bookmarkStart w:id="133" w:name="_Toc462677323"/>
      <w:r w:rsidRPr="006C4315">
        <w:rPr>
          <w:rtl/>
        </w:rPr>
        <w:t xml:space="preserve">נספח </w:t>
      </w:r>
      <w:r w:rsidR="00BE34D5" w:rsidRPr="006C4315">
        <w:rPr>
          <w:rtl/>
        </w:rPr>
        <w:t>ב'</w:t>
      </w:r>
      <w:r w:rsidR="00BE34D5" w:rsidRPr="006C4315">
        <w:rPr>
          <w:rFonts w:hint="cs"/>
          <w:rtl/>
        </w:rPr>
        <w:t>4</w:t>
      </w:r>
      <w:r w:rsidR="00BE34D5" w:rsidRPr="006C4315">
        <w:rPr>
          <w:rtl/>
        </w:rPr>
        <w:t xml:space="preserve"> </w:t>
      </w:r>
      <w:r w:rsidRPr="006C4315">
        <w:rPr>
          <w:rtl/>
        </w:rPr>
        <w:t>- תצהיר בדבר היעדר הרשעות לפי חוק עובדים זרים וחוק שכר מינימום</w:t>
      </w:r>
      <w:bookmarkEnd w:id="133"/>
    </w:p>
    <w:p w14:paraId="4C89E7A7" w14:textId="77777777" w:rsidR="00520817" w:rsidRPr="006C4315" w:rsidRDefault="00520817" w:rsidP="00520817">
      <w:pPr>
        <w:rPr>
          <w:rtl/>
          <w:lang w:val="x-none" w:eastAsia="x-none"/>
        </w:rPr>
      </w:pPr>
    </w:p>
    <w:p w14:paraId="6188C74F" w14:textId="77777777" w:rsidR="00415546" w:rsidRPr="006C4315" w:rsidRDefault="00415546" w:rsidP="00415546">
      <w:pPr>
        <w:overflowPunct/>
        <w:autoSpaceDE/>
        <w:autoSpaceDN/>
        <w:adjustRightInd/>
        <w:spacing w:after="160" w:line="259" w:lineRule="auto"/>
        <w:jc w:val="right"/>
        <w:textAlignment w:val="auto"/>
        <w:rPr>
          <w:rtl/>
          <w:lang w:eastAsia="x-none"/>
        </w:rPr>
      </w:pPr>
      <w:r w:rsidRPr="006C4315">
        <w:rPr>
          <w:rtl/>
          <w:lang w:eastAsia="x-none"/>
        </w:rPr>
        <w:t>תאריך : ___/___/____</w:t>
      </w:r>
    </w:p>
    <w:p w14:paraId="57531324" w14:textId="77777777" w:rsidR="00415546" w:rsidRPr="006C4315" w:rsidRDefault="00415546" w:rsidP="00415546">
      <w:pPr>
        <w:overflowPunct/>
        <w:autoSpaceDE/>
        <w:autoSpaceDN/>
        <w:adjustRightInd/>
        <w:spacing w:after="160" w:line="259" w:lineRule="auto"/>
        <w:jc w:val="left"/>
        <w:textAlignment w:val="auto"/>
        <w:rPr>
          <w:b/>
          <w:bCs/>
          <w:rtl/>
          <w:lang w:eastAsia="x-none"/>
        </w:rPr>
      </w:pPr>
      <w:r w:rsidRPr="006C4315">
        <w:rPr>
          <w:b/>
          <w:bCs/>
          <w:rtl/>
          <w:lang w:eastAsia="x-none"/>
        </w:rPr>
        <w:t>לכבוד</w:t>
      </w:r>
    </w:p>
    <w:p w14:paraId="29122612" w14:textId="77777777" w:rsidR="00797EDE" w:rsidRPr="006C4315" w:rsidRDefault="00797EDE" w:rsidP="00797EDE">
      <w:pPr>
        <w:overflowPunct/>
        <w:autoSpaceDE/>
        <w:autoSpaceDN/>
        <w:adjustRightInd/>
        <w:spacing w:after="160" w:line="259" w:lineRule="auto"/>
        <w:jc w:val="left"/>
        <w:textAlignment w:val="auto"/>
        <w:rPr>
          <w:b/>
          <w:bCs/>
          <w:rtl/>
          <w:lang w:eastAsia="x-none"/>
        </w:rPr>
      </w:pPr>
      <w:r w:rsidRPr="006C4315">
        <w:rPr>
          <w:rFonts w:hint="cs"/>
          <w:b/>
          <w:bCs/>
          <w:rtl/>
          <w:lang w:eastAsia="x-none"/>
        </w:rPr>
        <w:t xml:space="preserve">מדינת ישראל - </w:t>
      </w:r>
      <w:r w:rsidRPr="006C4315">
        <w:rPr>
          <w:b/>
          <w:bCs/>
          <w:rtl/>
          <w:lang w:eastAsia="x-none"/>
        </w:rPr>
        <w:t>משרד התרבות והספורט</w:t>
      </w:r>
    </w:p>
    <w:p w14:paraId="384B39C9" w14:textId="77777777" w:rsidR="00415546" w:rsidRPr="006C4315" w:rsidRDefault="00415546" w:rsidP="00415546">
      <w:pPr>
        <w:overflowPunct/>
        <w:autoSpaceDE/>
        <w:autoSpaceDN/>
        <w:adjustRightInd/>
        <w:spacing w:after="160" w:line="259" w:lineRule="auto"/>
        <w:jc w:val="left"/>
        <w:textAlignment w:val="auto"/>
        <w:rPr>
          <w:b/>
          <w:bCs/>
          <w:rtl/>
          <w:lang w:eastAsia="x-none"/>
        </w:rPr>
      </w:pPr>
      <w:r w:rsidRPr="006C4315">
        <w:rPr>
          <w:b/>
          <w:bCs/>
          <w:rtl/>
          <w:lang w:eastAsia="x-none"/>
        </w:rPr>
        <w:t>הקריה המזרחית, בניין ג', ירושלים</w:t>
      </w:r>
    </w:p>
    <w:p w14:paraId="38F4A52B" w14:textId="77777777" w:rsidR="00520817" w:rsidRPr="006C4315" w:rsidRDefault="00415546" w:rsidP="00415546">
      <w:pPr>
        <w:overflowPunct/>
        <w:autoSpaceDE/>
        <w:autoSpaceDN/>
        <w:adjustRightInd/>
        <w:spacing w:after="160" w:line="259" w:lineRule="auto"/>
        <w:jc w:val="left"/>
        <w:textAlignment w:val="auto"/>
        <w:rPr>
          <w:rtl/>
          <w:lang w:eastAsia="x-none"/>
        </w:rPr>
      </w:pPr>
      <w:r w:rsidRPr="006C4315">
        <w:rPr>
          <w:rtl/>
          <w:lang w:eastAsia="x-none"/>
        </w:rPr>
        <w:t>א.ג.נ.,</w:t>
      </w:r>
    </w:p>
    <w:p w14:paraId="1C713199" w14:textId="77777777" w:rsidR="00415546" w:rsidRPr="006C4315" w:rsidRDefault="00415546" w:rsidP="00415546">
      <w:pPr>
        <w:overflowPunct/>
        <w:autoSpaceDE/>
        <w:autoSpaceDN/>
        <w:adjustRightInd/>
        <w:spacing w:after="160" w:line="259" w:lineRule="auto"/>
        <w:jc w:val="left"/>
        <w:textAlignment w:val="auto"/>
        <w:rPr>
          <w:b/>
          <w:bCs/>
          <w:rtl/>
          <w:lang w:eastAsia="x-none"/>
        </w:rPr>
      </w:pPr>
    </w:p>
    <w:p w14:paraId="3D887F4B" w14:textId="77777777" w:rsidR="00415546" w:rsidRPr="006C4315" w:rsidRDefault="00415546" w:rsidP="00415546">
      <w:pPr>
        <w:overflowPunct/>
        <w:autoSpaceDE/>
        <w:autoSpaceDN/>
        <w:adjustRightInd/>
        <w:spacing w:after="160" w:line="259" w:lineRule="auto"/>
        <w:jc w:val="center"/>
        <w:textAlignment w:val="auto"/>
        <w:rPr>
          <w:b/>
          <w:bCs/>
          <w:u w:val="single"/>
          <w:rtl/>
          <w:lang w:eastAsia="x-none"/>
        </w:rPr>
      </w:pPr>
      <w:r w:rsidRPr="006C4315">
        <w:rPr>
          <w:b/>
          <w:bCs/>
          <w:u w:val="single"/>
          <w:rtl/>
          <w:lang w:eastAsia="x-none"/>
        </w:rPr>
        <w:t>תצהיר - עבירות לפי חוק עובדים זרים או לפי חוק שכר מינימום</w:t>
      </w:r>
    </w:p>
    <w:p w14:paraId="38882960" w14:textId="77777777" w:rsidR="00415546" w:rsidRPr="006C4315" w:rsidRDefault="00415546" w:rsidP="00415546">
      <w:pPr>
        <w:overflowPunct/>
        <w:autoSpaceDE/>
        <w:autoSpaceDN/>
        <w:adjustRightInd/>
        <w:spacing w:after="160" w:line="259" w:lineRule="auto"/>
        <w:jc w:val="left"/>
        <w:textAlignment w:val="auto"/>
        <w:rPr>
          <w:rtl/>
          <w:lang w:eastAsia="x-none"/>
        </w:rPr>
      </w:pPr>
    </w:p>
    <w:p w14:paraId="5AA82C81" w14:textId="77777777" w:rsidR="00415546" w:rsidRPr="006C4315" w:rsidRDefault="00891DFE" w:rsidP="00891DFE">
      <w:pPr>
        <w:overflowPunct/>
        <w:autoSpaceDE/>
        <w:autoSpaceDN/>
        <w:adjustRightInd/>
        <w:spacing w:after="160" w:line="259" w:lineRule="auto"/>
        <w:textAlignment w:val="auto"/>
        <w:rPr>
          <w:rtl/>
          <w:lang w:eastAsia="x-none"/>
        </w:rPr>
      </w:pPr>
      <w:r w:rsidRPr="006C4315">
        <w:rPr>
          <w:rtl/>
          <w:lang w:eastAsia="x-none"/>
        </w:rPr>
        <w:t>אני הח"מ ________________________ ת.ז._________________ לאחר שהוזהרתי כי עלי להצהיר את כל האמת וכי אהיה צפוי לעונשים הקבועים בחוק אם לא אעשה כן, מצהיר בזאת כדלהלן:</w:t>
      </w:r>
    </w:p>
    <w:p w14:paraId="00C02889" w14:textId="77777777" w:rsidR="00891DFE" w:rsidRPr="006C4315" w:rsidRDefault="00891DFE" w:rsidP="000B1FC0">
      <w:pPr>
        <w:pStyle w:val="a7"/>
        <w:numPr>
          <w:ilvl w:val="0"/>
          <w:numId w:val="16"/>
        </w:numPr>
        <w:rPr>
          <w:rtl/>
          <w:lang w:val="x-none" w:eastAsia="x-none"/>
        </w:rPr>
      </w:pPr>
      <w:r w:rsidRPr="006C4315">
        <w:rPr>
          <w:rtl/>
          <w:lang w:val="x-none" w:eastAsia="x-none"/>
        </w:rPr>
        <w:t>אני נציג  ____________________ (להלן: "</w:t>
      </w:r>
      <w:r w:rsidRPr="006C4315">
        <w:rPr>
          <w:b/>
          <w:bCs/>
          <w:rtl/>
          <w:lang w:val="x-none" w:eastAsia="x-none"/>
        </w:rPr>
        <w:t>המציע</w:t>
      </w:r>
      <w:r w:rsidRPr="006C4315">
        <w:rPr>
          <w:rtl/>
          <w:lang w:val="x-none" w:eastAsia="x-none"/>
        </w:rPr>
        <w:t>") ומוסמך להצהיר מטעם המציע.</w:t>
      </w:r>
    </w:p>
    <w:p w14:paraId="66DFB0D0" w14:textId="6BAA2DFF" w:rsidR="00891DFE" w:rsidRPr="006C4315" w:rsidRDefault="00891DFE" w:rsidP="004373E0">
      <w:pPr>
        <w:pStyle w:val="a7"/>
        <w:numPr>
          <w:ilvl w:val="0"/>
          <w:numId w:val="16"/>
        </w:numPr>
        <w:jc w:val="left"/>
        <w:rPr>
          <w:rtl/>
          <w:lang w:val="x-none" w:eastAsia="x-none"/>
        </w:rPr>
      </w:pPr>
      <w:r w:rsidRPr="006C4315">
        <w:rPr>
          <w:rtl/>
          <w:lang w:val="x-none" w:eastAsia="x-none"/>
        </w:rPr>
        <w:t xml:space="preserve">תצהיר זה נעשה בהתאם לחוק עסקאות גופים ציבוריים, התשל"ו- 1976 וההגדרות המצויות בו ובתמיכה למכרז מס' </w:t>
      </w:r>
      <w:r w:rsidR="004373E0" w:rsidRPr="006C4315">
        <w:rPr>
          <w:rtl/>
          <w:lang w:val="x-none" w:eastAsia="x-none"/>
        </w:rPr>
        <w:t>21/2016</w:t>
      </w:r>
      <w:r w:rsidRPr="006C4315">
        <w:rPr>
          <w:rtl/>
          <w:lang w:val="x-none" w:eastAsia="x-none"/>
        </w:rPr>
        <w:t xml:space="preserve"> </w:t>
      </w:r>
      <w:r w:rsidR="004373E0" w:rsidRPr="006C4315">
        <w:rPr>
          <w:rtl/>
          <w:lang w:val="x-none" w:eastAsia="x-none"/>
        </w:rPr>
        <w:t>להפקת טקס הדלקת המשואות וטקס האזכרה הממלכתי לחללי פעולות האיבה</w:t>
      </w:r>
      <w:r w:rsidRPr="006C4315">
        <w:rPr>
          <w:rtl/>
          <w:lang w:val="x-none" w:eastAsia="x-none"/>
        </w:rPr>
        <w:t>, עבור משרד התרבות והספורט.</w:t>
      </w:r>
    </w:p>
    <w:p w14:paraId="2E8EF960" w14:textId="77777777" w:rsidR="00891DFE" w:rsidRPr="006C4315" w:rsidRDefault="00891DFE" w:rsidP="000B1FC0">
      <w:pPr>
        <w:pStyle w:val="a7"/>
        <w:numPr>
          <w:ilvl w:val="0"/>
          <w:numId w:val="16"/>
        </w:numPr>
        <w:jc w:val="left"/>
        <w:rPr>
          <w:rtl/>
          <w:lang w:val="x-none" w:eastAsia="x-none"/>
        </w:rPr>
      </w:pPr>
      <w:r w:rsidRPr="006C4315">
        <w:rPr>
          <w:rtl/>
          <w:lang w:val="x-none" w:eastAsia="x-none"/>
        </w:rPr>
        <w:t>עד מועד מתן תצהירי זה, לא הורשע המציע ובעל זיקה אליו ביותר משתי עבירות, ואם הורשעו ביותר משתי עבירות- הרי שעד למועד האחרון להגשת ההצעות במכרז, חלפה/ תחלוף שנה אחת לפחות ממועד ההרשעה האחרונה.</w:t>
      </w:r>
    </w:p>
    <w:p w14:paraId="3E01A6B3" w14:textId="77777777" w:rsidR="00891DFE" w:rsidRPr="006C4315" w:rsidRDefault="00891DFE" w:rsidP="000B1FC0">
      <w:pPr>
        <w:pStyle w:val="a7"/>
        <w:numPr>
          <w:ilvl w:val="0"/>
          <w:numId w:val="16"/>
        </w:numPr>
        <w:jc w:val="left"/>
        <w:rPr>
          <w:rtl/>
          <w:lang w:val="x-none" w:eastAsia="x-none"/>
        </w:rPr>
      </w:pPr>
      <w:r w:rsidRPr="006C4315">
        <w:rPr>
          <w:rtl/>
          <w:lang w:val="x-none" w:eastAsia="x-none"/>
        </w:rPr>
        <w:t>במידה ויהיה שינוי בעובדות העומדות בבסיס תצהיר זה עד למועד האחרון להגשת ההצעות במכרז, אעביר את המידע לאלתר לגופים המוסמכים במשרד התרבות והספורט.</w:t>
      </w:r>
    </w:p>
    <w:p w14:paraId="6064FE29" w14:textId="77777777" w:rsidR="00891DFE" w:rsidRPr="006C4315" w:rsidRDefault="00891DFE" w:rsidP="00584121">
      <w:pPr>
        <w:jc w:val="left"/>
        <w:rPr>
          <w:rtl/>
          <w:lang w:val="x-none" w:eastAsia="x-none"/>
        </w:rPr>
      </w:pPr>
    </w:p>
    <w:tbl>
      <w:tblPr>
        <w:bidiVisual/>
        <w:tblW w:w="0" w:type="auto"/>
        <w:jc w:val="center"/>
        <w:tblLook w:val="01E0" w:firstRow="1" w:lastRow="1" w:firstColumn="1" w:lastColumn="1" w:noHBand="0" w:noVBand="0"/>
      </w:tblPr>
      <w:tblGrid>
        <w:gridCol w:w="2268"/>
        <w:gridCol w:w="1560"/>
        <w:gridCol w:w="2268"/>
      </w:tblGrid>
      <w:tr w:rsidR="00584121" w:rsidRPr="006C4315" w14:paraId="3219742D" w14:textId="77777777" w:rsidTr="00584121">
        <w:trPr>
          <w:jc w:val="center"/>
        </w:trPr>
        <w:tc>
          <w:tcPr>
            <w:tcW w:w="2268" w:type="dxa"/>
            <w:tcBorders>
              <w:bottom w:val="single" w:sz="12" w:space="0" w:color="auto"/>
            </w:tcBorders>
          </w:tcPr>
          <w:p w14:paraId="1D7762A2" w14:textId="77777777" w:rsidR="00584121" w:rsidRPr="006C4315" w:rsidRDefault="00584121" w:rsidP="00D93DA9">
            <w:pPr>
              <w:jc w:val="center"/>
              <w:rPr>
                <w:rtl/>
                <w:lang w:val="fr-FR"/>
              </w:rPr>
            </w:pPr>
          </w:p>
        </w:tc>
        <w:tc>
          <w:tcPr>
            <w:tcW w:w="1560" w:type="dxa"/>
          </w:tcPr>
          <w:p w14:paraId="080F9E5F" w14:textId="77777777" w:rsidR="00584121" w:rsidRPr="006C4315" w:rsidRDefault="00584121" w:rsidP="00D93DA9">
            <w:pPr>
              <w:rPr>
                <w:rtl/>
                <w:lang w:val="fr-FR"/>
              </w:rPr>
            </w:pPr>
          </w:p>
        </w:tc>
        <w:tc>
          <w:tcPr>
            <w:tcW w:w="2268" w:type="dxa"/>
            <w:tcBorders>
              <w:bottom w:val="single" w:sz="12" w:space="0" w:color="auto"/>
            </w:tcBorders>
          </w:tcPr>
          <w:p w14:paraId="5A3B5ADB" w14:textId="77777777" w:rsidR="00584121" w:rsidRPr="006C4315" w:rsidRDefault="00584121" w:rsidP="00D93DA9">
            <w:pPr>
              <w:rPr>
                <w:rtl/>
                <w:lang w:val="fr-FR"/>
              </w:rPr>
            </w:pPr>
          </w:p>
        </w:tc>
      </w:tr>
      <w:tr w:rsidR="00584121" w:rsidRPr="006C4315" w14:paraId="0A5D5926" w14:textId="77777777" w:rsidTr="00584121">
        <w:trPr>
          <w:jc w:val="center"/>
        </w:trPr>
        <w:tc>
          <w:tcPr>
            <w:tcW w:w="2268" w:type="dxa"/>
            <w:tcBorders>
              <w:top w:val="single" w:sz="12" w:space="0" w:color="auto"/>
            </w:tcBorders>
          </w:tcPr>
          <w:p w14:paraId="158ABC6A" w14:textId="77777777" w:rsidR="00584121" w:rsidRPr="006C4315" w:rsidRDefault="00584121" w:rsidP="00D93DA9">
            <w:pPr>
              <w:jc w:val="center"/>
              <w:rPr>
                <w:b/>
                <w:bCs/>
                <w:rtl/>
                <w:lang w:val="fr-FR"/>
              </w:rPr>
            </w:pPr>
            <w:r w:rsidRPr="006C4315">
              <w:rPr>
                <w:rFonts w:hint="cs"/>
                <w:b/>
                <w:bCs/>
                <w:rtl/>
                <w:lang w:val="fr-FR"/>
              </w:rPr>
              <w:t>תאריך</w:t>
            </w:r>
          </w:p>
        </w:tc>
        <w:tc>
          <w:tcPr>
            <w:tcW w:w="1560" w:type="dxa"/>
          </w:tcPr>
          <w:p w14:paraId="066AEEBA" w14:textId="77777777" w:rsidR="00584121" w:rsidRPr="006C4315" w:rsidRDefault="00584121" w:rsidP="00D93DA9">
            <w:pPr>
              <w:rPr>
                <w:b/>
                <w:bCs/>
                <w:rtl/>
                <w:lang w:val="fr-FR"/>
              </w:rPr>
            </w:pPr>
          </w:p>
        </w:tc>
        <w:tc>
          <w:tcPr>
            <w:tcW w:w="2268" w:type="dxa"/>
            <w:tcBorders>
              <w:top w:val="single" w:sz="12" w:space="0" w:color="auto"/>
            </w:tcBorders>
          </w:tcPr>
          <w:p w14:paraId="4F54FC3C" w14:textId="77777777" w:rsidR="00584121" w:rsidRPr="006C4315" w:rsidRDefault="00584121" w:rsidP="00D93DA9">
            <w:pPr>
              <w:jc w:val="center"/>
              <w:rPr>
                <w:b/>
                <w:bCs/>
                <w:rtl/>
                <w:lang w:val="fr-FR"/>
              </w:rPr>
            </w:pPr>
            <w:r w:rsidRPr="006C4315">
              <w:rPr>
                <w:rFonts w:hint="cs"/>
                <w:b/>
                <w:bCs/>
                <w:rtl/>
                <w:lang w:val="fr-FR"/>
              </w:rPr>
              <w:t>חתימה</w:t>
            </w:r>
          </w:p>
        </w:tc>
      </w:tr>
    </w:tbl>
    <w:p w14:paraId="3A31C7FE" w14:textId="77777777" w:rsidR="00584121" w:rsidRPr="006C4315" w:rsidRDefault="00584121" w:rsidP="00584121">
      <w:pPr>
        <w:jc w:val="left"/>
        <w:rPr>
          <w:rtl/>
          <w:lang w:val="x-none" w:eastAsia="x-none"/>
        </w:rPr>
      </w:pPr>
    </w:p>
    <w:p w14:paraId="22D2362A" w14:textId="77777777" w:rsidR="00584121" w:rsidRPr="006C4315" w:rsidRDefault="00584121" w:rsidP="00584121">
      <w:pPr>
        <w:jc w:val="left"/>
        <w:rPr>
          <w:rtl/>
          <w:lang w:val="x-none" w:eastAsia="x-none"/>
        </w:rPr>
      </w:pPr>
    </w:p>
    <w:p w14:paraId="7574A965" w14:textId="77777777" w:rsidR="00584121" w:rsidRPr="006C4315" w:rsidRDefault="00584121" w:rsidP="00584121">
      <w:pPr>
        <w:jc w:val="center"/>
        <w:rPr>
          <w:b/>
          <w:bCs/>
          <w:u w:val="single"/>
          <w:rtl/>
        </w:rPr>
      </w:pPr>
      <w:r w:rsidRPr="006C4315">
        <w:rPr>
          <w:b/>
          <w:bCs/>
          <w:u w:val="single"/>
          <w:rtl/>
        </w:rPr>
        <w:t>אישור עו"ד</w:t>
      </w:r>
    </w:p>
    <w:p w14:paraId="1793741E" w14:textId="77777777" w:rsidR="00584121" w:rsidRPr="006C4315" w:rsidRDefault="00584121" w:rsidP="00584121">
      <w:pPr>
        <w:rPr>
          <w:rtl/>
        </w:rPr>
      </w:pPr>
    </w:p>
    <w:p w14:paraId="0EDA5015" w14:textId="77777777" w:rsidR="00584121" w:rsidRPr="006C4315" w:rsidRDefault="00DE49DB" w:rsidP="009246B4">
      <w:pPr>
        <w:rPr>
          <w:rtl/>
        </w:rPr>
      </w:pPr>
      <w:r w:rsidRPr="006C4315">
        <w:rPr>
          <w:rtl/>
        </w:rPr>
        <w:t>אני החתום מטה, ________ עורך דין, מאשר בזה כי ביום ________ הופיע בפני ___________ המוכר לי אישית/ שזיהיתיו על פי תעודת זהות מס' _________ ולאחר שהזהרתיו כי עליו לומר את האמת כולה ואת האמת בלבד, וכי יהיה צפוי לעונשים הקבועים בחוק אם לא יעשה כן, אישר נכונות הצהרתו דלעיל וחתם עליה.</w:t>
      </w:r>
    </w:p>
    <w:p w14:paraId="683EFD68" w14:textId="77777777" w:rsidR="00584121" w:rsidRPr="006C4315" w:rsidRDefault="00584121" w:rsidP="00584121">
      <w:pPr>
        <w:rPr>
          <w:rtl/>
        </w:rPr>
      </w:pPr>
    </w:p>
    <w:tbl>
      <w:tblPr>
        <w:bidiVisual/>
        <w:tblW w:w="0" w:type="auto"/>
        <w:tblLook w:val="01E0" w:firstRow="1" w:lastRow="1" w:firstColumn="1" w:lastColumn="1" w:noHBand="0" w:noVBand="0"/>
      </w:tblPr>
      <w:tblGrid>
        <w:gridCol w:w="4643"/>
        <w:gridCol w:w="4643"/>
      </w:tblGrid>
      <w:tr w:rsidR="00584121" w:rsidRPr="006C4315" w14:paraId="688EC813" w14:textId="77777777" w:rsidTr="00D93DA9">
        <w:tc>
          <w:tcPr>
            <w:tcW w:w="4643" w:type="dxa"/>
          </w:tcPr>
          <w:p w14:paraId="538C7F6F" w14:textId="77777777" w:rsidR="00584121" w:rsidRPr="006C4315" w:rsidRDefault="00584121" w:rsidP="00D93DA9">
            <w:pPr>
              <w:jc w:val="center"/>
              <w:rPr>
                <w:rtl/>
              </w:rPr>
            </w:pPr>
            <w:r w:rsidRPr="006C4315">
              <w:rPr>
                <w:rFonts w:hint="cs"/>
                <w:rtl/>
              </w:rPr>
              <w:t>_________________</w:t>
            </w:r>
          </w:p>
        </w:tc>
        <w:tc>
          <w:tcPr>
            <w:tcW w:w="4643" w:type="dxa"/>
          </w:tcPr>
          <w:p w14:paraId="50019A71" w14:textId="77777777" w:rsidR="00584121" w:rsidRPr="006C4315" w:rsidRDefault="00584121" w:rsidP="00D93DA9">
            <w:pPr>
              <w:jc w:val="center"/>
              <w:rPr>
                <w:rtl/>
              </w:rPr>
            </w:pPr>
            <w:r w:rsidRPr="006C4315">
              <w:rPr>
                <w:rFonts w:hint="cs"/>
                <w:rtl/>
              </w:rPr>
              <w:t>____________________________</w:t>
            </w:r>
          </w:p>
        </w:tc>
      </w:tr>
      <w:tr w:rsidR="00584121" w:rsidRPr="006C4315" w14:paraId="615C25BD" w14:textId="77777777" w:rsidTr="00D93DA9">
        <w:tc>
          <w:tcPr>
            <w:tcW w:w="4643" w:type="dxa"/>
          </w:tcPr>
          <w:p w14:paraId="489E77BD" w14:textId="77777777" w:rsidR="00584121" w:rsidRPr="006C4315" w:rsidRDefault="00584121" w:rsidP="00D93DA9">
            <w:pPr>
              <w:jc w:val="center"/>
              <w:rPr>
                <w:b/>
                <w:bCs/>
                <w:rtl/>
              </w:rPr>
            </w:pPr>
            <w:r w:rsidRPr="006C4315">
              <w:rPr>
                <w:rFonts w:hint="cs"/>
                <w:b/>
                <w:bCs/>
                <w:rtl/>
              </w:rPr>
              <w:t>תאריך</w:t>
            </w:r>
          </w:p>
        </w:tc>
        <w:tc>
          <w:tcPr>
            <w:tcW w:w="4643" w:type="dxa"/>
          </w:tcPr>
          <w:p w14:paraId="02646AA6" w14:textId="77777777" w:rsidR="00584121" w:rsidRPr="006C4315" w:rsidRDefault="00584121" w:rsidP="00D93DA9">
            <w:pPr>
              <w:jc w:val="center"/>
              <w:rPr>
                <w:b/>
                <w:bCs/>
                <w:rtl/>
              </w:rPr>
            </w:pPr>
            <w:r w:rsidRPr="006C4315">
              <w:rPr>
                <w:rFonts w:hint="cs"/>
                <w:b/>
                <w:bCs/>
                <w:rtl/>
              </w:rPr>
              <w:t>חתימה וחותמת</w:t>
            </w:r>
          </w:p>
        </w:tc>
      </w:tr>
    </w:tbl>
    <w:p w14:paraId="2720AFC9" w14:textId="77777777" w:rsidR="00584121" w:rsidRPr="006C4315" w:rsidRDefault="00584121" w:rsidP="00584121">
      <w:pPr>
        <w:jc w:val="left"/>
        <w:rPr>
          <w:rtl/>
          <w:lang w:val="x-none" w:eastAsia="x-none"/>
        </w:rPr>
      </w:pPr>
    </w:p>
    <w:p w14:paraId="2C04809F" w14:textId="77777777" w:rsidR="00B66971" w:rsidRPr="006C4315" w:rsidRDefault="00B66971">
      <w:pPr>
        <w:overflowPunct/>
        <w:autoSpaceDE/>
        <w:autoSpaceDN/>
        <w:bidi w:val="0"/>
        <w:adjustRightInd/>
        <w:spacing w:after="160" w:line="259" w:lineRule="auto"/>
        <w:jc w:val="left"/>
        <w:textAlignment w:val="auto"/>
        <w:rPr>
          <w:rtl/>
          <w:lang w:val="x-none" w:eastAsia="x-none"/>
        </w:rPr>
      </w:pPr>
      <w:r w:rsidRPr="006C4315">
        <w:rPr>
          <w:rtl/>
          <w:lang w:val="x-none" w:eastAsia="x-none"/>
        </w:rPr>
        <w:br w:type="page"/>
      </w:r>
    </w:p>
    <w:p w14:paraId="43C71BFE" w14:textId="77777777" w:rsidR="00B66971" w:rsidRPr="006C4315" w:rsidRDefault="00B66971" w:rsidP="00BE34D5">
      <w:pPr>
        <w:pStyle w:val="2"/>
        <w:rPr>
          <w:rtl/>
        </w:rPr>
      </w:pPr>
      <w:bookmarkStart w:id="134" w:name="_Toc462677324"/>
      <w:r w:rsidRPr="006C4315">
        <w:rPr>
          <w:rtl/>
        </w:rPr>
        <w:t xml:space="preserve">נספח </w:t>
      </w:r>
      <w:r w:rsidR="00BE34D5" w:rsidRPr="006C4315">
        <w:rPr>
          <w:rtl/>
        </w:rPr>
        <w:t>ב'</w:t>
      </w:r>
      <w:r w:rsidR="00BE34D5" w:rsidRPr="006C4315">
        <w:rPr>
          <w:rFonts w:hint="cs"/>
          <w:rtl/>
        </w:rPr>
        <w:t>5</w:t>
      </w:r>
      <w:r w:rsidR="00BE34D5" w:rsidRPr="006C4315">
        <w:rPr>
          <w:rtl/>
        </w:rPr>
        <w:t xml:space="preserve"> </w:t>
      </w:r>
      <w:r w:rsidRPr="006C4315">
        <w:rPr>
          <w:rtl/>
        </w:rPr>
        <w:t>- התחייבות ואישור המציע לקיום החקיקה בתחום העסקת עובדים</w:t>
      </w:r>
      <w:bookmarkEnd w:id="134"/>
    </w:p>
    <w:p w14:paraId="4889BD02" w14:textId="77777777" w:rsidR="00B66971" w:rsidRPr="006C4315" w:rsidRDefault="00B66971" w:rsidP="00B66971">
      <w:pPr>
        <w:rPr>
          <w:rtl/>
          <w:lang w:val="x-none" w:eastAsia="x-none"/>
        </w:rPr>
      </w:pPr>
    </w:p>
    <w:p w14:paraId="6724D87B" w14:textId="77777777" w:rsidR="00B66971" w:rsidRPr="006C4315" w:rsidRDefault="00B66971" w:rsidP="00B66971">
      <w:pPr>
        <w:overflowPunct/>
        <w:autoSpaceDE/>
        <w:autoSpaceDN/>
        <w:adjustRightInd/>
        <w:spacing w:after="160" w:line="259" w:lineRule="auto"/>
        <w:jc w:val="right"/>
        <w:textAlignment w:val="auto"/>
        <w:rPr>
          <w:rtl/>
          <w:lang w:eastAsia="x-none"/>
        </w:rPr>
      </w:pPr>
      <w:r w:rsidRPr="006C4315">
        <w:rPr>
          <w:rtl/>
          <w:lang w:eastAsia="x-none"/>
        </w:rPr>
        <w:t>תאריך : ___/___/____</w:t>
      </w:r>
    </w:p>
    <w:p w14:paraId="0B91CFF6" w14:textId="77777777" w:rsidR="00B66971" w:rsidRPr="006C4315" w:rsidRDefault="00B66971" w:rsidP="00B66971">
      <w:pPr>
        <w:overflowPunct/>
        <w:autoSpaceDE/>
        <w:autoSpaceDN/>
        <w:adjustRightInd/>
        <w:spacing w:after="160" w:line="259" w:lineRule="auto"/>
        <w:jc w:val="left"/>
        <w:textAlignment w:val="auto"/>
        <w:rPr>
          <w:b/>
          <w:bCs/>
          <w:rtl/>
          <w:lang w:eastAsia="x-none"/>
        </w:rPr>
      </w:pPr>
      <w:r w:rsidRPr="006C4315">
        <w:rPr>
          <w:b/>
          <w:bCs/>
          <w:rtl/>
          <w:lang w:eastAsia="x-none"/>
        </w:rPr>
        <w:t>לכבוד</w:t>
      </w:r>
    </w:p>
    <w:p w14:paraId="73E3CBB5" w14:textId="77777777" w:rsidR="00797EDE" w:rsidRPr="006C4315" w:rsidRDefault="00797EDE" w:rsidP="00797EDE">
      <w:pPr>
        <w:overflowPunct/>
        <w:autoSpaceDE/>
        <w:autoSpaceDN/>
        <w:adjustRightInd/>
        <w:spacing w:after="160" w:line="259" w:lineRule="auto"/>
        <w:jc w:val="left"/>
        <w:textAlignment w:val="auto"/>
        <w:rPr>
          <w:b/>
          <w:bCs/>
          <w:rtl/>
          <w:lang w:eastAsia="x-none"/>
        </w:rPr>
      </w:pPr>
      <w:r w:rsidRPr="006C4315">
        <w:rPr>
          <w:rFonts w:hint="cs"/>
          <w:b/>
          <w:bCs/>
          <w:rtl/>
          <w:lang w:eastAsia="x-none"/>
        </w:rPr>
        <w:t xml:space="preserve">מדינת ישראל - </w:t>
      </w:r>
      <w:r w:rsidRPr="006C4315">
        <w:rPr>
          <w:b/>
          <w:bCs/>
          <w:rtl/>
          <w:lang w:eastAsia="x-none"/>
        </w:rPr>
        <w:t>משרד התרבות והספורט</w:t>
      </w:r>
    </w:p>
    <w:p w14:paraId="050AD991" w14:textId="77777777" w:rsidR="00B66971" w:rsidRPr="006C4315" w:rsidRDefault="00B66971" w:rsidP="00B66971">
      <w:pPr>
        <w:overflowPunct/>
        <w:autoSpaceDE/>
        <w:autoSpaceDN/>
        <w:adjustRightInd/>
        <w:spacing w:after="160" w:line="259" w:lineRule="auto"/>
        <w:jc w:val="left"/>
        <w:textAlignment w:val="auto"/>
        <w:rPr>
          <w:b/>
          <w:bCs/>
          <w:rtl/>
          <w:lang w:eastAsia="x-none"/>
        </w:rPr>
      </w:pPr>
      <w:r w:rsidRPr="006C4315">
        <w:rPr>
          <w:b/>
          <w:bCs/>
          <w:rtl/>
          <w:lang w:eastAsia="x-none"/>
        </w:rPr>
        <w:t>הקריה המזרחית, בניין ג', ירושלים</w:t>
      </w:r>
    </w:p>
    <w:p w14:paraId="0C493811" w14:textId="77777777" w:rsidR="00B66971" w:rsidRPr="006C4315" w:rsidRDefault="00B66971" w:rsidP="00B66971">
      <w:pPr>
        <w:overflowPunct/>
        <w:autoSpaceDE/>
        <w:autoSpaceDN/>
        <w:adjustRightInd/>
        <w:spacing w:after="160" w:line="259" w:lineRule="auto"/>
        <w:jc w:val="left"/>
        <w:textAlignment w:val="auto"/>
        <w:rPr>
          <w:rtl/>
          <w:lang w:eastAsia="x-none"/>
        </w:rPr>
      </w:pPr>
      <w:r w:rsidRPr="006C4315">
        <w:rPr>
          <w:rtl/>
          <w:lang w:eastAsia="x-none"/>
        </w:rPr>
        <w:t>א.ג.נ.,</w:t>
      </w:r>
    </w:p>
    <w:p w14:paraId="6FF893FA" w14:textId="77777777" w:rsidR="00053802" w:rsidRPr="006C4315" w:rsidRDefault="00053802" w:rsidP="00053802">
      <w:pPr>
        <w:overflowPunct/>
        <w:autoSpaceDE/>
        <w:autoSpaceDN/>
        <w:adjustRightInd/>
        <w:spacing w:after="160" w:line="259" w:lineRule="auto"/>
        <w:textAlignment w:val="auto"/>
        <w:rPr>
          <w:rtl/>
          <w:lang w:eastAsia="x-none"/>
        </w:rPr>
      </w:pPr>
    </w:p>
    <w:p w14:paraId="2E51D9AE" w14:textId="77777777" w:rsidR="00797EDE" w:rsidRPr="006C4315" w:rsidRDefault="00797EDE" w:rsidP="00797EDE">
      <w:pPr>
        <w:overflowPunct/>
        <w:autoSpaceDE/>
        <w:autoSpaceDN/>
        <w:adjustRightInd/>
        <w:spacing w:after="160" w:line="259" w:lineRule="auto"/>
        <w:jc w:val="center"/>
        <w:textAlignment w:val="auto"/>
        <w:rPr>
          <w:b/>
          <w:bCs/>
          <w:rtl/>
          <w:lang w:eastAsia="x-none"/>
        </w:rPr>
      </w:pPr>
      <w:r w:rsidRPr="006C4315">
        <w:rPr>
          <w:b/>
          <w:bCs/>
          <w:rtl/>
          <w:lang w:eastAsia="x-none"/>
        </w:rPr>
        <w:t xml:space="preserve">הנדון: </w:t>
      </w:r>
      <w:r w:rsidRPr="006C4315">
        <w:rPr>
          <w:b/>
          <w:bCs/>
          <w:u w:val="single"/>
          <w:rtl/>
          <w:lang w:eastAsia="x-none"/>
        </w:rPr>
        <w:t xml:space="preserve">התחייבות </w:t>
      </w:r>
      <w:r w:rsidRPr="006C4315">
        <w:rPr>
          <w:rFonts w:hint="cs"/>
          <w:b/>
          <w:bCs/>
          <w:u w:val="single"/>
          <w:rtl/>
          <w:lang w:eastAsia="x-none"/>
        </w:rPr>
        <w:t xml:space="preserve">ואישור </w:t>
      </w:r>
      <w:r w:rsidRPr="006C4315">
        <w:rPr>
          <w:b/>
          <w:bCs/>
          <w:u w:val="single"/>
          <w:rtl/>
          <w:lang w:eastAsia="x-none"/>
        </w:rPr>
        <w:t>לקיום החקיקה בתחום העסקת עובדים</w:t>
      </w:r>
    </w:p>
    <w:p w14:paraId="1518A56E" w14:textId="77777777" w:rsidR="00053802" w:rsidRPr="006C4315" w:rsidRDefault="00053802" w:rsidP="00053802">
      <w:pPr>
        <w:overflowPunct/>
        <w:autoSpaceDE/>
        <w:autoSpaceDN/>
        <w:adjustRightInd/>
        <w:spacing w:after="160" w:line="259" w:lineRule="auto"/>
        <w:textAlignment w:val="auto"/>
        <w:rPr>
          <w:rtl/>
          <w:lang w:eastAsia="x-none"/>
        </w:rPr>
      </w:pPr>
    </w:p>
    <w:p w14:paraId="6D8F2FCB" w14:textId="77777777" w:rsidR="00053802" w:rsidRPr="006C4315" w:rsidRDefault="00053802" w:rsidP="00053802">
      <w:pPr>
        <w:overflowPunct/>
        <w:autoSpaceDE/>
        <w:autoSpaceDN/>
        <w:adjustRightInd/>
        <w:spacing w:after="160" w:line="259" w:lineRule="auto"/>
        <w:textAlignment w:val="auto"/>
        <w:rPr>
          <w:rtl/>
          <w:lang w:eastAsia="x-none"/>
        </w:rPr>
      </w:pPr>
      <w:r w:rsidRPr="006C4315">
        <w:rPr>
          <w:rtl/>
          <w:lang w:eastAsia="x-none"/>
        </w:rPr>
        <w:t>אני הח"מ ________________________ ת.ז._________________ לאחר שהוזהרתי כי עלי להצהיר את כל האמת וכי אהיה צפוי לעונשים הקבועים בחוק אם לא אעשה כן, מצהיר בזאת כדלהלן:</w:t>
      </w:r>
    </w:p>
    <w:p w14:paraId="29297FD9" w14:textId="77777777" w:rsidR="00053802" w:rsidRPr="006C4315" w:rsidRDefault="00053802" w:rsidP="000B1FC0">
      <w:pPr>
        <w:pStyle w:val="a7"/>
        <w:numPr>
          <w:ilvl w:val="0"/>
          <w:numId w:val="17"/>
        </w:numPr>
        <w:rPr>
          <w:lang w:val="x-none" w:eastAsia="x-none"/>
        </w:rPr>
      </w:pPr>
      <w:r w:rsidRPr="006C4315">
        <w:rPr>
          <w:rtl/>
          <w:lang w:val="x-none" w:eastAsia="x-none"/>
        </w:rPr>
        <w:t>אני נציג  ____________________ (להלן: "</w:t>
      </w:r>
      <w:r w:rsidRPr="006C4315">
        <w:rPr>
          <w:b/>
          <w:bCs/>
          <w:rtl/>
          <w:lang w:val="x-none" w:eastAsia="x-none"/>
        </w:rPr>
        <w:t>המציע</w:t>
      </w:r>
      <w:r w:rsidRPr="006C4315">
        <w:rPr>
          <w:rtl/>
          <w:lang w:val="x-none" w:eastAsia="x-none"/>
        </w:rPr>
        <w:t>") ומוסמך להצהיר מטעם המציע.</w:t>
      </w:r>
    </w:p>
    <w:p w14:paraId="381A8079" w14:textId="77777777" w:rsidR="00053802" w:rsidRPr="006C4315" w:rsidRDefault="00053802" w:rsidP="000B1FC0">
      <w:pPr>
        <w:pStyle w:val="a7"/>
        <w:numPr>
          <w:ilvl w:val="0"/>
          <w:numId w:val="17"/>
        </w:numPr>
        <w:rPr>
          <w:lang w:val="x-none" w:eastAsia="x-none"/>
        </w:rPr>
      </w:pPr>
      <w:r w:rsidRPr="006C4315">
        <w:rPr>
          <w:rtl/>
          <w:lang w:val="x-none" w:eastAsia="x-none"/>
        </w:rPr>
        <w:t>מצהיר בזה, בדבר קיומם של תנאי העבודה המפורטים בהמשך, כי הם חלים על כל עובדי המועסקים על ידי, בתקופה מיום _______________ ועד _______________.</w:t>
      </w:r>
    </w:p>
    <w:p w14:paraId="6BBF7739" w14:textId="77777777" w:rsidR="00053802" w:rsidRPr="006C4315" w:rsidRDefault="00053802" w:rsidP="000B1FC0">
      <w:pPr>
        <w:pStyle w:val="a7"/>
        <w:numPr>
          <w:ilvl w:val="0"/>
          <w:numId w:val="17"/>
        </w:numPr>
        <w:rPr>
          <w:rtl/>
          <w:lang w:val="x-none" w:eastAsia="x-none"/>
        </w:rPr>
      </w:pPr>
      <w:r w:rsidRPr="006C4315">
        <w:rPr>
          <w:rtl/>
          <w:lang w:val="x-none" w:eastAsia="x-none"/>
        </w:rPr>
        <w:t>מתחייב בזה, כי במידה אזכה במכרז אקיים בכל תקופת ההסכם שייחתם בעקבות זכייתי, לגבי העובדים שיועסקו על ידי את כל חוקי העבודה ובכללם החוקים המפורטים להלן.</w:t>
      </w:r>
    </w:p>
    <w:p w14:paraId="2B4DBAAC" w14:textId="77777777" w:rsidR="00053802" w:rsidRPr="006C4315" w:rsidRDefault="00053802" w:rsidP="00053802">
      <w:pPr>
        <w:jc w:val="left"/>
        <w:rPr>
          <w:rtl/>
          <w:lang w:val="x-none" w:eastAsia="x-none"/>
        </w:rPr>
      </w:pPr>
    </w:p>
    <w:p w14:paraId="5FFF20CA" w14:textId="77777777" w:rsidR="00731283" w:rsidRPr="006C4315" w:rsidRDefault="00731283" w:rsidP="00053802">
      <w:pPr>
        <w:jc w:val="left"/>
        <w:rPr>
          <w:u w:val="single"/>
          <w:rtl/>
          <w:lang w:val="x-none" w:eastAsia="x-none"/>
        </w:rPr>
      </w:pPr>
      <w:r w:rsidRPr="006C4315">
        <w:rPr>
          <w:u w:val="single"/>
          <w:rtl/>
          <w:lang w:val="x-none" w:eastAsia="x-none"/>
        </w:rPr>
        <w:t>פירוט החוקים:</w:t>
      </w:r>
    </w:p>
    <w:tbl>
      <w:tblPr>
        <w:bidiVisual/>
        <w:tblW w:w="6120" w:type="dxa"/>
        <w:jc w:val="center"/>
        <w:tblLayout w:type="fixed"/>
        <w:tblCellMar>
          <w:top w:w="85" w:type="dxa"/>
          <w:bottom w:w="85" w:type="dxa"/>
        </w:tblCellMar>
        <w:tblLook w:val="0000" w:firstRow="0" w:lastRow="0" w:firstColumn="0" w:lastColumn="0" w:noHBand="0" w:noVBand="0"/>
      </w:tblPr>
      <w:tblGrid>
        <w:gridCol w:w="5370"/>
        <w:gridCol w:w="750"/>
      </w:tblGrid>
      <w:tr w:rsidR="00731283" w:rsidRPr="006C4315" w14:paraId="7021BFC5" w14:textId="77777777" w:rsidTr="00D93DA9">
        <w:trPr>
          <w:trHeight w:val="20"/>
          <w:jc w:val="center"/>
        </w:trPr>
        <w:tc>
          <w:tcPr>
            <w:tcW w:w="5370" w:type="dxa"/>
          </w:tcPr>
          <w:p w14:paraId="5999CA16"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פקודת תאונות ומחלות משלוח יד (הודעה)</w:t>
            </w:r>
          </w:p>
        </w:tc>
        <w:tc>
          <w:tcPr>
            <w:tcW w:w="750" w:type="dxa"/>
          </w:tcPr>
          <w:p w14:paraId="7BEA8CA0" w14:textId="77777777" w:rsidR="00731283" w:rsidRPr="006C4315" w:rsidRDefault="00731283" w:rsidP="00D93DA9">
            <w:pPr>
              <w:widowControl w:val="0"/>
              <w:spacing w:line="240" w:lineRule="auto"/>
              <w:rPr>
                <w:rtl/>
              </w:rPr>
            </w:pPr>
            <w:r w:rsidRPr="006C4315">
              <w:rPr>
                <w:rFonts w:hint="cs"/>
                <w:rtl/>
              </w:rPr>
              <w:t>1945</w:t>
            </w:r>
          </w:p>
        </w:tc>
      </w:tr>
      <w:tr w:rsidR="00731283" w:rsidRPr="006C4315" w14:paraId="095971DD" w14:textId="77777777" w:rsidTr="00D93DA9">
        <w:trPr>
          <w:trHeight w:val="20"/>
          <w:jc w:val="center"/>
        </w:trPr>
        <w:tc>
          <w:tcPr>
            <w:tcW w:w="5370" w:type="dxa"/>
          </w:tcPr>
          <w:p w14:paraId="59C6ED43"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פקודת הבטיחות בעבודה</w:t>
            </w:r>
          </w:p>
        </w:tc>
        <w:tc>
          <w:tcPr>
            <w:tcW w:w="750" w:type="dxa"/>
          </w:tcPr>
          <w:p w14:paraId="3F89178E" w14:textId="77777777" w:rsidR="00731283" w:rsidRPr="006C4315" w:rsidRDefault="00731283" w:rsidP="00D93DA9">
            <w:pPr>
              <w:widowControl w:val="0"/>
              <w:spacing w:line="240" w:lineRule="auto"/>
              <w:rPr>
                <w:rtl/>
              </w:rPr>
            </w:pPr>
            <w:r w:rsidRPr="006C4315">
              <w:rPr>
                <w:rFonts w:hint="cs"/>
                <w:rtl/>
              </w:rPr>
              <w:t>1946</w:t>
            </w:r>
          </w:p>
        </w:tc>
      </w:tr>
      <w:tr w:rsidR="00731283" w:rsidRPr="006C4315" w14:paraId="46F0A524" w14:textId="77777777" w:rsidTr="00D93DA9">
        <w:trPr>
          <w:trHeight w:val="20"/>
          <w:jc w:val="center"/>
        </w:trPr>
        <w:tc>
          <w:tcPr>
            <w:tcW w:w="5370" w:type="dxa"/>
          </w:tcPr>
          <w:p w14:paraId="4771E581"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החיילים המשוחררים (החזרה לעבודה)</w:t>
            </w:r>
          </w:p>
        </w:tc>
        <w:tc>
          <w:tcPr>
            <w:tcW w:w="750" w:type="dxa"/>
          </w:tcPr>
          <w:p w14:paraId="777E64DF" w14:textId="77777777" w:rsidR="00731283" w:rsidRPr="006C4315" w:rsidRDefault="00731283" w:rsidP="00D93DA9">
            <w:pPr>
              <w:widowControl w:val="0"/>
              <w:spacing w:line="240" w:lineRule="auto"/>
              <w:rPr>
                <w:rtl/>
              </w:rPr>
            </w:pPr>
            <w:r w:rsidRPr="006C4315">
              <w:rPr>
                <w:rFonts w:hint="cs"/>
                <w:rtl/>
              </w:rPr>
              <w:t>1949</w:t>
            </w:r>
          </w:p>
        </w:tc>
      </w:tr>
      <w:tr w:rsidR="00731283" w:rsidRPr="006C4315" w14:paraId="6F225300" w14:textId="77777777" w:rsidTr="00D93DA9">
        <w:trPr>
          <w:trHeight w:val="20"/>
          <w:jc w:val="center"/>
        </w:trPr>
        <w:tc>
          <w:tcPr>
            <w:tcW w:w="5370" w:type="dxa"/>
          </w:tcPr>
          <w:p w14:paraId="18FC1FBC"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tl/>
              </w:rPr>
              <w:t>חוק שעות עבודה ומנוחה</w:t>
            </w:r>
            <w:r w:rsidRPr="006C4315">
              <w:rPr>
                <w:rFonts w:hint="cs"/>
                <w:rtl/>
              </w:rPr>
              <w:t xml:space="preserve"> - </w:t>
            </w:r>
            <w:r w:rsidRPr="006C4315">
              <w:rPr>
                <w:rtl/>
              </w:rPr>
              <w:t>תשי"א</w:t>
            </w:r>
          </w:p>
        </w:tc>
        <w:tc>
          <w:tcPr>
            <w:tcW w:w="750" w:type="dxa"/>
          </w:tcPr>
          <w:p w14:paraId="1B5A37FB" w14:textId="77777777" w:rsidR="00731283" w:rsidRPr="006C4315" w:rsidRDefault="00731283" w:rsidP="00D93DA9">
            <w:pPr>
              <w:widowControl w:val="0"/>
              <w:spacing w:line="240" w:lineRule="auto"/>
              <w:rPr>
                <w:rtl/>
              </w:rPr>
            </w:pPr>
            <w:r w:rsidRPr="006C4315">
              <w:rPr>
                <w:rFonts w:hint="cs"/>
                <w:rtl/>
              </w:rPr>
              <w:t>1951</w:t>
            </w:r>
          </w:p>
        </w:tc>
      </w:tr>
      <w:tr w:rsidR="00731283" w:rsidRPr="006C4315" w14:paraId="587671C5" w14:textId="77777777" w:rsidTr="00D93DA9">
        <w:trPr>
          <w:trHeight w:val="20"/>
          <w:jc w:val="center"/>
        </w:trPr>
        <w:tc>
          <w:tcPr>
            <w:tcW w:w="5370" w:type="dxa"/>
          </w:tcPr>
          <w:p w14:paraId="12D71765"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tl/>
              </w:rPr>
              <w:t>חוק חופשה שנתית</w:t>
            </w:r>
            <w:r w:rsidRPr="006C4315">
              <w:rPr>
                <w:rFonts w:hint="cs"/>
                <w:rtl/>
              </w:rPr>
              <w:t xml:space="preserve"> - </w:t>
            </w:r>
            <w:r w:rsidRPr="006C4315">
              <w:rPr>
                <w:rtl/>
              </w:rPr>
              <w:t>תשי"א</w:t>
            </w:r>
          </w:p>
        </w:tc>
        <w:tc>
          <w:tcPr>
            <w:tcW w:w="750" w:type="dxa"/>
          </w:tcPr>
          <w:p w14:paraId="60A942D9" w14:textId="77777777" w:rsidR="00731283" w:rsidRPr="006C4315" w:rsidRDefault="00731283" w:rsidP="00D93DA9">
            <w:pPr>
              <w:widowControl w:val="0"/>
              <w:spacing w:line="240" w:lineRule="auto"/>
              <w:rPr>
                <w:rtl/>
              </w:rPr>
            </w:pPr>
            <w:r w:rsidRPr="006C4315">
              <w:rPr>
                <w:rtl/>
              </w:rPr>
              <w:t>195</w:t>
            </w:r>
            <w:r w:rsidRPr="006C4315">
              <w:rPr>
                <w:rFonts w:hint="cs"/>
                <w:rtl/>
              </w:rPr>
              <w:t>1</w:t>
            </w:r>
          </w:p>
        </w:tc>
      </w:tr>
      <w:tr w:rsidR="00731283" w:rsidRPr="006C4315" w14:paraId="7C644AE2" w14:textId="77777777" w:rsidTr="00D93DA9">
        <w:trPr>
          <w:trHeight w:val="20"/>
          <w:jc w:val="center"/>
        </w:trPr>
        <w:tc>
          <w:tcPr>
            <w:tcW w:w="5370" w:type="dxa"/>
          </w:tcPr>
          <w:p w14:paraId="52F784D5"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tl/>
              </w:rPr>
              <w:t>חוק החניכות</w:t>
            </w:r>
            <w:r w:rsidRPr="006C4315">
              <w:rPr>
                <w:rFonts w:hint="cs"/>
                <w:rtl/>
              </w:rPr>
              <w:t xml:space="preserve"> - </w:t>
            </w:r>
            <w:r w:rsidRPr="006C4315">
              <w:rPr>
                <w:rtl/>
              </w:rPr>
              <w:t>תשי"ג</w:t>
            </w:r>
          </w:p>
        </w:tc>
        <w:tc>
          <w:tcPr>
            <w:tcW w:w="750" w:type="dxa"/>
          </w:tcPr>
          <w:p w14:paraId="7CAFB94A" w14:textId="77777777" w:rsidR="00731283" w:rsidRPr="006C4315" w:rsidRDefault="00731283" w:rsidP="00D93DA9">
            <w:pPr>
              <w:widowControl w:val="0"/>
              <w:spacing w:line="240" w:lineRule="auto"/>
              <w:rPr>
                <w:rtl/>
              </w:rPr>
            </w:pPr>
            <w:r w:rsidRPr="006C4315">
              <w:rPr>
                <w:rtl/>
              </w:rPr>
              <w:t>1953</w:t>
            </w:r>
          </w:p>
        </w:tc>
      </w:tr>
      <w:tr w:rsidR="00731283" w:rsidRPr="006C4315" w14:paraId="173A2E8D" w14:textId="77777777" w:rsidTr="00D93DA9">
        <w:trPr>
          <w:trHeight w:val="20"/>
          <w:jc w:val="center"/>
        </w:trPr>
        <w:tc>
          <w:tcPr>
            <w:tcW w:w="5370" w:type="dxa"/>
          </w:tcPr>
          <w:p w14:paraId="2E99BBCF"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tl/>
              </w:rPr>
              <w:t>חוק עבודת הנוער</w:t>
            </w:r>
            <w:r w:rsidRPr="006C4315">
              <w:rPr>
                <w:rFonts w:hint="cs"/>
                <w:rtl/>
              </w:rPr>
              <w:t xml:space="preserve"> - </w:t>
            </w:r>
            <w:r w:rsidRPr="006C4315">
              <w:rPr>
                <w:rtl/>
              </w:rPr>
              <w:t>תשי"ג</w:t>
            </w:r>
          </w:p>
        </w:tc>
        <w:tc>
          <w:tcPr>
            <w:tcW w:w="750" w:type="dxa"/>
          </w:tcPr>
          <w:p w14:paraId="5AC6C9D7" w14:textId="77777777" w:rsidR="00731283" w:rsidRPr="006C4315" w:rsidRDefault="00731283" w:rsidP="00D93DA9">
            <w:pPr>
              <w:widowControl w:val="0"/>
              <w:spacing w:line="240" w:lineRule="auto"/>
              <w:rPr>
                <w:rtl/>
              </w:rPr>
            </w:pPr>
            <w:r w:rsidRPr="006C4315">
              <w:rPr>
                <w:rtl/>
              </w:rPr>
              <w:t>1953</w:t>
            </w:r>
          </w:p>
        </w:tc>
      </w:tr>
      <w:tr w:rsidR="00731283" w:rsidRPr="006C4315" w14:paraId="7C996E32" w14:textId="77777777" w:rsidTr="00D93DA9">
        <w:trPr>
          <w:trHeight w:val="20"/>
          <w:jc w:val="center"/>
        </w:trPr>
        <w:tc>
          <w:tcPr>
            <w:tcW w:w="5370" w:type="dxa"/>
          </w:tcPr>
          <w:p w14:paraId="2E188ADA"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tl/>
              </w:rPr>
              <w:t>חוק עבודת נשים</w:t>
            </w:r>
            <w:r w:rsidRPr="006C4315">
              <w:rPr>
                <w:rFonts w:hint="cs"/>
                <w:rtl/>
              </w:rPr>
              <w:t xml:space="preserve"> - </w:t>
            </w:r>
            <w:r w:rsidRPr="006C4315">
              <w:rPr>
                <w:rtl/>
              </w:rPr>
              <w:t>תשי"ד</w:t>
            </w:r>
          </w:p>
        </w:tc>
        <w:tc>
          <w:tcPr>
            <w:tcW w:w="750" w:type="dxa"/>
          </w:tcPr>
          <w:p w14:paraId="7E938670" w14:textId="77777777" w:rsidR="00731283" w:rsidRPr="006C4315" w:rsidRDefault="00731283" w:rsidP="00D93DA9">
            <w:pPr>
              <w:widowControl w:val="0"/>
              <w:spacing w:line="240" w:lineRule="auto"/>
              <w:rPr>
                <w:rtl/>
              </w:rPr>
            </w:pPr>
            <w:r w:rsidRPr="006C4315">
              <w:rPr>
                <w:rtl/>
              </w:rPr>
              <w:t>1954</w:t>
            </w:r>
          </w:p>
        </w:tc>
      </w:tr>
      <w:tr w:rsidR="00731283" w:rsidRPr="006C4315" w14:paraId="47AFA04B" w14:textId="77777777" w:rsidTr="00D93DA9">
        <w:trPr>
          <w:trHeight w:val="20"/>
          <w:jc w:val="center"/>
        </w:trPr>
        <w:tc>
          <w:tcPr>
            <w:tcW w:w="5370" w:type="dxa"/>
          </w:tcPr>
          <w:p w14:paraId="25256994"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ארגון הפיקוח על העבודה</w:t>
            </w:r>
          </w:p>
        </w:tc>
        <w:tc>
          <w:tcPr>
            <w:tcW w:w="750" w:type="dxa"/>
          </w:tcPr>
          <w:p w14:paraId="27501E85" w14:textId="77777777" w:rsidR="00731283" w:rsidRPr="006C4315" w:rsidRDefault="00731283" w:rsidP="00D93DA9">
            <w:pPr>
              <w:widowControl w:val="0"/>
              <w:spacing w:line="240" w:lineRule="auto"/>
              <w:rPr>
                <w:rtl/>
              </w:rPr>
            </w:pPr>
            <w:r w:rsidRPr="006C4315">
              <w:rPr>
                <w:rFonts w:hint="cs"/>
                <w:rtl/>
              </w:rPr>
              <w:t>1954</w:t>
            </w:r>
          </w:p>
        </w:tc>
      </w:tr>
      <w:tr w:rsidR="00731283" w:rsidRPr="006C4315" w14:paraId="057CECE0" w14:textId="77777777" w:rsidTr="00D93DA9">
        <w:trPr>
          <w:trHeight w:val="20"/>
          <w:jc w:val="center"/>
        </w:trPr>
        <w:tc>
          <w:tcPr>
            <w:tcW w:w="5370" w:type="dxa"/>
          </w:tcPr>
          <w:p w14:paraId="37A53E21"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tl/>
              </w:rPr>
              <w:t>חוק הגנת השכר</w:t>
            </w:r>
            <w:r w:rsidRPr="006C4315">
              <w:rPr>
                <w:rFonts w:hint="cs"/>
                <w:rtl/>
              </w:rPr>
              <w:t xml:space="preserve"> - </w:t>
            </w:r>
            <w:r w:rsidRPr="006C4315">
              <w:rPr>
                <w:rtl/>
              </w:rPr>
              <w:t>תשי"</w:t>
            </w:r>
            <w:r w:rsidRPr="006C4315">
              <w:rPr>
                <w:rFonts w:hint="cs"/>
                <w:rtl/>
              </w:rPr>
              <w:t>ח</w:t>
            </w:r>
          </w:p>
        </w:tc>
        <w:tc>
          <w:tcPr>
            <w:tcW w:w="750" w:type="dxa"/>
          </w:tcPr>
          <w:p w14:paraId="594D4C82" w14:textId="77777777" w:rsidR="00731283" w:rsidRPr="006C4315" w:rsidRDefault="00731283" w:rsidP="00D93DA9">
            <w:pPr>
              <w:widowControl w:val="0"/>
              <w:spacing w:line="240" w:lineRule="auto"/>
              <w:rPr>
                <w:rtl/>
              </w:rPr>
            </w:pPr>
            <w:r w:rsidRPr="006C4315">
              <w:rPr>
                <w:rtl/>
              </w:rPr>
              <w:t>1958</w:t>
            </w:r>
          </w:p>
        </w:tc>
      </w:tr>
      <w:tr w:rsidR="00731283" w:rsidRPr="006C4315" w14:paraId="5244AD94" w14:textId="77777777" w:rsidTr="00D93DA9">
        <w:trPr>
          <w:trHeight w:val="20"/>
          <w:jc w:val="center"/>
        </w:trPr>
        <w:tc>
          <w:tcPr>
            <w:tcW w:w="5370" w:type="dxa"/>
          </w:tcPr>
          <w:p w14:paraId="2497F218"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pPr>
            <w:r w:rsidRPr="006C4315">
              <w:rPr>
                <w:rtl/>
              </w:rPr>
              <w:t>חוק שירות התעסוקה</w:t>
            </w:r>
            <w:r w:rsidRPr="006C4315">
              <w:rPr>
                <w:rFonts w:hint="cs"/>
                <w:rtl/>
              </w:rPr>
              <w:t xml:space="preserve"> - </w:t>
            </w:r>
            <w:r w:rsidRPr="006C4315">
              <w:rPr>
                <w:rtl/>
              </w:rPr>
              <w:t>תש"יט</w:t>
            </w:r>
          </w:p>
        </w:tc>
        <w:tc>
          <w:tcPr>
            <w:tcW w:w="750" w:type="dxa"/>
          </w:tcPr>
          <w:p w14:paraId="742F3657" w14:textId="77777777" w:rsidR="00731283" w:rsidRPr="006C4315" w:rsidRDefault="00731283" w:rsidP="00D93DA9">
            <w:pPr>
              <w:widowControl w:val="0"/>
              <w:spacing w:line="240" w:lineRule="auto"/>
            </w:pPr>
            <w:r w:rsidRPr="006C4315">
              <w:rPr>
                <w:rtl/>
              </w:rPr>
              <w:t>1959</w:t>
            </w:r>
          </w:p>
        </w:tc>
      </w:tr>
      <w:tr w:rsidR="00731283" w:rsidRPr="006C4315" w14:paraId="162F5A42" w14:textId="77777777" w:rsidTr="00D93DA9">
        <w:trPr>
          <w:trHeight w:val="20"/>
          <w:jc w:val="center"/>
        </w:trPr>
        <w:tc>
          <w:tcPr>
            <w:tcW w:w="5370" w:type="dxa"/>
          </w:tcPr>
          <w:p w14:paraId="2FC3D7EA"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שירות עבודה בשעת חירום</w:t>
            </w:r>
          </w:p>
        </w:tc>
        <w:tc>
          <w:tcPr>
            <w:tcW w:w="750" w:type="dxa"/>
          </w:tcPr>
          <w:p w14:paraId="073EFAFC" w14:textId="77777777" w:rsidR="00731283" w:rsidRPr="006C4315" w:rsidRDefault="00731283" w:rsidP="00D93DA9">
            <w:pPr>
              <w:widowControl w:val="0"/>
              <w:spacing w:line="240" w:lineRule="auto"/>
              <w:rPr>
                <w:rtl/>
              </w:rPr>
            </w:pPr>
            <w:r w:rsidRPr="006C4315">
              <w:rPr>
                <w:rFonts w:hint="cs"/>
                <w:rtl/>
              </w:rPr>
              <w:t>1967</w:t>
            </w:r>
          </w:p>
        </w:tc>
      </w:tr>
      <w:tr w:rsidR="00731283" w:rsidRPr="006C4315" w14:paraId="24A8675B" w14:textId="77777777" w:rsidTr="00D93DA9">
        <w:trPr>
          <w:trHeight w:val="20"/>
          <w:jc w:val="center"/>
        </w:trPr>
        <w:tc>
          <w:tcPr>
            <w:tcW w:w="5370" w:type="dxa"/>
          </w:tcPr>
          <w:p w14:paraId="31A65F1C"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הביטוח הלאומי (נוסח משולב)</w:t>
            </w:r>
          </w:p>
        </w:tc>
        <w:tc>
          <w:tcPr>
            <w:tcW w:w="750" w:type="dxa"/>
          </w:tcPr>
          <w:p w14:paraId="569B7370" w14:textId="77777777" w:rsidR="00731283" w:rsidRPr="006C4315" w:rsidRDefault="00731283" w:rsidP="00D93DA9">
            <w:pPr>
              <w:widowControl w:val="0"/>
              <w:spacing w:line="240" w:lineRule="auto"/>
              <w:rPr>
                <w:rtl/>
              </w:rPr>
            </w:pPr>
            <w:r w:rsidRPr="006C4315">
              <w:rPr>
                <w:rFonts w:hint="cs"/>
                <w:rtl/>
              </w:rPr>
              <w:t>1995</w:t>
            </w:r>
          </w:p>
        </w:tc>
      </w:tr>
      <w:tr w:rsidR="00731283" w:rsidRPr="006C4315" w14:paraId="0E88AD5C" w14:textId="77777777" w:rsidTr="00D93DA9">
        <w:trPr>
          <w:trHeight w:val="20"/>
          <w:jc w:val="center"/>
        </w:trPr>
        <w:tc>
          <w:tcPr>
            <w:tcW w:w="5370" w:type="dxa"/>
          </w:tcPr>
          <w:p w14:paraId="6B91D577"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הסכמים קיבוציים</w:t>
            </w:r>
          </w:p>
        </w:tc>
        <w:tc>
          <w:tcPr>
            <w:tcW w:w="750" w:type="dxa"/>
          </w:tcPr>
          <w:p w14:paraId="54B7140A" w14:textId="77777777" w:rsidR="00731283" w:rsidRPr="006C4315" w:rsidRDefault="00731283" w:rsidP="00D93DA9">
            <w:pPr>
              <w:widowControl w:val="0"/>
              <w:spacing w:line="240" w:lineRule="auto"/>
              <w:rPr>
                <w:rtl/>
              </w:rPr>
            </w:pPr>
            <w:r w:rsidRPr="006C4315">
              <w:rPr>
                <w:rFonts w:hint="cs"/>
                <w:rtl/>
              </w:rPr>
              <w:t>1957</w:t>
            </w:r>
          </w:p>
        </w:tc>
      </w:tr>
      <w:tr w:rsidR="00731283" w:rsidRPr="006C4315" w14:paraId="0BCC41F4" w14:textId="77777777" w:rsidTr="00D93DA9">
        <w:trPr>
          <w:trHeight w:val="20"/>
          <w:jc w:val="center"/>
        </w:trPr>
        <w:tc>
          <w:tcPr>
            <w:tcW w:w="5370" w:type="dxa"/>
          </w:tcPr>
          <w:p w14:paraId="2C6F6137"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tl/>
              </w:rPr>
              <w:t>חוק שכר מינימום</w:t>
            </w:r>
            <w:r w:rsidRPr="006C4315">
              <w:rPr>
                <w:rFonts w:hint="cs"/>
                <w:rtl/>
              </w:rPr>
              <w:t xml:space="preserve"> - </w:t>
            </w:r>
            <w:r w:rsidRPr="006C4315">
              <w:rPr>
                <w:rtl/>
              </w:rPr>
              <w:t>תשמ"ז</w:t>
            </w:r>
          </w:p>
        </w:tc>
        <w:tc>
          <w:tcPr>
            <w:tcW w:w="750" w:type="dxa"/>
          </w:tcPr>
          <w:p w14:paraId="47F136B3" w14:textId="77777777" w:rsidR="00731283" w:rsidRPr="006C4315" w:rsidRDefault="00731283" w:rsidP="00D93DA9">
            <w:pPr>
              <w:widowControl w:val="0"/>
              <w:spacing w:line="240" w:lineRule="auto"/>
              <w:rPr>
                <w:rtl/>
              </w:rPr>
            </w:pPr>
            <w:r w:rsidRPr="006C4315">
              <w:rPr>
                <w:rtl/>
              </w:rPr>
              <w:t>1987</w:t>
            </w:r>
          </w:p>
        </w:tc>
      </w:tr>
      <w:tr w:rsidR="00731283" w:rsidRPr="006C4315" w14:paraId="4028D9CF" w14:textId="77777777" w:rsidTr="00D93DA9">
        <w:trPr>
          <w:trHeight w:val="20"/>
          <w:jc w:val="center"/>
        </w:trPr>
        <w:tc>
          <w:tcPr>
            <w:tcW w:w="5370" w:type="dxa"/>
          </w:tcPr>
          <w:p w14:paraId="360AE7B6"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tl/>
              </w:rPr>
              <w:t xml:space="preserve">חוק </w:t>
            </w:r>
            <w:r w:rsidRPr="006C4315">
              <w:rPr>
                <w:rFonts w:hint="cs"/>
                <w:rtl/>
              </w:rPr>
              <w:t>שוויון</w:t>
            </w:r>
            <w:r w:rsidRPr="006C4315">
              <w:rPr>
                <w:rtl/>
              </w:rPr>
              <w:t xml:space="preserve"> הזדמנויות</w:t>
            </w:r>
            <w:r w:rsidRPr="006C4315">
              <w:rPr>
                <w:rFonts w:hint="cs"/>
                <w:rtl/>
              </w:rPr>
              <w:t xml:space="preserve"> בעבודה- </w:t>
            </w:r>
            <w:r w:rsidRPr="006C4315">
              <w:rPr>
                <w:rtl/>
              </w:rPr>
              <w:t>תשמ"ח</w:t>
            </w:r>
          </w:p>
        </w:tc>
        <w:tc>
          <w:tcPr>
            <w:tcW w:w="750" w:type="dxa"/>
          </w:tcPr>
          <w:p w14:paraId="5B680230" w14:textId="77777777" w:rsidR="00731283" w:rsidRPr="006C4315" w:rsidRDefault="00731283" w:rsidP="00D93DA9">
            <w:pPr>
              <w:widowControl w:val="0"/>
              <w:spacing w:line="240" w:lineRule="auto"/>
              <w:rPr>
                <w:rtl/>
              </w:rPr>
            </w:pPr>
            <w:r w:rsidRPr="006C4315">
              <w:rPr>
                <w:rtl/>
              </w:rPr>
              <w:t>1988</w:t>
            </w:r>
          </w:p>
        </w:tc>
      </w:tr>
      <w:tr w:rsidR="00731283" w:rsidRPr="006C4315" w14:paraId="664B659E" w14:textId="77777777" w:rsidTr="00D93DA9">
        <w:trPr>
          <w:trHeight w:val="20"/>
          <w:jc w:val="center"/>
        </w:trPr>
        <w:tc>
          <w:tcPr>
            <w:tcW w:w="5370" w:type="dxa"/>
          </w:tcPr>
          <w:p w14:paraId="7A38A307"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עובדים זרים (העסקה שלא כדין)- תשנ"א</w:t>
            </w:r>
          </w:p>
        </w:tc>
        <w:tc>
          <w:tcPr>
            <w:tcW w:w="750" w:type="dxa"/>
          </w:tcPr>
          <w:p w14:paraId="69D332A9" w14:textId="77777777" w:rsidR="00731283" w:rsidRPr="006C4315" w:rsidRDefault="00731283" w:rsidP="00D93DA9">
            <w:pPr>
              <w:widowControl w:val="0"/>
              <w:spacing w:line="240" w:lineRule="auto"/>
              <w:rPr>
                <w:rtl/>
              </w:rPr>
            </w:pPr>
            <w:r w:rsidRPr="006C4315">
              <w:rPr>
                <w:rFonts w:hint="cs"/>
                <w:rtl/>
              </w:rPr>
              <w:t>1991</w:t>
            </w:r>
          </w:p>
        </w:tc>
      </w:tr>
      <w:tr w:rsidR="00731283" w:rsidRPr="006C4315" w14:paraId="617CF6C7" w14:textId="77777777" w:rsidTr="00D93DA9">
        <w:trPr>
          <w:trHeight w:val="20"/>
          <w:jc w:val="center"/>
        </w:trPr>
        <w:tc>
          <w:tcPr>
            <w:tcW w:w="5370" w:type="dxa"/>
          </w:tcPr>
          <w:p w14:paraId="758651A3"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העסקת עובדים על ידי קבלני כוח אדם- תשנ"ו</w:t>
            </w:r>
          </w:p>
        </w:tc>
        <w:tc>
          <w:tcPr>
            <w:tcW w:w="750" w:type="dxa"/>
          </w:tcPr>
          <w:p w14:paraId="3CF6C1FE" w14:textId="77777777" w:rsidR="00731283" w:rsidRPr="006C4315" w:rsidRDefault="00731283" w:rsidP="00D93DA9">
            <w:pPr>
              <w:widowControl w:val="0"/>
              <w:spacing w:line="240" w:lineRule="auto"/>
              <w:rPr>
                <w:rtl/>
              </w:rPr>
            </w:pPr>
            <w:r w:rsidRPr="006C4315">
              <w:rPr>
                <w:rFonts w:hint="cs"/>
                <w:rtl/>
              </w:rPr>
              <w:t>1996</w:t>
            </w:r>
          </w:p>
        </w:tc>
      </w:tr>
      <w:tr w:rsidR="00731283" w:rsidRPr="006C4315" w14:paraId="5517BAF6" w14:textId="77777777" w:rsidTr="00D93DA9">
        <w:trPr>
          <w:trHeight w:val="20"/>
          <w:jc w:val="center"/>
        </w:trPr>
        <w:tc>
          <w:tcPr>
            <w:tcW w:w="5370" w:type="dxa"/>
          </w:tcPr>
          <w:p w14:paraId="12141167"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פרק ד' לחוק שיווין זכויות לאנשים עם מוגבלות- תשנ"ח</w:t>
            </w:r>
          </w:p>
        </w:tc>
        <w:tc>
          <w:tcPr>
            <w:tcW w:w="750" w:type="dxa"/>
          </w:tcPr>
          <w:p w14:paraId="26EC5F7B" w14:textId="77777777" w:rsidR="00731283" w:rsidRPr="006C4315" w:rsidRDefault="00731283" w:rsidP="00D93DA9">
            <w:pPr>
              <w:widowControl w:val="0"/>
              <w:spacing w:line="240" w:lineRule="auto"/>
              <w:rPr>
                <w:rtl/>
              </w:rPr>
            </w:pPr>
            <w:r w:rsidRPr="006C4315">
              <w:rPr>
                <w:rFonts w:hint="cs"/>
                <w:rtl/>
              </w:rPr>
              <w:t>1998</w:t>
            </w:r>
          </w:p>
        </w:tc>
      </w:tr>
      <w:tr w:rsidR="00731283" w:rsidRPr="006C4315" w14:paraId="4535A868" w14:textId="77777777" w:rsidTr="00D93DA9">
        <w:trPr>
          <w:trHeight w:val="20"/>
          <w:jc w:val="center"/>
        </w:trPr>
        <w:tc>
          <w:tcPr>
            <w:tcW w:w="5370" w:type="dxa"/>
          </w:tcPr>
          <w:p w14:paraId="0A6C61F0"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סעיף 8 לחוק למניעת הטרדה מינית- תשנ"ח</w:t>
            </w:r>
          </w:p>
        </w:tc>
        <w:tc>
          <w:tcPr>
            <w:tcW w:w="750" w:type="dxa"/>
          </w:tcPr>
          <w:p w14:paraId="7AF5DD3F" w14:textId="77777777" w:rsidR="00731283" w:rsidRPr="006C4315" w:rsidRDefault="00731283" w:rsidP="00D93DA9">
            <w:pPr>
              <w:widowControl w:val="0"/>
              <w:spacing w:line="240" w:lineRule="auto"/>
              <w:rPr>
                <w:rtl/>
              </w:rPr>
            </w:pPr>
            <w:r w:rsidRPr="006C4315">
              <w:rPr>
                <w:rFonts w:hint="cs"/>
                <w:rtl/>
              </w:rPr>
              <w:t>1998</w:t>
            </w:r>
          </w:p>
        </w:tc>
      </w:tr>
      <w:tr w:rsidR="00731283" w:rsidRPr="006C4315" w14:paraId="027D5017" w14:textId="77777777" w:rsidTr="00D93DA9">
        <w:trPr>
          <w:trHeight w:val="20"/>
          <w:jc w:val="center"/>
        </w:trPr>
        <w:tc>
          <w:tcPr>
            <w:tcW w:w="5370" w:type="dxa"/>
          </w:tcPr>
          <w:p w14:paraId="368A74A0" w14:textId="77777777" w:rsidR="00731283" w:rsidRPr="006C4315"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הסכמים קיבוציים - תשי"ז</w:t>
            </w:r>
          </w:p>
        </w:tc>
        <w:tc>
          <w:tcPr>
            <w:tcW w:w="750" w:type="dxa"/>
          </w:tcPr>
          <w:p w14:paraId="78A8E59A" w14:textId="77777777" w:rsidR="00731283" w:rsidRPr="006C4315" w:rsidRDefault="00731283" w:rsidP="00D93DA9">
            <w:pPr>
              <w:widowControl w:val="0"/>
              <w:spacing w:line="240" w:lineRule="auto"/>
              <w:rPr>
                <w:rtl/>
              </w:rPr>
            </w:pPr>
            <w:r w:rsidRPr="006C4315">
              <w:rPr>
                <w:rFonts w:hint="cs"/>
                <w:rtl/>
              </w:rPr>
              <w:t>1957</w:t>
            </w:r>
          </w:p>
        </w:tc>
      </w:tr>
      <w:tr w:rsidR="00731283" w:rsidRPr="006C4315" w14:paraId="56C383D7" w14:textId="77777777" w:rsidTr="00D93DA9">
        <w:trPr>
          <w:trHeight w:val="20"/>
          <w:jc w:val="center"/>
        </w:trPr>
        <w:tc>
          <w:tcPr>
            <w:tcW w:w="5370" w:type="dxa"/>
          </w:tcPr>
          <w:p w14:paraId="1C7641AC"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tl/>
              </w:rPr>
              <w:t xml:space="preserve">חוק הודעה מוקדמת </w:t>
            </w:r>
            <w:r w:rsidRPr="006C4315">
              <w:rPr>
                <w:rFonts w:hint="cs"/>
                <w:rtl/>
              </w:rPr>
              <w:t>ל</w:t>
            </w:r>
            <w:r w:rsidRPr="006C4315">
              <w:rPr>
                <w:rtl/>
              </w:rPr>
              <w:t xml:space="preserve">פיטורים </w:t>
            </w:r>
            <w:r w:rsidRPr="006C4315">
              <w:rPr>
                <w:rFonts w:hint="cs"/>
                <w:rtl/>
              </w:rPr>
              <w:t>ול</w:t>
            </w:r>
            <w:r w:rsidRPr="006C4315">
              <w:rPr>
                <w:rtl/>
              </w:rPr>
              <w:t>התפטרות</w:t>
            </w:r>
            <w:r w:rsidRPr="006C4315">
              <w:rPr>
                <w:rFonts w:hint="cs"/>
                <w:rtl/>
              </w:rPr>
              <w:t xml:space="preserve"> - תשס"א</w:t>
            </w:r>
          </w:p>
        </w:tc>
        <w:tc>
          <w:tcPr>
            <w:tcW w:w="750" w:type="dxa"/>
          </w:tcPr>
          <w:p w14:paraId="7FC2299E" w14:textId="77777777" w:rsidR="00731283" w:rsidRPr="006C4315" w:rsidRDefault="00731283" w:rsidP="00D93DA9">
            <w:pPr>
              <w:widowControl w:val="0"/>
              <w:spacing w:line="240" w:lineRule="auto"/>
              <w:rPr>
                <w:rtl/>
              </w:rPr>
            </w:pPr>
            <w:r w:rsidRPr="006C4315">
              <w:rPr>
                <w:rtl/>
              </w:rPr>
              <w:t>2001</w:t>
            </w:r>
          </w:p>
        </w:tc>
      </w:tr>
      <w:tr w:rsidR="00731283" w:rsidRPr="006C4315" w14:paraId="32488472" w14:textId="77777777" w:rsidTr="00D93DA9">
        <w:trPr>
          <w:trHeight w:val="20"/>
          <w:jc w:val="center"/>
        </w:trPr>
        <w:tc>
          <w:tcPr>
            <w:tcW w:w="5370" w:type="dxa"/>
          </w:tcPr>
          <w:p w14:paraId="25A5A93F"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סעיף 29 לחוק מידע גנטי- תשס"א</w:t>
            </w:r>
          </w:p>
        </w:tc>
        <w:tc>
          <w:tcPr>
            <w:tcW w:w="750" w:type="dxa"/>
          </w:tcPr>
          <w:p w14:paraId="5F5A9D11" w14:textId="77777777" w:rsidR="00731283" w:rsidRPr="006C4315" w:rsidRDefault="00731283" w:rsidP="00D93DA9">
            <w:pPr>
              <w:widowControl w:val="0"/>
              <w:spacing w:line="240" w:lineRule="auto"/>
              <w:rPr>
                <w:rtl/>
              </w:rPr>
            </w:pPr>
            <w:r w:rsidRPr="006C4315">
              <w:rPr>
                <w:rFonts w:hint="cs"/>
                <w:rtl/>
              </w:rPr>
              <w:t>2000</w:t>
            </w:r>
          </w:p>
        </w:tc>
      </w:tr>
      <w:tr w:rsidR="00731283" w:rsidRPr="006C4315" w14:paraId="47E020AB" w14:textId="77777777" w:rsidTr="00D93DA9">
        <w:trPr>
          <w:trHeight w:val="20"/>
          <w:jc w:val="center"/>
        </w:trPr>
        <w:tc>
          <w:tcPr>
            <w:tcW w:w="5370" w:type="dxa"/>
          </w:tcPr>
          <w:p w14:paraId="230DD924"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הודעה לעובד (תנאי עבודה)- תשס"ב</w:t>
            </w:r>
          </w:p>
        </w:tc>
        <w:tc>
          <w:tcPr>
            <w:tcW w:w="750" w:type="dxa"/>
          </w:tcPr>
          <w:p w14:paraId="654FF7BE" w14:textId="77777777" w:rsidR="00731283" w:rsidRPr="006C4315" w:rsidRDefault="00731283" w:rsidP="00D93DA9">
            <w:pPr>
              <w:widowControl w:val="0"/>
              <w:spacing w:line="240" w:lineRule="auto"/>
              <w:rPr>
                <w:rtl/>
              </w:rPr>
            </w:pPr>
            <w:r w:rsidRPr="006C4315">
              <w:rPr>
                <w:rFonts w:hint="cs"/>
                <w:rtl/>
              </w:rPr>
              <w:t>2002</w:t>
            </w:r>
          </w:p>
        </w:tc>
      </w:tr>
      <w:tr w:rsidR="00731283" w:rsidRPr="006C4315" w14:paraId="4D5BCBCF" w14:textId="77777777" w:rsidTr="00D93DA9">
        <w:trPr>
          <w:trHeight w:val="20"/>
          <w:jc w:val="center"/>
        </w:trPr>
        <w:tc>
          <w:tcPr>
            <w:tcW w:w="5370" w:type="dxa"/>
          </w:tcPr>
          <w:p w14:paraId="7C52287E"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חוק הגנה על עובדים בשעת חירום- תשס"ו</w:t>
            </w:r>
          </w:p>
        </w:tc>
        <w:tc>
          <w:tcPr>
            <w:tcW w:w="750" w:type="dxa"/>
          </w:tcPr>
          <w:p w14:paraId="76E86AF2" w14:textId="77777777" w:rsidR="00731283" w:rsidRPr="006C4315" w:rsidRDefault="00731283" w:rsidP="00D93DA9">
            <w:pPr>
              <w:widowControl w:val="0"/>
              <w:spacing w:line="240" w:lineRule="auto"/>
              <w:rPr>
                <w:rtl/>
              </w:rPr>
            </w:pPr>
            <w:r w:rsidRPr="006C4315">
              <w:rPr>
                <w:rFonts w:hint="cs"/>
                <w:rtl/>
              </w:rPr>
              <w:t>2006</w:t>
            </w:r>
          </w:p>
        </w:tc>
      </w:tr>
      <w:tr w:rsidR="00731283" w:rsidRPr="006C4315" w14:paraId="2767C37D" w14:textId="77777777" w:rsidTr="00D93DA9">
        <w:trPr>
          <w:trHeight w:val="170"/>
          <w:jc w:val="center"/>
        </w:trPr>
        <w:tc>
          <w:tcPr>
            <w:tcW w:w="5370" w:type="dxa"/>
          </w:tcPr>
          <w:p w14:paraId="55A6B4D1" w14:textId="77777777" w:rsidR="00731283" w:rsidRPr="006C4315" w:rsidDel="00232B3B" w:rsidRDefault="00731283" w:rsidP="000B1FC0">
            <w:pPr>
              <w:pStyle w:val="a7"/>
              <w:widowControl w:val="0"/>
              <w:numPr>
                <w:ilvl w:val="0"/>
                <w:numId w:val="18"/>
              </w:numPr>
              <w:overflowPunct/>
              <w:autoSpaceDE/>
              <w:autoSpaceDN/>
              <w:adjustRightInd/>
              <w:spacing w:line="240" w:lineRule="auto"/>
              <w:ind w:left="342" w:hanging="283"/>
              <w:textAlignment w:val="auto"/>
              <w:rPr>
                <w:rtl/>
              </w:rPr>
            </w:pPr>
            <w:r w:rsidRPr="006C4315">
              <w:rPr>
                <w:rFonts w:hint="cs"/>
                <w:rtl/>
              </w:rPr>
              <w:t>סעיף 5א לחוק הגנה על עובדים (חשיפת עבירות ופגיעה בטוהר המידות או במינהל התקין- תשנ"ז</w:t>
            </w:r>
          </w:p>
        </w:tc>
        <w:tc>
          <w:tcPr>
            <w:tcW w:w="750" w:type="dxa"/>
          </w:tcPr>
          <w:p w14:paraId="77738FFD" w14:textId="77777777" w:rsidR="00731283" w:rsidRPr="006C4315" w:rsidRDefault="00731283" w:rsidP="00D93DA9">
            <w:pPr>
              <w:widowControl w:val="0"/>
              <w:spacing w:line="240" w:lineRule="auto"/>
              <w:rPr>
                <w:rtl/>
              </w:rPr>
            </w:pPr>
            <w:r w:rsidRPr="006C4315">
              <w:rPr>
                <w:rFonts w:hint="cs"/>
                <w:rtl/>
              </w:rPr>
              <w:t>1997</w:t>
            </w:r>
          </w:p>
        </w:tc>
      </w:tr>
    </w:tbl>
    <w:p w14:paraId="52C35F83" w14:textId="77777777" w:rsidR="00731283" w:rsidRPr="006C4315" w:rsidRDefault="00731283" w:rsidP="00053802">
      <w:pPr>
        <w:jc w:val="left"/>
        <w:rPr>
          <w:u w:val="single"/>
          <w:rtl/>
          <w:lang w:val="x-none" w:eastAsia="x-none"/>
        </w:rPr>
      </w:pPr>
    </w:p>
    <w:tbl>
      <w:tblPr>
        <w:bidiVisual/>
        <w:tblW w:w="8414" w:type="dxa"/>
        <w:jc w:val="center"/>
        <w:tblLook w:val="04A0" w:firstRow="1" w:lastRow="0" w:firstColumn="1" w:lastColumn="0" w:noHBand="0" w:noVBand="1"/>
      </w:tblPr>
      <w:tblGrid>
        <w:gridCol w:w="1326"/>
        <w:gridCol w:w="709"/>
        <w:gridCol w:w="3118"/>
        <w:gridCol w:w="709"/>
        <w:gridCol w:w="2552"/>
      </w:tblGrid>
      <w:tr w:rsidR="00731283" w:rsidRPr="006C4315" w14:paraId="0A55003E" w14:textId="77777777" w:rsidTr="00731283">
        <w:trPr>
          <w:jc w:val="center"/>
        </w:trPr>
        <w:tc>
          <w:tcPr>
            <w:tcW w:w="1326" w:type="dxa"/>
            <w:tcBorders>
              <w:bottom w:val="single" w:sz="12" w:space="0" w:color="auto"/>
            </w:tcBorders>
          </w:tcPr>
          <w:p w14:paraId="2C33FAE9" w14:textId="77777777" w:rsidR="00731283" w:rsidRPr="006C4315" w:rsidRDefault="00731283" w:rsidP="00D93DA9">
            <w:pPr>
              <w:rPr>
                <w:rtl/>
              </w:rPr>
            </w:pPr>
          </w:p>
        </w:tc>
        <w:tc>
          <w:tcPr>
            <w:tcW w:w="709" w:type="dxa"/>
          </w:tcPr>
          <w:p w14:paraId="612D79B6" w14:textId="77777777" w:rsidR="00731283" w:rsidRPr="006C4315" w:rsidRDefault="00731283" w:rsidP="00D93DA9">
            <w:pPr>
              <w:rPr>
                <w:rtl/>
              </w:rPr>
            </w:pPr>
          </w:p>
        </w:tc>
        <w:tc>
          <w:tcPr>
            <w:tcW w:w="3118" w:type="dxa"/>
            <w:tcBorders>
              <w:bottom w:val="single" w:sz="12" w:space="0" w:color="auto"/>
            </w:tcBorders>
          </w:tcPr>
          <w:p w14:paraId="28A31662" w14:textId="77777777" w:rsidR="00731283" w:rsidRPr="006C4315" w:rsidRDefault="00731283" w:rsidP="00D93DA9">
            <w:pPr>
              <w:rPr>
                <w:rtl/>
              </w:rPr>
            </w:pPr>
          </w:p>
        </w:tc>
        <w:tc>
          <w:tcPr>
            <w:tcW w:w="709" w:type="dxa"/>
          </w:tcPr>
          <w:p w14:paraId="139E6A39" w14:textId="77777777" w:rsidR="00731283" w:rsidRPr="006C4315" w:rsidRDefault="00731283" w:rsidP="00D93DA9">
            <w:pPr>
              <w:rPr>
                <w:rtl/>
              </w:rPr>
            </w:pPr>
          </w:p>
        </w:tc>
        <w:tc>
          <w:tcPr>
            <w:tcW w:w="2552" w:type="dxa"/>
            <w:tcBorders>
              <w:bottom w:val="single" w:sz="12" w:space="0" w:color="auto"/>
            </w:tcBorders>
          </w:tcPr>
          <w:p w14:paraId="3F5DBE29" w14:textId="77777777" w:rsidR="00731283" w:rsidRPr="006C4315" w:rsidRDefault="00731283" w:rsidP="00D93DA9">
            <w:pPr>
              <w:rPr>
                <w:rtl/>
              </w:rPr>
            </w:pPr>
          </w:p>
        </w:tc>
      </w:tr>
      <w:tr w:rsidR="00731283" w:rsidRPr="006C4315" w14:paraId="3214858B" w14:textId="77777777" w:rsidTr="00731283">
        <w:trPr>
          <w:jc w:val="center"/>
        </w:trPr>
        <w:tc>
          <w:tcPr>
            <w:tcW w:w="1326" w:type="dxa"/>
            <w:tcBorders>
              <w:top w:val="single" w:sz="12" w:space="0" w:color="auto"/>
            </w:tcBorders>
          </w:tcPr>
          <w:p w14:paraId="79F6F9BA" w14:textId="77777777" w:rsidR="00731283" w:rsidRPr="006C4315" w:rsidRDefault="00731283" w:rsidP="00D93DA9">
            <w:pPr>
              <w:jc w:val="center"/>
              <w:rPr>
                <w:rtl/>
              </w:rPr>
            </w:pPr>
            <w:r w:rsidRPr="006C4315">
              <w:rPr>
                <w:b/>
                <w:bCs/>
                <w:rtl/>
              </w:rPr>
              <w:t>תאריך</w:t>
            </w:r>
          </w:p>
        </w:tc>
        <w:tc>
          <w:tcPr>
            <w:tcW w:w="709" w:type="dxa"/>
          </w:tcPr>
          <w:p w14:paraId="12D73F0C" w14:textId="77777777" w:rsidR="00731283" w:rsidRPr="006C4315" w:rsidRDefault="00731283" w:rsidP="00D93DA9">
            <w:pPr>
              <w:jc w:val="center"/>
              <w:rPr>
                <w:rtl/>
              </w:rPr>
            </w:pPr>
          </w:p>
        </w:tc>
        <w:tc>
          <w:tcPr>
            <w:tcW w:w="3118" w:type="dxa"/>
            <w:tcBorders>
              <w:top w:val="single" w:sz="12" w:space="0" w:color="auto"/>
            </w:tcBorders>
          </w:tcPr>
          <w:p w14:paraId="669A672E" w14:textId="77777777" w:rsidR="00731283" w:rsidRPr="006C4315" w:rsidRDefault="00731283" w:rsidP="00D93DA9">
            <w:pPr>
              <w:jc w:val="center"/>
              <w:rPr>
                <w:rtl/>
              </w:rPr>
            </w:pPr>
            <w:r w:rsidRPr="006C4315">
              <w:rPr>
                <w:b/>
                <w:bCs/>
                <w:rtl/>
              </w:rPr>
              <w:t>שם מלא של החותם בשם המציע</w:t>
            </w:r>
          </w:p>
        </w:tc>
        <w:tc>
          <w:tcPr>
            <w:tcW w:w="709" w:type="dxa"/>
          </w:tcPr>
          <w:p w14:paraId="4C7535EA" w14:textId="77777777" w:rsidR="00731283" w:rsidRPr="006C4315" w:rsidRDefault="00731283" w:rsidP="00D93DA9">
            <w:pPr>
              <w:jc w:val="center"/>
              <w:rPr>
                <w:rtl/>
              </w:rPr>
            </w:pPr>
          </w:p>
        </w:tc>
        <w:tc>
          <w:tcPr>
            <w:tcW w:w="2552" w:type="dxa"/>
            <w:tcBorders>
              <w:top w:val="single" w:sz="12" w:space="0" w:color="auto"/>
            </w:tcBorders>
          </w:tcPr>
          <w:p w14:paraId="47A2228E" w14:textId="77777777" w:rsidR="00731283" w:rsidRPr="006C4315" w:rsidRDefault="00731283" w:rsidP="00D93DA9">
            <w:pPr>
              <w:jc w:val="center"/>
              <w:rPr>
                <w:rtl/>
              </w:rPr>
            </w:pPr>
            <w:r w:rsidRPr="006C4315">
              <w:rPr>
                <w:b/>
                <w:bCs/>
                <w:rtl/>
              </w:rPr>
              <w:t>חתימה וחותמת המציע</w:t>
            </w:r>
          </w:p>
        </w:tc>
      </w:tr>
    </w:tbl>
    <w:p w14:paraId="5853E4CF" w14:textId="77777777" w:rsidR="00731283" w:rsidRPr="006C4315" w:rsidRDefault="00731283" w:rsidP="00053802">
      <w:pPr>
        <w:jc w:val="left"/>
        <w:rPr>
          <w:u w:val="single"/>
          <w:rtl/>
          <w:lang w:val="x-none" w:eastAsia="x-none"/>
        </w:rPr>
      </w:pPr>
    </w:p>
    <w:p w14:paraId="257DC5B3" w14:textId="77777777" w:rsidR="00731283" w:rsidRPr="006C4315" w:rsidRDefault="00731283" w:rsidP="00053802">
      <w:pPr>
        <w:jc w:val="left"/>
        <w:rPr>
          <w:u w:val="single"/>
          <w:rtl/>
          <w:lang w:val="x-none" w:eastAsia="x-none"/>
        </w:rPr>
      </w:pPr>
    </w:p>
    <w:p w14:paraId="6516181A" w14:textId="77777777" w:rsidR="00053802" w:rsidRPr="006C4315" w:rsidRDefault="00053802" w:rsidP="00053802">
      <w:pPr>
        <w:jc w:val="left"/>
        <w:rPr>
          <w:rtl/>
          <w:lang w:val="x-none" w:eastAsia="x-none"/>
        </w:rPr>
      </w:pPr>
    </w:p>
    <w:p w14:paraId="1BA78081" w14:textId="77777777" w:rsidR="00053802" w:rsidRPr="006C4315" w:rsidRDefault="00053802" w:rsidP="00053802">
      <w:pPr>
        <w:jc w:val="left"/>
        <w:rPr>
          <w:rtl/>
          <w:lang w:val="x-none" w:eastAsia="x-none"/>
        </w:rPr>
      </w:pPr>
    </w:p>
    <w:p w14:paraId="03F98D4A" w14:textId="77777777" w:rsidR="00053802" w:rsidRPr="006C4315" w:rsidRDefault="00053802" w:rsidP="00053802">
      <w:pPr>
        <w:jc w:val="center"/>
        <w:rPr>
          <w:b/>
          <w:bCs/>
          <w:u w:val="single"/>
          <w:rtl/>
        </w:rPr>
      </w:pPr>
      <w:r w:rsidRPr="006C4315">
        <w:rPr>
          <w:b/>
          <w:bCs/>
          <w:u w:val="single"/>
          <w:rtl/>
        </w:rPr>
        <w:t>אישור עו"ד</w:t>
      </w:r>
    </w:p>
    <w:p w14:paraId="17ADFABF" w14:textId="77777777" w:rsidR="00053802" w:rsidRPr="006C4315" w:rsidRDefault="00053802" w:rsidP="00053802">
      <w:pPr>
        <w:rPr>
          <w:rtl/>
        </w:rPr>
      </w:pPr>
    </w:p>
    <w:p w14:paraId="087920F8" w14:textId="77777777" w:rsidR="00053802" w:rsidRPr="006C4315" w:rsidRDefault="00053802" w:rsidP="00053802">
      <w:pPr>
        <w:rPr>
          <w:rtl/>
        </w:rPr>
      </w:pPr>
      <w:r w:rsidRPr="006C4315">
        <w:rPr>
          <w:rtl/>
        </w:rPr>
        <w:t>אני החתום מטה, ________ עורך דין, מאשר בזה כי ביום ________ הופיע בפני ___________ המוכר לי אישית/ שזיהיתיו על פי תעודת זהות מס' _________ ולאחר שהזהרתיו כי עליו לומר את האמת כולה ואת האמת בלבד, וכי יהיה צפוי לעונשים הקבועים בחוק אם לא יעשה כן, אישר נכונות הצהרתו דלעיל וחתם עליה.</w:t>
      </w:r>
    </w:p>
    <w:p w14:paraId="29F28AAF" w14:textId="77777777" w:rsidR="00053802" w:rsidRPr="006C4315" w:rsidRDefault="00053802" w:rsidP="00053802">
      <w:pPr>
        <w:rPr>
          <w:rtl/>
        </w:rPr>
      </w:pPr>
    </w:p>
    <w:tbl>
      <w:tblPr>
        <w:bidiVisual/>
        <w:tblW w:w="0" w:type="auto"/>
        <w:tblLook w:val="01E0" w:firstRow="1" w:lastRow="1" w:firstColumn="1" w:lastColumn="1" w:noHBand="0" w:noVBand="0"/>
      </w:tblPr>
      <w:tblGrid>
        <w:gridCol w:w="4643"/>
        <w:gridCol w:w="4643"/>
      </w:tblGrid>
      <w:tr w:rsidR="00053802" w:rsidRPr="006C4315" w14:paraId="328492F0" w14:textId="77777777" w:rsidTr="00D93DA9">
        <w:tc>
          <w:tcPr>
            <w:tcW w:w="4643" w:type="dxa"/>
          </w:tcPr>
          <w:p w14:paraId="58BF2514" w14:textId="77777777" w:rsidR="00053802" w:rsidRPr="006C4315" w:rsidRDefault="00053802" w:rsidP="00D93DA9">
            <w:pPr>
              <w:jc w:val="center"/>
              <w:rPr>
                <w:rtl/>
              </w:rPr>
            </w:pPr>
            <w:r w:rsidRPr="006C4315">
              <w:rPr>
                <w:rFonts w:hint="cs"/>
                <w:rtl/>
              </w:rPr>
              <w:t>_________________</w:t>
            </w:r>
          </w:p>
        </w:tc>
        <w:tc>
          <w:tcPr>
            <w:tcW w:w="4643" w:type="dxa"/>
          </w:tcPr>
          <w:p w14:paraId="37FE5160" w14:textId="77777777" w:rsidR="00053802" w:rsidRPr="006C4315" w:rsidRDefault="00053802" w:rsidP="00D93DA9">
            <w:pPr>
              <w:jc w:val="center"/>
              <w:rPr>
                <w:rtl/>
              </w:rPr>
            </w:pPr>
            <w:r w:rsidRPr="006C4315">
              <w:rPr>
                <w:rFonts w:hint="cs"/>
                <w:rtl/>
              </w:rPr>
              <w:t>____________________________</w:t>
            </w:r>
          </w:p>
        </w:tc>
      </w:tr>
      <w:tr w:rsidR="00053802" w:rsidRPr="006C4315" w14:paraId="0291468A" w14:textId="77777777" w:rsidTr="00D93DA9">
        <w:tc>
          <w:tcPr>
            <w:tcW w:w="4643" w:type="dxa"/>
          </w:tcPr>
          <w:p w14:paraId="2305CA78" w14:textId="77777777" w:rsidR="00053802" w:rsidRPr="006C4315" w:rsidRDefault="00053802" w:rsidP="00D93DA9">
            <w:pPr>
              <w:jc w:val="center"/>
              <w:rPr>
                <w:b/>
                <w:bCs/>
                <w:rtl/>
              </w:rPr>
            </w:pPr>
            <w:r w:rsidRPr="006C4315">
              <w:rPr>
                <w:rFonts w:hint="cs"/>
                <w:b/>
                <w:bCs/>
                <w:rtl/>
              </w:rPr>
              <w:t>תאריך</w:t>
            </w:r>
          </w:p>
        </w:tc>
        <w:tc>
          <w:tcPr>
            <w:tcW w:w="4643" w:type="dxa"/>
          </w:tcPr>
          <w:p w14:paraId="303529CC" w14:textId="77777777" w:rsidR="00053802" w:rsidRPr="006C4315" w:rsidRDefault="00053802" w:rsidP="00D93DA9">
            <w:pPr>
              <w:jc w:val="center"/>
              <w:rPr>
                <w:b/>
                <w:bCs/>
                <w:rtl/>
              </w:rPr>
            </w:pPr>
            <w:r w:rsidRPr="006C4315">
              <w:rPr>
                <w:rFonts w:hint="cs"/>
                <w:b/>
                <w:bCs/>
                <w:rtl/>
              </w:rPr>
              <w:t>חתימה וחותמת</w:t>
            </w:r>
          </w:p>
        </w:tc>
      </w:tr>
    </w:tbl>
    <w:p w14:paraId="1A4BBDEE" w14:textId="77777777" w:rsidR="00053802" w:rsidRPr="006C4315" w:rsidRDefault="00053802" w:rsidP="00053802">
      <w:pPr>
        <w:jc w:val="left"/>
        <w:rPr>
          <w:rtl/>
          <w:lang w:val="x-none" w:eastAsia="x-none"/>
        </w:rPr>
      </w:pPr>
    </w:p>
    <w:p w14:paraId="66C203DD" w14:textId="77777777" w:rsidR="00797EDE" w:rsidRPr="006C4315" w:rsidRDefault="00797EDE">
      <w:pPr>
        <w:overflowPunct/>
        <w:autoSpaceDE/>
        <w:autoSpaceDN/>
        <w:bidi w:val="0"/>
        <w:adjustRightInd/>
        <w:spacing w:after="160" w:line="259" w:lineRule="auto"/>
        <w:jc w:val="left"/>
        <w:textAlignment w:val="auto"/>
        <w:rPr>
          <w:rtl/>
          <w:lang w:val="x-none" w:eastAsia="x-none"/>
        </w:rPr>
      </w:pPr>
      <w:r w:rsidRPr="006C4315">
        <w:rPr>
          <w:rtl/>
          <w:lang w:val="x-none" w:eastAsia="x-none"/>
        </w:rPr>
        <w:br w:type="page"/>
      </w:r>
    </w:p>
    <w:p w14:paraId="3C1B332A" w14:textId="77777777" w:rsidR="00797EDE" w:rsidRPr="006C4315" w:rsidRDefault="00797EDE" w:rsidP="00BE34D5">
      <w:pPr>
        <w:pStyle w:val="2"/>
        <w:rPr>
          <w:rtl/>
        </w:rPr>
      </w:pPr>
      <w:bookmarkStart w:id="135" w:name="_Toc462677325"/>
      <w:r w:rsidRPr="006C4315">
        <w:rPr>
          <w:rtl/>
        </w:rPr>
        <w:t xml:space="preserve">נספח </w:t>
      </w:r>
      <w:r w:rsidR="00BE34D5" w:rsidRPr="006C4315">
        <w:rPr>
          <w:rtl/>
        </w:rPr>
        <w:t>ב'</w:t>
      </w:r>
      <w:r w:rsidR="00BE34D5" w:rsidRPr="006C4315">
        <w:rPr>
          <w:rFonts w:hint="cs"/>
          <w:rtl/>
        </w:rPr>
        <w:t xml:space="preserve">6 </w:t>
      </w:r>
      <w:r w:rsidRPr="006C4315">
        <w:rPr>
          <w:rtl/>
        </w:rPr>
        <w:t>- נוסח התחייבות לשמירת סודיות ולמניעת ניגוד עניינים</w:t>
      </w:r>
      <w:bookmarkEnd w:id="135"/>
    </w:p>
    <w:p w14:paraId="7A86B216" w14:textId="77777777" w:rsidR="00797EDE" w:rsidRPr="006C4315" w:rsidRDefault="00797EDE" w:rsidP="00797EDE">
      <w:pPr>
        <w:rPr>
          <w:rtl/>
          <w:lang w:val="x-none" w:eastAsia="x-none"/>
        </w:rPr>
      </w:pPr>
    </w:p>
    <w:p w14:paraId="1C6B0269" w14:textId="77777777" w:rsidR="00797EDE" w:rsidRPr="006C4315" w:rsidRDefault="00797EDE" w:rsidP="00797EDE">
      <w:pPr>
        <w:overflowPunct/>
        <w:autoSpaceDE/>
        <w:autoSpaceDN/>
        <w:adjustRightInd/>
        <w:spacing w:after="160" w:line="259" w:lineRule="auto"/>
        <w:jc w:val="right"/>
        <w:textAlignment w:val="auto"/>
        <w:rPr>
          <w:rtl/>
          <w:lang w:eastAsia="x-none"/>
        </w:rPr>
      </w:pPr>
      <w:r w:rsidRPr="006C4315">
        <w:rPr>
          <w:rtl/>
          <w:lang w:eastAsia="x-none"/>
        </w:rPr>
        <w:t>תאריך : ___/___/____</w:t>
      </w:r>
    </w:p>
    <w:p w14:paraId="504838E8" w14:textId="77777777" w:rsidR="00797EDE" w:rsidRPr="006C4315" w:rsidRDefault="00797EDE" w:rsidP="00797EDE">
      <w:pPr>
        <w:overflowPunct/>
        <w:autoSpaceDE/>
        <w:autoSpaceDN/>
        <w:adjustRightInd/>
        <w:spacing w:after="160" w:line="259" w:lineRule="auto"/>
        <w:jc w:val="left"/>
        <w:textAlignment w:val="auto"/>
        <w:rPr>
          <w:b/>
          <w:bCs/>
          <w:rtl/>
          <w:lang w:eastAsia="x-none"/>
        </w:rPr>
      </w:pPr>
      <w:r w:rsidRPr="006C4315">
        <w:rPr>
          <w:b/>
          <w:bCs/>
          <w:rtl/>
          <w:lang w:eastAsia="x-none"/>
        </w:rPr>
        <w:t>לכבוד</w:t>
      </w:r>
    </w:p>
    <w:p w14:paraId="7DBBF00C" w14:textId="77777777" w:rsidR="00797EDE" w:rsidRPr="006C4315" w:rsidRDefault="00797EDE" w:rsidP="00797EDE">
      <w:pPr>
        <w:overflowPunct/>
        <w:autoSpaceDE/>
        <w:autoSpaceDN/>
        <w:adjustRightInd/>
        <w:spacing w:after="160" w:line="259" w:lineRule="auto"/>
        <w:jc w:val="left"/>
        <w:textAlignment w:val="auto"/>
        <w:rPr>
          <w:b/>
          <w:bCs/>
          <w:rtl/>
          <w:lang w:eastAsia="x-none"/>
        </w:rPr>
      </w:pPr>
      <w:r w:rsidRPr="006C4315">
        <w:rPr>
          <w:rFonts w:hint="cs"/>
          <w:b/>
          <w:bCs/>
          <w:rtl/>
          <w:lang w:eastAsia="x-none"/>
        </w:rPr>
        <w:t xml:space="preserve">מדינת ישראל - </w:t>
      </w:r>
      <w:r w:rsidRPr="006C4315">
        <w:rPr>
          <w:b/>
          <w:bCs/>
          <w:rtl/>
          <w:lang w:eastAsia="x-none"/>
        </w:rPr>
        <w:t>משרד התרבות והספורט</w:t>
      </w:r>
    </w:p>
    <w:p w14:paraId="2DF4FF69" w14:textId="77777777" w:rsidR="00797EDE" w:rsidRPr="006C4315" w:rsidRDefault="00797EDE" w:rsidP="00797EDE">
      <w:pPr>
        <w:overflowPunct/>
        <w:autoSpaceDE/>
        <w:autoSpaceDN/>
        <w:adjustRightInd/>
        <w:spacing w:after="160" w:line="259" w:lineRule="auto"/>
        <w:jc w:val="left"/>
        <w:textAlignment w:val="auto"/>
        <w:rPr>
          <w:b/>
          <w:bCs/>
          <w:rtl/>
          <w:lang w:eastAsia="x-none"/>
        </w:rPr>
      </w:pPr>
      <w:r w:rsidRPr="006C4315">
        <w:rPr>
          <w:b/>
          <w:bCs/>
          <w:rtl/>
          <w:lang w:eastAsia="x-none"/>
        </w:rPr>
        <w:t>הקריה המזרחית, בניין ג', ירושלים</w:t>
      </w:r>
    </w:p>
    <w:p w14:paraId="2AF72D26" w14:textId="77777777" w:rsidR="00797EDE" w:rsidRPr="006C4315" w:rsidRDefault="00797EDE" w:rsidP="00797EDE">
      <w:pPr>
        <w:overflowPunct/>
        <w:autoSpaceDE/>
        <w:autoSpaceDN/>
        <w:adjustRightInd/>
        <w:spacing w:after="160" w:line="259" w:lineRule="auto"/>
        <w:jc w:val="left"/>
        <w:textAlignment w:val="auto"/>
        <w:rPr>
          <w:rtl/>
          <w:lang w:eastAsia="x-none"/>
        </w:rPr>
      </w:pPr>
      <w:r w:rsidRPr="006C4315">
        <w:rPr>
          <w:rtl/>
          <w:lang w:eastAsia="x-none"/>
        </w:rPr>
        <w:t>א.ג.נ.,</w:t>
      </w:r>
    </w:p>
    <w:p w14:paraId="678BC1A6" w14:textId="77777777" w:rsidR="00797EDE" w:rsidRPr="006C4315" w:rsidRDefault="00797EDE" w:rsidP="00797EDE">
      <w:pPr>
        <w:overflowPunct/>
        <w:autoSpaceDE/>
        <w:autoSpaceDN/>
        <w:adjustRightInd/>
        <w:spacing w:after="160" w:line="259" w:lineRule="auto"/>
        <w:textAlignment w:val="auto"/>
        <w:rPr>
          <w:rtl/>
          <w:lang w:eastAsia="x-none"/>
        </w:rPr>
      </w:pPr>
    </w:p>
    <w:p w14:paraId="7790FC01" w14:textId="77777777" w:rsidR="00797EDE" w:rsidRPr="006C4315" w:rsidRDefault="00797EDE" w:rsidP="00086D4F">
      <w:pPr>
        <w:overflowPunct/>
        <w:autoSpaceDE/>
        <w:autoSpaceDN/>
        <w:adjustRightInd/>
        <w:spacing w:after="160" w:line="259" w:lineRule="auto"/>
        <w:jc w:val="center"/>
        <w:textAlignment w:val="auto"/>
        <w:rPr>
          <w:b/>
          <w:bCs/>
          <w:rtl/>
          <w:lang w:eastAsia="x-none"/>
        </w:rPr>
      </w:pPr>
      <w:r w:rsidRPr="006C4315">
        <w:rPr>
          <w:b/>
          <w:bCs/>
          <w:rtl/>
          <w:lang w:eastAsia="x-none"/>
        </w:rPr>
        <w:t xml:space="preserve">הנדון: </w:t>
      </w:r>
      <w:r w:rsidR="00086D4F" w:rsidRPr="006C4315">
        <w:rPr>
          <w:b/>
          <w:bCs/>
          <w:u w:val="single"/>
          <w:rtl/>
          <w:lang w:eastAsia="x-none"/>
        </w:rPr>
        <w:t>התחייבות לשמירת סודיות ולמניעת ניגוד עניינים</w:t>
      </w:r>
    </w:p>
    <w:p w14:paraId="1020B87D" w14:textId="77777777" w:rsidR="000B6926" w:rsidRPr="006C4315" w:rsidRDefault="000B6926" w:rsidP="00461012">
      <w:pPr>
        <w:rPr>
          <w:rtl/>
          <w:lang w:val="x-none" w:eastAsia="x-none"/>
        </w:rPr>
      </w:pPr>
    </w:p>
    <w:p w14:paraId="52524C48" w14:textId="77777777" w:rsidR="00D93DA9" w:rsidRPr="006C4315" w:rsidRDefault="00A04B45" w:rsidP="0001728F">
      <w:pPr>
        <w:ind w:left="957" w:hanging="992"/>
        <w:rPr>
          <w:rtl/>
          <w:lang w:val="x-none" w:eastAsia="x-none"/>
        </w:rPr>
      </w:pPr>
      <w:r w:rsidRPr="006C4315">
        <w:rPr>
          <w:b/>
          <w:bCs/>
          <w:rtl/>
          <w:lang w:val="x-none" w:eastAsia="x-none"/>
        </w:rPr>
        <w:t>הואיל</w:t>
      </w:r>
      <w:r w:rsidR="002D56E3" w:rsidRPr="006C4315">
        <w:rPr>
          <w:rFonts w:hint="cs"/>
          <w:b/>
          <w:bCs/>
          <w:rtl/>
          <w:lang w:val="x-none" w:eastAsia="x-none"/>
        </w:rPr>
        <w:t>:</w:t>
      </w:r>
      <w:r w:rsidRPr="006C4315">
        <w:rPr>
          <w:rtl/>
          <w:lang w:val="x-none" w:eastAsia="x-none"/>
        </w:rPr>
        <w:tab/>
      </w:r>
      <w:r w:rsidR="00461012" w:rsidRPr="006C4315">
        <w:rPr>
          <w:rtl/>
          <w:lang w:val="x-none" w:eastAsia="x-none"/>
        </w:rPr>
        <w:t>ומשרד התרבות והספורט (להלן: "</w:t>
      </w:r>
      <w:r w:rsidR="00461012" w:rsidRPr="006C4315">
        <w:rPr>
          <w:b/>
          <w:bCs/>
          <w:rtl/>
          <w:lang w:val="x-none" w:eastAsia="x-none"/>
        </w:rPr>
        <w:t>המשרד</w:t>
      </w:r>
      <w:r w:rsidR="00461012" w:rsidRPr="006C4315">
        <w:rPr>
          <w:rtl/>
          <w:lang w:val="x-none" w:eastAsia="x-none"/>
        </w:rPr>
        <w:t xml:space="preserve">") מעוניין בארגון והפקת </w:t>
      </w:r>
      <w:r w:rsidR="0001728F" w:rsidRPr="006C4315">
        <w:rPr>
          <w:rFonts w:hint="cs"/>
          <w:rtl/>
        </w:rPr>
        <w:t xml:space="preserve">טקס </w:t>
      </w:r>
      <w:r w:rsidR="001E287D" w:rsidRPr="006C4315">
        <w:rPr>
          <w:rFonts w:hint="cs"/>
          <w:rtl/>
        </w:rPr>
        <w:t>הדלקת המשואות</w:t>
      </w:r>
      <w:r w:rsidR="0001728F" w:rsidRPr="006C4315">
        <w:rPr>
          <w:rtl/>
          <w:lang w:val="x-none" w:eastAsia="x-none"/>
        </w:rPr>
        <w:t xml:space="preserve"> </w:t>
      </w:r>
      <w:r w:rsidR="00461012" w:rsidRPr="006C4315">
        <w:rPr>
          <w:rtl/>
          <w:lang w:val="x-none" w:eastAsia="x-none"/>
        </w:rPr>
        <w:t>(להלן: "</w:t>
      </w:r>
      <w:r w:rsidR="00461012" w:rsidRPr="006C4315">
        <w:rPr>
          <w:b/>
          <w:bCs/>
          <w:rtl/>
          <w:lang w:val="x-none" w:eastAsia="x-none"/>
        </w:rPr>
        <w:t>השירותים</w:t>
      </w:r>
      <w:r w:rsidR="00461012" w:rsidRPr="006C4315">
        <w:rPr>
          <w:rtl/>
          <w:lang w:val="x-none" w:eastAsia="x-none"/>
        </w:rPr>
        <w:t>" או "</w:t>
      </w:r>
      <w:r w:rsidR="00461012" w:rsidRPr="006C4315">
        <w:rPr>
          <w:b/>
          <w:bCs/>
          <w:rtl/>
          <w:lang w:val="x-none" w:eastAsia="x-none"/>
        </w:rPr>
        <w:t>העבודות</w:t>
      </w:r>
      <w:r w:rsidR="00461012" w:rsidRPr="006C4315">
        <w:rPr>
          <w:rtl/>
          <w:lang w:val="x-none" w:eastAsia="x-none"/>
        </w:rPr>
        <w:t>");</w:t>
      </w:r>
    </w:p>
    <w:p w14:paraId="3A453AD3" w14:textId="77777777" w:rsidR="00D93DA9" w:rsidRPr="006C4315" w:rsidRDefault="00D93DA9" w:rsidP="00D93DA9">
      <w:pPr>
        <w:ind w:left="720" w:hanging="720"/>
        <w:rPr>
          <w:rtl/>
          <w:lang w:val="x-none" w:eastAsia="x-none"/>
        </w:rPr>
      </w:pPr>
    </w:p>
    <w:p w14:paraId="0CEE943C" w14:textId="49F2AFE3" w:rsidR="00D93DA9" w:rsidRPr="006C4315" w:rsidRDefault="00461012" w:rsidP="004373E0">
      <w:pPr>
        <w:ind w:left="957" w:hanging="992"/>
        <w:rPr>
          <w:rtl/>
          <w:lang w:val="x-none" w:eastAsia="x-none"/>
        </w:rPr>
      </w:pPr>
      <w:r w:rsidRPr="006C4315">
        <w:rPr>
          <w:b/>
          <w:bCs/>
          <w:rtl/>
          <w:lang w:val="x-none" w:eastAsia="x-none"/>
        </w:rPr>
        <w:t>והואיל:</w:t>
      </w:r>
      <w:r w:rsidRPr="006C4315">
        <w:rPr>
          <w:rtl/>
          <w:lang w:val="x-none" w:eastAsia="x-none"/>
        </w:rPr>
        <w:tab/>
        <w:t>והמשרד פרסם מכרז לביצוע העבודות (מכרז מס'</w:t>
      </w:r>
      <w:r w:rsidRPr="006C4315">
        <w:rPr>
          <w:rFonts w:hint="cs"/>
          <w:rtl/>
          <w:lang w:val="x-none" w:eastAsia="x-none"/>
        </w:rPr>
        <w:t xml:space="preserve"> </w:t>
      </w:r>
      <w:r w:rsidR="004373E0" w:rsidRPr="006C4315">
        <w:rPr>
          <w:rtl/>
          <w:lang w:val="x-none" w:eastAsia="x-none"/>
        </w:rPr>
        <w:t>21/2016</w:t>
      </w:r>
      <w:r w:rsidRPr="006C4315">
        <w:rPr>
          <w:rtl/>
          <w:lang w:val="x-none" w:eastAsia="x-none"/>
        </w:rPr>
        <w:t>) (להלן: "</w:t>
      </w:r>
      <w:r w:rsidRPr="006C4315">
        <w:rPr>
          <w:b/>
          <w:bCs/>
          <w:rtl/>
          <w:lang w:val="x-none" w:eastAsia="x-none"/>
        </w:rPr>
        <w:t>המכרז</w:t>
      </w:r>
      <w:r w:rsidRPr="006C4315">
        <w:rPr>
          <w:rtl/>
          <w:lang w:val="x-none" w:eastAsia="x-none"/>
        </w:rPr>
        <w:t>"), והספק _____________________ (להלן: "</w:t>
      </w:r>
      <w:r w:rsidRPr="006C4315">
        <w:rPr>
          <w:b/>
          <w:bCs/>
          <w:rtl/>
          <w:lang w:val="x-none" w:eastAsia="x-none"/>
        </w:rPr>
        <w:t>הספק</w:t>
      </w:r>
      <w:r w:rsidRPr="006C4315">
        <w:rPr>
          <w:rtl/>
          <w:lang w:val="x-none" w:eastAsia="x-none"/>
        </w:rPr>
        <w:t>") הגיש הצעה במכרז והצעתו התקבלה (להלן: "</w:t>
      </w:r>
      <w:r w:rsidRPr="006C4315">
        <w:rPr>
          <w:b/>
          <w:bCs/>
          <w:rtl/>
          <w:lang w:val="x-none" w:eastAsia="x-none"/>
        </w:rPr>
        <w:t>הצעת הספק</w:t>
      </w:r>
      <w:r w:rsidRPr="006C4315">
        <w:rPr>
          <w:rtl/>
          <w:lang w:val="x-none" w:eastAsia="x-none"/>
        </w:rPr>
        <w:t>") ונקבע, כי הספק יבצע עבור המשרד את העבודות במועדים ובתנאים כמפורט במסמכי המכרז, לרבות ההסכם ומסמך הגדרת העבודה;</w:t>
      </w:r>
    </w:p>
    <w:p w14:paraId="37B984A2" w14:textId="77777777" w:rsidR="00D93DA9" w:rsidRPr="006C4315" w:rsidRDefault="00D93DA9" w:rsidP="00D93DA9">
      <w:pPr>
        <w:ind w:left="957" w:hanging="992"/>
        <w:rPr>
          <w:rtl/>
          <w:lang w:val="x-none" w:eastAsia="x-none"/>
        </w:rPr>
      </w:pPr>
    </w:p>
    <w:p w14:paraId="63221597" w14:textId="77777777" w:rsidR="00D93DA9" w:rsidRPr="006C4315" w:rsidRDefault="00461012" w:rsidP="00D93DA9">
      <w:pPr>
        <w:ind w:left="957" w:hanging="992"/>
        <w:rPr>
          <w:rtl/>
          <w:lang w:val="x-none" w:eastAsia="x-none"/>
        </w:rPr>
      </w:pPr>
      <w:r w:rsidRPr="006C4315">
        <w:rPr>
          <w:b/>
          <w:bCs/>
          <w:rtl/>
          <w:lang w:val="x-none" w:eastAsia="x-none"/>
        </w:rPr>
        <w:t>והואיל:</w:t>
      </w:r>
      <w:r w:rsidRPr="006C4315">
        <w:rPr>
          <w:rtl/>
          <w:lang w:val="x-none" w:eastAsia="x-none"/>
        </w:rPr>
        <w:tab/>
        <w:t>והמשרד התנה השתתפות הספק במכרז בתנאי שהספק והבאים מטעמו ישמרו על סודיות כל המידע כהגדרתו להלן, וכן על סמך התחייבות הספק לעשות את כל הדרוש לשמירת סודיות המידע;</w:t>
      </w:r>
    </w:p>
    <w:p w14:paraId="2DA31A6C" w14:textId="77777777" w:rsidR="00D93DA9" w:rsidRPr="006C4315" w:rsidRDefault="00D93DA9" w:rsidP="00D93DA9">
      <w:pPr>
        <w:ind w:left="957" w:hanging="992"/>
        <w:rPr>
          <w:rtl/>
          <w:lang w:val="x-none" w:eastAsia="x-none"/>
        </w:rPr>
      </w:pPr>
    </w:p>
    <w:p w14:paraId="65396F88" w14:textId="77777777" w:rsidR="00D93DA9" w:rsidRPr="006C4315" w:rsidRDefault="00461012" w:rsidP="00D93DA9">
      <w:pPr>
        <w:ind w:left="957" w:hanging="992"/>
        <w:rPr>
          <w:rtl/>
          <w:lang w:val="x-none" w:eastAsia="x-none"/>
        </w:rPr>
      </w:pPr>
      <w:r w:rsidRPr="006C4315">
        <w:rPr>
          <w:b/>
          <w:bCs/>
          <w:rtl/>
          <w:lang w:val="x-none" w:eastAsia="x-none"/>
        </w:rPr>
        <w:t>והואיל:</w:t>
      </w:r>
      <w:r w:rsidRPr="006C4315">
        <w:rPr>
          <w:rtl/>
          <w:lang w:val="x-none" w:eastAsia="x-none"/>
        </w:rPr>
        <w:tab/>
        <w:t>והוסבר לספק כי במהלך עיסוקיו במתן השירותים למשרד ו/או בקשר אליהם יתכן כי יעסוק ו/או יקבל לחזקתו ו/או יבוא לידיעתו מידע מסוגים שונים, שאינו מצוי בידיעת כלל הציבור, בין בעל פה ובין בכתב, בין ישיר ובין עקיף, השייך למשרד ו/או הנודע למשרד ו/או לפעילויותיו בכל צורה ואופן, לרבות אך מבלי לגרוע מכלליות האמור, נתונים, מסמכים ודו"חות (להלן: "</w:t>
      </w:r>
      <w:r w:rsidRPr="006C4315">
        <w:rPr>
          <w:b/>
          <w:bCs/>
          <w:rtl/>
          <w:lang w:val="x-none" w:eastAsia="x-none"/>
        </w:rPr>
        <w:t>המידע</w:t>
      </w:r>
      <w:r w:rsidRPr="006C4315">
        <w:rPr>
          <w:rtl/>
          <w:lang w:val="x-none" w:eastAsia="x-none"/>
        </w:rPr>
        <w:t>");</w:t>
      </w:r>
    </w:p>
    <w:p w14:paraId="6778AD7D" w14:textId="77777777" w:rsidR="00D93DA9" w:rsidRPr="006C4315" w:rsidRDefault="00D93DA9" w:rsidP="00D93DA9">
      <w:pPr>
        <w:ind w:left="957" w:hanging="992"/>
        <w:rPr>
          <w:rtl/>
          <w:lang w:val="x-none" w:eastAsia="x-none"/>
        </w:rPr>
      </w:pPr>
    </w:p>
    <w:p w14:paraId="1BA482A2" w14:textId="77777777" w:rsidR="00851751" w:rsidRPr="006C4315" w:rsidRDefault="000E02FD" w:rsidP="00D93DA9">
      <w:pPr>
        <w:ind w:left="957" w:hanging="992"/>
        <w:rPr>
          <w:rtl/>
          <w:lang w:val="x-none" w:eastAsia="x-none"/>
        </w:rPr>
      </w:pPr>
      <w:r w:rsidRPr="006C4315">
        <w:rPr>
          <w:b/>
          <w:bCs/>
          <w:rtl/>
          <w:lang w:eastAsia="x-none"/>
        </w:rPr>
        <w:t>והואיל:</w:t>
      </w:r>
      <w:r w:rsidRPr="006C4315">
        <w:rPr>
          <w:rtl/>
          <w:lang w:eastAsia="x-none"/>
        </w:rPr>
        <w:tab/>
        <w:t>והוסבר לספק וידוע לו כי גילוי המידע בכל צורה שהיא לכל אדם או גוף מלבד המשרד, עלול לגרום למשרד ו/או לצדדים אחרים נזק, והוא עלול להוות עבירה פלילית;</w:t>
      </w:r>
    </w:p>
    <w:p w14:paraId="11343BC0" w14:textId="77777777" w:rsidR="00851751" w:rsidRPr="006C4315" w:rsidRDefault="00851751" w:rsidP="00D141FC">
      <w:pPr>
        <w:overflowPunct/>
        <w:autoSpaceDE/>
        <w:autoSpaceDN/>
        <w:adjustRightInd/>
        <w:spacing w:after="160" w:line="259" w:lineRule="auto"/>
        <w:jc w:val="left"/>
        <w:textAlignment w:val="auto"/>
        <w:rPr>
          <w:b/>
          <w:bCs/>
          <w:u w:val="single"/>
          <w:rtl/>
          <w:lang w:eastAsia="x-none"/>
        </w:rPr>
      </w:pPr>
    </w:p>
    <w:p w14:paraId="1BE4DF63" w14:textId="77777777" w:rsidR="00851751" w:rsidRPr="006C4315" w:rsidRDefault="00851751" w:rsidP="00851751">
      <w:pPr>
        <w:overflowPunct/>
        <w:autoSpaceDE/>
        <w:autoSpaceDN/>
        <w:adjustRightInd/>
        <w:spacing w:after="160" w:line="259" w:lineRule="auto"/>
        <w:jc w:val="center"/>
        <w:textAlignment w:val="auto"/>
        <w:rPr>
          <w:b/>
          <w:bCs/>
          <w:u w:val="single"/>
          <w:rtl/>
          <w:lang w:eastAsia="x-none"/>
        </w:rPr>
      </w:pPr>
      <w:r w:rsidRPr="006C4315">
        <w:rPr>
          <w:b/>
          <w:bCs/>
          <w:u w:val="single"/>
          <w:rtl/>
          <w:lang w:eastAsia="x-none"/>
        </w:rPr>
        <w:t>אי לזאת, אני החתום מטה מתחייב כלפיכם כדלקמן:</w:t>
      </w:r>
    </w:p>
    <w:p w14:paraId="365A9A01" w14:textId="77777777" w:rsidR="00851751" w:rsidRPr="006C4315" w:rsidRDefault="00851751" w:rsidP="000B1FC0">
      <w:pPr>
        <w:pStyle w:val="a7"/>
        <w:numPr>
          <w:ilvl w:val="0"/>
          <w:numId w:val="19"/>
        </w:numPr>
        <w:rPr>
          <w:rtl/>
          <w:lang w:val="x-none" w:eastAsia="x-none"/>
        </w:rPr>
      </w:pPr>
      <w:r w:rsidRPr="006C4315">
        <w:rPr>
          <w:rtl/>
          <w:lang w:val="x-none" w:eastAsia="x-none"/>
        </w:rPr>
        <w:t>לשמור על סודיות גמורה ומוחלטת של המידע ו/או כל הקשור והנובע מן השירותים או ביצועם.</w:t>
      </w:r>
    </w:p>
    <w:p w14:paraId="4CD2E550" w14:textId="77777777" w:rsidR="00851751" w:rsidRPr="006C4315" w:rsidRDefault="00851751" w:rsidP="000B1FC0">
      <w:pPr>
        <w:pStyle w:val="a7"/>
        <w:numPr>
          <w:ilvl w:val="0"/>
          <w:numId w:val="19"/>
        </w:numPr>
        <w:rPr>
          <w:rtl/>
          <w:lang w:val="x-none" w:eastAsia="x-none"/>
        </w:rPr>
      </w:pPr>
      <w:r w:rsidRPr="006C4315">
        <w:rPr>
          <w:rtl/>
          <w:lang w:val="x-none" w:eastAsia="x-none"/>
        </w:rPr>
        <w:t>מבלי לפגוע בכלליות האמור בסעיף 1 לעיל, הנני מתחייב כי במשך תקופת מתן השירותים למשרד או לאחר מכן ללא הגבלת זמן לא אגלה לכל אדם או גוף, לא אפרסם וכן לא אוציא מחזקתי את המידע ו/או כל חומר כתוב אחר ו/או כל חפץ או דבר, בין ישיר ובין עקיף, לצד כל שהוא.</w:t>
      </w:r>
    </w:p>
    <w:p w14:paraId="51B41CCE" w14:textId="77777777" w:rsidR="00851751" w:rsidRPr="006C4315" w:rsidRDefault="00851751" w:rsidP="000B1FC0">
      <w:pPr>
        <w:pStyle w:val="a7"/>
        <w:numPr>
          <w:ilvl w:val="0"/>
          <w:numId w:val="19"/>
        </w:numPr>
        <w:rPr>
          <w:rtl/>
          <w:lang w:val="x-none" w:eastAsia="x-none"/>
        </w:rPr>
      </w:pPr>
      <w:r w:rsidRPr="006C4315">
        <w:rPr>
          <w:rtl/>
          <w:lang w:val="x-none" w:eastAsia="x-none"/>
        </w:rPr>
        <w:t>לנקוט אמצעי זהירות קפדניים ולעשות את כל הדרוש מבחינה בטיחותית, ביטחונית, נוהלית או אחרת כדי לקיים את התחייבויותיי על פי התחייבות זו.</w:t>
      </w:r>
    </w:p>
    <w:p w14:paraId="05C1F683" w14:textId="77777777" w:rsidR="00851751" w:rsidRPr="006C4315" w:rsidRDefault="00851751" w:rsidP="000B1FC0">
      <w:pPr>
        <w:pStyle w:val="a7"/>
        <w:numPr>
          <w:ilvl w:val="0"/>
          <w:numId w:val="19"/>
        </w:numPr>
        <w:rPr>
          <w:rtl/>
          <w:lang w:val="x-none" w:eastAsia="x-none"/>
        </w:rPr>
      </w:pPr>
      <w:r w:rsidRPr="006C4315">
        <w:rPr>
          <w:rtl/>
          <w:lang w:val="x-none" w:eastAsia="x-none"/>
        </w:rPr>
        <w:t>להביא לידיעת עובדי ו/או מי מטעמי חובה זו של שמירת סודיות ואת העונש על אי מילוי החובה.</w:t>
      </w:r>
    </w:p>
    <w:p w14:paraId="7D1AB3BD" w14:textId="77777777" w:rsidR="00874C3D" w:rsidRPr="006C4315" w:rsidRDefault="00874C3D" w:rsidP="000B1FC0">
      <w:pPr>
        <w:pStyle w:val="a7"/>
        <w:numPr>
          <w:ilvl w:val="0"/>
          <w:numId w:val="19"/>
        </w:numPr>
        <w:rPr>
          <w:rtl/>
          <w:lang w:val="x-none" w:eastAsia="x-none"/>
        </w:rPr>
      </w:pPr>
      <w:r w:rsidRPr="006C4315">
        <w:rPr>
          <w:rtl/>
          <w:lang w:val="x-none" w:eastAsia="x-none"/>
        </w:rPr>
        <w:t>להיות אחראי כלפיכם על פי כל דין לכל נזק או פגיעה או הוצאה או תוצאה מכל סוג, אשר יגרמו לכם או לצד שלישי כל שהוא כתוצאה מהפרת התחייבותי זו, וזאת בין אם אהיה אחראי לבדי בגין כל האמור ובין אם אהיה אחראי ביחד עם אחרים.</w:t>
      </w:r>
    </w:p>
    <w:p w14:paraId="046E43B0" w14:textId="77777777" w:rsidR="00874C3D" w:rsidRPr="006C4315" w:rsidRDefault="00874C3D" w:rsidP="000B1FC0">
      <w:pPr>
        <w:pStyle w:val="a7"/>
        <w:numPr>
          <w:ilvl w:val="0"/>
          <w:numId w:val="19"/>
        </w:numPr>
        <w:rPr>
          <w:rtl/>
          <w:lang w:val="x-none" w:eastAsia="x-none"/>
        </w:rPr>
      </w:pPr>
      <w:r w:rsidRPr="006C4315">
        <w:rPr>
          <w:rtl/>
          <w:lang w:val="x-none" w:eastAsia="x-none"/>
        </w:rPr>
        <w:t>להחתים את העובדים מטעמי על התחייבות לשמירת סודיות בנוסח זהה להתחייבות זו.</w:t>
      </w:r>
    </w:p>
    <w:p w14:paraId="15276B51" w14:textId="77777777" w:rsidR="00874C3D" w:rsidRPr="006C4315" w:rsidRDefault="00874C3D" w:rsidP="000B1FC0">
      <w:pPr>
        <w:pStyle w:val="a7"/>
        <w:numPr>
          <w:ilvl w:val="0"/>
          <w:numId w:val="19"/>
        </w:numPr>
        <w:rPr>
          <w:rtl/>
          <w:lang w:val="x-none" w:eastAsia="x-none"/>
        </w:rPr>
      </w:pPr>
      <w:r w:rsidRPr="006C4315">
        <w:rPr>
          <w:rtl/>
          <w:lang w:val="x-none" w:eastAsia="x-none"/>
        </w:rPr>
        <w:t>להחזיר לידיכם ולחזקתכם מיד כשאתבקש לכך כל חומר כתוב או אחר או חפץ שקיבלתי מכם או השייך לכם שהגיע לחזקתי או לידי עקב מתן השירותים או שקיבלתי מכל אדם או גוף עקב מתן השירותים או חומר שהכנתי עבורכם. כמו כן, הנני מתחייב לא לשמור אצלי עותק כל שהוא של חומר כאמור או של מידע.</w:t>
      </w:r>
    </w:p>
    <w:p w14:paraId="244CB4A1" w14:textId="77777777" w:rsidR="00874C3D" w:rsidRPr="006C4315" w:rsidRDefault="00874C3D" w:rsidP="000B1FC0">
      <w:pPr>
        <w:pStyle w:val="a7"/>
        <w:numPr>
          <w:ilvl w:val="0"/>
          <w:numId w:val="19"/>
        </w:numPr>
        <w:rPr>
          <w:rtl/>
          <w:lang w:val="x-none" w:eastAsia="x-none"/>
        </w:rPr>
      </w:pPr>
      <w:r w:rsidRPr="006C4315">
        <w:rPr>
          <w:rtl/>
          <w:lang w:val="x-none" w:eastAsia="x-none"/>
        </w:rPr>
        <w:t>שלא לעסוק בכל דרך שהיא בעיסוק שיגרום לי להיות במצב של ניגוד עניינים עם עיסוקי במתן השירותים כאמור לעיל.</w:t>
      </w:r>
    </w:p>
    <w:p w14:paraId="2DBA52CA" w14:textId="77777777" w:rsidR="00874C3D" w:rsidRPr="006C4315" w:rsidRDefault="00874C3D" w:rsidP="000B1FC0">
      <w:pPr>
        <w:pStyle w:val="a7"/>
        <w:numPr>
          <w:ilvl w:val="0"/>
          <w:numId w:val="19"/>
        </w:numPr>
        <w:rPr>
          <w:rtl/>
          <w:lang w:val="x-none" w:eastAsia="x-none"/>
        </w:rPr>
      </w:pPr>
      <w:r w:rsidRPr="006C4315">
        <w:rPr>
          <w:rtl/>
          <w:lang w:val="x-none" w:eastAsia="x-none"/>
        </w:rPr>
        <w:t>בכל מקרה שאגלה מידע כאמור השייך לכם ו/או הנמצא ברשותכם ו/או הקשור לפעילויותיכם, תהיה לכם זכות תביעה נפרדת ועצמאית כלפי בגין הפרת חובת הסודיות שלעיל.</w:t>
      </w:r>
      <w:r w:rsidRPr="006C4315">
        <w:rPr>
          <w:rtl/>
          <w:lang w:val="x-none" w:eastAsia="x-none"/>
        </w:rPr>
        <w:tab/>
      </w:r>
    </w:p>
    <w:p w14:paraId="6006E21A" w14:textId="77777777" w:rsidR="00874C3D" w:rsidRPr="006C4315" w:rsidRDefault="00874C3D" w:rsidP="000B1FC0">
      <w:pPr>
        <w:pStyle w:val="a7"/>
        <w:numPr>
          <w:ilvl w:val="0"/>
          <w:numId w:val="19"/>
        </w:numPr>
        <w:rPr>
          <w:rtl/>
          <w:lang w:val="x-none" w:eastAsia="x-none"/>
        </w:rPr>
      </w:pPr>
      <w:r w:rsidRPr="006C4315">
        <w:rPr>
          <w:rtl/>
          <w:lang w:val="x-none" w:eastAsia="x-none"/>
        </w:rPr>
        <w:t>הנני מצהיר כי ידוע לי ששימוש במידע שיגיע לידי במהלך ביצוע העבודה ומסירתו לאחר מהווים עבירה על פי חוק עונשין, התשל"ז – 1997 וחוק הגנת הפרטיות התשמ"א- 1981.</w:t>
      </w:r>
    </w:p>
    <w:p w14:paraId="031CEDAB" w14:textId="20525101" w:rsidR="00851751" w:rsidRPr="006C4315" w:rsidRDefault="00874C3D" w:rsidP="000B1FC0">
      <w:pPr>
        <w:pStyle w:val="a7"/>
        <w:numPr>
          <w:ilvl w:val="0"/>
          <w:numId w:val="19"/>
        </w:numPr>
        <w:rPr>
          <w:rtl/>
          <w:lang w:val="x-none" w:eastAsia="x-none"/>
        </w:rPr>
      </w:pPr>
      <w:r w:rsidRPr="006C4315">
        <w:rPr>
          <w:rtl/>
          <w:lang w:val="x-none" w:eastAsia="x-none"/>
        </w:rPr>
        <w:t xml:space="preserve">התחייבותי זו לא תפורש כיוצרת קשר אישי מכל סוג שהוא ביני </w:t>
      </w:r>
      <w:r w:rsidR="002823A5" w:rsidRPr="006C4315">
        <w:rPr>
          <w:rFonts w:hint="cs"/>
          <w:rtl/>
          <w:lang w:val="x-none" w:eastAsia="x-none"/>
        </w:rPr>
        <w:t>לבינכם</w:t>
      </w:r>
      <w:r w:rsidRPr="006C4315">
        <w:rPr>
          <w:rtl/>
          <w:lang w:val="x-none" w:eastAsia="x-none"/>
        </w:rPr>
        <w:t>.</w:t>
      </w:r>
    </w:p>
    <w:p w14:paraId="07D67405" w14:textId="77777777" w:rsidR="00851751" w:rsidRPr="006C4315" w:rsidRDefault="00851751" w:rsidP="00851751">
      <w:pPr>
        <w:overflowPunct/>
        <w:autoSpaceDE/>
        <w:autoSpaceDN/>
        <w:adjustRightInd/>
        <w:spacing w:after="160" w:line="259" w:lineRule="auto"/>
        <w:textAlignment w:val="auto"/>
        <w:rPr>
          <w:rtl/>
          <w:lang w:eastAsia="x-none"/>
        </w:rPr>
      </w:pPr>
    </w:p>
    <w:p w14:paraId="492D8E74" w14:textId="77777777" w:rsidR="00B03480" w:rsidRPr="006C4315" w:rsidRDefault="00B03480" w:rsidP="00B03480">
      <w:pPr>
        <w:overflowPunct/>
        <w:autoSpaceDE/>
        <w:autoSpaceDN/>
        <w:adjustRightInd/>
        <w:spacing w:after="160" w:line="259" w:lineRule="auto"/>
        <w:jc w:val="center"/>
        <w:textAlignment w:val="auto"/>
        <w:rPr>
          <w:rtl/>
          <w:lang w:eastAsia="x-none"/>
        </w:rPr>
      </w:pPr>
      <w:r w:rsidRPr="006C4315">
        <w:rPr>
          <w:b/>
          <w:bCs/>
          <w:u w:val="single"/>
          <w:rtl/>
          <w:lang w:eastAsia="x-none"/>
        </w:rPr>
        <w:t>ולראיה באתי על החתום</w:t>
      </w:r>
    </w:p>
    <w:p w14:paraId="73BED02B" w14:textId="77777777" w:rsidR="00E4091D" w:rsidRPr="006C4315" w:rsidRDefault="00E4091D" w:rsidP="00E4091D">
      <w:pPr>
        <w:overflowPunct/>
        <w:autoSpaceDE/>
        <w:autoSpaceDN/>
        <w:adjustRightInd/>
        <w:spacing w:after="160" w:line="259" w:lineRule="auto"/>
        <w:jc w:val="left"/>
        <w:textAlignment w:val="auto"/>
        <w:rPr>
          <w:rtl/>
          <w:lang w:eastAsia="x-none"/>
        </w:rPr>
      </w:pPr>
    </w:p>
    <w:tbl>
      <w:tblPr>
        <w:bidiVisual/>
        <w:tblW w:w="8994" w:type="dxa"/>
        <w:tblLook w:val="04A0" w:firstRow="1" w:lastRow="0" w:firstColumn="1" w:lastColumn="0" w:noHBand="0" w:noVBand="1"/>
      </w:tblPr>
      <w:tblGrid>
        <w:gridCol w:w="1507"/>
        <w:gridCol w:w="379"/>
        <w:gridCol w:w="1484"/>
        <w:gridCol w:w="378"/>
        <w:gridCol w:w="1490"/>
        <w:gridCol w:w="378"/>
        <w:gridCol w:w="1498"/>
        <w:gridCol w:w="378"/>
        <w:gridCol w:w="1502"/>
      </w:tblGrid>
      <w:tr w:rsidR="00E4091D" w:rsidRPr="006C4315" w14:paraId="5DE0F45A" w14:textId="77777777" w:rsidTr="00D93DA9">
        <w:tc>
          <w:tcPr>
            <w:tcW w:w="1588" w:type="dxa"/>
            <w:tcBorders>
              <w:bottom w:val="single" w:sz="4" w:space="0" w:color="auto"/>
            </w:tcBorders>
            <w:vAlign w:val="center"/>
          </w:tcPr>
          <w:p w14:paraId="7A4502F2" w14:textId="77777777" w:rsidR="00E4091D" w:rsidRPr="006C4315" w:rsidRDefault="00E4091D" w:rsidP="00D93DA9">
            <w:pPr>
              <w:jc w:val="center"/>
              <w:rPr>
                <w:rtl/>
              </w:rPr>
            </w:pPr>
          </w:p>
        </w:tc>
        <w:tc>
          <w:tcPr>
            <w:tcW w:w="397" w:type="dxa"/>
            <w:vAlign w:val="center"/>
          </w:tcPr>
          <w:p w14:paraId="448EEB89" w14:textId="77777777" w:rsidR="00E4091D" w:rsidRPr="006C4315" w:rsidRDefault="00E4091D" w:rsidP="00D93DA9">
            <w:pPr>
              <w:jc w:val="center"/>
              <w:rPr>
                <w:rtl/>
              </w:rPr>
            </w:pPr>
          </w:p>
        </w:tc>
        <w:tc>
          <w:tcPr>
            <w:tcW w:w="1588" w:type="dxa"/>
            <w:tcBorders>
              <w:bottom w:val="single" w:sz="4" w:space="0" w:color="auto"/>
            </w:tcBorders>
            <w:vAlign w:val="center"/>
          </w:tcPr>
          <w:p w14:paraId="39EEB6B8" w14:textId="77777777" w:rsidR="00E4091D" w:rsidRPr="006C4315" w:rsidRDefault="00E4091D" w:rsidP="00D93DA9">
            <w:pPr>
              <w:jc w:val="center"/>
              <w:rPr>
                <w:rtl/>
              </w:rPr>
            </w:pPr>
          </w:p>
        </w:tc>
        <w:tc>
          <w:tcPr>
            <w:tcW w:w="397" w:type="dxa"/>
            <w:vAlign w:val="center"/>
          </w:tcPr>
          <w:p w14:paraId="15E4836B" w14:textId="77777777" w:rsidR="00E4091D" w:rsidRPr="006C4315" w:rsidRDefault="00E4091D" w:rsidP="00D93DA9">
            <w:pPr>
              <w:jc w:val="center"/>
              <w:rPr>
                <w:rtl/>
              </w:rPr>
            </w:pPr>
          </w:p>
        </w:tc>
        <w:tc>
          <w:tcPr>
            <w:tcW w:w="1588" w:type="dxa"/>
            <w:tcBorders>
              <w:bottom w:val="single" w:sz="4" w:space="0" w:color="auto"/>
            </w:tcBorders>
            <w:vAlign w:val="center"/>
          </w:tcPr>
          <w:p w14:paraId="7A9259CA" w14:textId="77777777" w:rsidR="00E4091D" w:rsidRPr="006C4315" w:rsidRDefault="00E4091D" w:rsidP="00D93DA9">
            <w:pPr>
              <w:jc w:val="center"/>
              <w:rPr>
                <w:rtl/>
              </w:rPr>
            </w:pPr>
          </w:p>
        </w:tc>
        <w:tc>
          <w:tcPr>
            <w:tcW w:w="397" w:type="dxa"/>
            <w:vAlign w:val="center"/>
          </w:tcPr>
          <w:p w14:paraId="5B8B83E1" w14:textId="77777777" w:rsidR="00E4091D" w:rsidRPr="006C4315" w:rsidRDefault="00E4091D" w:rsidP="00D93DA9">
            <w:pPr>
              <w:jc w:val="center"/>
              <w:rPr>
                <w:rtl/>
              </w:rPr>
            </w:pPr>
          </w:p>
        </w:tc>
        <w:tc>
          <w:tcPr>
            <w:tcW w:w="1588" w:type="dxa"/>
            <w:tcBorders>
              <w:bottom w:val="single" w:sz="4" w:space="0" w:color="auto"/>
            </w:tcBorders>
            <w:vAlign w:val="center"/>
          </w:tcPr>
          <w:p w14:paraId="124F455A" w14:textId="77777777" w:rsidR="00E4091D" w:rsidRPr="006C4315" w:rsidRDefault="00E4091D" w:rsidP="00D93DA9">
            <w:pPr>
              <w:jc w:val="center"/>
              <w:rPr>
                <w:rtl/>
              </w:rPr>
            </w:pPr>
          </w:p>
        </w:tc>
        <w:tc>
          <w:tcPr>
            <w:tcW w:w="397" w:type="dxa"/>
            <w:vAlign w:val="center"/>
          </w:tcPr>
          <w:p w14:paraId="062455C8" w14:textId="77777777" w:rsidR="00E4091D" w:rsidRPr="006C4315" w:rsidRDefault="00E4091D" w:rsidP="00D93DA9">
            <w:pPr>
              <w:jc w:val="center"/>
              <w:rPr>
                <w:rtl/>
              </w:rPr>
            </w:pPr>
          </w:p>
        </w:tc>
        <w:tc>
          <w:tcPr>
            <w:tcW w:w="1588" w:type="dxa"/>
            <w:tcBorders>
              <w:bottom w:val="single" w:sz="4" w:space="0" w:color="auto"/>
            </w:tcBorders>
            <w:vAlign w:val="center"/>
          </w:tcPr>
          <w:p w14:paraId="3AFB8318" w14:textId="77777777" w:rsidR="00E4091D" w:rsidRPr="006C4315" w:rsidRDefault="00E4091D" w:rsidP="00D93DA9">
            <w:pPr>
              <w:jc w:val="center"/>
              <w:rPr>
                <w:rtl/>
              </w:rPr>
            </w:pPr>
          </w:p>
        </w:tc>
      </w:tr>
      <w:tr w:rsidR="00E4091D" w:rsidRPr="006C4315" w14:paraId="0A278EC1" w14:textId="77777777" w:rsidTr="00D93DA9">
        <w:tc>
          <w:tcPr>
            <w:tcW w:w="1588" w:type="dxa"/>
            <w:tcBorders>
              <w:top w:val="single" w:sz="4" w:space="0" w:color="auto"/>
            </w:tcBorders>
            <w:vAlign w:val="center"/>
          </w:tcPr>
          <w:p w14:paraId="1A0B0939" w14:textId="77777777" w:rsidR="00E4091D" w:rsidRPr="006C4315" w:rsidRDefault="00E4091D" w:rsidP="00D93DA9">
            <w:pPr>
              <w:jc w:val="center"/>
              <w:rPr>
                <w:szCs w:val="22"/>
                <w:rtl/>
              </w:rPr>
            </w:pPr>
            <w:r w:rsidRPr="006C4315">
              <w:rPr>
                <w:rFonts w:hint="cs"/>
                <w:szCs w:val="22"/>
                <w:rtl/>
              </w:rPr>
              <w:t>שם משפחה</w:t>
            </w:r>
          </w:p>
        </w:tc>
        <w:tc>
          <w:tcPr>
            <w:tcW w:w="397" w:type="dxa"/>
            <w:vAlign w:val="center"/>
          </w:tcPr>
          <w:p w14:paraId="346D9218" w14:textId="77777777" w:rsidR="00E4091D" w:rsidRPr="006C4315" w:rsidRDefault="00E4091D" w:rsidP="00D93DA9">
            <w:pPr>
              <w:jc w:val="center"/>
              <w:rPr>
                <w:rtl/>
              </w:rPr>
            </w:pPr>
          </w:p>
        </w:tc>
        <w:tc>
          <w:tcPr>
            <w:tcW w:w="1588" w:type="dxa"/>
            <w:tcBorders>
              <w:top w:val="single" w:sz="4" w:space="0" w:color="auto"/>
            </w:tcBorders>
            <w:vAlign w:val="center"/>
          </w:tcPr>
          <w:p w14:paraId="6A8A7A02" w14:textId="77777777" w:rsidR="00E4091D" w:rsidRPr="006C4315" w:rsidRDefault="00E4091D" w:rsidP="00D93DA9">
            <w:pPr>
              <w:jc w:val="center"/>
              <w:rPr>
                <w:rtl/>
              </w:rPr>
            </w:pPr>
            <w:r w:rsidRPr="006C4315">
              <w:rPr>
                <w:rFonts w:hint="cs"/>
                <w:szCs w:val="22"/>
                <w:rtl/>
              </w:rPr>
              <w:t>שם פרטי</w:t>
            </w:r>
          </w:p>
        </w:tc>
        <w:tc>
          <w:tcPr>
            <w:tcW w:w="397" w:type="dxa"/>
            <w:vAlign w:val="center"/>
          </w:tcPr>
          <w:p w14:paraId="5D779004" w14:textId="77777777" w:rsidR="00E4091D" w:rsidRPr="006C4315" w:rsidRDefault="00E4091D" w:rsidP="00D93DA9">
            <w:pPr>
              <w:jc w:val="center"/>
              <w:rPr>
                <w:rtl/>
              </w:rPr>
            </w:pPr>
          </w:p>
        </w:tc>
        <w:tc>
          <w:tcPr>
            <w:tcW w:w="1588" w:type="dxa"/>
            <w:tcBorders>
              <w:top w:val="single" w:sz="4" w:space="0" w:color="auto"/>
            </w:tcBorders>
            <w:vAlign w:val="center"/>
          </w:tcPr>
          <w:p w14:paraId="4EDCDBDE" w14:textId="77777777" w:rsidR="00E4091D" w:rsidRPr="006C4315" w:rsidRDefault="00E4091D" w:rsidP="00D93DA9">
            <w:pPr>
              <w:jc w:val="center"/>
              <w:rPr>
                <w:rtl/>
              </w:rPr>
            </w:pPr>
            <w:r w:rsidRPr="006C4315">
              <w:rPr>
                <w:rFonts w:hint="cs"/>
                <w:szCs w:val="22"/>
                <w:rtl/>
              </w:rPr>
              <w:t>מספר זהות</w:t>
            </w:r>
          </w:p>
        </w:tc>
        <w:tc>
          <w:tcPr>
            <w:tcW w:w="397" w:type="dxa"/>
            <w:vAlign w:val="center"/>
          </w:tcPr>
          <w:p w14:paraId="09EBBB81" w14:textId="77777777" w:rsidR="00E4091D" w:rsidRPr="006C4315" w:rsidRDefault="00E4091D" w:rsidP="00D93DA9">
            <w:pPr>
              <w:jc w:val="center"/>
              <w:rPr>
                <w:rtl/>
              </w:rPr>
            </w:pPr>
          </w:p>
        </w:tc>
        <w:tc>
          <w:tcPr>
            <w:tcW w:w="1588" w:type="dxa"/>
            <w:tcBorders>
              <w:top w:val="single" w:sz="4" w:space="0" w:color="auto"/>
            </w:tcBorders>
            <w:vAlign w:val="center"/>
          </w:tcPr>
          <w:p w14:paraId="3384EDE6" w14:textId="77777777" w:rsidR="00E4091D" w:rsidRPr="006C4315" w:rsidRDefault="00E4091D" w:rsidP="00D93DA9">
            <w:pPr>
              <w:jc w:val="center"/>
              <w:rPr>
                <w:rtl/>
              </w:rPr>
            </w:pPr>
            <w:r w:rsidRPr="006C4315">
              <w:rPr>
                <w:rFonts w:hint="cs"/>
                <w:szCs w:val="22"/>
                <w:rtl/>
              </w:rPr>
              <w:t>תאריך</w:t>
            </w:r>
          </w:p>
        </w:tc>
        <w:tc>
          <w:tcPr>
            <w:tcW w:w="397" w:type="dxa"/>
            <w:vAlign w:val="center"/>
          </w:tcPr>
          <w:p w14:paraId="0DA76693" w14:textId="77777777" w:rsidR="00E4091D" w:rsidRPr="006C4315" w:rsidRDefault="00E4091D" w:rsidP="00D93DA9">
            <w:pPr>
              <w:jc w:val="center"/>
              <w:rPr>
                <w:rtl/>
              </w:rPr>
            </w:pPr>
          </w:p>
        </w:tc>
        <w:tc>
          <w:tcPr>
            <w:tcW w:w="1588" w:type="dxa"/>
            <w:tcBorders>
              <w:top w:val="single" w:sz="4" w:space="0" w:color="auto"/>
            </w:tcBorders>
            <w:vAlign w:val="center"/>
          </w:tcPr>
          <w:p w14:paraId="6A16DCF5" w14:textId="77777777" w:rsidR="00E4091D" w:rsidRPr="006C4315" w:rsidRDefault="00E4091D" w:rsidP="00D93DA9">
            <w:pPr>
              <w:jc w:val="center"/>
              <w:rPr>
                <w:rtl/>
              </w:rPr>
            </w:pPr>
            <w:r w:rsidRPr="006C4315">
              <w:rPr>
                <w:rFonts w:hint="cs"/>
                <w:szCs w:val="22"/>
                <w:rtl/>
              </w:rPr>
              <w:t>חתימה</w:t>
            </w:r>
          </w:p>
        </w:tc>
      </w:tr>
    </w:tbl>
    <w:p w14:paraId="2A9C3D3C" w14:textId="77777777" w:rsidR="00B03480" w:rsidRPr="006C4315" w:rsidRDefault="00B03480" w:rsidP="00B03480">
      <w:pPr>
        <w:overflowPunct/>
        <w:autoSpaceDE/>
        <w:autoSpaceDN/>
        <w:adjustRightInd/>
        <w:spacing w:after="160" w:line="259" w:lineRule="auto"/>
        <w:jc w:val="left"/>
        <w:textAlignment w:val="auto"/>
        <w:rPr>
          <w:rtl/>
          <w:lang w:eastAsia="x-none"/>
        </w:rPr>
      </w:pPr>
    </w:p>
    <w:p w14:paraId="46E5E656" w14:textId="77777777" w:rsidR="00E4091D" w:rsidRPr="006C4315" w:rsidRDefault="00E4091D" w:rsidP="00851751">
      <w:pPr>
        <w:overflowPunct/>
        <w:autoSpaceDE/>
        <w:autoSpaceDN/>
        <w:adjustRightInd/>
        <w:spacing w:after="160" w:line="259" w:lineRule="auto"/>
        <w:jc w:val="left"/>
        <w:textAlignment w:val="auto"/>
        <w:rPr>
          <w:b/>
          <w:bCs/>
          <w:u w:val="single"/>
          <w:rtl/>
          <w:lang w:eastAsia="x-none"/>
        </w:rPr>
      </w:pPr>
      <w:r w:rsidRPr="006C4315">
        <w:rPr>
          <w:b/>
          <w:bCs/>
          <w:u w:val="single"/>
          <w:rtl/>
          <w:lang w:eastAsia="x-none"/>
        </w:rPr>
        <w:t>נחתם בפני:</w:t>
      </w:r>
    </w:p>
    <w:p w14:paraId="7CC24C47" w14:textId="77777777" w:rsidR="00E4091D" w:rsidRPr="006C4315" w:rsidRDefault="00E4091D" w:rsidP="00851751">
      <w:pPr>
        <w:overflowPunct/>
        <w:autoSpaceDE/>
        <w:autoSpaceDN/>
        <w:adjustRightInd/>
        <w:spacing w:after="160" w:line="259" w:lineRule="auto"/>
        <w:jc w:val="left"/>
        <w:textAlignment w:val="auto"/>
        <w:rPr>
          <w:b/>
          <w:bCs/>
          <w:u w:val="single"/>
          <w:rtl/>
          <w:lang w:eastAsia="x-none"/>
        </w:rPr>
      </w:pPr>
    </w:p>
    <w:tbl>
      <w:tblPr>
        <w:bidiVisual/>
        <w:tblW w:w="8994" w:type="dxa"/>
        <w:tblLook w:val="04A0" w:firstRow="1" w:lastRow="0" w:firstColumn="1" w:lastColumn="0" w:noHBand="0" w:noVBand="1"/>
      </w:tblPr>
      <w:tblGrid>
        <w:gridCol w:w="1507"/>
        <w:gridCol w:w="379"/>
        <w:gridCol w:w="1484"/>
        <w:gridCol w:w="378"/>
        <w:gridCol w:w="1490"/>
        <w:gridCol w:w="378"/>
        <w:gridCol w:w="1498"/>
        <w:gridCol w:w="378"/>
        <w:gridCol w:w="1502"/>
      </w:tblGrid>
      <w:tr w:rsidR="00E4091D" w:rsidRPr="006C4315" w14:paraId="344CB16C" w14:textId="77777777" w:rsidTr="00D93DA9">
        <w:tc>
          <w:tcPr>
            <w:tcW w:w="1588" w:type="dxa"/>
            <w:tcBorders>
              <w:bottom w:val="single" w:sz="4" w:space="0" w:color="auto"/>
            </w:tcBorders>
            <w:vAlign w:val="center"/>
          </w:tcPr>
          <w:p w14:paraId="44F5343B" w14:textId="77777777" w:rsidR="00E4091D" w:rsidRPr="006C4315" w:rsidRDefault="00E4091D" w:rsidP="00D93DA9">
            <w:pPr>
              <w:jc w:val="center"/>
              <w:rPr>
                <w:rtl/>
              </w:rPr>
            </w:pPr>
          </w:p>
        </w:tc>
        <w:tc>
          <w:tcPr>
            <w:tcW w:w="397" w:type="dxa"/>
            <w:vAlign w:val="center"/>
          </w:tcPr>
          <w:p w14:paraId="0DE19FC4" w14:textId="77777777" w:rsidR="00E4091D" w:rsidRPr="006C4315" w:rsidRDefault="00E4091D" w:rsidP="00D93DA9">
            <w:pPr>
              <w:jc w:val="center"/>
              <w:rPr>
                <w:rtl/>
              </w:rPr>
            </w:pPr>
          </w:p>
        </w:tc>
        <w:tc>
          <w:tcPr>
            <w:tcW w:w="1588" w:type="dxa"/>
            <w:tcBorders>
              <w:bottom w:val="single" w:sz="4" w:space="0" w:color="auto"/>
            </w:tcBorders>
            <w:vAlign w:val="center"/>
          </w:tcPr>
          <w:p w14:paraId="23BADDFF" w14:textId="77777777" w:rsidR="00E4091D" w:rsidRPr="006C4315" w:rsidRDefault="00E4091D" w:rsidP="00D93DA9">
            <w:pPr>
              <w:jc w:val="center"/>
              <w:rPr>
                <w:rtl/>
              </w:rPr>
            </w:pPr>
          </w:p>
        </w:tc>
        <w:tc>
          <w:tcPr>
            <w:tcW w:w="397" w:type="dxa"/>
            <w:vAlign w:val="center"/>
          </w:tcPr>
          <w:p w14:paraId="52E35787" w14:textId="77777777" w:rsidR="00E4091D" w:rsidRPr="006C4315" w:rsidRDefault="00E4091D" w:rsidP="00D93DA9">
            <w:pPr>
              <w:jc w:val="center"/>
              <w:rPr>
                <w:rtl/>
              </w:rPr>
            </w:pPr>
          </w:p>
        </w:tc>
        <w:tc>
          <w:tcPr>
            <w:tcW w:w="1588" w:type="dxa"/>
            <w:tcBorders>
              <w:bottom w:val="single" w:sz="4" w:space="0" w:color="auto"/>
            </w:tcBorders>
            <w:vAlign w:val="center"/>
          </w:tcPr>
          <w:p w14:paraId="76A1B25A" w14:textId="77777777" w:rsidR="00E4091D" w:rsidRPr="006C4315" w:rsidRDefault="00E4091D" w:rsidP="00D93DA9">
            <w:pPr>
              <w:jc w:val="center"/>
              <w:rPr>
                <w:rtl/>
              </w:rPr>
            </w:pPr>
          </w:p>
        </w:tc>
        <w:tc>
          <w:tcPr>
            <w:tcW w:w="397" w:type="dxa"/>
            <w:vAlign w:val="center"/>
          </w:tcPr>
          <w:p w14:paraId="34441E82" w14:textId="77777777" w:rsidR="00E4091D" w:rsidRPr="006C4315" w:rsidRDefault="00E4091D" w:rsidP="00D93DA9">
            <w:pPr>
              <w:jc w:val="center"/>
              <w:rPr>
                <w:rtl/>
              </w:rPr>
            </w:pPr>
          </w:p>
        </w:tc>
        <w:tc>
          <w:tcPr>
            <w:tcW w:w="1588" w:type="dxa"/>
            <w:tcBorders>
              <w:bottom w:val="single" w:sz="4" w:space="0" w:color="auto"/>
            </w:tcBorders>
            <w:vAlign w:val="center"/>
          </w:tcPr>
          <w:p w14:paraId="345325C9" w14:textId="77777777" w:rsidR="00E4091D" w:rsidRPr="006C4315" w:rsidRDefault="00E4091D" w:rsidP="00D93DA9">
            <w:pPr>
              <w:jc w:val="center"/>
              <w:rPr>
                <w:rtl/>
              </w:rPr>
            </w:pPr>
          </w:p>
        </w:tc>
        <w:tc>
          <w:tcPr>
            <w:tcW w:w="397" w:type="dxa"/>
            <w:vAlign w:val="center"/>
          </w:tcPr>
          <w:p w14:paraId="74DD7193" w14:textId="77777777" w:rsidR="00E4091D" w:rsidRPr="006C4315" w:rsidRDefault="00E4091D" w:rsidP="00D93DA9">
            <w:pPr>
              <w:jc w:val="center"/>
              <w:rPr>
                <w:rtl/>
              </w:rPr>
            </w:pPr>
          </w:p>
        </w:tc>
        <w:tc>
          <w:tcPr>
            <w:tcW w:w="1588" w:type="dxa"/>
            <w:tcBorders>
              <w:bottom w:val="single" w:sz="4" w:space="0" w:color="auto"/>
            </w:tcBorders>
            <w:vAlign w:val="center"/>
          </w:tcPr>
          <w:p w14:paraId="6E5B0145" w14:textId="77777777" w:rsidR="00E4091D" w:rsidRPr="006C4315" w:rsidRDefault="00E4091D" w:rsidP="00D93DA9">
            <w:pPr>
              <w:jc w:val="center"/>
              <w:rPr>
                <w:rtl/>
              </w:rPr>
            </w:pPr>
          </w:p>
        </w:tc>
      </w:tr>
      <w:tr w:rsidR="00E4091D" w:rsidRPr="006C4315" w14:paraId="3A1299F2" w14:textId="77777777" w:rsidTr="00D93DA9">
        <w:tc>
          <w:tcPr>
            <w:tcW w:w="1588" w:type="dxa"/>
            <w:tcBorders>
              <w:top w:val="single" w:sz="4" w:space="0" w:color="auto"/>
            </w:tcBorders>
            <w:vAlign w:val="center"/>
          </w:tcPr>
          <w:p w14:paraId="7D3F51B9" w14:textId="77777777" w:rsidR="00E4091D" w:rsidRPr="006C4315" w:rsidRDefault="00E4091D" w:rsidP="00D93DA9">
            <w:pPr>
              <w:jc w:val="center"/>
              <w:rPr>
                <w:szCs w:val="22"/>
                <w:rtl/>
              </w:rPr>
            </w:pPr>
            <w:r w:rsidRPr="006C4315">
              <w:rPr>
                <w:rFonts w:hint="cs"/>
                <w:szCs w:val="22"/>
                <w:rtl/>
              </w:rPr>
              <w:t>שם משפחה</w:t>
            </w:r>
          </w:p>
        </w:tc>
        <w:tc>
          <w:tcPr>
            <w:tcW w:w="397" w:type="dxa"/>
            <w:vAlign w:val="center"/>
          </w:tcPr>
          <w:p w14:paraId="012F3014" w14:textId="77777777" w:rsidR="00E4091D" w:rsidRPr="006C4315" w:rsidRDefault="00E4091D" w:rsidP="00D93DA9">
            <w:pPr>
              <w:jc w:val="center"/>
              <w:rPr>
                <w:rtl/>
              </w:rPr>
            </w:pPr>
          </w:p>
        </w:tc>
        <w:tc>
          <w:tcPr>
            <w:tcW w:w="1588" w:type="dxa"/>
            <w:tcBorders>
              <w:top w:val="single" w:sz="4" w:space="0" w:color="auto"/>
            </w:tcBorders>
            <w:vAlign w:val="center"/>
          </w:tcPr>
          <w:p w14:paraId="0A542B23" w14:textId="77777777" w:rsidR="00E4091D" w:rsidRPr="006C4315" w:rsidRDefault="00E4091D" w:rsidP="00D93DA9">
            <w:pPr>
              <w:jc w:val="center"/>
              <w:rPr>
                <w:rtl/>
              </w:rPr>
            </w:pPr>
            <w:r w:rsidRPr="006C4315">
              <w:rPr>
                <w:rFonts w:hint="cs"/>
                <w:szCs w:val="22"/>
                <w:rtl/>
              </w:rPr>
              <w:t>שם פרטי</w:t>
            </w:r>
          </w:p>
        </w:tc>
        <w:tc>
          <w:tcPr>
            <w:tcW w:w="397" w:type="dxa"/>
            <w:vAlign w:val="center"/>
          </w:tcPr>
          <w:p w14:paraId="5A079636" w14:textId="77777777" w:rsidR="00E4091D" w:rsidRPr="006C4315" w:rsidRDefault="00E4091D" w:rsidP="00D93DA9">
            <w:pPr>
              <w:jc w:val="center"/>
              <w:rPr>
                <w:rtl/>
              </w:rPr>
            </w:pPr>
          </w:p>
        </w:tc>
        <w:tc>
          <w:tcPr>
            <w:tcW w:w="1588" w:type="dxa"/>
            <w:tcBorders>
              <w:top w:val="single" w:sz="4" w:space="0" w:color="auto"/>
            </w:tcBorders>
            <w:vAlign w:val="center"/>
          </w:tcPr>
          <w:p w14:paraId="701A794F" w14:textId="77777777" w:rsidR="00E4091D" w:rsidRPr="006C4315" w:rsidRDefault="00E4091D" w:rsidP="00D93DA9">
            <w:pPr>
              <w:jc w:val="center"/>
              <w:rPr>
                <w:rtl/>
              </w:rPr>
            </w:pPr>
            <w:r w:rsidRPr="006C4315">
              <w:rPr>
                <w:rFonts w:hint="cs"/>
                <w:szCs w:val="22"/>
                <w:rtl/>
              </w:rPr>
              <w:t>מספר זהות</w:t>
            </w:r>
          </w:p>
        </w:tc>
        <w:tc>
          <w:tcPr>
            <w:tcW w:w="397" w:type="dxa"/>
            <w:vAlign w:val="center"/>
          </w:tcPr>
          <w:p w14:paraId="42ACAC35" w14:textId="77777777" w:rsidR="00E4091D" w:rsidRPr="006C4315" w:rsidRDefault="00E4091D" w:rsidP="00D93DA9">
            <w:pPr>
              <w:jc w:val="center"/>
              <w:rPr>
                <w:rtl/>
              </w:rPr>
            </w:pPr>
          </w:p>
        </w:tc>
        <w:tc>
          <w:tcPr>
            <w:tcW w:w="1588" w:type="dxa"/>
            <w:tcBorders>
              <w:top w:val="single" w:sz="4" w:space="0" w:color="auto"/>
            </w:tcBorders>
            <w:vAlign w:val="center"/>
          </w:tcPr>
          <w:p w14:paraId="7557454B" w14:textId="77777777" w:rsidR="00E4091D" w:rsidRPr="006C4315" w:rsidRDefault="00E4091D" w:rsidP="00D93DA9">
            <w:pPr>
              <w:jc w:val="center"/>
              <w:rPr>
                <w:rtl/>
              </w:rPr>
            </w:pPr>
            <w:r w:rsidRPr="006C4315">
              <w:rPr>
                <w:rFonts w:hint="cs"/>
                <w:szCs w:val="22"/>
                <w:rtl/>
              </w:rPr>
              <w:t>תאריך</w:t>
            </w:r>
          </w:p>
        </w:tc>
        <w:tc>
          <w:tcPr>
            <w:tcW w:w="397" w:type="dxa"/>
            <w:vAlign w:val="center"/>
          </w:tcPr>
          <w:p w14:paraId="300A387F" w14:textId="77777777" w:rsidR="00E4091D" w:rsidRPr="006C4315" w:rsidRDefault="00E4091D" w:rsidP="00D93DA9">
            <w:pPr>
              <w:jc w:val="center"/>
              <w:rPr>
                <w:rtl/>
              </w:rPr>
            </w:pPr>
          </w:p>
        </w:tc>
        <w:tc>
          <w:tcPr>
            <w:tcW w:w="1588" w:type="dxa"/>
            <w:tcBorders>
              <w:top w:val="single" w:sz="4" w:space="0" w:color="auto"/>
            </w:tcBorders>
            <w:vAlign w:val="center"/>
          </w:tcPr>
          <w:p w14:paraId="1326297F" w14:textId="77777777" w:rsidR="00E4091D" w:rsidRPr="006C4315" w:rsidRDefault="00E4091D" w:rsidP="00D93DA9">
            <w:pPr>
              <w:jc w:val="center"/>
              <w:rPr>
                <w:rtl/>
              </w:rPr>
            </w:pPr>
            <w:r w:rsidRPr="006C4315">
              <w:rPr>
                <w:rFonts w:hint="cs"/>
                <w:szCs w:val="22"/>
                <w:rtl/>
              </w:rPr>
              <w:t>חתימה</w:t>
            </w:r>
          </w:p>
        </w:tc>
      </w:tr>
    </w:tbl>
    <w:p w14:paraId="76A8A437" w14:textId="77777777" w:rsidR="007971B3" w:rsidRPr="006C4315" w:rsidRDefault="007971B3" w:rsidP="00851751">
      <w:pPr>
        <w:overflowPunct/>
        <w:autoSpaceDE/>
        <w:autoSpaceDN/>
        <w:adjustRightInd/>
        <w:spacing w:after="160" w:line="259" w:lineRule="auto"/>
        <w:jc w:val="left"/>
        <w:textAlignment w:val="auto"/>
        <w:rPr>
          <w:b/>
          <w:bCs/>
          <w:u w:val="single"/>
          <w:rtl/>
          <w:lang w:eastAsia="x-none"/>
        </w:rPr>
      </w:pPr>
    </w:p>
    <w:p w14:paraId="3EB0C0E0" w14:textId="77777777" w:rsidR="007971B3" w:rsidRPr="006C4315" w:rsidRDefault="007971B3" w:rsidP="007971B3">
      <w:pPr>
        <w:overflowPunct/>
        <w:autoSpaceDE/>
        <w:autoSpaceDN/>
        <w:adjustRightInd/>
        <w:spacing w:after="160" w:line="259" w:lineRule="auto"/>
        <w:jc w:val="left"/>
        <w:textAlignment w:val="auto"/>
        <w:rPr>
          <w:b/>
          <w:bCs/>
          <w:u w:val="single"/>
          <w:rtl/>
          <w:lang w:eastAsia="x-none"/>
        </w:rPr>
      </w:pPr>
      <w:r w:rsidRPr="006C4315">
        <w:rPr>
          <w:b/>
          <w:bCs/>
          <w:u w:val="single"/>
          <w:rtl/>
          <w:lang w:eastAsia="x-none"/>
        </w:rPr>
        <w:br w:type="page"/>
      </w:r>
    </w:p>
    <w:p w14:paraId="1DE4249F" w14:textId="77777777" w:rsidR="00261EEC" w:rsidRPr="006C4315" w:rsidRDefault="00261EEC" w:rsidP="00BE34D5">
      <w:pPr>
        <w:pStyle w:val="2"/>
        <w:rPr>
          <w:rtl/>
        </w:rPr>
      </w:pPr>
      <w:bookmarkStart w:id="136" w:name="_Toc462677326"/>
      <w:r w:rsidRPr="006C4315">
        <w:rPr>
          <w:rtl/>
        </w:rPr>
        <w:t xml:space="preserve">נספח </w:t>
      </w:r>
      <w:r w:rsidR="00BE34D5" w:rsidRPr="006C4315">
        <w:rPr>
          <w:rtl/>
        </w:rPr>
        <w:t>ב'</w:t>
      </w:r>
      <w:r w:rsidR="00BE34D5" w:rsidRPr="006C4315">
        <w:rPr>
          <w:rFonts w:hint="cs"/>
          <w:rtl/>
        </w:rPr>
        <w:t>7</w:t>
      </w:r>
      <w:r w:rsidR="00BE34D5" w:rsidRPr="006C4315">
        <w:rPr>
          <w:rtl/>
        </w:rPr>
        <w:t xml:space="preserve"> </w:t>
      </w:r>
      <w:r w:rsidRPr="006C4315">
        <w:rPr>
          <w:rtl/>
        </w:rPr>
        <w:t>- הצהרה בדבר שימוש בתוכנות מקור</w:t>
      </w:r>
      <w:bookmarkEnd w:id="136"/>
    </w:p>
    <w:p w14:paraId="545DBA08" w14:textId="77777777" w:rsidR="00261EEC" w:rsidRPr="006C4315" w:rsidRDefault="00261EEC" w:rsidP="00261EEC">
      <w:pPr>
        <w:rPr>
          <w:rtl/>
          <w:lang w:val="x-none" w:eastAsia="x-none"/>
        </w:rPr>
      </w:pPr>
    </w:p>
    <w:p w14:paraId="2AB6AFAE" w14:textId="77777777" w:rsidR="00261EEC" w:rsidRPr="006C4315" w:rsidRDefault="00261EEC" w:rsidP="00261EEC">
      <w:pPr>
        <w:overflowPunct/>
        <w:autoSpaceDE/>
        <w:autoSpaceDN/>
        <w:adjustRightInd/>
        <w:spacing w:after="160" w:line="259" w:lineRule="auto"/>
        <w:jc w:val="right"/>
        <w:textAlignment w:val="auto"/>
        <w:rPr>
          <w:rtl/>
          <w:lang w:eastAsia="x-none"/>
        </w:rPr>
      </w:pPr>
      <w:r w:rsidRPr="006C4315">
        <w:rPr>
          <w:rtl/>
          <w:lang w:eastAsia="x-none"/>
        </w:rPr>
        <w:t>תאריך : ___/___/____</w:t>
      </w:r>
    </w:p>
    <w:p w14:paraId="3D7E79D5" w14:textId="77777777" w:rsidR="00261EEC" w:rsidRPr="006C4315" w:rsidRDefault="00261EEC" w:rsidP="00261EEC">
      <w:pPr>
        <w:overflowPunct/>
        <w:autoSpaceDE/>
        <w:autoSpaceDN/>
        <w:adjustRightInd/>
        <w:spacing w:after="160" w:line="259" w:lineRule="auto"/>
        <w:jc w:val="left"/>
        <w:textAlignment w:val="auto"/>
        <w:rPr>
          <w:b/>
          <w:bCs/>
          <w:rtl/>
          <w:lang w:eastAsia="x-none"/>
        </w:rPr>
      </w:pPr>
      <w:r w:rsidRPr="006C4315">
        <w:rPr>
          <w:b/>
          <w:bCs/>
          <w:rtl/>
          <w:lang w:eastAsia="x-none"/>
        </w:rPr>
        <w:t>לכבוד</w:t>
      </w:r>
    </w:p>
    <w:p w14:paraId="3814AF21" w14:textId="77777777" w:rsidR="00261EEC" w:rsidRPr="006C4315" w:rsidRDefault="00261EEC" w:rsidP="00261EEC">
      <w:pPr>
        <w:overflowPunct/>
        <w:autoSpaceDE/>
        <w:autoSpaceDN/>
        <w:adjustRightInd/>
        <w:spacing w:after="160" w:line="259" w:lineRule="auto"/>
        <w:jc w:val="left"/>
        <w:textAlignment w:val="auto"/>
        <w:rPr>
          <w:b/>
          <w:bCs/>
          <w:rtl/>
          <w:lang w:eastAsia="x-none"/>
        </w:rPr>
      </w:pPr>
      <w:r w:rsidRPr="006C4315">
        <w:rPr>
          <w:rFonts w:hint="cs"/>
          <w:b/>
          <w:bCs/>
          <w:rtl/>
          <w:lang w:eastAsia="x-none"/>
        </w:rPr>
        <w:t xml:space="preserve">מדינת ישראל - </w:t>
      </w:r>
      <w:r w:rsidRPr="006C4315">
        <w:rPr>
          <w:b/>
          <w:bCs/>
          <w:rtl/>
          <w:lang w:eastAsia="x-none"/>
        </w:rPr>
        <w:t>משרד התרבות והספורט</w:t>
      </w:r>
    </w:p>
    <w:p w14:paraId="0C8F5B29" w14:textId="77777777" w:rsidR="00261EEC" w:rsidRPr="006C4315" w:rsidRDefault="00261EEC" w:rsidP="00261EEC">
      <w:pPr>
        <w:overflowPunct/>
        <w:autoSpaceDE/>
        <w:autoSpaceDN/>
        <w:adjustRightInd/>
        <w:spacing w:after="160" w:line="259" w:lineRule="auto"/>
        <w:jc w:val="left"/>
        <w:textAlignment w:val="auto"/>
        <w:rPr>
          <w:b/>
          <w:bCs/>
          <w:rtl/>
          <w:lang w:eastAsia="x-none"/>
        </w:rPr>
      </w:pPr>
      <w:r w:rsidRPr="006C4315">
        <w:rPr>
          <w:b/>
          <w:bCs/>
          <w:rtl/>
          <w:lang w:eastAsia="x-none"/>
        </w:rPr>
        <w:t>הקריה המזרחית, בניין ג', ירושלים</w:t>
      </w:r>
    </w:p>
    <w:p w14:paraId="72A8E306" w14:textId="77777777" w:rsidR="00261EEC" w:rsidRPr="006C4315" w:rsidRDefault="00261EEC" w:rsidP="00261EEC">
      <w:pPr>
        <w:overflowPunct/>
        <w:autoSpaceDE/>
        <w:autoSpaceDN/>
        <w:adjustRightInd/>
        <w:spacing w:after="160" w:line="259" w:lineRule="auto"/>
        <w:jc w:val="left"/>
        <w:textAlignment w:val="auto"/>
        <w:rPr>
          <w:rtl/>
          <w:lang w:eastAsia="x-none"/>
        </w:rPr>
      </w:pPr>
      <w:r w:rsidRPr="006C4315">
        <w:rPr>
          <w:rtl/>
          <w:lang w:eastAsia="x-none"/>
        </w:rPr>
        <w:t>א.ג.נ.,</w:t>
      </w:r>
    </w:p>
    <w:p w14:paraId="541A40AF" w14:textId="77777777" w:rsidR="00261EEC" w:rsidRPr="006C4315" w:rsidRDefault="00261EEC" w:rsidP="00261EEC">
      <w:pPr>
        <w:overflowPunct/>
        <w:autoSpaceDE/>
        <w:autoSpaceDN/>
        <w:adjustRightInd/>
        <w:spacing w:after="160" w:line="259" w:lineRule="auto"/>
        <w:textAlignment w:val="auto"/>
        <w:rPr>
          <w:rtl/>
          <w:lang w:eastAsia="x-none"/>
        </w:rPr>
      </w:pPr>
    </w:p>
    <w:p w14:paraId="0E305BCF" w14:textId="77777777" w:rsidR="00261EEC" w:rsidRPr="006C4315" w:rsidRDefault="00261EEC" w:rsidP="00261EEC">
      <w:pPr>
        <w:overflowPunct/>
        <w:autoSpaceDE/>
        <w:autoSpaceDN/>
        <w:adjustRightInd/>
        <w:spacing w:after="160" w:line="259" w:lineRule="auto"/>
        <w:jc w:val="center"/>
        <w:textAlignment w:val="auto"/>
        <w:rPr>
          <w:rtl/>
          <w:lang w:eastAsia="x-none"/>
        </w:rPr>
      </w:pPr>
      <w:r w:rsidRPr="006C4315">
        <w:rPr>
          <w:b/>
          <w:bCs/>
          <w:rtl/>
          <w:lang w:eastAsia="x-none"/>
        </w:rPr>
        <w:t xml:space="preserve">הנדון: </w:t>
      </w:r>
      <w:r w:rsidRPr="006C4315">
        <w:rPr>
          <w:b/>
          <w:bCs/>
          <w:u w:val="single"/>
          <w:rtl/>
          <w:lang w:eastAsia="x-none"/>
        </w:rPr>
        <w:t>הצהרה בדבר שימוש בתוכנות מקור</w:t>
      </w:r>
    </w:p>
    <w:p w14:paraId="703ECCB1" w14:textId="77777777" w:rsidR="00261EEC" w:rsidRPr="006C4315" w:rsidRDefault="00935322" w:rsidP="00935322">
      <w:pPr>
        <w:rPr>
          <w:rtl/>
          <w:lang w:val="x-none" w:eastAsia="x-none"/>
        </w:rPr>
      </w:pPr>
      <w:r w:rsidRPr="006C4315">
        <w:rPr>
          <w:rtl/>
          <w:lang w:eastAsia="x-none"/>
        </w:rPr>
        <w:t xml:space="preserve">אני הח"מ __________ ת.ז. __________________ לאחר שהוזהרתי כי עלי לומר את האמת וכי אהיה צפוי </w:t>
      </w:r>
      <w:r w:rsidRPr="006C4315">
        <w:rPr>
          <w:rtl/>
          <w:lang w:val="x-none" w:eastAsia="x-none"/>
        </w:rPr>
        <w:t>לעונשים הקבועים בחוק אם לא אעשה כן, מצהיר/ה בזה כדלקמן:</w:t>
      </w:r>
    </w:p>
    <w:p w14:paraId="343FA0DB" w14:textId="77777777" w:rsidR="00935322" w:rsidRPr="006C4315" w:rsidRDefault="00935322" w:rsidP="000B1FC0">
      <w:pPr>
        <w:pStyle w:val="a7"/>
        <w:numPr>
          <w:ilvl w:val="0"/>
          <w:numId w:val="20"/>
        </w:numPr>
        <w:rPr>
          <w:lang w:val="x-none" w:eastAsia="x-none"/>
        </w:rPr>
      </w:pPr>
      <w:r w:rsidRPr="006C4315">
        <w:rPr>
          <w:rFonts w:hint="cs"/>
          <w:rtl/>
          <w:lang w:val="x-none" w:eastAsia="x-none"/>
        </w:rPr>
        <w:t>ה</w:t>
      </w:r>
      <w:r w:rsidRPr="006C4315">
        <w:rPr>
          <w:rtl/>
          <w:lang w:val="x-none" w:eastAsia="x-none"/>
        </w:rPr>
        <w:t>נני נותן תצהיר זה בשם _________________ שהוא הגוף המבקש להתקשר עם המזמין במסגרת מכרז זה (להלן: "</w:t>
      </w:r>
      <w:r w:rsidRPr="006C4315">
        <w:rPr>
          <w:b/>
          <w:bCs/>
          <w:rtl/>
          <w:lang w:val="x-none" w:eastAsia="x-none"/>
        </w:rPr>
        <w:t>המציע</w:t>
      </w:r>
      <w:r w:rsidRPr="006C4315">
        <w:rPr>
          <w:rtl/>
          <w:lang w:val="x-none" w:eastAsia="x-none"/>
        </w:rPr>
        <w:t xml:space="preserve">"). </w:t>
      </w:r>
      <w:r w:rsidRPr="006C4315">
        <w:rPr>
          <w:rFonts w:hint="cs"/>
          <w:rtl/>
          <w:lang w:val="x-none" w:eastAsia="x-none"/>
        </w:rPr>
        <w:t>א</w:t>
      </w:r>
      <w:r w:rsidRPr="006C4315">
        <w:rPr>
          <w:rtl/>
          <w:lang w:val="x-none" w:eastAsia="x-none"/>
        </w:rPr>
        <w:t>ני מכהן כ_______________ והנני מוסמך/ת לתת תצהיר זה בשם המציע.</w:t>
      </w:r>
    </w:p>
    <w:p w14:paraId="080AC375" w14:textId="3C656A97" w:rsidR="00935322" w:rsidRPr="006C4315" w:rsidRDefault="00935322" w:rsidP="004373E0">
      <w:pPr>
        <w:pStyle w:val="a7"/>
        <w:numPr>
          <w:ilvl w:val="0"/>
          <w:numId w:val="20"/>
        </w:numPr>
        <w:rPr>
          <w:rtl/>
          <w:lang w:val="x-none" w:eastAsia="x-none"/>
        </w:rPr>
      </w:pPr>
      <w:r w:rsidRPr="006C4315">
        <w:rPr>
          <w:rtl/>
          <w:lang w:val="x-none" w:eastAsia="x-none"/>
        </w:rPr>
        <w:t xml:space="preserve">הריני להצהיר כי המציע מתחייב לעשות שימוש אך ורק בתוכנות מקוריות לצורך מכרז מס' </w:t>
      </w:r>
      <w:r w:rsidR="004373E0" w:rsidRPr="006C4315">
        <w:rPr>
          <w:rtl/>
          <w:lang w:val="x-none" w:eastAsia="x-none"/>
        </w:rPr>
        <w:t>21/2016</w:t>
      </w:r>
      <w:r w:rsidR="004373E0" w:rsidRPr="006C4315">
        <w:rPr>
          <w:lang w:eastAsia="x-none"/>
        </w:rPr>
        <w:t xml:space="preserve"> </w:t>
      </w:r>
      <w:r w:rsidR="004373E0" w:rsidRPr="006C4315">
        <w:rPr>
          <w:rtl/>
          <w:lang w:val="x-none" w:eastAsia="x-none"/>
        </w:rPr>
        <w:t xml:space="preserve">להפקת טקס הדלקת המשואות וטקס האזכרה הממלכתי לחללי פעולות האיבה </w:t>
      </w:r>
      <w:r w:rsidRPr="006C4315">
        <w:rPr>
          <w:rtl/>
          <w:lang w:val="x-none" w:eastAsia="x-none"/>
        </w:rPr>
        <w:t xml:space="preserve">ולצורך ביצוע השירותים נשוא המכרז, ככל שהצעתו תוכרז כזוכה על ידי משרד התרבות והספורט. </w:t>
      </w:r>
    </w:p>
    <w:p w14:paraId="1FF92770" w14:textId="77777777" w:rsidR="00935322" w:rsidRPr="006C4315" w:rsidRDefault="00935322" w:rsidP="000B1FC0">
      <w:pPr>
        <w:pStyle w:val="a7"/>
        <w:numPr>
          <w:ilvl w:val="0"/>
          <w:numId w:val="20"/>
        </w:numPr>
        <w:rPr>
          <w:rtl/>
          <w:lang w:val="x-none" w:eastAsia="x-none"/>
        </w:rPr>
      </w:pPr>
      <w:r w:rsidRPr="006C4315">
        <w:rPr>
          <w:rtl/>
          <w:lang w:val="x-none" w:eastAsia="x-none"/>
        </w:rPr>
        <w:t xml:space="preserve">זה שמי, להלן חתימתי ותוכן תצהירי דלעיל אמת. </w:t>
      </w:r>
    </w:p>
    <w:p w14:paraId="346AB58D" w14:textId="77777777" w:rsidR="00E63B22" w:rsidRPr="006C4315" w:rsidRDefault="00E63B22" w:rsidP="00851751">
      <w:pPr>
        <w:overflowPunct/>
        <w:autoSpaceDE/>
        <w:autoSpaceDN/>
        <w:adjustRightInd/>
        <w:spacing w:after="160" w:line="259" w:lineRule="auto"/>
        <w:jc w:val="left"/>
        <w:textAlignment w:val="auto"/>
        <w:rPr>
          <w:b/>
          <w:bCs/>
          <w:u w:val="single"/>
          <w:rtl/>
          <w:lang w:eastAsia="x-none"/>
        </w:rPr>
      </w:pPr>
    </w:p>
    <w:p w14:paraId="7CC3AF18" w14:textId="77777777" w:rsidR="00E63B22" w:rsidRPr="006C4315" w:rsidRDefault="00E63B22" w:rsidP="00851751">
      <w:pPr>
        <w:overflowPunct/>
        <w:autoSpaceDE/>
        <w:autoSpaceDN/>
        <w:adjustRightInd/>
        <w:spacing w:after="160" w:line="259" w:lineRule="auto"/>
        <w:jc w:val="left"/>
        <w:textAlignment w:val="auto"/>
        <w:rPr>
          <w:b/>
          <w:bCs/>
          <w:u w:val="single"/>
          <w:rtl/>
          <w:lang w:eastAsia="x-none"/>
        </w:rPr>
      </w:pPr>
    </w:p>
    <w:tbl>
      <w:tblPr>
        <w:bidiVisual/>
        <w:tblW w:w="8414" w:type="dxa"/>
        <w:jc w:val="center"/>
        <w:tblLook w:val="04A0" w:firstRow="1" w:lastRow="0" w:firstColumn="1" w:lastColumn="0" w:noHBand="0" w:noVBand="1"/>
      </w:tblPr>
      <w:tblGrid>
        <w:gridCol w:w="1326"/>
        <w:gridCol w:w="709"/>
        <w:gridCol w:w="3118"/>
        <w:gridCol w:w="709"/>
        <w:gridCol w:w="2552"/>
      </w:tblGrid>
      <w:tr w:rsidR="00E63B22" w:rsidRPr="006C4315" w14:paraId="34F4B2A9" w14:textId="77777777" w:rsidTr="00D93DA9">
        <w:trPr>
          <w:jc w:val="center"/>
        </w:trPr>
        <w:tc>
          <w:tcPr>
            <w:tcW w:w="1326" w:type="dxa"/>
            <w:tcBorders>
              <w:bottom w:val="single" w:sz="12" w:space="0" w:color="auto"/>
            </w:tcBorders>
          </w:tcPr>
          <w:p w14:paraId="7A2139DB" w14:textId="77777777" w:rsidR="00E63B22" w:rsidRPr="006C4315" w:rsidRDefault="00E63B22" w:rsidP="00D93DA9">
            <w:pPr>
              <w:rPr>
                <w:rtl/>
              </w:rPr>
            </w:pPr>
          </w:p>
        </w:tc>
        <w:tc>
          <w:tcPr>
            <w:tcW w:w="709" w:type="dxa"/>
          </w:tcPr>
          <w:p w14:paraId="67B5766D" w14:textId="77777777" w:rsidR="00E63B22" w:rsidRPr="006C4315" w:rsidRDefault="00E63B22" w:rsidP="00D93DA9">
            <w:pPr>
              <w:rPr>
                <w:rtl/>
              </w:rPr>
            </w:pPr>
          </w:p>
        </w:tc>
        <w:tc>
          <w:tcPr>
            <w:tcW w:w="3118" w:type="dxa"/>
            <w:tcBorders>
              <w:bottom w:val="single" w:sz="12" w:space="0" w:color="auto"/>
            </w:tcBorders>
          </w:tcPr>
          <w:p w14:paraId="378D14C8" w14:textId="77777777" w:rsidR="00E63B22" w:rsidRPr="006C4315" w:rsidRDefault="00E63B22" w:rsidP="00D93DA9">
            <w:pPr>
              <w:rPr>
                <w:rtl/>
              </w:rPr>
            </w:pPr>
          </w:p>
        </w:tc>
        <w:tc>
          <w:tcPr>
            <w:tcW w:w="709" w:type="dxa"/>
          </w:tcPr>
          <w:p w14:paraId="3A6306B0" w14:textId="77777777" w:rsidR="00E63B22" w:rsidRPr="006C4315" w:rsidRDefault="00E63B22" w:rsidP="00D93DA9">
            <w:pPr>
              <w:rPr>
                <w:rtl/>
              </w:rPr>
            </w:pPr>
          </w:p>
        </w:tc>
        <w:tc>
          <w:tcPr>
            <w:tcW w:w="2552" w:type="dxa"/>
            <w:tcBorders>
              <w:bottom w:val="single" w:sz="12" w:space="0" w:color="auto"/>
            </w:tcBorders>
          </w:tcPr>
          <w:p w14:paraId="0404531A" w14:textId="77777777" w:rsidR="00E63B22" w:rsidRPr="006C4315" w:rsidRDefault="00E63B22" w:rsidP="00D93DA9">
            <w:pPr>
              <w:rPr>
                <w:rtl/>
              </w:rPr>
            </w:pPr>
          </w:p>
        </w:tc>
      </w:tr>
      <w:tr w:rsidR="00E63B22" w:rsidRPr="006C4315" w14:paraId="5FECAAF4" w14:textId="77777777" w:rsidTr="00D93DA9">
        <w:trPr>
          <w:jc w:val="center"/>
        </w:trPr>
        <w:tc>
          <w:tcPr>
            <w:tcW w:w="1326" w:type="dxa"/>
            <w:tcBorders>
              <w:top w:val="single" w:sz="12" w:space="0" w:color="auto"/>
            </w:tcBorders>
          </w:tcPr>
          <w:p w14:paraId="2A76C94C" w14:textId="77777777" w:rsidR="00E63B22" w:rsidRPr="006C4315" w:rsidRDefault="00E63B22" w:rsidP="00D93DA9">
            <w:pPr>
              <w:jc w:val="center"/>
              <w:rPr>
                <w:rtl/>
              </w:rPr>
            </w:pPr>
            <w:r w:rsidRPr="006C4315">
              <w:rPr>
                <w:b/>
                <w:bCs/>
                <w:rtl/>
              </w:rPr>
              <w:t>תאריך</w:t>
            </w:r>
          </w:p>
        </w:tc>
        <w:tc>
          <w:tcPr>
            <w:tcW w:w="709" w:type="dxa"/>
          </w:tcPr>
          <w:p w14:paraId="2A154286" w14:textId="77777777" w:rsidR="00E63B22" w:rsidRPr="006C4315" w:rsidRDefault="00E63B22" w:rsidP="00D93DA9">
            <w:pPr>
              <w:jc w:val="center"/>
              <w:rPr>
                <w:rtl/>
              </w:rPr>
            </w:pPr>
          </w:p>
        </w:tc>
        <w:tc>
          <w:tcPr>
            <w:tcW w:w="3118" w:type="dxa"/>
            <w:tcBorders>
              <w:top w:val="single" w:sz="12" w:space="0" w:color="auto"/>
            </w:tcBorders>
          </w:tcPr>
          <w:p w14:paraId="0CA5E753" w14:textId="77777777" w:rsidR="00E63B22" w:rsidRPr="006C4315" w:rsidRDefault="00E63B22" w:rsidP="00D93DA9">
            <w:pPr>
              <w:jc w:val="center"/>
              <w:rPr>
                <w:rtl/>
              </w:rPr>
            </w:pPr>
            <w:r w:rsidRPr="006C4315">
              <w:rPr>
                <w:b/>
                <w:bCs/>
                <w:rtl/>
              </w:rPr>
              <w:t>שם מלא של החותם בשם המציע</w:t>
            </w:r>
          </w:p>
        </w:tc>
        <w:tc>
          <w:tcPr>
            <w:tcW w:w="709" w:type="dxa"/>
          </w:tcPr>
          <w:p w14:paraId="53A80A0E" w14:textId="77777777" w:rsidR="00E63B22" w:rsidRPr="006C4315" w:rsidRDefault="00E63B22" w:rsidP="00D93DA9">
            <w:pPr>
              <w:jc w:val="center"/>
              <w:rPr>
                <w:rtl/>
              </w:rPr>
            </w:pPr>
          </w:p>
        </w:tc>
        <w:tc>
          <w:tcPr>
            <w:tcW w:w="2552" w:type="dxa"/>
            <w:tcBorders>
              <w:top w:val="single" w:sz="12" w:space="0" w:color="auto"/>
            </w:tcBorders>
          </w:tcPr>
          <w:p w14:paraId="7096B00C" w14:textId="77777777" w:rsidR="00E63B22" w:rsidRPr="006C4315" w:rsidRDefault="00E63B22" w:rsidP="00D93DA9">
            <w:pPr>
              <w:jc w:val="center"/>
              <w:rPr>
                <w:rtl/>
              </w:rPr>
            </w:pPr>
            <w:r w:rsidRPr="006C4315">
              <w:rPr>
                <w:b/>
                <w:bCs/>
                <w:rtl/>
              </w:rPr>
              <w:t>חתימה וחותמת המציע</w:t>
            </w:r>
          </w:p>
        </w:tc>
      </w:tr>
    </w:tbl>
    <w:p w14:paraId="15673061" w14:textId="77777777" w:rsidR="00E63B22" w:rsidRPr="006C4315" w:rsidRDefault="00E63B22" w:rsidP="00E63B22">
      <w:pPr>
        <w:jc w:val="left"/>
        <w:rPr>
          <w:u w:val="single"/>
          <w:rtl/>
          <w:lang w:val="x-none" w:eastAsia="x-none"/>
        </w:rPr>
      </w:pPr>
    </w:p>
    <w:p w14:paraId="32B7B5A2" w14:textId="77777777" w:rsidR="00E63B22" w:rsidRPr="006C4315" w:rsidRDefault="00E63B22" w:rsidP="00E63B22">
      <w:pPr>
        <w:jc w:val="left"/>
        <w:rPr>
          <w:u w:val="single"/>
          <w:rtl/>
          <w:lang w:val="x-none" w:eastAsia="x-none"/>
        </w:rPr>
      </w:pPr>
    </w:p>
    <w:p w14:paraId="4CBFCAC3" w14:textId="77777777" w:rsidR="00E63B22" w:rsidRPr="006C4315" w:rsidRDefault="00E63B22" w:rsidP="00E63B22">
      <w:pPr>
        <w:jc w:val="left"/>
        <w:rPr>
          <w:rtl/>
          <w:lang w:val="x-none" w:eastAsia="x-none"/>
        </w:rPr>
      </w:pPr>
    </w:p>
    <w:p w14:paraId="74D27C8B" w14:textId="77777777" w:rsidR="00E63B22" w:rsidRPr="006C4315" w:rsidRDefault="00E63B22" w:rsidP="00E63B22">
      <w:pPr>
        <w:jc w:val="left"/>
        <w:rPr>
          <w:rtl/>
          <w:lang w:val="x-none" w:eastAsia="x-none"/>
        </w:rPr>
      </w:pPr>
    </w:p>
    <w:p w14:paraId="4A00DB4E" w14:textId="77777777" w:rsidR="00E63B22" w:rsidRPr="006C4315" w:rsidRDefault="00E63B22" w:rsidP="00E63B22">
      <w:pPr>
        <w:jc w:val="center"/>
        <w:rPr>
          <w:b/>
          <w:bCs/>
          <w:u w:val="single"/>
          <w:rtl/>
        </w:rPr>
      </w:pPr>
      <w:r w:rsidRPr="006C4315">
        <w:rPr>
          <w:b/>
          <w:bCs/>
          <w:u w:val="single"/>
          <w:rtl/>
        </w:rPr>
        <w:t>אישור עו"ד</w:t>
      </w:r>
    </w:p>
    <w:p w14:paraId="1DEA0E17" w14:textId="77777777" w:rsidR="00E63B22" w:rsidRPr="006C4315" w:rsidRDefault="00E63B22" w:rsidP="00E63B22">
      <w:pPr>
        <w:rPr>
          <w:rtl/>
        </w:rPr>
      </w:pPr>
    </w:p>
    <w:p w14:paraId="372B3829" w14:textId="77777777" w:rsidR="00E63B22" w:rsidRPr="006C4315" w:rsidRDefault="00E63B22" w:rsidP="00E63B22">
      <w:pPr>
        <w:rPr>
          <w:rtl/>
        </w:rPr>
      </w:pPr>
      <w:r w:rsidRPr="006C4315">
        <w:rPr>
          <w:rtl/>
        </w:rPr>
        <w:t>אני החתום מטה, ________ עורך דין, מאשר בזה כי ביום ________ הופיע בפני ___________ המוכר לי אישית/ שזיהיתיו על פי תעודת זהות מס' _________ ולאחר שהזהרתיו כי עליו לומר את האמת כולה ואת האמת בלבד, וכי יהיה צפוי לעונשים הקבועים בחוק אם לא יעשה כן, אישר נכונות הצהרתו דלעיל וחתם עליה.</w:t>
      </w:r>
    </w:p>
    <w:p w14:paraId="10165264" w14:textId="77777777" w:rsidR="00E63B22" w:rsidRPr="006C4315" w:rsidRDefault="00E63B22" w:rsidP="00E63B22">
      <w:pPr>
        <w:rPr>
          <w:rtl/>
        </w:rPr>
      </w:pPr>
    </w:p>
    <w:tbl>
      <w:tblPr>
        <w:bidiVisual/>
        <w:tblW w:w="0" w:type="auto"/>
        <w:tblLook w:val="01E0" w:firstRow="1" w:lastRow="1" w:firstColumn="1" w:lastColumn="1" w:noHBand="0" w:noVBand="0"/>
      </w:tblPr>
      <w:tblGrid>
        <w:gridCol w:w="4643"/>
        <w:gridCol w:w="4643"/>
      </w:tblGrid>
      <w:tr w:rsidR="00E63B22" w:rsidRPr="006C4315" w14:paraId="2809A183" w14:textId="77777777" w:rsidTr="00D93DA9">
        <w:tc>
          <w:tcPr>
            <w:tcW w:w="4643" w:type="dxa"/>
          </w:tcPr>
          <w:p w14:paraId="43638378" w14:textId="77777777" w:rsidR="00E63B22" w:rsidRPr="006C4315" w:rsidRDefault="00E63B22" w:rsidP="00D93DA9">
            <w:pPr>
              <w:jc w:val="center"/>
              <w:rPr>
                <w:rtl/>
              </w:rPr>
            </w:pPr>
            <w:r w:rsidRPr="006C4315">
              <w:rPr>
                <w:rFonts w:hint="cs"/>
                <w:rtl/>
              </w:rPr>
              <w:t>_________________</w:t>
            </w:r>
          </w:p>
        </w:tc>
        <w:tc>
          <w:tcPr>
            <w:tcW w:w="4643" w:type="dxa"/>
          </w:tcPr>
          <w:p w14:paraId="5BB774D3" w14:textId="77777777" w:rsidR="00E63B22" w:rsidRPr="006C4315" w:rsidRDefault="00E63B22" w:rsidP="00D93DA9">
            <w:pPr>
              <w:jc w:val="center"/>
              <w:rPr>
                <w:rtl/>
              </w:rPr>
            </w:pPr>
            <w:r w:rsidRPr="006C4315">
              <w:rPr>
                <w:rFonts w:hint="cs"/>
                <w:rtl/>
              </w:rPr>
              <w:t>____________________________</w:t>
            </w:r>
          </w:p>
        </w:tc>
      </w:tr>
      <w:tr w:rsidR="00E63B22" w:rsidRPr="006C4315" w14:paraId="6172B7A5" w14:textId="77777777" w:rsidTr="00D93DA9">
        <w:tc>
          <w:tcPr>
            <w:tcW w:w="4643" w:type="dxa"/>
          </w:tcPr>
          <w:p w14:paraId="1485F6C9" w14:textId="77777777" w:rsidR="00E63B22" w:rsidRPr="006C4315" w:rsidRDefault="00E63B22" w:rsidP="00D93DA9">
            <w:pPr>
              <w:jc w:val="center"/>
              <w:rPr>
                <w:b/>
                <w:bCs/>
                <w:rtl/>
              </w:rPr>
            </w:pPr>
            <w:r w:rsidRPr="006C4315">
              <w:rPr>
                <w:rFonts w:hint="cs"/>
                <w:b/>
                <w:bCs/>
                <w:rtl/>
              </w:rPr>
              <w:t>תאריך</w:t>
            </w:r>
          </w:p>
        </w:tc>
        <w:tc>
          <w:tcPr>
            <w:tcW w:w="4643" w:type="dxa"/>
          </w:tcPr>
          <w:p w14:paraId="7259287A" w14:textId="77777777" w:rsidR="00E63B22" w:rsidRPr="006C4315" w:rsidRDefault="00E63B22" w:rsidP="00D93DA9">
            <w:pPr>
              <w:jc w:val="center"/>
              <w:rPr>
                <w:b/>
                <w:bCs/>
                <w:rtl/>
              </w:rPr>
            </w:pPr>
            <w:r w:rsidRPr="006C4315">
              <w:rPr>
                <w:rFonts w:hint="cs"/>
                <w:b/>
                <w:bCs/>
                <w:rtl/>
              </w:rPr>
              <w:t>חתימה וחותמת</w:t>
            </w:r>
          </w:p>
        </w:tc>
      </w:tr>
    </w:tbl>
    <w:p w14:paraId="08FC215E" w14:textId="77777777" w:rsidR="00E63B22" w:rsidRPr="006C4315" w:rsidRDefault="00E63B22" w:rsidP="00E63B22">
      <w:pPr>
        <w:jc w:val="left"/>
        <w:rPr>
          <w:rtl/>
          <w:lang w:val="x-none" w:eastAsia="x-none"/>
        </w:rPr>
      </w:pPr>
    </w:p>
    <w:p w14:paraId="4B98C041" w14:textId="77777777" w:rsidR="008D3174" w:rsidRPr="006C4315" w:rsidRDefault="008D3174">
      <w:pPr>
        <w:overflowPunct/>
        <w:autoSpaceDE/>
        <w:autoSpaceDN/>
        <w:bidi w:val="0"/>
        <w:adjustRightInd/>
        <w:spacing w:after="160" w:line="259" w:lineRule="auto"/>
        <w:jc w:val="left"/>
        <w:textAlignment w:val="auto"/>
        <w:rPr>
          <w:rtl/>
          <w:lang w:val="x-none" w:eastAsia="x-none"/>
        </w:rPr>
      </w:pPr>
      <w:r w:rsidRPr="006C4315">
        <w:rPr>
          <w:rtl/>
          <w:lang w:val="x-none" w:eastAsia="x-none"/>
        </w:rPr>
        <w:br w:type="page"/>
      </w:r>
    </w:p>
    <w:p w14:paraId="3E1464CA" w14:textId="77777777" w:rsidR="008D3174" w:rsidRPr="006C4315" w:rsidRDefault="008D3174" w:rsidP="00BE34D5">
      <w:pPr>
        <w:pStyle w:val="2"/>
        <w:rPr>
          <w:rtl/>
        </w:rPr>
      </w:pPr>
      <w:bookmarkStart w:id="137" w:name="_Toc462677327"/>
      <w:r w:rsidRPr="006C4315">
        <w:rPr>
          <w:rtl/>
        </w:rPr>
        <w:t xml:space="preserve">נספח </w:t>
      </w:r>
      <w:r w:rsidR="00BE34D5" w:rsidRPr="006C4315">
        <w:rPr>
          <w:rtl/>
        </w:rPr>
        <w:t>ב'</w:t>
      </w:r>
      <w:r w:rsidR="00BE34D5" w:rsidRPr="006C4315">
        <w:rPr>
          <w:rFonts w:hint="cs"/>
          <w:rtl/>
        </w:rPr>
        <w:t>8</w:t>
      </w:r>
      <w:r w:rsidR="00BE34D5" w:rsidRPr="006C4315">
        <w:rPr>
          <w:rtl/>
        </w:rPr>
        <w:t xml:space="preserve"> </w:t>
      </w:r>
      <w:r w:rsidRPr="006C4315">
        <w:rPr>
          <w:rtl/>
        </w:rPr>
        <w:t xml:space="preserve">– </w:t>
      </w:r>
      <w:r w:rsidRPr="006C4315">
        <w:rPr>
          <w:rFonts w:hint="cs"/>
          <w:rtl/>
        </w:rPr>
        <w:t>הצעת המחיר</w:t>
      </w:r>
      <w:bookmarkEnd w:id="137"/>
    </w:p>
    <w:p w14:paraId="2F6B77CB" w14:textId="77777777" w:rsidR="008D3174" w:rsidRPr="006C4315" w:rsidRDefault="008D3174" w:rsidP="008D3174">
      <w:pPr>
        <w:rPr>
          <w:rtl/>
          <w:lang w:val="x-none" w:eastAsia="x-none"/>
        </w:rPr>
      </w:pPr>
    </w:p>
    <w:p w14:paraId="48DF7B7D" w14:textId="77777777" w:rsidR="00C57121" w:rsidRPr="006C4315" w:rsidRDefault="00C57121" w:rsidP="000B1FC0">
      <w:pPr>
        <w:pStyle w:val="a7"/>
        <w:numPr>
          <w:ilvl w:val="0"/>
          <w:numId w:val="21"/>
        </w:numPr>
        <w:rPr>
          <w:rtl/>
          <w:lang w:val="x-none" w:eastAsia="x-none"/>
        </w:rPr>
      </w:pPr>
      <w:r w:rsidRPr="006C4315">
        <w:rPr>
          <w:rtl/>
          <w:lang w:val="x-none" w:eastAsia="x-none"/>
        </w:rPr>
        <w:t>יש למלא את הצעת המחיר במלואה, עפ"י המפורט להלן.</w:t>
      </w:r>
    </w:p>
    <w:p w14:paraId="409154F5" w14:textId="77777777" w:rsidR="00C57121" w:rsidRPr="006C4315" w:rsidRDefault="00C57121" w:rsidP="000B1FC0">
      <w:pPr>
        <w:pStyle w:val="a7"/>
        <w:numPr>
          <w:ilvl w:val="0"/>
          <w:numId w:val="21"/>
        </w:numPr>
        <w:rPr>
          <w:rtl/>
          <w:lang w:val="x-none" w:eastAsia="x-none"/>
        </w:rPr>
      </w:pPr>
      <w:r w:rsidRPr="006C4315">
        <w:rPr>
          <w:rFonts w:hint="cs"/>
          <w:rtl/>
          <w:lang w:val="x-none" w:eastAsia="x-none"/>
        </w:rPr>
        <w:t>ה</w:t>
      </w:r>
      <w:r w:rsidRPr="006C4315">
        <w:rPr>
          <w:rtl/>
          <w:lang w:val="x-none" w:eastAsia="x-none"/>
        </w:rPr>
        <w:t>צעת המחיר המפורטת להלן הינה בש"ח וכוללת את כל הוצאות המציע, לרבות הוצאות ישירות ועקיפות וכן מיסים ישירים ועקיפים, למעט מס ערך מוסף.</w:t>
      </w:r>
    </w:p>
    <w:p w14:paraId="22752016" w14:textId="77777777" w:rsidR="00C57121" w:rsidRPr="006C4315" w:rsidRDefault="00C57121" w:rsidP="000B1FC0">
      <w:pPr>
        <w:pStyle w:val="a7"/>
        <w:numPr>
          <w:ilvl w:val="0"/>
          <w:numId w:val="21"/>
        </w:numPr>
        <w:rPr>
          <w:rtl/>
          <w:lang w:val="x-none" w:eastAsia="x-none"/>
        </w:rPr>
      </w:pPr>
      <w:r w:rsidRPr="006C4315">
        <w:rPr>
          <w:rFonts w:hint="cs"/>
          <w:rtl/>
          <w:lang w:val="x-none" w:eastAsia="x-none"/>
        </w:rPr>
        <w:t>ע</w:t>
      </w:r>
      <w:r w:rsidRPr="006C4315">
        <w:rPr>
          <w:rtl/>
          <w:lang w:val="x-none" w:eastAsia="x-none"/>
        </w:rPr>
        <w:t>ל המציע למלא את הטבלאות במלואן, תוך ציון המחירים בכל הסעיפים המפורטים בהן.</w:t>
      </w:r>
    </w:p>
    <w:p w14:paraId="025CA0BF" w14:textId="77777777" w:rsidR="00C57121" w:rsidRPr="006C4315" w:rsidRDefault="00C57121" w:rsidP="000B1FC0">
      <w:pPr>
        <w:pStyle w:val="a7"/>
        <w:numPr>
          <w:ilvl w:val="0"/>
          <w:numId w:val="21"/>
        </w:numPr>
        <w:rPr>
          <w:rtl/>
          <w:lang w:val="x-none" w:eastAsia="x-none"/>
        </w:rPr>
      </w:pPr>
      <w:r w:rsidRPr="006C4315">
        <w:rPr>
          <w:rtl/>
          <w:lang w:val="x-none" w:eastAsia="x-none"/>
        </w:rPr>
        <w:t>מציע הפטור מתשלום מע"מ, ירשום סכום זהה בטור "ללא מע"מ" ובטור "כולל מע"מ".</w:t>
      </w:r>
    </w:p>
    <w:p w14:paraId="368F6E11" w14:textId="77777777" w:rsidR="00C57121" w:rsidRPr="006C4315" w:rsidRDefault="00C57121" w:rsidP="000B1FC0">
      <w:pPr>
        <w:pStyle w:val="a7"/>
        <w:numPr>
          <w:ilvl w:val="0"/>
          <w:numId w:val="21"/>
        </w:numPr>
        <w:rPr>
          <w:b/>
          <w:bCs/>
          <w:lang w:val="x-none" w:eastAsia="x-none"/>
        </w:rPr>
      </w:pPr>
      <w:r w:rsidRPr="006C4315">
        <w:rPr>
          <w:b/>
          <w:bCs/>
          <w:rtl/>
          <w:lang w:val="x-none" w:eastAsia="x-none"/>
        </w:rPr>
        <w:t xml:space="preserve">הצעות חלקיות ו/או במתכונת השונה מהטבלאות הנ"ל - לא תיבדקנה. </w:t>
      </w:r>
    </w:p>
    <w:p w14:paraId="377E623D" w14:textId="77777777" w:rsidR="00E9362F" w:rsidRPr="006C4315" w:rsidRDefault="00E9362F" w:rsidP="00E9362F">
      <w:pPr>
        <w:pStyle w:val="a7"/>
        <w:ind w:left="360"/>
        <w:rPr>
          <w:b/>
          <w:bCs/>
          <w:lang w:val="x-none" w:eastAsia="x-none"/>
        </w:rPr>
      </w:pPr>
    </w:p>
    <w:p w14:paraId="068B8366" w14:textId="77777777" w:rsidR="00E9362F" w:rsidRPr="006C4315" w:rsidRDefault="00E9362F" w:rsidP="000B1FC0">
      <w:pPr>
        <w:pStyle w:val="a7"/>
        <w:numPr>
          <w:ilvl w:val="0"/>
          <w:numId w:val="21"/>
        </w:numPr>
        <w:rPr>
          <w:b/>
          <w:bCs/>
          <w:u w:val="single"/>
          <w:lang w:val="x-none" w:eastAsia="x-none"/>
        </w:rPr>
      </w:pPr>
      <w:r w:rsidRPr="006C4315">
        <w:rPr>
          <w:rFonts w:hint="cs"/>
          <w:b/>
          <w:bCs/>
          <w:u w:val="single"/>
          <w:rtl/>
          <w:lang w:val="x-none" w:eastAsia="x-none"/>
        </w:rPr>
        <w:t>הצהרות כלליות</w:t>
      </w:r>
      <w:r w:rsidR="00211F66" w:rsidRPr="006C4315">
        <w:rPr>
          <w:rFonts w:hint="cs"/>
          <w:b/>
          <w:bCs/>
          <w:u w:val="single"/>
          <w:rtl/>
          <w:lang w:val="x-none" w:eastAsia="x-none"/>
        </w:rPr>
        <w:t>:</w:t>
      </w:r>
    </w:p>
    <w:p w14:paraId="313C8D3D" w14:textId="77777777" w:rsidR="00E9362F" w:rsidRPr="006C4315" w:rsidRDefault="00E9362F" w:rsidP="000B1FC0">
      <w:pPr>
        <w:pStyle w:val="a7"/>
        <w:numPr>
          <w:ilvl w:val="0"/>
          <w:numId w:val="22"/>
        </w:numPr>
        <w:rPr>
          <w:lang w:val="x-none" w:eastAsia="x-none"/>
        </w:rPr>
      </w:pPr>
      <w:r w:rsidRPr="006C4315">
        <w:rPr>
          <w:rtl/>
          <w:lang w:val="x-none" w:eastAsia="x-none"/>
        </w:rPr>
        <w:t>לאחר שקראתי את מסמכי המכרז, קיבלתי הסברים, ושאלותיי, אם היו, נענו על ידי המזמין, אני מגיש בזאת את הצעתי לאספקת השירותים כמפורט במסמך זה.</w:t>
      </w:r>
    </w:p>
    <w:p w14:paraId="7B0324F0" w14:textId="77777777" w:rsidR="00E9362F" w:rsidRPr="006C4315" w:rsidRDefault="00E9362F" w:rsidP="000B1FC0">
      <w:pPr>
        <w:pStyle w:val="a7"/>
        <w:numPr>
          <w:ilvl w:val="0"/>
          <w:numId w:val="22"/>
        </w:numPr>
        <w:rPr>
          <w:rtl/>
          <w:lang w:val="x-none" w:eastAsia="x-none"/>
        </w:rPr>
      </w:pPr>
      <w:r w:rsidRPr="006C4315">
        <w:rPr>
          <w:rFonts w:hint="cs"/>
          <w:rtl/>
          <w:lang w:val="x-none" w:eastAsia="x-none"/>
        </w:rPr>
        <w:t>י</w:t>
      </w:r>
      <w:r w:rsidRPr="006C4315">
        <w:rPr>
          <w:rtl/>
          <w:lang w:val="x-none" w:eastAsia="x-none"/>
        </w:rPr>
        <w:t>דוע לי, כי החלטות ועדת המכרזים תתבססנה על האמור בהצעת המחיר ויתר המסמכים (כולל המלצות) שצורפו להצעה זו, ועל אמות המידה כפי שפורטו במסמכי המכרז.</w:t>
      </w:r>
    </w:p>
    <w:p w14:paraId="42AD0BD7" w14:textId="77777777" w:rsidR="00590765" w:rsidRPr="006C4315" w:rsidRDefault="00E9362F" w:rsidP="000B1FC0">
      <w:pPr>
        <w:pStyle w:val="a7"/>
        <w:numPr>
          <w:ilvl w:val="0"/>
          <w:numId w:val="22"/>
        </w:numPr>
        <w:rPr>
          <w:lang w:val="x-none" w:eastAsia="x-none"/>
        </w:rPr>
      </w:pPr>
      <w:r w:rsidRPr="006C4315">
        <w:rPr>
          <w:rtl/>
          <w:lang w:val="x-none" w:eastAsia="x-none"/>
        </w:rPr>
        <w:t>ידוע לי, כי אם הצעת המחיר שלי תהיה בלתי סבירה, יהא המזמין רשאי לדחות את</w:t>
      </w:r>
      <w:r w:rsidR="00B31D13" w:rsidRPr="006C4315">
        <w:rPr>
          <w:rFonts w:hint="cs"/>
          <w:rtl/>
          <w:lang w:val="x-none" w:eastAsia="x-none"/>
        </w:rPr>
        <w:t xml:space="preserve"> </w:t>
      </w:r>
      <w:r w:rsidRPr="006C4315">
        <w:rPr>
          <w:rtl/>
          <w:lang w:val="x-none" w:eastAsia="x-none"/>
        </w:rPr>
        <w:t>הצעתי.</w:t>
      </w:r>
    </w:p>
    <w:p w14:paraId="03AC0C4E" w14:textId="77777777" w:rsidR="00211F66" w:rsidRPr="006C4315" w:rsidRDefault="00211F66" w:rsidP="00211F66">
      <w:pPr>
        <w:rPr>
          <w:rtl/>
          <w:lang w:val="x-none" w:eastAsia="x-none"/>
        </w:rPr>
      </w:pPr>
    </w:p>
    <w:p w14:paraId="7A60AD9A" w14:textId="77777777" w:rsidR="00211F66" w:rsidRPr="006C4315" w:rsidRDefault="00211F66" w:rsidP="000B1FC0">
      <w:pPr>
        <w:pStyle w:val="a7"/>
        <w:numPr>
          <w:ilvl w:val="0"/>
          <w:numId w:val="21"/>
        </w:numPr>
        <w:rPr>
          <w:b/>
          <w:bCs/>
          <w:u w:val="single"/>
          <w:lang w:val="x-none" w:eastAsia="x-none"/>
        </w:rPr>
      </w:pPr>
      <w:r w:rsidRPr="006C4315">
        <w:rPr>
          <w:rFonts w:hint="cs"/>
          <w:b/>
          <w:bCs/>
          <w:u w:val="single"/>
          <w:rtl/>
          <w:lang w:val="x-none" w:eastAsia="x-none"/>
        </w:rPr>
        <w:t>מרכיבי הצעת המחיר</w:t>
      </w:r>
      <w:r w:rsidR="006A6EAA" w:rsidRPr="006C4315">
        <w:rPr>
          <w:rFonts w:hint="cs"/>
          <w:b/>
          <w:bCs/>
          <w:u w:val="single"/>
          <w:rtl/>
          <w:lang w:val="x-none" w:eastAsia="x-none"/>
        </w:rPr>
        <w:t xml:space="preserve"> ופירוט התחשיב</w:t>
      </w:r>
      <w:r w:rsidRPr="006C4315">
        <w:rPr>
          <w:rFonts w:hint="cs"/>
          <w:b/>
          <w:bCs/>
          <w:u w:val="single"/>
          <w:rtl/>
          <w:lang w:val="x-none" w:eastAsia="x-none"/>
        </w:rPr>
        <w:t>:</w:t>
      </w:r>
    </w:p>
    <w:p w14:paraId="69F0DFA9" w14:textId="77777777" w:rsidR="009F6B59" w:rsidRPr="006C4315" w:rsidRDefault="009F6B59" w:rsidP="000B1FC0">
      <w:pPr>
        <w:pStyle w:val="a7"/>
        <w:numPr>
          <w:ilvl w:val="0"/>
          <w:numId w:val="23"/>
        </w:numPr>
        <w:rPr>
          <w:lang w:val="x-none" w:eastAsia="x-none"/>
        </w:rPr>
      </w:pPr>
      <w:r w:rsidRPr="006C4315">
        <w:rPr>
          <w:rtl/>
          <w:lang w:val="x-none" w:eastAsia="x-none"/>
        </w:rPr>
        <w:t xml:space="preserve">על המציע לנקוב </w:t>
      </w:r>
      <w:r w:rsidR="00043D49" w:rsidRPr="006C4315">
        <w:rPr>
          <w:rtl/>
          <w:lang w:val="x-none" w:eastAsia="x-none"/>
        </w:rPr>
        <w:t>בסכו</w:t>
      </w:r>
      <w:r w:rsidR="00043D49" w:rsidRPr="006C4315">
        <w:rPr>
          <w:rFonts w:hint="cs"/>
          <w:rtl/>
          <w:lang w:val="x-none" w:eastAsia="x-none"/>
        </w:rPr>
        <w:t>מים</w:t>
      </w:r>
      <w:r w:rsidR="00043D49" w:rsidRPr="006C4315">
        <w:rPr>
          <w:rtl/>
          <w:lang w:val="x-none" w:eastAsia="x-none"/>
        </w:rPr>
        <w:t xml:space="preserve"> </w:t>
      </w:r>
      <w:r w:rsidR="00043D49" w:rsidRPr="006C4315">
        <w:rPr>
          <w:rFonts w:hint="cs"/>
          <w:rtl/>
          <w:lang w:val="x-none" w:eastAsia="x-none"/>
        </w:rPr>
        <w:t xml:space="preserve">המשקפים </w:t>
      </w:r>
      <w:r w:rsidRPr="006C4315">
        <w:rPr>
          <w:rFonts w:hint="cs"/>
          <w:rtl/>
          <w:lang w:val="x-none" w:eastAsia="x-none"/>
        </w:rPr>
        <w:t xml:space="preserve">את </w:t>
      </w:r>
      <w:r w:rsidR="00C15FF0" w:rsidRPr="006C4315">
        <w:rPr>
          <w:rFonts w:hint="cs"/>
          <w:b/>
          <w:bCs/>
          <w:rtl/>
          <w:lang w:val="x-none" w:eastAsia="x-none"/>
        </w:rPr>
        <w:t>כל הפעיל</w:t>
      </w:r>
      <w:r w:rsidR="0074312C" w:rsidRPr="006C4315">
        <w:rPr>
          <w:rFonts w:hint="cs"/>
          <w:b/>
          <w:bCs/>
          <w:rtl/>
          <w:lang w:val="x-none" w:eastAsia="x-none"/>
        </w:rPr>
        <w:t>ות הלוגיסטית, רכש, שכר ההפקה וכלליות,</w:t>
      </w:r>
      <w:r w:rsidR="00043D49" w:rsidRPr="006C4315">
        <w:rPr>
          <w:rFonts w:hint="cs"/>
          <w:rtl/>
          <w:lang w:val="x-none" w:eastAsia="x-none"/>
        </w:rPr>
        <w:t xml:space="preserve"> </w:t>
      </w:r>
      <w:r w:rsidR="00025151" w:rsidRPr="006C4315">
        <w:rPr>
          <w:rFonts w:hint="cs"/>
          <w:rtl/>
          <w:lang w:val="x-none" w:eastAsia="x-none"/>
        </w:rPr>
        <w:t xml:space="preserve">הכל </w:t>
      </w:r>
      <w:r w:rsidR="00043D49" w:rsidRPr="006C4315">
        <w:rPr>
          <w:rFonts w:hint="cs"/>
          <w:rtl/>
          <w:lang w:val="x-none" w:eastAsia="x-none"/>
        </w:rPr>
        <w:t>כ</w:t>
      </w:r>
      <w:r w:rsidR="00C15FF0" w:rsidRPr="006C4315">
        <w:rPr>
          <w:rFonts w:hint="cs"/>
          <w:rtl/>
          <w:lang w:val="x-none" w:eastAsia="x-none"/>
        </w:rPr>
        <w:t>מוגדר</w:t>
      </w:r>
      <w:r w:rsidR="00043D49" w:rsidRPr="006C4315">
        <w:rPr>
          <w:rFonts w:hint="cs"/>
          <w:rtl/>
          <w:lang w:val="x-none" w:eastAsia="x-none"/>
        </w:rPr>
        <w:t xml:space="preserve"> </w:t>
      </w:r>
      <w:r w:rsidR="00043D49" w:rsidRPr="006C4315">
        <w:rPr>
          <w:rFonts w:hint="eastAsia"/>
          <w:rtl/>
          <w:lang w:val="x-none" w:eastAsia="x-none"/>
        </w:rPr>
        <w:t>בנספח</w:t>
      </w:r>
      <w:r w:rsidR="0074312C" w:rsidRPr="006C4315">
        <w:rPr>
          <w:rtl/>
          <w:lang w:val="x-none" w:eastAsia="x-none"/>
        </w:rPr>
        <w:t xml:space="preserve"> א' </w:t>
      </w:r>
      <w:r w:rsidR="0074312C" w:rsidRPr="006C4315">
        <w:rPr>
          <w:rFonts w:hint="cs"/>
          <w:rtl/>
          <w:lang w:val="x-none" w:eastAsia="x-none"/>
        </w:rPr>
        <w:t>-</w:t>
      </w:r>
      <w:r w:rsidR="00043D49" w:rsidRPr="006C4315">
        <w:rPr>
          <w:rtl/>
          <w:lang w:val="x-none" w:eastAsia="x-none"/>
        </w:rPr>
        <w:t xml:space="preserve"> הגדרת השירותים</w:t>
      </w:r>
      <w:r w:rsidR="0074312C" w:rsidRPr="006C4315">
        <w:rPr>
          <w:rFonts w:hint="cs"/>
          <w:rtl/>
          <w:lang w:val="x-none" w:eastAsia="x-none"/>
        </w:rPr>
        <w:t xml:space="preserve">. </w:t>
      </w:r>
      <w:r w:rsidR="0074312C" w:rsidRPr="006C4315">
        <w:rPr>
          <w:rFonts w:hint="cs"/>
          <w:b/>
          <w:bCs/>
          <w:rtl/>
          <w:lang w:val="x-none" w:eastAsia="x-none"/>
        </w:rPr>
        <w:t>הצעת המחיר לא תכלול את</w:t>
      </w:r>
      <w:r w:rsidRPr="006C4315">
        <w:rPr>
          <w:rFonts w:hint="cs"/>
          <w:b/>
          <w:bCs/>
          <w:rtl/>
          <w:lang w:val="x-none" w:eastAsia="x-none"/>
        </w:rPr>
        <w:t xml:space="preserve"> </w:t>
      </w:r>
      <w:r w:rsidR="00AF7757" w:rsidRPr="006C4315">
        <w:rPr>
          <w:rFonts w:hint="cs"/>
          <w:b/>
          <w:bCs/>
          <w:rtl/>
          <w:lang w:eastAsia="en-US"/>
        </w:rPr>
        <w:t>עלות התכנית הא</w:t>
      </w:r>
      <w:r w:rsidR="0027793D" w:rsidRPr="006C4315">
        <w:rPr>
          <w:rFonts w:hint="cs"/>
          <w:b/>
          <w:bCs/>
          <w:rtl/>
          <w:lang w:eastAsia="en-US"/>
        </w:rPr>
        <w:t>מנותית.</w:t>
      </w:r>
    </w:p>
    <w:p w14:paraId="58C133D4" w14:textId="77777777" w:rsidR="00A02CA9" w:rsidRPr="006C4315" w:rsidRDefault="00B2373A" w:rsidP="00EA4FBD">
      <w:pPr>
        <w:pStyle w:val="a7"/>
        <w:numPr>
          <w:ilvl w:val="0"/>
          <w:numId w:val="23"/>
        </w:numPr>
        <w:rPr>
          <w:lang w:val="x-none" w:eastAsia="x-none"/>
        </w:rPr>
      </w:pPr>
      <w:r w:rsidRPr="006C4315">
        <w:rPr>
          <w:rtl/>
          <w:lang w:val="x-none" w:eastAsia="x-none"/>
        </w:rPr>
        <w:t>כל הוצאה הדרושה לניהול ה</w:t>
      </w:r>
      <w:r w:rsidR="00B855B1" w:rsidRPr="006C4315">
        <w:rPr>
          <w:rFonts w:hint="cs"/>
          <w:rtl/>
          <w:lang w:val="x-none" w:eastAsia="x-none"/>
        </w:rPr>
        <w:t>טקס</w:t>
      </w:r>
      <w:r w:rsidR="00A02CA9" w:rsidRPr="006C4315">
        <w:rPr>
          <w:rtl/>
          <w:lang w:val="x-none" w:eastAsia="x-none"/>
        </w:rPr>
        <w:t xml:space="preserve"> או לפעילות הלוגיסטית ואינה מצוינת בנספח הצעת המחיר, תיכלל בסעיף "שכר </w:t>
      </w:r>
      <w:r w:rsidR="00EA4FBD" w:rsidRPr="006C4315">
        <w:rPr>
          <w:rFonts w:hint="cs"/>
          <w:rtl/>
          <w:lang w:val="x-none" w:eastAsia="x-none"/>
        </w:rPr>
        <w:t>ה</w:t>
      </w:r>
      <w:r w:rsidR="00A02CA9" w:rsidRPr="006C4315">
        <w:rPr>
          <w:rtl/>
          <w:lang w:val="x-none" w:eastAsia="x-none"/>
        </w:rPr>
        <w:t>הפקה</w:t>
      </w:r>
      <w:r w:rsidR="00EA4FBD" w:rsidRPr="006C4315">
        <w:rPr>
          <w:rFonts w:hint="cs"/>
          <w:rtl/>
          <w:lang w:val="x-none" w:eastAsia="x-none"/>
        </w:rPr>
        <w:t xml:space="preserve"> וכלליות</w:t>
      </w:r>
      <w:r w:rsidR="00A02CA9" w:rsidRPr="006C4315">
        <w:rPr>
          <w:rtl/>
          <w:lang w:val="x-none" w:eastAsia="x-none"/>
        </w:rPr>
        <w:t>"</w:t>
      </w:r>
      <w:r w:rsidR="00EA4FBD" w:rsidRPr="006C4315">
        <w:rPr>
          <w:rtl/>
        </w:rPr>
        <w:t xml:space="preserve"> </w:t>
      </w:r>
      <w:r w:rsidR="00EA4FBD" w:rsidRPr="006C4315">
        <w:rPr>
          <w:rFonts w:hint="cs"/>
          <w:rtl/>
        </w:rPr>
        <w:t>(</w:t>
      </w:r>
      <w:r w:rsidR="00EA4FBD" w:rsidRPr="006C4315">
        <w:rPr>
          <w:rtl/>
          <w:lang w:val="x-none" w:eastAsia="x-none"/>
        </w:rPr>
        <w:t>יש לציין בשורה האחרונה בנספח ב'8 – הצעת המחיר)</w:t>
      </w:r>
      <w:r w:rsidR="00A02CA9" w:rsidRPr="006C4315">
        <w:rPr>
          <w:rFonts w:hint="cs"/>
          <w:rtl/>
          <w:lang w:val="x-none" w:eastAsia="x-none"/>
        </w:rPr>
        <w:t>.</w:t>
      </w:r>
    </w:p>
    <w:p w14:paraId="06EE3944" w14:textId="77777777" w:rsidR="009F6B59" w:rsidRPr="006C4315" w:rsidRDefault="009F6B59" w:rsidP="000B1FC0">
      <w:pPr>
        <w:pStyle w:val="a7"/>
        <w:numPr>
          <w:ilvl w:val="0"/>
          <w:numId w:val="23"/>
        </w:numPr>
        <w:rPr>
          <w:b/>
          <w:bCs/>
          <w:lang w:val="x-none" w:eastAsia="x-none"/>
        </w:rPr>
      </w:pPr>
      <w:r w:rsidRPr="006C4315">
        <w:rPr>
          <w:rFonts w:hint="cs"/>
          <w:b/>
          <w:bCs/>
          <w:rtl/>
          <w:lang w:val="x-none" w:eastAsia="x-none"/>
        </w:rPr>
        <w:t>על המציע לקחת בחשבון כי השוואת המחירים בין המציעים כוללת מס ערך מוסף.</w:t>
      </w:r>
      <w:r w:rsidR="003924E9" w:rsidRPr="006C4315">
        <w:rPr>
          <w:rFonts w:hint="cs"/>
          <w:b/>
          <w:bCs/>
          <w:rtl/>
          <w:lang w:val="x-none" w:eastAsia="x-none"/>
        </w:rPr>
        <w:t xml:space="preserve">  </w:t>
      </w:r>
    </w:p>
    <w:p w14:paraId="7C1792BB" w14:textId="77777777" w:rsidR="008552DF" w:rsidRPr="006C4315" w:rsidRDefault="008552DF" w:rsidP="000B1FC0">
      <w:pPr>
        <w:pStyle w:val="a7"/>
        <w:numPr>
          <w:ilvl w:val="0"/>
          <w:numId w:val="23"/>
        </w:numPr>
        <w:rPr>
          <w:rtl/>
          <w:lang w:val="x-none" w:eastAsia="x-none"/>
        </w:rPr>
      </w:pPr>
      <w:r w:rsidRPr="006C4315">
        <w:rPr>
          <w:rFonts w:hint="eastAsia"/>
          <w:rtl/>
          <w:lang w:val="x-none" w:eastAsia="x-none"/>
        </w:rPr>
        <w:t>על</w:t>
      </w:r>
      <w:r w:rsidRPr="006C4315">
        <w:rPr>
          <w:rtl/>
          <w:lang w:val="x-none" w:eastAsia="x-none"/>
        </w:rPr>
        <w:t xml:space="preserve"> </w:t>
      </w:r>
      <w:r w:rsidRPr="006C4315">
        <w:rPr>
          <w:rFonts w:hint="eastAsia"/>
          <w:rtl/>
          <w:lang w:val="x-none" w:eastAsia="x-none"/>
        </w:rPr>
        <w:t>המציע</w:t>
      </w:r>
      <w:r w:rsidRPr="006C4315">
        <w:rPr>
          <w:rtl/>
          <w:lang w:val="x-none" w:eastAsia="x-none"/>
        </w:rPr>
        <w:t xml:space="preserve"> </w:t>
      </w:r>
      <w:r w:rsidRPr="006C4315">
        <w:rPr>
          <w:rFonts w:hint="eastAsia"/>
          <w:rtl/>
          <w:lang w:val="x-none" w:eastAsia="x-none"/>
        </w:rPr>
        <w:t>לכלול</w:t>
      </w:r>
      <w:r w:rsidRPr="006C4315">
        <w:rPr>
          <w:rtl/>
          <w:lang w:val="x-none" w:eastAsia="x-none"/>
        </w:rPr>
        <w:t xml:space="preserve"> </w:t>
      </w:r>
      <w:r w:rsidRPr="006C4315">
        <w:rPr>
          <w:rFonts w:hint="eastAsia"/>
          <w:rtl/>
          <w:lang w:val="x-none" w:eastAsia="x-none"/>
        </w:rPr>
        <w:t>בהצעת</w:t>
      </w:r>
      <w:r w:rsidRPr="006C4315">
        <w:rPr>
          <w:rtl/>
          <w:lang w:val="x-none" w:eastAsia="x-none"/>
        </w:rPr>
        <w:t xml:space="preserve"> </w:t>
      </w:r>
      <w:r w:rsidRPr="006C4315">
        <w:rPr>
          <w:rFonts w:hint="eastAsia"/>
          <w:rtl/>
          <w:lang w:val="x-none" w:eastAsia="x-none"/>
        </w:rPr>
        <w:t>המחיר</w:t>
      </w:r>
      <w:r w:rsidRPr="006C4315">
        <w:rPr>
          <w:rtl/>
          <w:lang w:val="x-none" w:eastAsia="x-none"/>
        </w:rPr>
        <w:t xml:space="preserve"> </w:t>
      </w:r>
      <w:r w:rsidRPr="006C4315">
        <w:rPr>
          <w:rFonts w:hint="eastAsia"/>
          <w:rtl/>
          <w:lang w:val="x-none" w:eastAsia="x-none"/>
        </w:rPr>
        <w:t>את</w:t>
      </w:r>
      <w:r w:rsidRPr="006C4315">
        <w:rPr>
          <w:rtl/>
          <w:lang w:val="x-none" w:eastAsia="x-none"/>
        </w:rPr>
        <w:t xml:space="preserve"> </w:t>
      </w:r>
      <w:r w:rsidRPr="006C4315">
        <w:rPr>
          <w:rFonts w:hint="eastAsia"/>
          <w:rtl/>
          <w:lang w:val="x-none" w:eastAsia="x-none"/>
        </w:rPr>
        <w:t>כל</w:t>
      </w:r>
      <w:r w:rsidRPr="006C4315">
        <w:rPr>
          <w:rtl/>
          <w:lang w:val="x-none" w:eastAsia="x-none"/>
        </w:rPr>
        <w:t xml:space="preserve"> </w:t>
      </w:r>
      <w:r w:rsidRPr="006C4315">
        <w:rPr>
          <w:rFonts w:hint="eastAsia"/>
          <w:rtl/>
          <w:lang w:val="x-none" w:eastAsia="x-none"/>
        </w:rPr>
        <w:t>הוצאותיו</w:t>
      </w:r>
      <w:r w:rsidRPr="006C4315">
        <w:rPr>
          <w:rtl/>
          <w:lang w:val="x-none" w:eastAsia="x-none"/>
        </w:rPr>
        <w:t xml:space="preserve"> </w:t>
      </w:r>
      <w:r w:rsidRPr="006C4315">
        <w:rPr>
          <w:rFonts w:hint="eastAsia"/>
          <w:rtl/>
          <w:lang w:val="x-none" w:eastAsia="x-none"/>
        </w:rPr>
        <w:t>לביצוע</w:t>
      </w:r>
      <w:r w:rsidRPr="006C4315">
        <w:rPr>
          <w:rtl/>
          <w:lang w:val="x-none" w:eastAsia="x-none"/>
        </w:rPr>
        <w:t xml:space="preserve"> </w:t>
      </w:r>
      <w:r w:rsidRPr="006C4315">
        <w:rPr>
          <w:rFonts w:hint="eastAsia"/>
          <w:rtl/>
          <w:lang w:val="x-none" w:eastAsia="x-none"/>
        </w:rPr>
        <w:t>מלא</w:t>
      </w:r>
      <w:r w:rsidRPr="006C4315">
        <w:rPr>
          <w:rtl/>
          <w:lang w:val="x-none" w:eastAsia="x-none"/>
        </w:rPr>
        <w:t xml:space="preserve"> </w:t>
      </w:r>
      <w:r w:rsidRPr="006C4315">
        <w:rPr>
          <w:rFonts w:hint="eastAsia"/>
          <w:rtl/>
          <w:lang w:val="x-none" w:eastAsia="x-none"/>
        </w:rPr>
        <w:t>ושלם</w:t>
      </w:r>
      <w:r w:rsidRPr="006C4315">
        <w:rPr>
          <w:rtl/>
          <w:lang w:val="x-none" w:eastAsia="x-none"/>
        </w:rPr>
        <w:t xml:space="preserve"> </w:t>
      </w:r>
      <w:r w:rsidRPr="006C4315">
        <w:rPr>
          <w:rFonts w:hint="eastAsia"/>
          <w:rtl/>
          <w:lang w:val="x-none" w:eastAsia="x-none"/>
        </w:rPr>
        <w:t>של</w:t>
      </w:r>
      <w:r w:rsidRPr="006C4315">
        <w:rPr>
          <w:rtl/>
          <w:lang w:val="x-none" w:eastAsia="x-none"/>
        </w:rPr>
        <w:t xml:space="preserve"> </w:t>
      </w:r>
      <w:r w:rsidRPr="006C4315">
        <w:rPr>
          <w:rFonts w:hint="eastAsia"/>
          <w:rtl/>
          <w:lang w:val="x-none" w:eastAsia="x-none"/>
        </w:rPr>
        <w:t>הפעילות</w:t>
      </w:r>
      <w:r w:rsidRPr="006C4315">
        <w:rPr>
          <w:rtl/>
          <w:lang w:val="x-none" w:eastAsia="x-none"/>
        </w:rPr>
        <w:t>.</w:t>
      </w:r>
    </w:p>
    <w:p w14:paraId="2F651682" w14:textId="77777777" w:rsidR="008552DF" w:rsidRPr="006C4315" w:rsidRDefault="008552DF" w:rsidP="000B1FC0">
      <w:pPr>
        <w:pStyle w:val="a7"/>
        <w:numPr>
          <w:ilvl w:val="0"/>
          <w:numId w:val="23"/>
        </w:numPr>
        <w:rPr>
          <w:rtl/>
          <w:lang w:val="x-none" w:eastAsia="x-none"/>
        </w:rPr>
      </w:pPr>
      <w:r w:rsidRPr="006C4315">
        <w:rPr>
          <w:rFonts w:hint="eastAsia"/>
          <w:rtl/>
          <w:lang w:val="x-none" w:eastAsia="x-none"/>
        </w:rPr>
        <w:t>המשרד</w:t>
      </w:r>
      <w:r w:rsidRPr="006C4315">
        <w:rPr>
          <w:rtl/>
          <w:lang w:val="x-none" w:eastAsia="x-none"/>
        </w:rPr>
        <w:t xml:space="preserve"> </w:t>
      </w:r>
      <w:r w:rsidRPr="006C4315">
        <w:rPr>
          <w:rFonts w:hint="eastAsia"/>
          <w:rtl/>
          <w:lang w:val="x-none" w:eastAsia="x-none"/>
        </w:rPr>
        <w:t>לא</w:t>
      </w:r>
      <w:r w:rsidRPr="006C4315">
        <w:rPr>
          <w:rtl/>
          <w:lang w:val="x-none" w:eastAsia="x-none"/>
        </w:rPr>
        <w:t xml:space="preserve"> </w:t>
      </w:r>
      <w:r w:rsidRPr="006C4315">
        <w:rPr>
          <w:rFonts w:hint="eastAsia"/>
          <w:rtl/>
          <w:lang w:val="x-none" w:eastAsia="x-none"/>
        </w:rPr>
        <w:t>יכסה</w:t>
      </w:r>
      <w:r w:rsidRPr="006C4315">
        <w:rPr>
          <w:rtl/>
          <w:lang w:val="x-none" w:eastAsia="x-none"/>
        </w:rPr>
        <w:t xml:space="preserve"> </w:t>
      </w:r>
      <w:r w:rsidRPr="006C4315">
        <w:rPr>
          <w:rFonts w:hint="eastAsia"/>
          <w:rtl/>
          <w:lang w:val="x-none" w:eastAsia="x-none"/>
        </w:rPr>
        <w:t>ולא</w:t>
      </w:r>
      <w:r w:rsidRPr="006C4315">
        <w:rPr>
          <w:rtl/>
          <w:lang w:val="x-none" w:eastAsia="x-none"/>
        </w:rPr>
        <w:t xml:space="preserve"> </w:t>
      </w:r>
      <w:r w:rsidRPr="006C4315">
        <w:rPr>
          <w:rFonts w:hint="eastAsia"/>
          <w:rtl/>
          <w:lang w:val="x-none" w:eastAsia="x-none"/>
        </w:rPr>
        <w:t>ישלם</w:t>
      </w:r>
      <w:r w:rsidRPr="006C4315">
        <w:rPr>
          <w:rtl/>
          <w:lang w:val="x-none" w:eastAsia="x-none"/>
        </w:rPr>
        <w:t xml:space="preserve"> </w:t>
      </w:r>
      <w:r w:rsidRPr="006C4315">
        <w:rPr>
          <w:rFonts w:hint="eastAsia"/>
          <w:rtl/>
          <w:lang w:val="x-none" w:eastAsia="x-none"/>
        </w:rPr>
        <w:t>שום</w:t>
      </w:r>
      <w:r w:rsidRPr="006C4315">
        <w:rPr>
          <w:rtl/>
          <w:lang w:val="x-none" w:eastAsia="x-none"/>
        </w:rPr>
        <w:t xml:space="preserve"> </w:t>
      </w:r>
      <w:r w:rsidRPr="006C4315">
        <w:rPr>
          <w:rFonts w:hint="eastAsia"/>
          <w:rtl/>
          <w:lang w:val="x-none" w:eastAsia="x-none"/>
        </w:rPr>
        <w:t>הוצאה</w:t>
      </w:r>
      <w:r w:rsidRPr="006C4315">
        <w:rPr>
          <w:rtl/>
          <w:lang w:val="x-none" w:eastAsia="x-none"/>
        </w:rPr>
        <w:t xml:space="preserve"> </w:t>
      </w:r>
      <w:r w:rsidRPr="006C4315">
        <w:rPr>
          <w:rFonts w:hint="eastAsia"/>
          <w:rtl/>
          <w:lang w:val="x-none" w:eastAsia="x-none"/>
        </w:rPr>
        <w:t>הכרוכה</w:t>
      </w:r>
      <w:r w:rsidRPr="006C4315">
        <w:rPr>
          <w:rtl/>
          <w:lang w:val="x-none" w:eastAsia="x-none"/>
        </w:rPr>
        <w:t xml:space="preserve"> </w:t>
      </w:r>
      <w:r w:rsidRPr="006C4315">
        <w:rPr>
          <w:rFonts w:hint="eastAsia"/>
          <w:rtl/>
          <w:lang w:val="x-none" w:eastAsia="x-none"/>
        </w:rPr>
        <w:t>במתן</w:t>
      </w:r>
      <w:r w:rsidRPr="006C4315">
        <w:rPr>
          <w:rtl/>
          <w:lang w:val="x-none" w:eastAsia="x-none"/>
        </w:rPr>
        <w:t xml:space="preserve"> </w:t>
      </w:r>
      <w:r w:rsidRPr="006C4315">
        <w:rPr>
          <w:rFonts w:hint="eastAsia"/>
          <w:rtl/>
          <w:lang w:val="x-none" w:eastAsia="x-none"/>
        </w:rPr>
        <w:t>השירות</w:t>
      </w:r>
      <w:r w:rsidRPr="006C4315">
        <w:rPr>
          <w:rtl/>
          <w:lang w:val="x-none" w:eastAsia="x-none"/>
        </w:rPr>
        <w:t xml:space="preserve"> </w:t>
      </w:r>
      <w:r w:rsidRPr="006C4315">
        <w:rPr>
          <w:rFonts w:hint="eastAsia"/>
          <w:rtl/>
          <w:lang w:val="x-none" w:eastAsia="x-none"/>
        </w:rPr>
        <w:t>במסגרת</w:t>
      </w:r>
      <w:r w:rsidRPr="006C4315">
        <w:rPr>
          <w:rtl/>
          <w:lang w:val="x-none" w:eastAsia="x-none"/>
        </w:rPr>
        <w:t xml:space="preserve"> </w:t>
      </w:r>
      <w:r w:rsidRPr="006C4315">
        <w:rPr>
          <w:rFonts w:hint="eastAsia"/>
          <w:rtl/>
          <w:lang w:val="x-none" w:eastAsia="x-none"/>
        </w:rPr>
        <w:t>מכרז</w:t>
      </w:r>
      <w:r w:rsidRPr="006C4315">
        <w:rPr>
          <w:rtl/>
          <w:lang w:val="x-none" w:eastAsia="x-none"/>
        </w:rPr>
        <w:t xml:space="preserve"> </w:t>
      </w:r>
      <w:r w:rsidRPr="006C4315">
        <w:rPr>
          <w:rFonts w:hint="eastAsia"/>
          <w:rtl/>
          <w:lang w:val="x-none" w:eastAsia="x-none"/>
        </w:rPr>
        <w:t>זה</w:t>
      </w:r>
      <w:r w:rsidRPr="006C4315">
        <w:rPr>
          <w:rtl/>
          <w:lang w:val="x-none" w:eastAsia="x-none"/>
        </w:rPr>
        <w:t xml:space="preserve">, </w:t>
      </w:r>
      <w:r w:rsidRPr="006C4315">
        <w:rPr>
          <w:rFonts w:hint="eastAsia"/>
          <w:rtl/>
          <w:lang w:val="x-none" w:eastAsia="x-none"/>
        </w:rPr>
        <w:t>שלא</w:t>
      </w:r>
      <w:r w:rsidRPr="006C4315">
        <w:rPr>
          <w:rtl/>
          <w:lang w:val="x-none" w:eastAsia="x-none"/>
        </w:rPr>
        <w:t xml:space="preserve"> </w:t>
      </w:r>
      <w:r w:rsidRPr="006C4315">
        <w:rPr>
          <w:rFonts w:hint="eastAsia"/>
          <w:rtl/>
          <w:lang w:val="x-none" w:eastAsia="x-none"/>
        </w:rPr>
        <w:t>במסגרת</w:t>
      </w:r>
      <w:r w:rsidRPr="006C4315">
        <w:rPr>
          <w:rtl/>
          <w:lang w:val="x-none" w:eastAsia="x-none"/>
        </w:rPr>
        <w:t xml:space="preserve"> </w:t>
      </w:r>
      <w:r w:rsidRPr="006C4315">
        <w:rPr>
          <w:rFonts w:hint="eastAsia"/>
          <w:rtl/>
          <w:lang w:val="x-none" w:eastAsia="x-none"/>
        </w:rPr>
        <w:t>הסכום</w:t>
      </w:r>
      <w:r w:rsidRPr="006C4315">
        <w:rPr>
          <w:rtl/>
          <w:lang w:val="x-none" w:eastAsia="x-none"/>
        </w:rPr>
        <w:t xml:space="preserve"> </w:t>
      </w:r>
      <w:r w:rsidRPr="006C4315">
        <w:rPr>
          <w:rFonts w:hint="eastAsia"/>
          <w:rtl/>
          <w:lang w:val="x-none" w:eastAsia="x-none"/>
        </w:rPr>
        <w:t>המוצע</w:t>
      </w:r>
      <w:r w:rsidRPr="006C4315">
        <w:rPr>
          <w:rtl/>
          <w:lang w:val="x-none" w:eastAsia="x-none"/>
        </w:rPr>
        <w:t>.</w:t>
      </w:r>
    </w:p>
    <w:p w14:paraId="541D3565" w14:textId="77777777" w:rsidR="008552DF" w:rsidRPr="006C4315" w:rsidRDefault="008552DF" w:rsidP="000B1FC0">
      <w:pPr>
        <w:pStyle w:val="a7"/>
        <w:numPr>
          <w:ilvl w:val="0"/>
          <w:numId w:val="23"/>
        </w:numPr>
        <w:rPr>
          <w:rtl/>
          <w:lang w:val="x-none" w:eastAsia="x-none"/>
        </w:rPr>
      </w:pPr>
      <w:r w:rsidRPr="006C4315">
        <w:rPr>
          <w:rFonts w:hint="eastAsia"/>
          <w:rtl/>
          <w:lang w:val="x-none" w:eastAsia="x-none"/>
        </w:rPr>
        <w:t>המשרד</w:t>
      </w:r>
      <w:r w:rsidRPr="006C4315">
        <w:rPr>
          <w:rtl/>
          <w:lang w:val="x-none" w:eastAsia="x-none"/>
        </w:rPr>
        <w:t xml:space="preserve"> </w:t>
      </w:r>
      <w:r w:rsidRPr="006C4315">
        <w:rPr>
          <w:rFonts w:hint="eastAsia"/>
          <w:rtl/>
          <w:lang w:val="x-none" w:eastAsia="x-none"/>
        </w:rPr>
        <w:t>רשאי</w:t>
      </w:r>
      <w:r w:rsidRPr="006C4315">
        <w:rPr>
          <w:rtl/>
          <w:lang w:val="x-none" w:eastAsia="x-none"/>
        </w:rPr>
        <w:t xml:space="preserve"> </w:t>
      </w:r>
      <w:r w:rsidRPr="006C4315">
        <w:rPr>
          <w:rFonts w:hint="eastAsia"/>
          <w:rtl/>
          <w:lang w:val="x-none" w:eastAsia="x-none"/>
        </w:rPr>
        <w:t>עפ</w:t>
      </w:r>
      <w:r w:rsidRPr="006C4315">
        <w:rPr>
          <w:rtl/>
          <w:lang w:val="x-none" w:eastAsia="x-none"/>
        </w:rPr>
        <w:t>"</w:t>
      </w:r>
      <w:r w:rsidRPr="006C4315">
        <w:rPr>
          <w:rFonts w:hint="eastAsia"/>
          <w:rtl/>
          <w:lang w:val="x-none" w:eastAsia="x-none"/>
        </w:rPr>
        <w:t>י</w:t>
      </w:r>
      <w:r w:rsidRPr="006C4315">
        <w:rPr>
          <w:rtl/>
          <w:lang w:val="x-none" w:eastAsia="x-none"/>
        </w:rPr>
        <w:t xml:space="preserve"> </w:t>
      </w:r>
      <w:r w:rsidRPr="006C4315">
        <w:rPr>
          <w:rFonts w:hint="eastAsia"/>
          <w:rtl/>
          <w:lang w:val="x-none" w:eastAsia="x-none"/>
        </w:rPr>
        <w:t>שיקול</w:t>
      </w:r>
      <w:r w:rsidRPr="006C4315">
        <w:rPr>
          <w:rtl/>
          <w:lang w:val="x-none" w:eastAsia="x-none"/>
        </w:rPr>
        <w:t xml:space="preserve"> </w:t>
      </w:r>
      <w:r w:rsidRPr="006C4315">
        <w:rPr>
          <w:rFonts w:hint="eastAsia"/>
          <w:rtl/>
          <w:lang w:val="x-none" w:eastAsia="x-none"/>
        </w:rPr>
        <w:t>דעתו</w:t>
      </w:r>
      <w:r w:rsidRPr="006C4315">
        <w:rPr>
          <w:rtl/>
          <w:lang w:val="x-none" w:eastAsia="x-none"/>
        </w:rPr>
        <w:t xml:space="preserve"> </w:t>
      </w:r>
      <w:r w:rsidRPr="006C4315">
        <w:rPr>
          <w:rFonts w:hint="eastAsia"/>
          <w:rtl/>
          <w:lang w:val="x-none" w:eastAsia="x-none"/>
        </w:rPr>
        <w:t>הבלעדי</w:t>
      </w:r>
      <w:r w:rsidRPr="006C4315">
        <w:rPr>
          <w:rtl/>
          <w:lang w:val="x-none" w:eastAsia="x-none"/>
        </w:rPr>
        <w:t xml:space="preserve"> </w:t>
      </w:r>
      <w:r w:rsidRPr="006C4315">
        <w:rPr>
          <w:rFonts w:hint="eastAsia"/>
          <w:rtl/>
          <w:lang w:val="x-none" w:eastAsia="x-none"/>
        </w:rPr>
        <w:t>לוותר</w:t>
      </w:r>
      <w:r w:rsidRPr="006C4315">
        <w:rPr>
          <w:rtl/>
          <w:lang w:val="x-none" w:eastAsia="x-none"/>
        </w:rPr>
        <w:t xml:space="preserve"> </w:t>
      </w:r>
      <w:r w:rsidRPr="006C4315">
        <w:rPr>
          <w:rFonts w:hint="eastAsia"/>
          <w:rtl/>
          <w:lang w:val="x-none" w:eastAsia="x-none"/>
        </w:rPr>
        <w:t>על</w:t>
      </w:r>
      <w:r w:rsidRPr="006C4315">
        <w:rPr>
          <w:rtl/>
          <w:lang w:val="x-none" w:eastAsia="x-none"/>
        </w:rPr>
        <w:t xml:space="preserve"> </w:t>
      </w:r>
      <w:r w:rsidRPr="006C4315">
        <w:rPr>
          <w:rFonts w:hint="eastAsia"/>
          <w:rtl/>
          <w:lang w:val="x-none" w:eastAsia="x-none"/>
        </w:rPr>
        <w:t>אחד</w:t>
      </w:r>
      <w:r w:rsidRPr="006C4315">
        <w:rPr>
          <w:rtl/>
          <w:lang w:val="x-none" w:eastAsia="x-none"/>
        </w:rPr>
        <w:t xml:space="preserve"> </w:t>
      </w:r>
      <w:r w:rsidRPr="006C4315">
        <w:rPr>
          <w:rFonts w:hint="eastAsia"/>
          <w:rtl/>
          <w:lang w:val="x-none" w:eastAsia="x-none"/>
        </w:rPr>
        <w:t>או</w:t>
      </w:r>
      <w:r w:rsidRPr="006C4315">
        <w:rPr>
          <w:rtl/>
          <w:lang w:val="x-none" w:eastAsia="x-none"/>
        </w:rPr>
        <w:t xml:space="preserve"> </w:t>
      </w:r>
      <w:r w:rsidRPr="006C4315">
        <w:rPr>
          <w:rFonts w:hint="eastAsia"/>
          <w:rtl/>
          <w:lang w:val="x-none" w:eastAsia="x-none"/>
        </w:rPr>
        <w:t>יותר</w:t>
      </w:r>
      <w:r w:rsidRPr="006C4315">
        <w:rPr>
          <w:rtl/>
          <w:lang w:val="x-none" w:eastAsia="x-none"/>
        </w:rPr>
        <w:t xml:space="preserve"> </w:t>
      </w:r>
      <w:r w:rsidRPr="006C4315">
        <w:rPr>
          <w:rFonts w:hint="eastAsia"/>
          <w:rtl/>
          <w:lang w:val="x-none" w:eastAsia="x-none"/>
        </w:rPr>
        <w:t>מהנושאים</w:t>
      </w:r>
      <w:r w:rsidRPr="006C4315">
        <w:rPr>
          <w:rtl/>
          <w:lang w:val="x-none" w:eastAsia="x-none"/>
        </w:rPr>
        <w:t xml:space="preserve"> </w:t>
      </w:r>
      <w:r w:rsidRPr="006C4315">
        <w:rPr>
          <w:rFonts w:hint="eastAsia"/>
          <w:rtl/>
          <w:lang w:val="x-none" w:eastAsia="x-none"/>
        </w:rPr>
        <w:t>שפורטו</w:t>
      </w:r>
      <w:r w:rsidRPr="006C4315">
        <w:rPr>
          <w:rtl/>
          <w:lang w:val="x-none" w:eastAsia="x-none"/>
        </w:rPr>
        <w:t xml:space="preserve"> </w:t>
      </w:r>
      <w:r w:rsidRPr="006C4315">
        <w:rPr>
          <w:rFonts w:hint="eastAsia"/>
          <w:rtl/>
          <w:lang w:val="x-none" w:eastAsia="x-none"/>
        </w:rPr>
        <w:t>לעיל</w:t>
      </w:r>
      <w:r w:rsidRPr="006C4315">
        <w:rPr>
          <w:rtl/>
          <w:lang w:val="x-none" w:eastAsia="x-none"/>
        </w:rPr>
        <w:t xml:space="preserve"> </w:t>
      </w:r>
      <w:r w:rsidRPr="006C4315">
        <w:rPr>
          <w:rFonts w:hint="eastAsia"/>
          <w:rtl/>
          <w:lang w:val="x-none" w:eastAsia="x-none"/>
        </w:rPr>
        <w:t>או</w:t>
      </w:r>
      <w:r w:rsidRPr="006C4315">
        <w:rPr>
          <w:rtl/>
          <w:lang w:val="x-none" w:eastAsia="x-none"/>
        </w:rPr>
        <w:t xml:space="preserve"> </w:t>
      </w:r>
      <w:r w:rsidRPr="006C4315">
        <w:rPr>
          <w:rFonts w:hint="eastAsia"/>
          <w:rtl/>
          <w:lang w:val="x-none" w:eastAsia="x-none"/>
        </w:rPr>
        <w:t>להוריד</w:t>
      </w:r>
      <w:r w:rsidRPr="006C4315">
        <w:rPr>
          <w:rtl/>
          <w:lang w:val="x-none" w:eastAsia="x-none"/>
        </w:rPr>
        <w:t xml:space="preserve"> </w:t>
      </w:r>
      <w:r w:rsidRPr="006C4315">
        <w:rPr>
          <w:rFonts w:hint="eastAsia"/>
          <w:rtl/>
          <w:lang w:val="x-none" w:eastAsia="x-none"/>
        </w:rPr>
        <w:t>את</w:t>
      </w:r>
      <w:r w:rsidRPr="006C4315">
        <w:rPr>
          <w:rtl/>
          <w:lang w:val="x-none" w:eastAsia="x-none"/>
        </w:rPr>
        <w:t xml:space="preserve"> </w:t>
      </w:r>
      <w:r w:rsidRPr="006C4315">
        <w:rPr>
          <w:rFonts w:hint="eastAsia"/>
          <w:rtl/>
          <w:lang w:val="x-none" w:eastAsia="x-none"/>
        </w:rPr>
        <w:t>היקף</w:t>
      </w:r>
      <w:r w:rsidRPr="006C4315">
        <w:rPr>
          <w:rtl/>
          <w:lang w:val="x-none" w:eastAsia="x-none"/>
        </w:rPr>
        <w:t xml:space="preserve"> </w:t>
      </w:r>
      <w:r w:rsidRPr="006C4315">
        <w:rPr>
          <w:rFonts w:hint="eastAsia"/>
          <w:rtl/>
          <w:lang w:val="x-none" w:eastAsia="x-none"/>
        </w:rPr>
        <w:t>הפעילות</w:t>
      </w:r>
      <w:r w:rsidRPr="006C4315">
        <w:rPr>
          <w:rtl/>
          <w:lang w:val="x-none" w:eastAsia="x-none"/>
        </w:rPr>
        <w:t xml:space="preserve"> </w:t>
      </w:r>
      <w:r w:rsidRPr="006C4315">
        <w:rPr>
          <w:rFonts w:hint="eastAsia"/>
          <w:rtl/>
          <w:lang w:val="x-none" w:eastAsia="x-none"/>
        </w:rPr>
        <w:t>באחד</w:t>
      </w:r>
      <w:r w:rsidRPr="006C4315">
        <w:rPr>
          <w:rtl/>
          <w:lang w:val="x-none" w:eastAsia="x-none"/>
        </w:rPr>
        <w:t xml:space="preserve"> </w:t>
      </w:r>
      <w:r w:rsidRPr="006C4315">
        <w:rPr>
          <w:rFonts w:hint="eastAsia"/>
          <w:rtl/>
          <w:lang w:val="x-none" w:eastAsia="x-none"/>
        </w:rPr>
        <w:t>או</w:t>
      </w:r>
      <w:r w:rsidRPr="006C4315">
        <w:rPr>
          <w:rtl/>
          <w:lang w:val="x-none" w:eastAsia="x-none"/>
        </w:rPr>
        <w:t xml:space="preserve"> </w:t>
      </w:r>
      <w:r w:rsidRPr="006C4315">
        <w:rPr>
          <w:rFonts w:hint="eastAsia"/>
          <w:rtl/>
          <w:lang w:val="x-none" w:eastAsia="x-none"/>
        </w:rPr>
        <w:t>יותר</w:t>
      </w:r>
      <w:r w:rsidRPr="006C4315">
        <w:rPr>
          <w:rtl/>
          <w:lang w:val="x-none" w:eastAsia="x-none"/>
        </w:rPr>
        <w:t xml:space="preserve"> </w:t>
      </w:r>
      <w:r w:rsidRPr="006C4315">
        <w:rPr>
          <w:rFonts w:hint="eastAsia"/>
          <w:rtl/>
          <w:lang w:val="x-none" w:eastAsia="x-none"/>
        </w:rPr>
        <w:t>מהנושאים</w:t>
      </w:r>
      <w:r w:rsidRPr="006C4315">
        <w:rPr>
          <w:rtl/>
          <w:lang w:val="x-none" w:eastAsia="x-none"/>
        </w:rPr>
        <w:t xml:space="preserve"> </w:t>
      </w:r>
      <w:r w:rsidRPr="006C4315">
        <w:rPr>
          <w:rFonts w:hint="eastAsia"/>
          <w:rtl/>
          <w:lang w:val="x-none" w:eastAsia="x-none"/>
        </w:rPr>
        <w:t>שפורטו</w:t>
      </w:r>
      <w:r w:rsidRPr="006C4315">
        <w:rPr>
          <w:rtl/>
          <w:lang w:val="x-none" w:eastAsia="x-none"/>
        </w:rPr>
        <w:t xml:space="preserve"> </w:t>
      </w:r>
      <w:r w:rsidRPr="006C4315">
        <w:rPr>
          <w:rFonts w:hint="eastAsia"/>
          <w:rtl/>
          <w:lang w:val="x-none" w:eastAsia="x-none"/>
        </w:rPr>
        <w:t>לעיל</w:t>
      </w:r>
      <w:r w:rsidRPr="006C4315">
        <w:rPr>
          <w:rtl/>
          <w:lang w:val="x-none" w:eastAsia="x-none"/>
        </w:rPr>
        <w:t xml:space="preserve">. </w:t>
      </w:r>
      <w:r w:rsidRPr="006C4315">
        <w:rPr>
          <w:rFonts w:hint="eastAsia"/>
          <w:rtl/>
          <w:lang w:val="x-none" w:eastAsia="x-none"/>
        </w:rPr>
        <w:t>במקרה</w:t>
      </w:r>
      <w:r w:rsidRPr="006C4315">
        <w:rPr>
          <w:rtl/>
          <w:lang w:val="x-none" w:eastAsia="x-none"/>
        </w:rPr>
        <w:t xml:space="preserve"> </w:t>
      </w:r>
      <w:r w:rsidRPr="006C4315">
        <w:rPr>
          <w:rFonts w:hint="eastAsia"/>
          <w:rtl/>
          <w:lang w:val="x-none" w:eastAsia="x-none"/>
        </w:rPr>
        <w:t>כזה</w:t>
      </w:r>
      <w:r w:rsidRPr="006C4315">
        <w:rPr>
          <w:rtl/>
          <w:lang w:val="x-none" w:eastAsia="x-none"/>
        </w:rPr>
        <w:t xml:space="preserve"> </w:t>
      </w:r>
      <w:r w:rsidRPr="006C4315">
        <w:rPr>
          <w:rFonts w:hint="eastAsia"/>
          <w:rtl/>
          <w:lang w:val="x-none" w:eastAsia="x-none"/>
        </w:rPr>
        <w:t>יעודכן</w:t>
      </w:r>
      <w:r w:rsidRPr="006C4315">
        <w:rPr>
          <w:rtl/>
          <w:lang w:val="x-none" w:eastAsia="x-none"/>
        </w:rPr>
        <w:t xml:space="preserve"> </w:t>
      </w:r>
      <w:r w:rsidRPr="006C4315">
        <w:rPr>
          <w:rFonts w:hint="eastAsia"/>
          <w:rtl/>
          <w:lang w:val="x-none" w:eastAsia="x-none"/>
        </w:rPr>
        <w:t>התמחור</w:t>
      </w:r>
      <w:r w:rsidRPr="006C4315">
        <w:rPr>
          <w:rtl/>
          <w:lang w:val="x-none" w:eastAsia="x-none"/>
        </w:rPr>
        <w:t xml:space="preserve"> </w:t>
      </w:r>
      <w:r w:rsidRPr="006C4315">
        <w:rPr>
          <w:rFonts w:hint="eastAsia"/>
          <w:rtl/>
          <w:lang w:val="x-none" w:eastAsia="x-none"/>
        </w:rPr>
        <w:t>ובהתאם</w:t>
      </w:r>
      <w:r w:rsidRPr="006C4315">
        <w:rPr>
          <w:rtl/>
          <w:lang w:val="x-none" w:eastAsia="x-none"/>
        </w:rPr>
        <w:t xml:space="preserve"> </w:t>
      </w:r>
      <w:r w:rsidRPr="006C4315">
        <w:rPr>
          <w:rFonts w:hint="eastAsia"/>
          <w:rtl/>
          <w:lang w:val="x-none" w:eastAsia="x-none"/>
        </w:rPr>
        <w:t>התשלום</w:t>
      </w:r>
      <w:r w:rsidRPr="006C4315">
        <w:rPr>
          <w:rtl/>
          <w:lang w:val="x-none" w:eastAsia="x-none"/>
        </w:rPr>
        <w:t xml:space="preserve"> </w:t>
      </w:r>
      <w:r w:rsidRPr="006C4315">
        <w:rPr>
          <w:rFonts w:hint="eastAsia"/>
          <w:rtl/>
          <w:lang w:val="x-none" w:eastAsia="x-none"/>
        </w:rPr>
        <w:t>לספק</w:t>
      </w:r>
      <w:r w:rsidRPr="006C4315">
        <w:rPr>
          <w:rtl/>
          <w:lang w:val="x-none" w:eastAsia="x-none"/>
        </w:rPr>
        <w:t>.</w:t>
      </w:r>
    </w:p>
    <w:p w14:paraId="7F96380F" w14:textId="77777777" w:rsidR="008552DF" w:rsidRPr="006C4315" w:rsidRDefault="008552DF" w:rsidP="000B1FC0">
      <w:pPr>
        <w:pStyle w:val="a7"/>
        <w:numPr>
          <w:ilvl w:val="0"/>
          <w:numId w:val="23"/>
        </w:numPr>
        <w:rPr>
          <w:lang w:val="x-none" w:eastAsia="x-none"/>
        </w:rPr>
      </w:pPr>
      <w:r w:rsidRPr="006C4315">
        <w:rPr>
          <w:rFonts w:hint="eastAsia"/>
          <w:rtl/>
          <w:lang w:val="x-none" w:eastAsia="x-none"/>
        </w:rPr>
        <w:t>ככל</w:t>
      </w:r>
      <w:r w:rsidRPr="006C4315">
        <w:rPr>
          <w:rtl/>
          <w:lang w:val="x-none" w:eastAsia="x-none"/>
        </w:rPr>
        <w:t xml:space="preserve"> שיהיו שינויים טכנולוגיים במרכיבים הטכניים של ההפקה תינתן אפשרות לבצע שינויים אלו ובתנאי שלא תהיה חריגה מהתקציב של המשרד לצורך קבלת השירותים מהספק בשנת ההתקשרות הראשונה. ככל שהעלויות בגין השינויים יהיו נמוכות ביחס לעלויות של אותם שירותים בשנת ההתקשרות הראשונה, הספק יידרש להפחית את העלויות וההתקשרות </w:t>
      </w:r>
      <w:r w:rsidRPr="006C4315">
        <w:rPr>
          <w:rFonts w:hint="eastAsia"/>
          <w:rtl/>
          <w:lang w:val="x-none" w:eastAsia="x-none"/>
        </w:rPr>
        <w:t>עימו</w:t>
      </w:r>
      <w:r w:rsidRPr="006C4315">
        <w:rPr>
          <w:rtl/>
          <w:lang w:val="x-none" w:eastAsia="x-none"/>
        </w:rPr>
        <w:t xml:space="preserve"> תהיה בהתאם לעלויות המעודכנות.</w:t>
      </w:r>
    </w:p>
    <w:p w14:paraId="40F18585" w14:textId="717B9E39" w:rsidR="00A17B66" w:rsidRPr="006C4315" w:rsidRDefault="00A17B66" w:rsidP="002823A5">
      <w:pPr>
        <w:pStyle w:val="a7"/>
        <w:numPr>
          <w:ilvl w:val="0"/>
          <w:numId w:val="23"/>
        </w:numPr>
        <w:rPr>
          <w:rtl/>
          <w:lang w:val="x-none" w:eastAsia="x-none"/>
        </w:rPr>
      </w:pPr>
      <w:r w:rsidRPr="006C4315">
        <w:rPr>
          <w:rtl/>
          <w:lang w:val="x-none" w:eastAsia="x-none"/>
        </w:rPr>
        <w:t>ככל שיידרש, בהתאם לתכנית האמנותית שתיקבע, רשאי מנהל האירוע, באישור בכתב של מנהל מרכז ההסברה, לבצע הגדלה/הקטנה של עד 1</w:t>
      </w:r>
      <w:r w:rsidR="002823A5" w:rsidRPr="006C4315">
        <w:rPr>
          <w:rFonts w:hint="cs"/>
          <w:rtl/>
          <w:lang w:val="x-none" w:eastAsia="x-none"/>
        </w:rPr>
        <w:t>5</w:t>
      </w:r>
      <w:r w:rsidRPr="006C4315">
        <w:rPr>
          <w:rtl/>
          <w:lang w:val="x-none" w:eastAsia="x-none"/>
        </w:rPr>
        <w:t xml:space="preserve">% בין הסעיפים בתקציב ניהול האירוע בתקציב כל אשכול ובלבד שלא יהיה שינוי בתקציב הכולל לניהול האירוע. </w:t>
      </w:r>
    </w:p>
    <w:p w14:paraId="5A86B053" w14:textId="77777777" w:rsidR="00A17B66" w:rsidRPr="006C4315" w:rsidRDefault="00A17B66" w:rsidP="00A17B66">
      <w:pPr>
        <w:pStyle w:val="a7"/>
        <w:numPr>
          <w:ilvl w:val="0"/>
          <w:numId w:val="23"/>
        </w:numPr>
        <w:rPr>
          <w:rtl/>
          <w:lang w:val="x-none" w:eastAsia="x-none"/>
        </w:rPr>
      </w:pPr>
      <w:r w:rsidRPr="006C4315">
        <w:rPr>
          <w:rtl/>
          <w:lang w:val="x-none" w:eastAsia="x-none"/>
        </w:rPr>
        <w:t xml:space="preserve">יובהר כי המזמין אינו מחויב לרכוש את כל השירותים ו/או הציוד המפורטים בהצעת המחיר. כמו כן יובהר כי הכמויות המצוינות בהצעת המחיר הן כמויות </w:t>
      </w:r>
      <w:r w:rsidRPr="006C4315">
        <w:rPr>
          <w:u w:val="single"/>
          <w:rtl/>
          <w:lang w:val="x-none" w:eastAsia="x-none"/>
        </w:rPr>
        <w:t>משוערות בלבד</w:t>
      </w:r>
      <w:r w:rsidRPr="006C4315">
        <w:rPr>
          <w:rtl/>
          <w:lang w:val="x-none" w:eastAsia="x-none"/>
        </w:rPr>
        <w:t xml:space="preserve"> ואינן מחייבות את המזמין והוא שומר לעצמו את הזכות לדרוש כמויות גדולות / קטנות יותר והמציע הזוכה יידרש לספקן במחיר זהה לזה שנקב בהצעת המחיר. המזמין שומר לעצמו את הזכות לרכוש פריטים באופן עצמאי, אם יערוך בירור וימצא כי הצעת המחיר של הספק גבוהה מדי לפריטים מסוימים, וזאת ע"פ שיקול דעת המזמין.</w:t>
      </w:r>
    </w:p>
    <w:p w14:paraId="7C2742AE" w14:textId="2E71F807" w:rsidR="008552DF" w:rsidRPr="006C4315" w:rsidRDefault="008552DF" w:rsidP="0029671F">
      <w:pPr>
        <w:pStyle w:val="a7"/>
        <w:rPr>
          <w:rtl/>
        </w:rPr>
      </w:pPr>
      <w:r w:rsidRPr="006C4315">
        <w:rPr>
          <w:rFonts w:hint="cs"/>
          <w:rtl/>
        </w:rPr>
        <w:t>* במידה והמציע פטור ממע"מ, יחושב המע"מ כאפס</w:t>
      </w:r>
      <w:r w:rsidR="002823A5" w:rsidRPr="006C4315">
        <w:rPr>
          <w:rFonts w:hint="cs"/>
          <w:rtl/>
        </w:rPr>
        <w:t>.</w:t>
      </w:r>
    </w:p>
    <w:p w14:paraId="093607F2" w14:textId="77777777" w:rsidR="00026D4B" w:rsidRPr="006C4315" w:rsidRDefault="00026D4B" w:rsidP="00026D4B">
      <w:pPr>
        <w:pStyle w:val="a7"/>
        <w:rPr>
          <w:rtl/>
        </w:rPr>
      </w:pPr>
    </w:p>
    <w:p w14:paraId="78DB96C4" w14:textId="77777777" w:rsidR="00511B5D" w:rsidRPr="006C4315" w:rsidRDefault="00511B5D" w:rsidP="000B1FC0">
      <w:pPr>
        <w:pStyle w:val="a7"/>
        <w:numPr>
          <w:ilvl w:val="0"/>
          <w:numId w:val="23"/>
        </w:numPr>
        <w:rPr>
          <w:b/>
          <w:bCs/>
          <w:lang w:val="x-none" w:eastAsia="x-none"/>
        </w:rPr>
      </w:pPr>
      <w:r w:rsidRPr="006C4315">
        <w:rPr>
          <w:rFonts w:hint="eastAsia"/>
          <w:b/>
          <w:bCs/>
          <w:rtl/>
          <w:lang w:val="x-none" w:eastAsia="x-none"/>
        </w:rPr>
        <w:t>הצעת</w:t>
      </w:r>
      <w:r w:rsidRPr="006C4315">
        <w:rPr>
          <w:b/>
          <w:bCs/>
          <w:rtl/>
          <w:lang w:val="x-none" w:eastAsia="x-none"/>
        </w:rPr>
        <w:t xml:space="preserve"> </w:t>
      </w:r>
      <w:r w:rsidRPr="006C4315">
        <w:rPr>
          <w:rFonts w:hint="eastAsia"/>
          <w:b/>
          <w:bCs/>
          <w:rtl/>
          <w:lang w:val="x-none" w:eastAsia="x-none"/>
        </w:rPr>
        <w:t>המחיר</w:t>
      </w:r>
      <w:r w:rsidRPr="006C4315">
        <w:rPr>
          <w:b/>
          <w:bCs/>
          <w:rtl/>
          <w:lang w:val="x-none" w:eastAsia="x-none"/>
        </w:rPr>
        <w:t>:</w:t>
      </w:r>
    </w:p>
    <w:p w14:paraId="1B33E4D3" w14:textId="77777777" w:rsidR="002A06E9" w:rsidRPr="006C4315" w:rsidRDefault="001B74E9" w:rsidP="002A06E9">
      <w:pPr>
        <w:pStyle w:val="a7"/>
        <w:rPr>
          <w:b/>
          <w:bCs/>
          <w:rtl/>
        </w:rPr>
      </w:pPr>
      <w:r w:rsidRPr="006C4315">
        <w:rPr>
          <w:b/>
          <w:bCs/>
          <w:rtl/>
        </w:rPr>
        <w:t>יש למלא את קובץ האקסל המצ"ב ולצרפו להצעה, בעותק אלקטרוני ובעותק מודפס</w:t>
      </w:r>
      <w:r w:rsidR="002A06E9" w:rsidRPr="006C4315">
        <w:rPr>
          <w:rFonts w:hint="cs"/>
          <w:b/>
          <w:bCs/>
          <w:rtl/>
        </w:rPr>
        <w:t>.</w:t>
      </w:r>
    </w:p>
    <w:p w14:paraId="30DE43CD" w14:textId="77777777" w:rsidR="008D53FA" w:rsidRPr="006C4315" w:rsidRDefault="001B74E9" w:rsidP="002A06E9">
      <w:pPr>
        <w:pStyle w:val="a7"/>
        <w:rPr>
          <w:b/>
          <w:bCs/>
          <w:rtl/>
        </w:rPr>
      </w:pPr>
      <w:r w:rsidRPr="006C4315">
        <w:rPr>
          <w:b/>
          <w:bCs/>
          <w:rtl/>
        </w:rPr>
        <w:t>יש למלא את התאים הפתוחים לעריכה בלב</w:t>
      </w:r>
      <w:r w:rsidRPr="006C4315">
        <w:rPr>
          <w:rFonts w:hint="cs"/>
          <w:b/>
          <w:bCs/>
          <w:rtl/>
        </w:rPr>
        <w:t>ד.</w:t>
      </w:r>
      <w:r w:rsidRPr="006C4315">
        <w:rPr>
          <w:b/>
          <w:bCs/>
          <w:rtl/>
        </w:rPr>
        <w:t xml:space="preserve"> יתר החישובים יתבצעו באופן אוטומטי</w:t>
      </w:r>
      <w:r w:rsidRPr="006C4315">
        <w:rPr>
          <w:b/>
          <w:bCs/>
        </w:rPr>
        <w:t>.</w:t>
      </w:r>
    </w:p>
    <w:p w14:paraId="59DBDE72" w14:textId="77777777" w:rsidR="008552DF" w:rsidRPr="006C4315" w:rsidRDefault="008552DF" w:rsidP="00455EFD">
      <w:pPr>
        <w:pStyle w:val="a7"/>
        <w:rPr>
          <w:lang w:eastAsia="x-none"/>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8"/>
        <w:gridCol w:w="4004"/>
        <w:gridCol w:w="3574"/>
      </w:tblGrid>
      <w:tr w:rsidR="000C38D9" w:rsidRPr="006C4315" w14:paraId="6FC0AE80" w14:textId="77777777" w:rsidTr="00D7282C">
        <w:trPr>
          <w:jc w:val="center"/>
        </w:trPr>
        <w:tc>
          <w:tcPr>
            <w:tcW w:w="2158" w:type="dxa"/>
            <w:tcBorders>
              <w:top w:val="single" w:sz="4" w:space="0" w:color="auto"/>
              <w:left w:val="single" w:sz="4" w:space="0" w:color="auto"/>
              <w:bottom w:val="single" w:sz="4" w:space="0" w:color="auto"/>
              <w:right w:val="single" w:sz="4" w:space="0" w:color="auto"/>
            </w:tcBorders>
          </w:tcPr>
          <w:p w14:paraId="62F1A67C" w14:textId="77777777" w:rsidR="000C38D9" w:rsidRPr="006C4315" w:rsidRDefault="000C38D9"/>
          <w:p w14:paraId="6B8CD28A" w14:textId="77777777" w:rsidR="000C38D9" w:rsidRPr="006C4315" w:rsidRDefault="000C38D9">
            <w:pPr>
              <w:rPr>
                <w:rtl/>
              </w:rPr>
            </w:pPr>
          </w:p>
        </w:tc>
        <w:tc>
          <w:tcPr>
            <w:tcW w:w="4004" w:type="dxa"/>
            <w:tcBorders>
              <w:top w:val="single" w:sz="4" w:space="0" w:color="auto"/>
              <w:left w:val="single" w:sz="4" w:space="0" w:color="auto"/>
              <w:bottom w:val="single" w:sz="4" w:space="0" w:color="auto"/>
              <w:right w:val="single" w:sz="4" w:space="0" w:color="auto"/>
            </w:tcBorders>
          </w:tcPr>
          <w:p w14:paraId="1475DCC4" w14:textId="77777777" w:rsidR="000C38D9" w:rsidRPr="006C4315" w:rsidRDefault="000C38D9"/>
        </w:tc>
        <w:tc>
          <w:tcPr>
            <w:tcW w:w="3574" w:type="dxa"/>
            <w:tcBorders>
              <w:top w:val="single" w:sz="4" w:space="0" w:color="auto"/>
              <w:left w:val="single" w:sz="4" w:space="0" w:color="auto"/>
              <w:bottom w:val="single" w:sz="4" w:space="0" w:color="auto"/>
              <w:right w:val="single" w:sz="4" w:space="0" w:color="auto"/>
            </w:tcBorders>
          </w:tcPr>
          <w:p w14:paraId="08A2FC96" w14:textId="77777777" w:rsidR="000C38D9" w:rsidRPr="006C4315" w:rsidRDefault="000C38D9"/>
        </w:tc>
      </w:tr>
      <w:tr w:rsidR="000C38D9" w:rsidRPr="006C4315" w14:paraId="5AA49C99" w14:textId="77777777" w:rsidTr="00D7282C">
        <w:trPr>
          <w:jc w:val="center"/>
        </w:trPr>
        <w:tc>
          <w:tcPr>
            <w:tcW w:w="2158" w:type="dxa"/>
            <w:tcBorders>
              <w:top w:val="single" w:sz="4" w:space="0" w:color="auto"/>
              <w:left w:val="single" w:sz="4" w:space="0" w:color="auto"/>
              <w:bottom w:val="single" w:sz="4" w:space="0" w:color="auto"/>
              <w:right w:val="single" w:sz="4" w:space="0" w:color="auto"/>
            </w:tcBorders>
            <w:shd w:val="pct5" w:color="auto" w:fill="auto"/>
            <w:hideMark/>
          </w:tcPr>
          <w:p w14:paraId="4DF3648D" w14:textId="77777777" w:rsidR="000C38D9" w:rsidRPr="006C4315" w:rsidRDefault="000C38D9">
            <w:pPr>
              <w:jc w:val="center"/>
            </w:pPr>
            <w:r w:rsidRPr="006C4315">
              <w:rPr>
                <w:rFonts w:hint="cs"/>
                <w:rtl/>
              </w:rPr>
              <w:t>תאריך</w:t>
            </w:r>
          </w:p>
        </w:tc>
        <w:tc>
          <w:tcPr>
            <w:tcW w:w="4004" w:type="dxa"/>
            <w:tcBorders>
              <w:top w:val="single" w:sz="4" w:space="0" w:color="auto"/>
              <w:left w:val="single" w:sz="4" w:space="0" w:color="auto"/>
              <w:bottom w:val="single" w:sz="4" w:space="0" w:color="auto"/>
              <w:right w:val="single" w:sz="4" w:space="0" w:color="auto"/>
            </w:tcBorders>
            <w:shd w:val="pct5" w:color="auto" w:fill="auto"/>
            <w:hideMark/>
          </w:tcPr>
          <w:p w14:paraId="0D655F66" w14:textId="77777777" w:rsidR="000C38D9" w:rsidRPr="006C4315" w:rsidRDefault="000C38D9">
            <w:pPr>
              <w:jc w:val="center"/>
            </w:pPr>
            <w:r w:rsidRPr="006C4315">
              <w:rPr>
                <w:rFonts w:hint="cs"/>
                <w:rtl/>
              </w:rPr>
              <w:t>שם מלא של החותם בשם המציע</w:t>
            </w:r>
          </w:p>
        </w:tc>
        <w:tc>
          <w:tcPr>
            <w:tcW w:w="3574" w:type="dxa"/>
            <w:tcBorders>
              <w:top w:val="single" w:sz="4" w:space="0" w:color="auto"/>
              <w:left w:val="single" w:sz="4" w:space="0" w:color="auto"/>
              <w:bottom w:val="single" w:sz="4" w:space="0" w:color="auto"/>
              <w:right w:val="single" w:sz="4" w:space="0" w:color="auto"/>
            </w:tcBorders>
            <w:shd w:val="pct5" w:color="auto" w:fill="auto"/>
            <w:hideMark/>
          </w:tcPr>
          <w:p w14:paraId="05098E4C" w14:textId="77777777" w:rsidR="000C38D9" w:rsidRPr="006C4315" w:rsidRDefault="000C38D9">
            <w:pPr>
              <w:jc w:val="center"/>
            </w:pPr>
            <w:r w:rsidRPr="006C4315">
              <w:rPr>
                <w:rFonts w:hint="cs"/>
                <w:rtl/>
              </w:rPr>
              <w:t>חתימה וחותמת המציע</w:t>
            </w:r>
          </w:p>
        </w:tc>
      </w:tr>
    </w:tbl>
    <w:p w14:paraId="7818931D" w14:textId="77777777" w:rsidR="001C0D0F" w:rsidRPr="006C4315" w:rsidRDefault="001C0D0F" w:rsidP="001C0D0F">
      <w:pPr>
        <w:pStyle w:val="a7"/>
        <w:ind w:left="360"/>
        <w:jc w:val="left"/>
        <w:rPr>
          <w:rtl/>
          <w:lang w:val="x-none" w:eastAsia="x-none"/>
        </w:rPr>
      </w:pPr>
    </w:p>
    <w:p w14:paraId="61D0B133" w14:textId="77777777" w:rsidR="00A94DDE" w:rsidRPr="006C4315" w:rsidRDefault="00A94DDE" w:rsidP="001C0D0F">
      <w:pPr>
        <w:pStyle w:val="a7"/>
        <w:ind w:left="360"/>
        <w:jc w:val="left"/>
        <w:rPr>
          <w:rtl/>
          <w:lang w:val="x-none" w:eastAsia="x-none"/>
        </w:rPr>
      </w:pPr>
    </w:p>
    <w:p w14:paraId="1E2AE080" w14:textId="77777777" w:rsidR="00A94DDE" w:rsidRPr="006C4315" w:rsidRDefault="00A94DDE" w:rsidP="001C0D0F">
      <w:pPr>
        <w:pStyle w:val="a7"/>
        <w:ind w:left="360"/>
        <w:jc w:val="left"/>
        <w:rPr>
          <w:rtl/>
          <w:lang w:val="x-none" w:eastAsia="x-none"/>
        </w:rPr>
      </w:pPr>
    </w:p>
    <w:p w14:paraId="6DF34259" w14:textId="77777777" w:rsidR="00A94DDE" w:rsidRPr="006C4315" w:rsidRDefault="00A94DDE" w:rsidP="001C0D0F">
      <w:pPr>
        <w:pStyle w:val="a7"/>
        <w:ind w:left="360"/>
        <w:jc w:val="left"/>
        <w:rPr>
          <w:rtl/>
          <w:lang w:val="x-none" w:eastAsia="x-none"/>
        </w:rPr>
      </w:pPr>
    </w:p>
    <w:p w14:paraId="284544D9" w14:textId="77777777" w:rsidR="00A94DDE" w:rsidRPr="006C4315" w:rsidRDefault="00A94DDE" w:rsidP="001C0D0F">
      <w:pPr>
        <w:pStyle w:val="a7"/>
        <w:ind w:left="360"/>
        <w:jc w:val="left"/>
        <w:rPr>
          <w:rtl/>
          <w:lang w:val="x-none" w:eastAsia="x-none"/>
        </w:rPr>
      </w:pPr>
    </w:p>
    <w:p w14:paraId="046EFDB2" w14:textId="77777777" w:rsidR="00A94DDE" w:rsidRPr="006C4315" w:rsidRDefault="00A94DDE" w:rsidP="001C0D0F">
      <w:pPr>
        <w:pStyle w:val="a7"/>
        <w:ind w:left="360"/>
        <w:jc w:val="left"/>
        <w:rPr>
          <w:rtl/>
          <w:lang w:val="x-none" w:eastAsia="x-none"/>
        </w:rPr>
      </w:pPr>
      <w:r w:rsidRPr="006C4315">
        <w:rPr>
          <w:rtl/>
          <w:lang w:val="x-none" w:eastAsia="x-none"/>
        </w:rPr>
        <w:br w:type="page"/>
      </w:r>
    </w:p>
    <w:p w14:paraId="7F236088" w14:textId="77777777" w:rsidR="00A94DDE" w:rsidRPr="006C4315" w:rsidRDefault="00A94DDE" w:rsidP="00B96253">
      <w:pPr>
        <w:pStyle w:val="2"/>
        <w:rPr>
          <w:rtl/>
        </w:rPr>
      </w:pPr>
      <w:bookmarkStart w:id="138" w:name="_Toc436139975"/>
      <w:bookmarkStart w:id="139" w:name="_Toc462677328"/>
      <w:r w:rsidRPr="006C4315">
        <w:rPr>
          <w:rFonts w:hint="cs"/>
          <w:rtl/>
        </w:rPr>
        <w:t>נספח</w:t>
      </w:r>
      <w:r w:rsidRPr="006C4315">
        <w:rPr>
          <w:rtl/>
        </w:rPr>
        <w:t xml:space="preserve"> </w:t>
      </w:r>
      <w:r w:rsidRPr="006C4315">
        <w:rPr>
          <w:rFonts w:hint="cs"/>
          <w:rtl/>
        </w:rPr>
        <w:t>ב</w:t>
      </w:r>
      <w:r w:rsidRPr="006C4315">
        <w:rPr>
          <w:rtl/>
        </w:rPr>
        <w:t>'</w:t>
      </w:r>
      <w:r w:rsidRPr="006C4315">
        <w:rPr>
          <w:rFonts w:hint="cs"/>
          <w:rtl/>
        </w:rPr>
        <w:t>9</w:t>
      </w:r>
      <w:r w:rsidRPr="006C4315">
        <w:rPr>
          <w:rtl/>
        </w:rPr>
        <w:t xml:space="preserve"> – </w:t>
      </w:r>
      <w:r w:rsidRPr="006C4315">
        <w:rPr>
          <w:rFonts w:hint="cs"/>
          <w:rtl/>
        </w:rPr>
        <w:t xml:space="preserve">הצהרת רו"ח לגבי תנאי </w:t>
      </w:r>
      <w:r w:rsidR="007C7682" w:rsidRPr="006C4315">
        <w:rPr>
          <w:rFonts w:hint="cs"/>
          <w:rtl/>
        </w:rPr>
        <w:t>ה</w:t>
      </w:r>
      <w:r w:rsidRPr="006C4315">
        <w:rPr>
          <w:rFonts w:hint="cs"/>
          <w:rtl/>
        </w:rPr>
        <w:t>סף</w:t>
      </w:r>
      <w:r w:rsidR="00DE4C9C" w:rsidRPr="006C4315">
        <w:rPr>
          <w:rFonts w:hint="cs"/>
          <w:rtl/>
        </w:rPr>
        <w:t xml:space="preserve"> </w:t>
      </w:r>
      <w:bookmarkEnd w:id="138"/>
      <w:r w:rsidR="00B96253" w:rsidRPr="006C4315">
        <w:rPr>
          <w:rFonts w:hint="cs"/>
          <w:rtl/>
        </w:rPr>
        <w:t>6.2.1.1-6.2.1.2</w:t>
      </w:r>
      <w:bookmarkEnd w:id="139"/>
    </w:p>
    <w:p w14:paraId="0B3B4030" w14:textId="77777777" w:rsidR="00A94DDE" w:rsidRPr="006C4315" w:rsidRDefault="00A94DDE" w:rsidP="00A94DDE">
      <w:pPr>
        <w:rPr>
          <w:rtl/>
          <w:lang w:val="x-none" w:eastAsia="x-none"/>
        </w:rPr>
      </w:pPr>
    </w:p>
    <w:p w14:paraId="7B1A31CC" w14:textId="77777777" w:rsidR="00A94DDE" w:rsidRPr="006C4315" w:rsidRDefault="00A94DDE" w:rsidP="00A94DDE">
      <w:pPr>
        <w:overflowPunct/>
        <w:autoSpaceDE/>
        <w:autoSpaceDN/>
        <w:adjustRightInd/>
        <w:spacing w:line="240" w:lineRule="auto"/>
        <w:ind w:left="752"/>
        <w:jc w:val="left"/>
        <w:textAlignment w:val="auto"/>
        <w:rPr>
          <w:b/>
          <w:bCs/>
          <w:noProof/>
          <w:rtl/>
          <w:lang w:eastAsia="en-US"/>
        </w:rPr>
      </w:pPr>
      <w:r w:rsidRPr="006C4315">
        <w:rPr>
          <w:rFonts w:ascii="Arial" w:hAnsi="Arial"/>
          <w:b/>
          <w:bCs/>
          <w:noProof/>
          <w:rtl/>
          <w:lang w:eastAsia="en-US"/>
        </w:rPr>
        <w:t xml:space="preserve">יודפס על נייר לוגו של משרד </w:t>
      </w:r>
      <w:r w:rsidRPr="006C4315">
        <w:rPr>
          <w:rFonts w:ascii="Arial" w:hAnsi="Arial" w:hint="cs"/>
          <w:b/>
          <w:bCs/>
          <w:noProof/>
          <w:rtl/>
          <w:lang w:eastAsia="en-US"/>
        </w:rPr>
        <w:t>הרו"</w:t>
      </w:r>
      <w:r w:rsidRPr="006C4315">
        <w:rPr>
          <w:rFonts w:ascii="Arial" w:hAnsi="Arial"/>
          <w:b/>
          <w:bCs/>
          <w:noProof/>
          <w:rtl/>
          <w:lang w:eastAsia="en-US"/>
        </w:rPr>
        <w:t>ח</w:t>
      </w:r>
      <w:r w:rsidRPr="006C4315">
        <w:rPr>
          <w:rFonts w:ascii="Arial" w:hAnsi="Arial" w:hint="cs"/>
          <w:b/>
          <w:bCs/>
          <w:noProof/>
          <w:rtl/>
          <w:lang w:eastAsia="en-US"/>
        </w:rPr>
        <w:t xml:space="preserve">. </w:t>
      </w:r>
      <w:r w:rsidRPr="006C4315">
        <w:rPr>
          <w:b/>
          <w:bCs/>
          <w:noProof/>
          <w:rtl/>
          <w:lang w:eastAsia="en-US"/>
        </w:rPr>
        <w:tab/>
      </w:r>
    </w:p>
    <w:p w14:paraId="36F56070" w14:textId="77777777" w:rsidR="00A94DDE" w:rsidRPr="006C4315" w:rsidRDefault="00A94DDE" w:rsidP="00A94DDE">
      <w:pPr>
        <w:rPr>
          <w:rtl/>
          <w:lang w:val="x-none" w:eastAsia="x-none"/>
        </w:rPr>
      </w:pPr>
    </w:p>
    <w:p w14:paraId="7E816FF1" w14:textId="77777777" w:rsidR="00A94DDE" w:rsidRPr="006C4315" w:rsidRDefault="00A94DDE" w:rsidP="00A94DDE">
      <w:pPr>
        <w:rPr>
          <w:rtl/>
          <w:lang w:val="x-none" w:eastAsia="x-none"/>
        </w:rPr>
      </w:pPr>
    </w:p>
    <w:p w14:paraId="46B066CA" w14:textId="77777777" w:rsidR="00A94DDE" w:rsidRPr="006C4315" w:rsidRDefault="00A94DDE" w:rsidP="00A94DDE">
      <w:pPr>
        <w:overflowPunct/>
        <w:autoSpaceDE/>
        <w:autoSpaceDN/>
        <w:adjustRightInd/>
        <w:spacing w:line="240" w:lineRule="auto"/>
        <w:jc w:val="right"/>
        <w:textAlignment w:val="auto"/>
        <w:rPr>
          <w:rFonts w:ascii="Arial" w:hAnsi="Arial"/>
          <w:noProof/>
          <w:rtl/>
          <w:lang w:eastAsia="en-US"/>
        </w:rPr>
      </w:pPr>
      <w:r w:rsidRPr="006C4315">
        <w:rPr>
          <w:rFonts w:ascii="Arial" w:hAnsi="Arial" w:hint="cs"/>
          <w:noProof/>
          <w:rtl/>
          <w:lang w:eastAsia="en-US"/>
        </w:rPr>
        <w:t>תאריך:_______________</w:t>
      </w:r>
    </w:p>
    <w:p w14:paraId="78641F22" w14:textId="77777777" w:rsidR="00A94DDE" w:rsidRPr="006C4315" w:rsidRDefault="00A94DDE" w:rsidP="00A94DDE">
      <w:pPr>
        <w:overflowPunct/>
        <w:autoSpaceDE/>
        <w:autoSpaceDN/>
        <w:adjustRightInd/>
        <w:spacing w:line="240" w:lineRule="auto"/>
        <w:textAlignment w:val="auto"/>
        <w:rPr>
          <w:rFonts w:ascii="Arial" w:hAnsi="Arial"/>
          <w:noProof/>
          <w:rtl/>
          <w:lang w:eastAsia="en-US"/>
        </w:rPr>
      </w:pPr>
    </w:p>
    <w:p w14:paraId="340B4DB1" w14:textId="77777777" w:rsidR="00A94DDE" w:rsidRPr="006C4315" w:rsidRDefault="00A94DDE" w:rsidP="00A94DDE">
      <w:pPr>
        <w:overflowPunct/>
        <w:autoSpaceDE/>
        <w:autoSpaceDN/>
        <w:adjustRightInd/>
        <w:spacing w:line="240" w:lineRule="auto"/>
        <w:textAlignment w:val="auto"/>
        <w:rPr>
          <w:rFonts w:ascii="Arial" w:hAnsi="Arial"/>
          <w:noProof/>
          <w:rtl/>
          <w:lang w:eastAsia="en-US"/>
        </w:rPr>
      </w:pPr>
      <w:r w:rsidRPr="006C4315">
        <w:rPr>
          <w:rFonts w:ascii="Arial" w:hAnsi="Arial"/>
          <w:noProof/>
          <w:rtl/>
          <w:lang w:eastAsia="en-US"/>
        </w:rPr>
        <w:t>לכבוד</w:t>
      </w:r>
    </w:p>
    <w:p w14:paraId="30B06056" w14:textId="77777777" w:rsidR="00A94DDE" w:rsidRPr="006C4315" w:rsidRDefault="00A94DDE" w:rsidP="00A94DDE">
      <w:pPr>
        <w:overflowPunct/>
        <w:autoSpaceDE/>
        <w:autoSpaceDN/>
        <w:adjustRightInd/>
        <w:spacing w:line="240" w:lineRule="auto"/>
        <w:textAlignment w:val="auto"/>
        <w:rPr>
          <w:rFonts w:ascii="Arial" w:hAnsi="Arial"/>
          <w:noProof/>
          <w:rtl/>
          <w:lang w:eastAsia="en-US"/>
        </w:rPr>
      </w:pPr>
      <w:r w:rsidRPr="006C4315">
        <w:rPr>
          <w:rFonts w:ascii="Arial" w:hAnsi="Arial"/>
          <w:noProof/>
          <w:rtl/>
          <w:lang w:eastAsia="en-US"/>
        </w:rPr>
        <w:t>_____</w:t>
      </w:r>
      <w:r w:rsidRPr="006C4315">
        <w:rPr>
          <w:rFonts w:ascii="Arial" w:hAnsi="Arial" w:hint="cs"/>
          <w:noProof/>
          <w:rtl/>
          <w:lang w:eastAsia="en-US"/>
        </w:rPr>
        <w:t>_________</w:t>
      </w:r>
      <w:r w:rsidRPr="006C4315">
        <w:rPr>
          <w:rFonts w:ascii="Arial" w:hAnsi="Arial"/>
          <w:noProof/>
          <w:rtl/>
          <w:lang w:eastAsia="en-US"/>
        </w:rPr>
        <w:t xml:space="preserve"> (שם המציע)</w:t>
      </w:r>
    </w:p>
    <w:p w14:paraId="796C7F55" w14:textId="77777777" w:rsidR="00A94DDE" w:rsidRPr="006C4315" w:rsidRDefault="00A94DDE" w:rsidP="00A94DDE">
      <w:pPr>
        <w:overflowPunct/>
        <w:autoSpaceDE/>
        <w:autoSpaceDN/>
        <w:adjustRightInd/>
        <w:spacing w:line="240" w:lineRule="auto"/>
        <w:textAlignment w:val="auto"/>
        <w:rPr>
          <w:rFonts w:ascii="Arial" w:hAnsi="Arial"/>
          <w:noProof/>
          <w:rtl/>
          <w:lang w:eastAsia="en-US"/>
        </w:rPr>
      </w:pPr>
    </w:p>
    <w:p w14:paraId="525DD3A4" w14:textId="77777777" w:rsidR="00A94DDE" w:rsidRPr="006C4315" w:rsidRDefault="00A94DDE" w:rsidP="00A94DDE">
      <w:pPr>
        <w:overflowPunct/>
        <w:autoSpaceDE/>
        <w:autoSpaceDN/>
        <w:adjustRightInd/>
        <w:spacing w:line="240" w:lineRule="auto"/>
        <w:textAlignment w:val="auto"/>
        <w:rPr>
          <w:rFonts w:ascii="Arial" w:hAnsi="Arial"/>
          <w:noProof/>
          <w:rtl/>
          <w:lang w:eastAsia="en-US"/>
        </w:rPr>
      </w:pPr>
    </w:p>
    <w:p w14:paraId="748D2CD7" w14:textId="77777777" w:rsidR="00A94DDE" w:rsidRPr="006C4315" w:rsidRDefault="00A94DDE" w:rsidP="00A94DDE">
      <w:pPr>
        <w:overflowPunct/>
        <w:autoSpaceDE/>
        <w:autoSpaceDN/>
        <w:adjustRightInd/>
        <w:spacing w:line="240" w:lineRule="auto"/>
        <w:ind w:left="1106" w:hanging="900"/>
        <w:textAlignment w:val="auto"/>
        <w:rPr>
          <w:rFonts w:ascii="Arial" w:hAnsi="Arial"/>
          <w:b/>
          <w:bCs/>
          <w:noProof/>
          <w:rtl/>
          <w:lang w:eastAsia="en-US"/>
        </w:rPr>
      </w:pPr>
      <w:r w:rsidRPr="006C4315">
        <w:rPr>
          <w:rFonts w:ascii="Arial" w:hAnsi="Arial"/>
          <w:noProof/>
          <w:rtl/>
          <w:lang w:eastAsia="en-US"/>
        </w:rPr>
        <w:t xml:space="preserve">הנדון : </w:t>
      </w:r>
      <w:r w:rsidRPr="006C4315">
        <w:rPr>
          <w:rFonts w:ascii="Arial" w:hAnsi="Arial"/>
          <w:b/>
          <w:bCs/>
          <w:noProof/>
          <w:rtl/>
          <w:lang w:eastAsia="en-US"/>
        </w:rPr>
        <w:t>מחזור כספי של תחום פעילות (או כל מידע אחר הנדרש כדוגמת מספר לקוחות,היקף ייצור וכו') לכל אחת מהשנים שנסתיימו ביום</w:t>
      </w:r>
      <w:r w:rsidRPr="006C4315">
        <w:rPr>
          <w:rFonts w:ascii="Arial" w:hAnsi="Arial" w:hint="cs"/>
          <w:b/>
          <w:bCs/>
          <w:noProof/>
          <w:rtl/>
          <w:lang w:eastAsia="en-US"/>
        </w:rPr>
        <w:t xml:space="preserve"> 31.12.2015.</w:t>
      </w:r>
      <w:r w:rsidRPr="006C4315">
        <w:rPr>
          <w:rFonts w:ascii="Arial" w:hAnsi="Arial"/>
          <w:b/>
          <w:bCs/>
          <w:noProof/>
          <w:rtl/>
          <w:lang w:eastAsia="en-US"/>
        </w:rPr>
        <w:t xml:space="preserve"> </w:t>
      </w:r>
    </w:p>
    <w:p w14:paraId="66FE3461" w14:textId="77777777" w:rsidR="00A94DDE" w:rsidRPr="006C4315" w:rsidRDefault="00A94DDE" w:rsidP="00A94DDE">
      <w:pPr>
        <w:overflowPunct/>
        <w:autoSpaceDE/>
        <w:autoSpaceDN/>
        <w:adjustRightInd/>
        <w:spacing w:line="240" w:lineRule="auto"/>
        <w:ind w:left="6480" w:hanging="6274"/>
        <w:textAlignment w:val="auto"/>
        <w:rPr>
          <w:rFonts w:ascii="Arial" w:hAnsi="Arial"/>
          <w:noProof/>
          <w:rtl/>
          <w:lang w:eastAsia="en-US"/>
        </w:rPr>
      </w:pPr>
    </w:p>
    <w:p w14:paraId="412C6C3E" w14:textId="77777777" w:rsidR="00A94DDE" w:rsidRPr="006C4315" w:rsidRDefault="00A94DDE" w:rsidP="00A94DDE">
      <w:pPr>
        <w:overflowPunct/>
        <w:autoSpaceDE/>
        <w:autoSpaceDN/>
        <w:adjustRightInd/>
        <w:ind w:left="26"/>
        <w:textAlignment w:val="auto"/>
        <w:rPr>
          <w:rFonts w:ascii="Arial" w:hAnsi="Arial"/>
          <w:noProof/>
          <w:rtl/>
          <w:lang w:eastAsia="en-US"/>
        </w:rPr>
      </w:pPr>
      <w:r w:rsidRPr="006C4315">
        <w:rPr>
          <w:rFonts w:ascii="Arial" w:hAnsi="Arial"/>
          <w:noProof/>
          <w:rtl/>
          <w:lang w:eastAsia="en-US"/>
        </w:rPr>
        <w:t>אנו משרד רו"ח _____________________, רואי החשבון המבקר של ________ (להלן</w:t>
      </w:r>
      <w:r w:rsidRPr="006C4315">
        <w:rPr>
          <w:rFonts w:ascii="Arial" w:hAnsi="Arial" w:hint="cs"/>
          <w:noProof/>
          <w:rtl/>
          <w:lang w:eastAsia="en-US"/>
        </w:rPr>
        <w:t>:</w:t>
      </w:r>
      <w:r w:rsidRPr="006C4315">
        <w:rPr>
          <w:rFonts w:ascii="Arial" w:hAnsi="Arial"/>
          <w:noProof/>
          <w:rtl/>
          <w:lang w:eastAsia="en-US"/>
        </w:rPr>
        <w:t xml:space="preserve"> "המציע") (החברה המגישה הצעה למכרז ________), מאשר/ת כי ביקרנו את ההצהרה של המציע בדבר</w:t>
      </w:r>
      <w:r w:rsidRPr="006C4315">
        <w:rPr>
          <w:rFonts w:ascii="Arial" w:hAnsi="Arial" w:hint="cs"/>
          <w:noProof/>
          <w:rtl/>
          <w:lang w:eastAsia="en-US"/>
        </w:rPr>
        <w:t xml:space="preserve"> תנאי הסף:</w:t>
      </w:r>
    </w:p>
    <w:p w14:paraId="60415BCA" w14:textId="77777777" w:rsidR="007C7682" w:rsidRPr="006C4315" w:rsidRDefault="004E2326" w:rsidP="00A94DDE">
      <w:pPr>
        <w:overflowPunct/>
        <w:autoSpaceDE/>
        <w:autoSpaceDN/>
        <w:adjustRightInd/>
        <w:ind w:left="26"/>
        <w:textAlignment w:val="auto"/>
        <w:rPr>
          <w:rFonts w:ascii="Arial" w:hAnsi="Arial"/>
          <w:noProof/>
          <w:rtl/>
          <w:lang w:eastAsia="en-US"/>
        </w:rPr>
      </w:pPr>
      <w:r w:rsidRPr="006C4315">
        <w:rPr>
          <w:b/>
          <w:bCs/>
          <w:rtl/>
          <w:lang w:val="x-none" w:eastAsia="x-none"/>
        </w:rPr>
        <w:fldChar w:fldCharType="begin"/>
      </w:r>
      <w:r w:rsidRPr="006C4315">
        <w:rPr>
          <w:b/>
          <w:bCs/>
          <w:rtl/>
          <w:lang w:val="x-none" w:eastAsia="x-none"/>
        </w:rPr>
        <w:instrText xml:space="preserve"> </w:instrText>
      </w:r>
      <w:r w:rsidRPr="006C4315">
        <w:rPr>
          <w:rFonts w:hint="cs"/>
          <w:b/>
          <w:bCs/>
          <w:lang w:val="x-none" w:eastAsia="x-none"/>
        </w:rPr>
        <w:instrText>REF</w:instrText>
      </w:r>
      <w:r w:rsidRPr="006C4315">
        <w:rPr>
          <w:rFonts w:hint="cs"/>
          <w:b/>
          <w:bCs/>
          <w:rtl/>
          <w:lang w:val="x-none" w:eastAsia="x-none"/>
        </w:rPr>
        <w:instrText xml:space="preserve"> _</w:instrText>
      </w:r>
      <w:r w:rsidRPr="006C4315">
        <w:rPr>
          <w:rFonts w:hint="cs"/>
          <w:b/>
          <w:bCs/>
          <w:lang w:val="x-none" w:eastAsia="x-none"/>
        </w:rPr>
        <w:instrText>Ref440291686 \r \h</w:instrText>
      </w:r>
      <w:r w:rsidRPr="006C4315">
        <w:rPr>
          <w:b/>
          <w:bCs/>
          <w:rtl/>
          <w:lang w:val="x-none" w:eastAsia="x-none"/>
        </w:rPr>
        <w:instrText xml:space="preserve"> </w:instrText>
      </w:r>
      <w:r w:rsidR="007C7682" w:rsidRPr="006C4315">
        <w:rPr>
          <w:b/>
          <w:bCs/>
          <w:rtl/>
          <w:lang w:val="x-none" w:eastAsia="x-none"/>
        </w:rPr>
        <w:instrText xml:space="preserve"> \* </w:instrText>
      </w:r>
      <w:r w:rsidR="007C7682" w:rsidRPr="006C4315">
        <w:rPr>
          <w:b/>
          <w:bCs/>
          <w:lang w:val="x-none" w:eastAsia="x-none"/>
        </w:rPr>
        <w:instrText>MERGEFORMAT</w:instrText>
      </w:r>
      <w:r w:rsidR="007C7682" w:rsidRPr="006C4315">
        <w:rPr>
          <w:b/>
          <w:bCs/>
          <w:rtl/>
          <w:lang w:val="x-none" w:eastAsia="x-none"/>
        </w:rPr>
        <w:instrText xml:space="preserve"> </w:instrText>
      </w:r>
      <w:r w:rsidRPr="006C4315">
        <w:rPr>
          <w:b/>
          <w:bCs/>
          <w:rtl/>
          <w:lang w:val="x-none" w:eastAsia="x-none"/>
        </w:rPr>
      </w:r>
      <w:r w:rsidRPr="006C4315">
        <w:rPr>
          <w:b/>
          <w:bCs/>
          <w:rtl/>
          <w:lang w:val="x-none" w:eastAsia="x-none"/>
        </w:rPr>
        <w:fldChar w:fldCharType="separate"/>
      </w:r>
      <w:r w:rsidR="00B153D8" w:rsidRPr="006C4315">
        <w:rPr>
          <w:b/>
          <w:bCs/>
          <w:cs/>
          <w:lang w:val="x-none" w:eastAsia="x-none"/>
        </w:rPr>
        <w:t>‎</w:t>
      </w:r>
      <w:r w:rsidR="00B153D8" w:rsidRPr="006C4315">
        <w:rPr>
          <w:lang w:val="x-none" w:eastAsia="x-none"/>
        </w:rPr>
        <w:t>6.2.1.1</w:t>
      </w:r>
      <w:r w:rsidRPr="006C4315">
        <w:rPr>
          <w:b/>
          <w:bCs/>
          <w:rtl/>
          <w:lang w:val="x-none" w:eastAsia="x-none"/>
        </w:rPr>
        <w:fldChar w:fldCharType="end"/>
      </w:r>
      <w:r w:rsidRPr="006C4315">
        <w:rPr>
          <w:rFonts w:hint="cs"/>
          <w:b/>
          <w:bCs/>
          <w:rtl/>
          <w:lang w:val="x-none" w:eastAsia="x-none"/>
        </w:rPr>
        <w:t xml:space="preserve"> ל</w:t>
      </w:r>
      <w:r w:rsidRPr="006C4315">
        <w:rPr>
          <w:b/>
          <w:bCs/>
          <w:rtl/>
          <w:lang w:val="x-none" w:eastAsia="x-none"/>
        </w:rPr>
        <w:t>מציע</w:t>
      </w:r>
      <w:r w:rsidRPr="006C4315">
        <w:rPr>
          <w:rFonts w:hint="cs"/>
          <w:rtl/>
          <w:lang w:val="x-none" w:eastAsia="x-none"/>
        </w:rPr>
        <w:t xml:space="preserve">, </w:t>
      </w:r>
      <w:r w:rsidRPr="006C4315">
        <w:rPr>
          <w:rFonts w:hint="cs"/>
          <w:rtl/>
          <w:lang w:eastAsia="en-US"/>
        </w:rPr>
        <w:t xml:space="preserve">____________________ (נא למלא), </w:t>
      </w:r>
      <w:r w:rsidRPr="006C4315">
        <w:rPr>
          <w:rFonts w:ascii="Arial" w:hAnsi="Arial"/>
          <w:noProof/>
          <w:rtl/>
          <w:lang w:eastAsia="en-US"/>
        </w:rPr>
        <w:t xml:space="preserve">מחזור כספי של 4 מיליון </w:t>
      </w:r>
      <w:r w:rsidR="00832F34" w:rsidRPr="006C4315">
        <w:rPr>
          <w:rFonts w:ascii="Arial" w:hAnsi="Arial" w:hint="cs"/>
          <w:noProof/>
          <w:rtl/>
          <w:lang w:eastAsia="en-US"/>
        </w:rPr>
        <w:t>₪ לפחות</w:t>
      </w:r>
      <w:r w:rsidRPr="006C4315">
        <w:rPr>
          <w:rFonts w:ascii="Arial" w:hAnsi="Arial"/>
          <w:noProof/>
          <w:rtl/>
          <w:lang w:eastAsia="en-US"/>
        </w:rPr>
        <w:t xml:space="preserve"> בכל אחת מהשנתיים האחרונות (2014-2015) בתחום הפקת טקסים ואירועים</w:t>
      </w:r>
      <w:r w:rsidRPr="006C4315">
        <w:rPr>
          <w:rFonts w:ascii="Arial" w:hAnsi="Arial" w:hint="cs"/>
          <w:noProof/>
          <w:rtl/>
          <w:lang w:eastAsia="en-US"/>
        </w:rPr>
        <w:t>.</w:t>
      </w:r>
    </w:p>
    <w:p w14:paraId="466B4959" w14:textId="55424FA4" w:rsidR="00A94DDE" w:rsidRPr="006C4315" w:rsidRDefault="004E2326" w:rsidP="004E2326">
      <w:pPr>
        <w:overflowPunct/>
        <w:autoSpaceDE/>
        <w:autoSpaceDN/>
        <w:adjustRightInd/>
        <w:ind w:left="26"/>
        <w:textAlignment w:val="auto"/>
        <w:rPr>
          <w:lang w:val="x-none" w:eastAsia="x-none"/>
        </w:rPr>
      </w:pPr>
      <w:r w:rsidRPr="006C4315">
        <w:rPr>
          <w:rtl/>
          <w:lang w:eastAsia="x-none"/>
        </w:rPr>
        <w:fldChar w:fldCharType="begin"/>
      </w:r>
      <w:r w:rsidRPr="006C4315">
        <w:rPr>
          <w:rtl/>
          <w:lang w:eastAsia="x-none"/>
        </w:rPr>
        <w:instrText xml:space="preserve"> </w:instrText>
      </w:r>
      <w:r w:rsidRPr="006C4315">
        <w:rPr>
          <w:rFonts w:hint="cs"/>
          <w:lang w:eastAsia="x-none"/>
        </w:rPr>
        <w:instrText>REF</w:instrText>
      </w:r>
      <w:r w:rsidRPr="006C4315">
        <w:rPr>
          <w:rFonts w:hint="cs"/>
          <w:rtl/>
          <w:lang w:eastAsia="x-none"/>
        </w:rPr>
        <w:instrText xml:space="preserve"> _</w:instrText>
      </w:r>
      <w:r w:rsidRPr="006C4315">
        <w:rPr>
          <w:rFonts w:hint="cs"/>
          <w:lang w:eastAsia="x-none"/>
        </w:rPr>
        <w:instrText>Ref440291716 \r \h</w:instrText>
      </w:r>
      <w:r w:rsidRPr="006C4315">
        <w:rPr>
          <w:rtl/>
          <w:lang w:eastAsia="x-none"/>
        </w:rPr>
        <w:instrText xml:space="preserve"> </w:instrText>
      </w:r>
      <w:r w:rsidR="006C4315">
        <w:rPr>
          <w:rtl/>
          <w:lang w:eastAsia="x-none"/>
        </w:rPr>
        <w:instrText xml:space="preserve"> \* </w:instrText>
      </w:r>
      <w:r w:rsidR="006C4315">
        <w:rPr>
          <w:lang w:eastAsia="x-none"/>
        </w:rPr>
        <w:instrText>MERGEFORMAT</w:instrText>
      </w:r>
      <w:r w:rsidR="006C4315">
        <w:rPr>
          <w:rtl/>
          <w:lang w:eastAsia="x-none"/>
        </w:rPr>
        <w:instrText xml:space="preserve"> </w:instrText>
      </w:r>
      <w:r w:rsidRPr="006C4315">
        <w:rPr>
          <w:rtl/>
          <w:lang w:eastAsia="x-none"/>
        </w:rPr>
      </w:r>
      <w:r w:rsidRPr="006C4315">
        <w:rPr>
          <w:rtl/>
          <w:lang w:eastAsia="x-none"/>
        </w:rPr>
        <w:fldChar w:fldCharType="separate"/>
      </w:r>
      <w:r w:rsidR="00B153D8" w:rsidRPr="006C4315">
        <w:rPr>
          <w:cs/>
          <w:lang w:eastAsia="x-none"/>
        </w:rPr>
        <w:t>‎</w:t>
      </w:r>
      <w:r w:rsidR="00B153D8" w:rsidRPr="006C4315">
        <w:rPr>
          <w:lang w:eastAsia="x-none"/>
        </w:rPr>
        <w:t>6.2.1.2</w:t>
      </w:r>
      <w:r w:rsidRPr="006C4315">
        <w:rPr>
          <w:rtl/>
          <w:lang w:eastAsia="x-none"/>
        </w:rPr>
        <w:fldChar w:fldCharType="end"/>
      </w:r>
      <w:r w:rsidR="00A94DDE" w:rsidRPr="006C4315">
        <w:rPr>
          <w:rFonts w:hint="cs"/>
          <w:rtl/>
          <w:lang w:eastAsia="x-none"/>
        </w:rPr>
        <w:t xml:space="preserve"> </w:t>
      </w:r>
      <w:r w:rsidR="00A94DDE" w:rsidRPr="006C4315">
        <w:rPr>
          <w:rFonts w:hint="cs"/>
          <w:rtl/>
          <w:lang w:val="x-none" w:eastAsia="x-none"/>
        </w:rPr>
        <w:t xml:space="preserve">בחמש השנים האחרונות, </w:t>
      </w:r>
      <w:r w:rsidR="00A94DDE" w:rsidRPr="006C4315">
        <w:rPr>
          <w:b/>
          <w:bCs/>
          <w:rtl/>
          <w:lang w:val="x-none" w:eastAsia="x-none"/>
        </w:rPr>
        <w:t>המציע</w:t>
      </w:r>
      <w:r w:rsidR="00A94DDE" w:rsidRPr="006C4315">
        <w:rPr>
          <w:rFonts w:hint="cs"/>
          <w:rtl/>
          <w:lang w:val="x-none" w:eastAsia="x-none"/>
        </w:rPr>
        <w:t xml:space="preserve">, </w:t>
      </w:r>
      <w:r w:rsidR="00A94DDE" w:rsidRPr="006C4315">
        <w:rPr>
          <w:rFonts w:hint="cs"/>
          <w:rtl/>
          <w:lang w:eastAsia="en-US"/>
        </w:rPr>
        <w:t xml:space="preserve">____________________ (נא למלא), </w:t>
      </w:r>
      <w:r w:rsidR="00550120" w:rsidRPr="006C4315">
        <w:rPr>
          <w:rtl/>
          <w:lang w:val="x-none" w:eastAsia="x-none"/>
        </w:rPr>
        <w:t>הפיק הפקה מלאה של לפחות 3 אירועים</w:t>
      </w:r>
      <w:r w:rsidR="00550120" w:rsidRPr="006C4315">
        <w:rPr>
          <w:rFonts w:hint="cs"/>
          <w:rtl/>
          <w:lang w:val="x-none" w:eastAsia="x-none"/>
        </w:rPr>
        <w:t>, כאשר</w:t>
      </w:r>
      <w:r w:rsidR="00550120" w:rsidRPr="006C4315">
        <w:rPr>
          <w:rtl/>
          <w:lang w:val="x-none" w:eastAsia="x-none"/>
        </w:rPr>
        <w:t xml:space="preserve"> ההיקף הכספי של כל אירוע מהאירועים המפורטים בסעיף זה אינו נמוך ממיליון (1,000,000) ₪ נכון ליום האירוע (להיקף הכספי לא תתווסף הצמדה למדד לצורך בחינת העמידה בתנאי הסף והסכום שיחושב הוא הסכום הנומינלי בלבד)</w:t>
      </w:r>
      <w:r w:rsidRPr="006C4315">
        <w:rPr>
          <w:rFonts w:hint="cs"/>
          <w:rtl/>
          <w:lang w:val="x-none" w:eastAsia="x-none"/>
        </w:rPr>
        <w:t>.</w:t>
      </w:r>
    </w:p>
    <w:p w14:paraId="1CE9A391" w14:textId="0B782F2B" w:rsidR="00A94DDE" w:rsidRPr="006C4315" w:rsidRDefault="00A94DDE" w:rsidP="004373E0">
      <w:pPr>
        <w:overflowPunct/>
        <w:autoSpaceDE/>
        <w:autoSpaceDN/>
        <w:adjustRightInd/>
        <w:ind w:left="26"/>
        <w:textAlignment w:val="auto"/>
        <w:rPr>
          <w:rFonts w:ascii="Arial" w:hAnsi="Arial"/>
          <w:noProof/>
          <w:rtl/>
          <w:lang w:eastAsia="en-US"/>
        </w:rPr>
      </w:pPr>
      <w:r w:rsidRPr="006C4315">
        <w:rPr>
          <w:rFonts w:ascii="Arial" w:hAnsi="Arial" w:hint="cs"/>
          <w:noProof/>
          <w:rtl/>
          <w:lang w:eastAsia="en-US"/>
        </w:rPr>
        <w:t xml:space="preserve">ההצהרה </w:t>
      </w:r>
      <w:r w:rsidRPr="006C4315">
        <w:rPr>
          <w:rFonts w:ascii="Arial" w:hAnsi="Arial"/>
          <w:noProof/>
          <w:rtl/>
          <w:lang w:eastAsia="en-US"/>
        </w:rPr>
        <w:t xml:space="preserve">הכלולה בהצעה למכרז </w:t>
      </w:r>
      <w:r w:rsidR="004373E0" w:rsidRPr="006C4315">
        <w:rPr>
          <w:rFonts w:ascii="Arial" w:hAnsi="Arial"/>
          <w:b/>
          <w:bCs/>
          <w:noProof/>
          <w:rtl/>
          <w:lang w:eastAsia="en-US"/>
        </w:rPr>
        <w:t>21/2016</w:t>
      </w:r>
      <w:r w:rsidR="004373E0" w:rsidRPr="006C4315">
        <w:rPr>
          <w:rFonts w:ascii="Arial" w:hAnsi="Arial" w:hint="cs"/>
          <w:noProof/>
          <w:rtl/>
          <w:lang w:eastAsia="en-US"/>
        </w:rPr>
        <w:t xml:space="preserve"> </w:t>
      </w:r>
      <w:r w:rsidRPr="006C4315">
        <w:rPr>
          <w:rFonts w:ascii="Arial" w:hAnsi="Arial"/>
          <w:noProof/>
          <w:rtl/>
          <w:lang w:eastAsia="en-US"/>
        </w:rPr>
        <w:t xml:space="preserve">של המציע מתייחסת לתאריכים </w:t>
      </w:r>
      <w:r w:rsidRPr="006C4315">
        <w:rPr>
          <w:rFonts w:ascii="Arial" w:hAnsi="Arial" w:hint="cs"/>
          <w:noProof/>
          <w:rtl/>
          <w:lang w:eastAsia="en-US"/>
        </w:rPr>
        <w:t>של חמש השנים האחרונות עד ל-31</w:t>
      </w:r>
      <w:r w:rsidRPr="006C4315">
        <w:rPr>
          <w:rFonts w:ascii="Arial" w:hAnsi="Arial"/>
          <w:noProof/>
          <w:rtl/>
          <w:lang w:eastAsia="en-US"/>
        </w:rPr>
        <w:t>.</w:t>
      </w:r>
      <w:r w:rsidRPr="006C4315">
        <w:rPr>
          <w:rFonts w:ascii="Arial" w:hAnsi="Arial" w:hint="cs"/>
          <w:noProof/>
          <w:rtl/>
          <w:lang w:eastAsia="en-US"/>
        </w:rPr>
        <w:t>12</w:t>
      </w:r>
      <w:r w:rsidRPr="006C4315">
        <w:rPr>
          <w:rFonts w:ascii="Arial" w:hAnsi="Arial"/>
          <w:noProof/>
          <w:rtl/>
          <w:lang w:eastAsia="en-US"/>
        </w:rPr>
        <w:t>.2015</w:t>
      </w:r>
      <w:r w:rsidRPr="006C4315">
        <w:rPr>
          <w:rFonts w:ascii="Arial" w:hAnsi="Arial" w:hint="cs"/>
          <w:noProof/>
          <w:rtl/>
          <w:lang w:eastAsia="en-US"/>
        </w:rPr>
        <w:t>,</w:t>
      </w:r>
      <w:r w:rsidRPr="006C4315">
        <w:rPr>
          <w:rFonts w:ascii="Arial" w:hAnsi="Arial"/>
          <w:noProof/>
          <w:rtl/>
          <w:lang w:eastAsia="en-US"/>
        </w:rPr>
        <w:t xml:space="preserve"> המצורפת בזאת ומסומנת בחותמת משרדנו לשם זיהוי בלבד. </w:t>
      </w:r>
    </w:p>
    <w:p w14:paraId="4A34A90C" w14:textId="77777777" w:rsidR="00A94DDE" w:rsidRPr="006C4315" w:rsidRDefault="00A94DDE" w:rsidP="00A94DDE">
      <w:pPr>
        <w:overflowPunct/>
        <w:autoSpaceDE/>
        <w:autoSpaceDN/>
        <w:adjustRightInd/>
        <w:ind w:left="26"/>
        <w:textAlignment w:val="auto"/>
        <w:rPr>
          <w:rFonts w:ascii="Arial" w:hAnsi="Arial"/>
          <w:noProof/>
          <w:rtl/>
          <w:lang w:eastAsia="en-US"/>
        </w:rPr>
      </w:pPr>
      <w:r w:rsidRPr="006C4315">
        <w:rPr>
          <w:rFonts w:ascii="Arial" w:hAnsi="Arial"/>
          <w:noProof/>
          <w:rtl/>
          <w:lang w:eastAsia="en-US"/>
        </w:rPr>
        <w:t>הצהרה זו הינה באחריות ההנהלה של המציע. אחריותנו היא לחוות דעה על ההצהרה בהתבסס על ביקורתנו.</w:t>
      </w:r>
    </w:p>
    <w:p w14:paraId="6146141D" w14:textId="77777777" w:rsidR="00A94DDE" w:rsidRPr="006C4315" w:rsidRDefault="00A94DDE" w:rsidP="00A94DDE">
      <w:pPr>
        <w:overflowPunct/>
        <w:autoSpaceDE/>
        <w:autoSpaceDN/>
        <w:adjustRightInd/>
        <w:ind w:left="26"/>
        <w:textAlignment w:val="auto"/>
        <w:rPr>
          <w:rFonts w:ascii="Arial" w:hAnsi="Arial"/>
          <w:noProof/>
          <w:rtl/>
          <w:lang w:eastAsia="en-US"/>
        </w:rPr>
      </w:pPr>
      <w:r w:rsidRPr="006C4315">
        <w:rPr>
          <w:rFonts w:ascii="Arial" w:hAnsi="Arial"/>
          <w:noProof/>
          <w:rtl/>
          <w:lang w:eastAsia="en-US"/>
        </w:rPr>
        <w:t>ערכנו את ביקורתנו בהתאם לתקני ביקורת מקובלים בישראל ונקטנו את אותם נהלי ביקורת אשר ראינו אותם כדרושים לפי הנסיבות. הביקורת בוצעה במטרה להשיג מידה סבירה של בטחון שאין בהצהרה הנ"ל הצגה מוטעית מהותית. ביקורת כוללת בדיקה  מדגמית של ראיות התומכות בסכומים ובמידע שבהצהרה. ביקורת כוללת גם בחינה של כללי החשבונאות שיושמו ושל האומדנים המשמעותיים שנעשו על ידי ההנהלה של המציע וכן הערכת נאותות ההצגה בהצהרה בכללותה. אנו סבורים שביקורתנו מספקת בסיס נאות לחוות דעתנו.</w:t>
      </w:r>
    </w:p>
    <w:p w14:paraId="587E85CF" w14:textId="77777777" w:rsidR="00A94DDE" w:rsidRPr="006C4315" w:rsidRDefault="00A94DDE" w:rsidP="00A94DDE">
      <w:pPr>
        <w:overflowPunct/>
        <w:autoSpaceDE/>
        <w:autoSpaceDN/>
        <w:adjustRightInd/>
        <w:ind w:left="26"/>
        <w:textAlignment w:val="auto"/>
        <w:rPr>
          <w:rFonts w:ascii="Arial" w:hAnsi="Arial"/>
          <w:noProof/>
          <w:rtl/>
          <w:lang w:eastAsia="en-US"/>
        </w:rPr>
      </w:pPr>
      <w:r w:rsidRPr="006C4315">
        <w:rPr>
          <w:rFonts w:ascii="Arial" w:hAnsi="Arial"/>
          <w:noProof/>
          <w:rtl/>
          <w:lang w:eastAsia="en-US"/>
        </w:rPr>
        <w:t>לדעתנו, ההצהרה בדבר _________ משקפת באופן נאות מכל הבחינות המהותיות</w:t>
      </w:r>
      <w:r w:rsidRPr="006C4315">
        <w:rPr>
          <w:rFonts w:ascii="Arial" w:hAnsi="Arial"/>
          <w:b/>
          <w:bCs/>
          <w:noProof/>
          <w:rtl/>
          <w:lang w:eastAsia="en-US"/>
        </w:rPr>
        <w:t xml:space="preserve"> </w:t>
      </w:r>
      <w:r w:rsidRPr="006C4315">
        <w:rPr>
          <w:rFonts w:ascii="Arial" w:hAnsi="Arial"/>
          <w:noProof/>
          <w:rtl/>
          <w:lang w:eastAsia="en-US"/>
        </w:rPr>
        <w:t>את המפורט בה וזאת בהתאם לרשומות עליהם התבססה.</w:t>
      </w:r>
    </w:p>
    <w:p w14:paraId="08E037E9"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noProof/>
          <w:rtl/>
          <w:lang w:eastAsia="en-US"/>
        </w:rPr>
      </w:pPr>
      <w:r w:rsidRPr="006C4315">
        <w:rPr>
          <w:rFonts w:ascii="Arial" w:hAnsi="Arial" w:cs="Arial" w:hint="cs"/>
          <w:noProof/>
          <w:sz w:val="22"/>
          <w:szCs w:val="22"/>
          <w:rtl/>
          <w:lang w:eastAsia="en-US"/>
        </w:rPr>
        <w:t>תאריך:_______________</w:t>
      </w:r>
      <w:r w:rsidRPr="006C4315">
        <w:rPr>
          <w:rFonts w:ascii="Arial" w:hAnsi="Arial"/>
          <w:noProof/>
          <w:rtl/>
          <w:lang w:eastAsia="en-US"/>
        </w:rPr>
        <w:t xml:space="preserve"> </w:t>
      </w:r>
    </w:p>
    <w:p w14:paraId="1CCD93BA"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noProof/>
          <w:rtl/>
          <w:lang w:eastAsia="en-US"/>
        </w:rPr>
      </w:pPr>
    </w:p>
    <w:p w14:paraId="15A9153F"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noProof/>
          <w:rtl/>
          <w:lang w:eastAsia="en-US"/>
        </w:rPr>
      </w:pPr>
    </w:p>
    <w:p w14:paraId="12A0E117"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b/>
          <w:bCs/>
          <w:i/>
          <w:noProof/>
          <w:rtl/>
          <w:lang w:eastAsia="en-US"/>
        </w:rPr>
      </w:pPr>
      <w:r w:rsidRPr="006C4315">
        <w:rPr>
          <w:rFonts w:ascii="Arial" w:hAnsi="Arial"/>
          <w:noProof/>
          <w:rtl/>
          <w:lang w:eastAsia="en-US"/>
        </w:rPr>
        <w:t>בכבוד רב</w:t>
      </w:r>
      <w:r w:rsidRPr="006C4315">
        <w:rPr>
          <w:rFonts w:ascii="Arial" w:hAnsi="Arial" w:hint="cs"/>
          <w:noProof/>
          <w:rtl/>
          <w:lang w:eastAsia="en-US"/>
        </w:rPr>
        <w:t>,</w:t>
      </w:r>
    </w:p>
    <w:p w14:paraId="40E7E29B" w14:textId="77777777" w:rsidR="00860743" w:rsidRPr="006C4315" w:rsidRDefault="00860743" w:rsidP="00860743">
      <w:pPr>
        <w:overflowPunct/>
        <w:autoSpaceDE/>
        <w:autoSpaceDN/>
        <w:adjustRightInd/>
        <w:spacing w:line="240" w:lineRule="auto"/>
        <w:jc w:val="right"/>
        <w:textAlignment w:val="auto"/>
        <w:rPr>
          <w:noProof/>
          <w:rtl/>
          <w:lang w:eastAsia="en-US"/>
        </w:rPr>
      </w:pPr>
    </w:p>
    <w:p w14:paraId="1AED3771" w14:textId="77777777" w:rsidR="00860743" w:rsidRPr="006C4315" w:rsidRDefault="00860743" w:rsidP="00860743">
      <w:pPr>
        <w:overflowPunct/>
        <w:autoSpaceDE/>
        <w:autoSpaceDN/>
        <w:adjustRightInd/>
        <w:spacing w:line="240" w:lineRule="auto"/>
        <w:jc w:val="right"/>
        <w:textAlignment w:val="auto"/>
        <w:rPr>
          <w:noProof/>
          <w:rtl/>
          <w:lang w:eastAsia="en-US"/>
        </w:rPr>
      </w:pPr>
      <w:r w:rsidRPr="006C4315">
        <w:rPr>
          <w:rFonts w:hint="cs"/>
          <w:noProof/>
          <w:rtl/>
          <w:lang w:eastAsia="en-US"/>
        </w:rPr>
        <w:t>________________________</w:t>
      </w:r>
    </w:p>
    <w:p w14:paraId="1974A971" w14:textId="77777777" w:rsidR="00860743" w:rsidRPr="006C4315" w:rsidRDefault="00860743" w:rsidP="00860743">
      <w:pPr>
        <w:overflowPunct/>
        <w:autoSpaceDE/>
        <w:autoSpaceDN/>
        <w:adjustRightInd/>
        <w:spacing w:line="240" w:lineRule="auto"/>
        <w:ind w:left="6692"/>
        <w:textAlignment w:val="auto"/>
        <w:rPr>
          <w:rFonts w:ascii="Arial" w:hAnsi="Arial"/>
          <w:noProof/>
          <w:rtl/>
          <w:lang w:eastAsia="en-US"/>
        </w:rPr>
      </w:pPr>
    </w:p>
    <w:p w14:paraId="2B952127"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noProof/>
          <w:rtl/>
          <w:lang w:eastAsia="en-US"/>
        </w:rPr>
      </w:pPr>
      <w:r w:rsidRPr="006C4315">
        <w:rPr>
          <w:rFonts w:ascii="Arial" w:hAnsi="Arial"/>
          <w:noProof/>
          <w:rtl/>
          <w:lang w:eastAsia="en-US"/>
        </w:rPr>
        <w:t>רואי חשבון</w:t>
      </w:r>
      <w:r w:rsidRPr="006C4315">
        <w:rPr>
          <w:rFonts w:ascii="Arial" w:hAnsi="Arial" w:hint="cs"/>
          <w:noProof/>
          <w:rtl/>
          <w:lang w:eastAsia="en-US"/>
        </w:rPr>
        <w:t xml:space="preserve"> </w:t>
      </w:r>
    </w:p>
    <w:p w14:paraId="1325AB7D" w14:textId="77777777" w:rsidR="00860743" w:rsidRPr="006C4315" w:rsidRDefault="00860743" w:rsidP="00FB6355">
      <w:pPr>
        <w:numPr>
          <w:ilvl w:val="0"/>
          <w:numId w:val="79"/>
        </w:numPr>
        <w:tabs>
          <w:tab w:val="left" w:pos="6945"/>
        </w:tabs>
        <w:overflowPunct/>
        <w:autoSpaceDE/>
        <w:autoSpaceDN/>
        <w:adjustRightInd/>
        <w:spacing w:line="240" w:lineRule="auto"/>
        <w:jc w:val="left"/>
        <w:textAlignment w:val="auto"/>
        <w:rPr>
          <w:rFonts w:ascii="David" w:hAnsi="David"/>
          <w:noProof/>
          <w:rtl/>
          <w:lang w:eastAsia="en-US"/>
        </w:rPr>
      </w:pPr>
      <w:r w:rsidRPr="006C4315">
        <w:rPr>
          <w:rFonts w:ascii="David" w:hAnsi="David"/>
          <w:noProof/>
          <w:rtl/>
          <w:lang w:eastAsia="en-US"/>
        </w:rPr>
        <w:t>יודפס על נייר לוגו של משרד הרו"ח.</w:t>
      </w:r>
    </w:p>
    <w:p w14:paraId="2730977B" w14:textId="77777777" w:rsidR="00860743" w:rsidRPr="006C4315" w:rsidRDefault="00860743" w:rsidP="00860743">
      <w:pPr>
        <w:overflowPunct/>
        <w:autoSpaceDE/>
        <w:autoSpaceDN/>
        <w:adjustRightInd/>
        <w:spacing w:line="240" w:lineRule="auto"/>
        <w:jc w:val="right"/>
        <w:textAlignment w:val="auto"/>
        <w:rPr>
          <w:rFonts w:ascii="Arial" w:hAnsi="Arial" w:cs="Arial"/>
          <w:noProof/>
          <w:sz w:val="22"/>
          <w:szCs w:val="22"/>
          <w:rtl/>
          <w:lang w:eastAsia="en-US"/>
        </w:rPr>
      </w:pPr>
    </w:p>
    <w:p w14:paraId="0E2FFE96" w14:textId="77777777" w:rsidR="00860743" w:rsidRPr="006C4315" w:rsidRDefault="00860743" w:rsidP="00FB6355">
      <w:pPr>
        <w:numPr>
          <w:ilvl w:val="0"/>
          <w:numId w:val="79"/>
        </w:numPr>
        <w:tabs>
          <w:tab w:val="left" w:pos="6945"/>
        </w:tabs>
        <w:overflowPunct/>
        <w:autoSpaceDE/>
        <w:autoSpaceDN/>
        <w:adjustRightInd/>
        <w:spacing w:line="240" w:lineRule="auto"/>
        <w:jc w:val="left"/>
        <w:textAlignment w:val="auto"/>
        <w:rPr>
          <w:rFonts w:ascii="David" w:hAnsi="David"/>
          <w:noProof/>
          <w:rtl/>
          <w:lang w:eastAsia="en-US"/>
        </w:rPr>
      </w:pPr>
      <w:r w:rsidRPr="006C4315">
        <w:rPr>
          <w:rFonts w:ascii="Arial" w:hAnsi="Arial" w:cs="Arial"/>
          <w:noProof/>
          <w:sz w:val="22"/>
          <w:szCs w:val="22"/>
          <w:rtl/>
          <w:lang w:eastAsia="en-US"/>
        </w:rPr>
        <w:br w:type="page"/>
      </w:r>
    </w:p>
    <w:p w14:paraId="62467D1B" w14:textId="77777777" w:rsidR="00860743" w:rsidRPr="006C4315" w:rsidRDefault="00860743" w:rsidP="00860743">
      <w:pPr>
        <w:overflowPunct/>
        <w:autoSpaceDE/>
        <w:autoSpaceDN/>
        <w:adjustRightInd/>
        <w:ind w:left="26"/>
        <w:jc w:val="left"/>
        <w:textAlignment w:val="auto"/>
        <w:rPr>
          <w:rFonts w:ascii="Arial" w:hAnsi="Arial" w:cs="Arial"/>
          <w:noProof/>
          <w:sz w:val="22"/>
          <w:szCs w:val="22"/>
          <w:rtl/>
          <w:lang w:eastAsia="en-US"/>
        </w:rPr>
      </w:pPr>
    </w:p>
    <w:p w14:paraId="453A72FD" w14:textId="77777777" w:rsidR="00860743" w:rsidRPr="006C4315" w:rsidRDefault="00860743" w:rsidP="00860743">
      <w:pPr>
        <w:overflowPunct/>
        <w:autoSpaceDE/>
        <w:autoSpaceDN/>
        <w:adjustRightInd/>
        <w:ind w:left="26"/>
        <w:jc w:val="left"/>
        <w:textAlignment w:val="auto"/>
        <w:rPr>
          <w:rFonts w:ascii="David" w:hAnsi="David"/>
          <w:noProof/>
          <w:rtl/>
          <w:lang w:eastAsia="en-US"/>
        </w:rPr>
      </w:pPr>
      <w:r w:rsidRPr="006C4315">
        <w:rPr>
          <w:rFonts w:ascii="David" w:hAnsi="David"/>
          <w:noProof/>
          <w:rtl/>
          <w:lang w:eastAsia="en-US"/>
        </w:rPr>
        <w:t xml:space="preserve">לכבוד </w:t>
      </w:r>
    </w:p>
    <w:p w14:paraId="6E5A2940" w14:textId="77777777" w:rsidR="00860743" w:rsidRPr="006C4315" w:rsidRDefault="00860743" w:rsidP="00860743">
      <w:pPr>
        <w:overflowPunct/>
        <w:autoSpaceDE/>
        <w:autoSpaceDN/>
        <w:adjustRightInd/>
        <w:ind w:left="26"/>
        <w:jc w:val="left"/>
        <w:textAlignment w:val="auto"/>
        <w:rPr>
          <w:rFonts w:ascii="David" w:hAnsi="David"/>
          <w:noProof/>
          <w:rtl/>
          <w:lang w:eastAsia="en-US"/>
        </w:rPr>
      </w:pPr>
      <w:r w:rsidRPr="006C4315">
        <w:rPr>
          <w:rFonts w:ascii="David" w:hAnsi="David"/>
          <w:noProof/>
          <w:rtl/>
          <w:lang w:eastAsia="en-US"/>
        </w:rPr>
        <w:t>________________(עורך המכרז)</w:t>
      </w:r>
    </w:p>
    <w:p w14:paraId="13ED782F" w14:textId="77777777" w:rsidR="00860743" w:rsidRPr="006C4315" w:rsidRDefault="00860743" w:rsidP="00860743">
      <w:pPr>
        <w:overflowPunct/>
        <w:autoSpaceDE/>
        <w:autoSpaceDN/>
        <w:adjustRightInd/>
        <w:ind w:left="26"/>
        <w:jc w:val="left"/>
        <w:textAlignment w:val="auto"/>
        <w:rPr>
          <w:rFonts w:ascii="David" w:hAnsi="David"/>
          <w:noProof/>
          <w:rtl/>
          <w:lang w:eastAsia="en-US"/>
        </w:rPr>
      </w:pPr>
      <w:r w:rsidRPr="006C4315">
        <w:rPr>
          <w:rFonts w:ascii="David" w:hAnsi="David"/>
          <w:noProof/>
          <w:rtl/>
          <w:lang w:eastAsia="en-US"/>
        </w:rPr>
        <w:t>א.ג.נ.,</w:t>
      </w:r>
    </w:p>
    <w:p w14:paraId="18286756" w14:textId="77777777" w:rsidR="00860743" w:rsidRPr="006C4315" w:rsidRDefault="00860743" w:rsidP="00860743">
      <w:pPr>
        <w:overflowPunct/>
        <w:autoSpaceDE/>
        <w:autoSpaceDN/>
        <w:adjustRightInd/>
        <w:ind w:left="26"/>
        <w:jc w:val="left"/>
        <w:textAlignment w:val="auto"/>
        <w:rPr>
          <w:rFonts w:ascii="David" w:hAnsi="David"/>
          <w:noProof/>
          <w:rtl/>
          <w:lang w:eastAsia="en-US"/>
        </w:rPr>
      </w:pPr>
    </w:p>
    <w:p w14:paraId="611113EC" w14:textId="2D7D7B36" w:rsidR="00860743" w:rsidRPr="006C4315" w:rsidRDefault="00860743" w:rsidP="008964D3">
      <w:pPr>
        <w:overflowPunct/>
        <w:autoSpaceDE/>
        <w:autoSpaceDN/>
        <w:adjustRightInd/>
        <w:ind w:left="26"/>
        <w:jc w:val="left"/>
        <w:textAlignment w:val="auto"/>
        <w:rPr>
          <w:rFonts w:ascii="David" w:hAnsi="David"/>
          <w:b/>
          <w:bCs/>
          <w:noProof/>
          <w:rtl/>
          <w:lang w:eastAsia="en-US"/>
        </w:rPr>
      </w:pPr>
      <w:r w:rsidRPr="006C4315">
        <w:rPr>
          <w:rFonts w:ascii="David" w:hAnsi="David"/>
          <w:b/>
          <w:bCs/>
          <w:noProof/>
          <w:u w:val="single"/>
          <w:rtl/>
          <w:lang w:eastAsia="en-US"/>
        </w:rPr>
        <w:t>הנדון:</w:t>
      </w:r>
      <w:r w:rsidRPr="006C4315">
        <w:rPr>
          <w:rFonts w:ascii="David" w:hAnsi="David"/>
          <w:b/>
          <w:bCs/>
          <w:noProof/>
          <w:rtl/>
          <w:lang w:eastAsia="en-US"/>
        </w:rPr>
        <w:t xml:space="preserve"> בעניין מכרז </w:t>
      </w:r>
      <w:r w:rsidR="008964D3" w:rsidRPr="006C4315">
        <w:rPr>
          <w:rFonts w:ascii="David" w:hAnsi="David" w:hint="cs"/>
          <w:b/>
          <w:bCs/>
          <w:noProof/>
          <w:rtl/>
          <w:lang w:eastAsia="en-US"/>
        </w:rPr>
        <w:t>21/2016</w:t>
      </w:r>
      <w:r w:rsidR="008964D3" w:rsidRPr="006C4315">
        <w:rPr>
          <w:rFonts w:ascii="David" w:hAnsi="David"/>
          <w:b/>
          <w:bCs/>
          <w:noProof/>
          <w:rtl/>
          <w:lang w:eastAsia="en-US"/>
        </w:rPr>
        <w:t xml:space="preserve"> להפקת טקס הדלקת המשואות וטקס האזכרה הממלכתי לחללי פעולות האיבה</w:t>
      </w:r>
      <w:r w:rsidR="008964D3" w:rsidRPr="006C4315" w:rsidDel="008964D3">
        <w:rPr>
          <w:rFonts w:ascii="David" w:hAnsi="David"/>
          <w:b/>
          <w:bCs/>
          <w:noProof/>
          <w:rtl/>
          <w:lang w:eastAsia="en-US"/>
        </w:rPr>
        <w:t xml:space="preserve"> </w:t>
      </w:r>
      <w:r w:rsidRPr="006C4315">
        <w:rPr>
          <w:rFonts w:ascii="David" w:hAnsi="David"/>
          <w:b/>
          <w:bCs/>
          <w:noProof/>
          <w:rtl/>
          <w:lang w:eastAsia="en-US"/>
        </w:rPr>
        <w:t>(להלן "המכרז") דיווח רואה חשבון</w:t>
      </w:r>
    </w:p>
    <w:p w14:paraId="67364216" w14:textId="77777777" w:rsidR="00860743" w:rsidRPr="006C4315" w:rsidRDefault="00860743" w:rsidP="00FB6355">
      <w:pPr>
        <w:numPr>
          <w:ilvl w:val="0"/>
          <w:numId w:val="78"/>
        </w:numPr>
        <w:overflowPunct/>
        <w:autoSpaceDE/>
        <w:autoSpaceDN/>
        <w:adjustRightInd/>
        <w:spacing w:line="240" w:lineRule="auto"/>
        <w:jc w:val="left"/>
        <w:textAlignment w:val="auto"/>
        <w:rPr>
          <w:rFonts w:ascii="David" w:hAnsi="David"/>
          <w:noProof/>
          <w:rtl/>
          <w:lang w:eastAsia="en-US"/>
        </w:rPr>
      </w:pPr>
      <w:r w:rsidRPr="006C4315">
        <w:rPr>
          <w:rFonts w:ascii="David" w:hAnsi="David"/>
          <w:noProof/>
          <w:rtl/>
          <w:lang w:eastAsia="en-US"/>
        </w:rPr>
        <w:t>לבקשתכם וכרואי החשבון של ____________ (להלן: "המציע") הנני מדווח כדלקמן:</w:t>
      </w:r>
    </w:p>
    <w:p w14:paraId="279241C7" w14:textId="77777777" w:rsidR="00860743" w:rsidRPr="006C4315" w:rsidRDefault="00860743" w:rsidP="00860743">
      <w:pPr>
        <w:overflowPunct/>
        <w:autoSpaceDE/>
        <w:autoSpaceDN/>
        <w:adjustRightInd/>
        <w:spacing w:line="240" w:lineRule="auto"/>
        <w:ind w:left="752"/>
        <w:textAlignment w:val="auto"/>
        <w:rPr>
          <w:rFonts w:ascii="David" w:hAnsi="David"/>
          <w:noProof/>
          <w:rtl/>
          <w:lang w:eastAsia="en-US"/>
        </w:rPr>
      </w:pPr>
      <w:r w:rsidRPr="006C4315">
        <w:rPr>
          <w:rFonts w:ascii="David" w:hAnsi="David"/>
          <w:noProof/>
          <w:rtl/>
          <w:lang w:eastAsia="en-US"/>
        </w:rPr>
        <w:t>הדוחות הכספיים המבוקרים האחרונים של המציע הינם ליום _____, בוקרו על ידי וחוות דעתי נחתמה בתאריך _____.</w:t>
      </w:r>
    </w:p>
    <w:p w14:paraId="30F22578" w14:textId="77777777" w:rsidR="00860743" w:rsidRPr="006C4315" w:rsidRDefault="00860743" w:rsidP="00860743">
      <w:pPr>
        <w:overflowPunct/>
        <w:autoSpaceDE/>
        <w:autoSpaceDN/>
        <w:adjustRightInd/>
        <w:spacing w:line="240" w:lineRule="auto"/>
        <w:ind w:left="752"/>
        <w:textAlignment w:val="auto"/>
        <w:rPr>
          <w:rFonts w:ascii="David" w:hAnsi="David"/>
          <w:noProof/>
          <w:rtl/>
          <w:lang w:eastAsia="en-US"/>
        </w:rPr>
      </w:pPr>
    </w:p>
    <w:p w14:paraId="54942C95" w14:textId="77777777" w:rsidR="00860743" w:rsidRPr="006C4315" w:rsidRDefault="00860743" w:rsidP="00860743">
      <w:pPr>
        <w:overflowPunct/>
        <w:autoSpaceDE/>
        <w:autoSpaceDN/>
        <w:adjustRightInd/>
        <w:spacing w:line="240" w:lineRule="auto"/>
        <w:ind w:left="26"/>
        <w:textAlignment w:val="auto"/>
        <w:rPr>
          <w:rFonts w:ascii="David" w:hAnsi="David"/>
          <w:b/>
          <w:bCs/>
          <w:noProof/>
          <w:rtl/>
          <w:lang w:eastAsia="en-US"/>
        </w:rPr>
      </w:pPr>
      <w:r w:rsidRPr="006C4315">
        <w:rPr>
          <w:rFonts w:ascii="David" w:hAnsi="David"/>
          <w:b/>
          <w:bCs/>
          <w:noProof/>
          <w:rtl/>
          <w:lang w:eastAsia="en-US"/>
        </w:rPr>
        <w:t>לחילופין:</w:t>
      </w:r>
    </w:p>
    <w:p w14:paraId="537F2E9D" w14:textId="77777777" w:rsidR="00860743" w:rsidRPr="006C4315" w:rsidRDefault="00860743" w:rsidP="00860743">
      <w:pPr>
        <w:overflowPunct/>
        <w:autoSpaceDE/>
        <w:autoSpaceDN/>
        <w:adjustRightInd/>
        <w:spacing w:line="240" w:lineRule="auto"/>
        <w:ind w:left="752"/>
        <w:textAlignment w:val="auto"/>
        <w:rPr>
          <w:rFonts w:ascii="David" w:hAnsi="David"/>
          <w:noProof/>
          <w:rtl/>
          <w:lang w:eastAsia="en-US"/>
        </w:rPr>
      </w:pPr>
      <w:r w:rsidRPr="006C4315">
        <w:rPr>
          <w:rFonts w:ascii="David" w:hAnsi="David"/>
          <w:noProof/>
          <w:rtl/>
          <w:lang w:eastAsia="en-US"/>
        </w:rPr>
        <w:t>הדוחות הכספיים המבוקרים האחרונים של המציע הינם ליום ___ ובוקרו על ידי רואי חשבון אחרים וחוות הדעת של רואי החשבון האחרים נחתמה בתאריך ______.</w:t>
      </w:r>
    </w:p>
    <w:p w14:paraId="512C18BF" w14:textId="77777777" w:rsidR="00860743" w:rsidRPr="006C4315" w:rsidRDefault="00860743" w:rsidP="00860743">
      <w:pPr>
        <w:overflowPunct/>
        <w:autoSpaceDE/>
        <w:autoSpaceDN/>
        <w:adjustRightInd/>
        <w:spacing w:line="240" w:lineRule="auto"/>
        <w:ind w:left="26"/>
        <w:textAlignment w:val="auto"/>
        <w:rPr>
          <w:rFonts w:ascii="David" w:hAnsi="David"/>
          <w:noProof/>
          <w:rtl/>
          <w:lang w:eastAsia="en-US"/>
        </w:rPr>
      </w:pPr>
    </w:p>
    <w:p w14:paraId="23BE3DD1" w14:textId="77777777" w:rsidR="00860743" w:rsidRPr="006C4315" w:rsidRDefault="00860743" w:rsidP="00FB6355">
      <w:pPr>
        <w:numPr>
          <w:ilvl w:val="0"/>
          <w:numId w:val="78"/>
        </w:numPr>
        <w:overflowPunct/>
        <w:autoSpaceDE/>
        <w:autoSpaceDN/>
        <w:adjustRightInd/>
        <w:spacing w:line="240" w:lineRule="auto"/>
        <w:jc w:val="left"/>
        <w:textAlignment w:val="auto"/>
        <w:rPr>
          <w:rFonts w:ascii="David" w:hAnsi="David"/>
          <w:noProof/>
          <w:lang w:eastAsia="en-US"/>
        </w:rPr>
      </w:pPr>
      <w:r w:rsidRPr="006C4315">
        <w:rPr>
          <w:rFonts w:ascii="David" w:hAnsi="David"/>
          <w:noProof/>
          <w:rtl/>
          <w:lang w:eastAsia="en-US"/>
        </w:rPr>
        <w:t>הדוחות הכספיים המבוקרים הנ"ל וכל הדוחות הכספיים הסקורים של המציע שנערכו לאחר מכן, שנסקרו על ידי, אינם כוללים הערה בדבר ספקות ממשיים לגבי המשך קיומו של המציע "כעסק חי" (*), או כל הערה דומה המעלה ספק בדבר יכולת המציע להמשיך ולהתקיים "כעסק חי".</w:t>
      </w:r>
    </w:p>
    <w:p w14:paraId="54563A04" w14:textId="77777777" w:rsidR="00860743" w:rsidRPr="006C4315" w:rsidRDefault="00860743" w:rsidP="00860743">
      <w:pPr>
        <w:overflowPunct/>
        <w:autoSpaceDE/>
        <w:autoSpaceDN/>
        <w:adjustRightInd/>
        <w:spacing w:line="240" w:lineRule="auto"/>
        <w:ind w:left="360"/>
        <w:textAlignment w:val="auto"/>
        <w:rPr>
          <w:rFonts w:ascii="David" w:hAnsi="David"/>
          <w:noProof/>
          <w:lang w:eastAsia="en-US"/>
        </w:rPr>
      </w:pPr>
    </w:p>
    <w:p w14:paraId="0AFC830C" w14:textId="77777777" w:rsidR="00860743" w:rsidRPr="006C4315" w:rsidRDefault="00860743" w:rsidP="00FB6355">
      <w:pPr>
        <w:numPr>
          <w:ilvl w:val="0"/>
          <w:numId w:val="78"/>
        </w:numPr>
        <w:overflowPunct/>
        <w:autoSpaceDE/>
        <w:autoSpaceDN/>
        <w:adjustRightInd/>
        <w:spacing w:line="240" w:lineRule="auto"/>
        <w:jc w:val="left"/>
        <w:textAlignment w:val="auto"/>
        <w:rPr>
          <w:rFonts w:ascii="David" w:hAnsi="David"/>
          <w:noProof/>
          <w:lang w:eastAsia="en-US"/>
        </w:rPr>
      </w:pPr>
      <w:r w:rsidRPr="006C4315">
        <w:rPr>
          <w:rFonts w:ascii="David" w:hAnsi="David"/>
          <w:noProof/>
          <w:rtl/>
          <w:lang w:eastAsia="en-US"/>
        </w:rPr>
        <w:t>לצרכי דיווחי במכתב זה קיבלתי דיווח מהנהלת המציע לגבי תוצאות פעילויותיו מאז הדוחות הכספיים האחרונים המבוקרים/הסקורים וכן ערכתי דיון בנושא העסק החי עם הנהלת המציע (**).</w:t>
      </w:r>
    </w:p>
    <w:p w14:paraId="143C23CD" w14:textId="77777777" w:rsidR="00860743" w:rsidRPr="006C4315" w:rsidRDefault="00860743" w:rsidP="00860743">
      <w:pPr>
        <w:overflowPunct/>
        <w:autoSpaceDE/>
        <w:autoSpaceDN/>
        <w:adjustRightInd/>
        <w:spacing w:line="240" w:lineRule="auto"/>
        <w:textAlignment w:val="auto"/>
        <w:rPr>
          <w:rFonts w:ascii="David" w:hAnsi="David"/>
          <w:noProof/>
          <w:lang w:eastAsia="en-US"/>
        </w:rPr>
      </w:pPr>
    </w:p>
    <w:p w14:paraId="62362B0A" w14:textId="77777777" w:rsidR="00860743" w:rsidRPr="006C4315" w:rsidRDefault="00860743" w:rsidP="00FB6355">
      <w:pPr>
        <w:numPr>
          <w:ilvl w:val="0"/>
          <w:numId w:val="78"/>
        </w:numPr>
        <w:overflowPunct/>
        <w:autoSpaceDE/>
        <w:autoSpaceDN/>
        <w:adjustRightInd/>
        <w:spacing w:line="240" w:lineRule="auto"/>
        <w:jc w:val="left"/>
        <w:textAlignment w:val="auto"/>
        <w:rPr>
          <w:rFonts w:ascii="David" w:hAnsi="David"/>
          <w:noProof/>
          <w:lang w:eastAsia="en-US"/>
        </w:rPr>
      </w:pPr>
      <w:r w:rsidRPr="006C4315">
        <w:rPr>
          <w:rFonts w:ascii="David" w:hAnsi="David"/>
          <w:noProof/>
          <w:rtl/>
          <w:lang w:eastAsia="en-US"/>
        </w:rPr>
        <w:t>ממועד החתימה על הדוחות הכספיים הנ"ל ועד למועד חתימתי על מכתב זה לא בא לידיעתי, לרבות בהתבסס על הבדיקות כמפורט בסעיף ג' לעיל, מידע על שינוי מהותי לרעה במצבו העסקי של המציע עד לכדי העלאת ספקות ממשיים לגבי המשך קיומו של המציע "כעסק חי".</w:t>
      </w:r>
    </w:p>
    <w:p w14:paraId="531E07FB" w14:textId="77777777" w:rsidR="00860743" w:rsidRPr="006C4315" w:rsidRDefault="00860743" w:rsidP="00860743">
      <w:pPr>
        <w:overflowPunct/>
        <w:autoSpaceDE/>
        <w:autoSpaceDN/>
        <w:adjustRightInd/>
        <w:spacing w:line="240" w:lineRule="auto"/>
        <w:ind w:left="26"/>
        <w:textAlignment w:val="auto"/>
        <w:rPr>
          <w:rFonts w:ascii="David" w:hAnsi="David"/>
          <w:noProof/>
          <w:rtl/>
          <w:lang w:eastAsia="en-US"/>
        </w:rPr>
      </w:pPr>
    </w:p>
    <w:p w14:paraId="422510DC" w14:textId="77777777" w:rsidR="00860743" w:rsidRPr="006C4315" w:rsidRDefault="00860743" w:rsidP="00860743">
      <w:pPr>
        <w:overflowPunct/>
        <w:autoSpaceDE/>
        <w:autoSpaceDN/>
        <w:adjustRightInd/>
        <w:spacing w:line="240" w:lineRule="auto"/>
        <w:ind w:left="26"/>
        <w:textAlignment w:val="auto"/>
        <w:rPr>
          <w:rFonts w:ascii="David" w:hAnsi="David"/>
          <w:noProof/>
          <w:rtl/>
          <w:lang w:eastAsia="en-US"/>
        </w:rPr>
      </w:pPr>
      <w:r w:rsidRPr="006C4315">
        <w:rPr>
          <w:rFonts w:ascii="David" w:hAnsi="David"/>
          <w:noProof/>
          <w:rtl/>
          <w:lang w:eastAsia="en-US"/>
        </w:rPr>
        <w:t xml:space="preserve">(*) </w:t>
      </w:r>
      <w:r w:rsidRPr="006C4315">
        <w:rPr>
          <w:rFonts w:ascii="David" w:hAnsi="David"/>
          <w:noProof/>
          <w:rtl/>
          <w:lang w:eastAsia="en-US"/>
        </w:rPr>
        <w:tab/>
        <w:t>לעניין מכתבי זה "עסק חי" – כהגדרתו בהתאם לתקן ביקורת מספר 58 של לשכת רו"ח בישראל.</w:t>
      </w:r>
    </w:p>
    <w:p w14:paraId="2304983F" w14:textId="77777777" w:rsidR="00860743" w:rsidRPr="006C4315" w:rsidRDefault="00860743" w:rsidP="00860743">
      <w:pPr>
        <w:overflowPunct/>
        <w:autoSpaceDE/>
        <w:autoSpaceDN/>
        <w:adjustRightInd/>
        <w:spacing w:line="240" w:lineRule="auto"/>
        <w:ind w:left="26"/>
        <w:textAlignment w:val="auto"/>
        <w:rPr>
          <w:rFonts w:ascii="David" w:hAnsi="David"/>
          <w:noProof/>
          <w:rtl/>
          <w:lang w:eastAsia="en-US"/>
        </w:rPr>
      </w:pPr>
      <w:r w:rsidRPr="006C4315">
        <w:rPr>
          <w:rFonts w:ascii="David" w:hAnsi="David"/>
          <w:noProof/>
          <w:rtl/>
          <w:lang w:eastAsia="en-US"/>
        </w:rPr>
        <w:t xml:space="preserve">(**) </w:t>
      </w:r>
      <w:r w:rsidRPr="006C4315">
        <w:rPr>
          <w:rFonts w:ascii="David" w:hAnsi="David"/>
          <w:noProof/>
          <w:rtl/>
          <w:lang w:eastAsia="en-US"/>
        </w:rPr>
        <w:tab/>
        <w:t>אם מאז מועד חתימת דוח המבקרים/דוח הסקירה האחרון חלפו פחות מ-3 חודשים כי אז אין דרישה לסעיפים ג', ד'.</w:t>
      </w:r>
    </w:p>
    <w:p w14:paraId="025177F1"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noProof/>
          <w:rtl/>
          <w:lang w:eastAsia="en-US"/>
        </w:rPr>
      </w:pPr>
      <w:r w:rsidRPr="006C4315">
        <w:rPr>
          <w:rFonts w:ascii="David" w:hAnsi="David"/>
          <w:i/>
          <w:noProof/>
          <w:rtl/>
          <w:lang w:eastAsia="en-US"/>
        </w:rPr>
        <w:tab/>
      </w:r>
      <w:r w:rsidRPr="006C4315">
        <w:rPr>
          <w:rFonts w:ascii="David" w:hAnsi="David"/>
          <w:i/>
          <w:noProof/>
          <w:rtl/>
          <w:lang w:eastAsia="en-US"/>
        </w:rPr>
        <w:tab/>
      </w:r>
      <w:r w:rsidRPr="006C4315">
        <w:rPr>
          <w:rFonts w:ascii="Arial" w:hAnsi="Arial"/>
          <w:noProof/>
          <w:rtl/>
          <w:lang w:eastAsia="en-US"/>
        </w:rPr>
        <w:t>בכבוד רב,</w:t>
      </w:r>
    </w:p>
    <w:p w14:paraId="0A72FDDE"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noProof/>
          <w:rtl/>
          <w:lang w:eastAsia="en-US"/>
        </w:rPr>
      </w:pPr>
    </w:p>
    <w:p w14:paraId="7881F2A8"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noProof/>
          <w:rtl/>
          <w:lang w:eastAsia="en-US"/>
        </w:rPr>
      </w:pPr>
      <w:r w:rsidRPr="006C4315">
        <w:rPr>
          <w:rFonts w:ascii="Arial" w:hAnsi="Arial"/>
          <w:noProof/>
          <w:rtl/>
          <w:lang w:eastAsia="en-US"/>
        </w:rPr>
        <w:t>________________________</w:t>
      </w:r>
    </w:p>
    <w:p w14:paraId="2C471308"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noProof/>
          <w:rtl/>
          <w:lang w:eastAsia="en-US"/>
        </w:rPr>
      </w:pPr>
    </w:p>
    <w:p w14:paraId="3DB1D5C6" w14:textId="77777777" w:rsidR="00860743" w:rsidRPr="006C4315" w:rsidRDefault="00860743" w:rsidP="00860743">
      <w:pPr>
        <w:tabs>
          <w:tab w:val="right" w:pos="9070"/>
        </w:tabs>
        <w:overflowPunct/>
        <w:autoSpaceDE/>
        <w:autoSpaceDN/>
        <w:adjustRightInd/>
        <w:spacing w:line="240" w:lineRule="auto"/>
        <w:ind w:left="6692"/>
        <w:jc w:val="left"/>
        <w:textAlignment w:val="auto"/>
        <w:rPr>
          <w:rFonts w:ascii="Arial" w:hAnsi="Arial"/>
          <w:noProof/>
          <w:rtl/>
          <w:lang w:eastAsia="en-US"/>
        </w:rPr>
      </w:pPr>
      <w:r w:rsidRPr="006C4315">
        <w:rPr>
          <w:rFonts w:ascii="Arial" w:hAnsi="Arial"/>
          <w:noProof/>
          <w:rtl/>
          <w:lang w:eastAsia="en-US"/>
        </w:rPr>
        <w:t>רואי חשבון</w:t>
      </w:r>
    </w:p>
    <w:p w14:paraId="6A62EBC9"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6FFC7C92"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4443E539"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7BBDA308"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35245641"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4E0DC844"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01C8AB94"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0A6AFC33"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4559E32E"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246D4474"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0EE7DE26"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704220A2"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33EAD5F9"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p>
    <w:p w14:paraId="531F7351" w14:textId="77777777" w:rsidR="00860743" w:rsidRPr="006C4315" w:rsidRDefault="00860743" w:rsidP="00860743">
      <w:pPr>
        <w:overflowPunct/>
        <w:autoSpaceDE/>
        <w:autoSpaceDN/>
        <w:adjustRightInd/>
        <w:spacing w:line="240" w:lineRule="auto"/>
        <w:textAlignment w:val="auto"/>
        <w:rPr>
          <w:rFonts w:ascii="David" w:hAnsi="David"/>
          <w:noProof/>
          <w:rtl/>
          <w:lang w:eastAsia="en-US"/>
        </w:rPr>
      </w:pPr>
      <w:r w:rsidRPr="006C4315">
        <w:rPr>
          <w:rFonts w:ascii="David" w:hAnsi="David"/>
          <w:noProof/>
          <w:rtl/>
          <w:lang w:eastAsia="en-US"/>
        </w:rPr>
        <w:t xml:space="preserve">הערות: </w:t>
      </w:r>
    </w:p>
    <w:p w14:paraId="7897DDAA" w14:textId="77777777" w:rsidR="00860743" w:rsidRPr="006C4315" w:rsidRDefault="00860743" w:rsidP="00FB6355">
      <w:pPr>
        <w:numPr>
          <w:ilvl w:val="0"/>
          <w:numId w:val="79"/>
        </w:numPr>
        <w:overflowPunct/>
        <w:autoSpaceDE/>
        <w:autoSpaceDN/>
        <w:adjustRightInd/>
        <w:spacing w:line="240" w:lineRule="auto"/>
        <w:jc w:val="left"/>
        <w:textAlignment w:val="auto"/>
        <w:rPr>
          <w:rFonts w:ascii="David" w:hAnsi="David"/>
          <w:noProof/>
          <w:lang w:eastAsia="en-US"/>
        </w:rPr>
      </w:pPr>
      <w:r w:rsidRPr="006C4315">
        <w:rPr>
          <w:rFonts w:ascii="David" w:hAnsi="David"/>
          <w:noProof/>
          <w:rtl/>
          <w:lang w:eastAsia="en-US"/>
        </w:rPr>
        <w:t>נוסח דיווח זה של רואה החשבון המבקר לעניין העסק החי נקבע על ידי ועדה משותפת למינהל הרכש הממשלתי וללשכת רואי החשבון בישראל – אוגוסט 2009.</w:t>
      </w:r>
    </w:p>
    <w:p w14:paraId="751FAA88" w14:textId="36BAED88" w:rsidR="00B968E0" w:rsidRPr="006C4315" w:rsidRDefault="00860743" w:rsidP="00FB6355">
      <w:pPr>
        <w:numPr>
          <w:ilvl w:val="0"/>
          <w:numId w:val="79"/>
        </w:numPr>
        <w:tabs>
          <w:tab w:val="left" w:pos="6945"/>
        </w:tabs>
        <w:overflowPunct/>
        <w:autoSpaceDE/>
        <w:autoSpaceDN/>
        <w:adjustRightInd/>
        <w:spacing w:line="240" w:lineRule="auto"/>
        <w:jc w:val="left"/>
        <w:textAlignment w:val="auto"/>
        <w:rPr>
          <w:rFonts w:ascii="David" w:hAnsi="David"/>
          <w:noProof/>
          <w:rtl/>
          <w:lang w:eastAsia="en-US"/>
        </w:rPr>
      </w:pPr>
      <w:r w:rsidRPr="006C4315">
        <w:rPr>
          <w:rFonts w:ascii="David" w:hAnsi="David"/>
          <w:noProof/>
          <w:rtl/>
          <w:lang w:eastAsia="en-US"/>
        </w:rPr>
        <w:t>יודפס על נייר לוגו של משרד הרו"ח.</w:t>
      </w:r>
      <w:r w:rsidR="00B968E0" w:rsidRPr="006C4315">
        <w:rPr>
          <w:rFonts w:ascii="David" w:hAnsi="David"/>
          <w:noProof/>
          <w:rtl/>
          <w:lang w:eastAsia="en-US"/>
        </w:rPr>
        <w:br w:type="page"/>
      </w:r>
    </w:p>
    <w:p w14:paraId="5ADE1346" w14:textId="2E800AE7" w:rsidR="00860743" w:rsidRPr="006C4315" w:rsidRDefault="00860743" w:rsidP="00860743">
      <w:pPr>
        <w:tabs>
          <w:tab w:val="left" w:pos="6945"/>
        </w:tabs>
        <w:overflowPunct/>
        <w:autoSpaceDE/>
        <w:autoSpaceDN/>
        <w:adjustRightInd/>
        <w:spacing w:line="240" w:lineRule="auto"/>
        <w:jc w:val="left"/>
        <w:textAlignment w:val="auto"/>
        <w:rPr>
          <w:rFonts w:ascii="David" w:hAnsi="David"/>
          <w:noProof/>
          <w:rtl/>
          <w:lang w:eastAsia="en-US"/>
        </w:rPr>
      </w:pPr>
    </w:p>
    <w:p w14:paraId="062BBFDF" w14:textId="77777777" w:rsidR="00294323" w:rsidRPr="006C4315" w:rsidRDefault="0027793D" w:rsidP="0027793D">
      <w:pPr>
        <w:overflowPunct/>
        <w:autoSpaceDE/>
        <w:autoSpaceDN/>
        <w:bidi w:val="0"/>
        <w:adjustRightInd/>
        <w:spacing w:after="160" w:line="259" w:lineRule="auto"/>
        <w:jc w:val="right"/>
        <w:textAlignment w:val="auto"/>
        <w:rPr>
          <w:b/>
          <w:bCs/>
          <w:u w:val="single"/>
          <w:lang w:eastAsia="x-none"/>
        </w:rPr>
      </w:pPr>
      <w:r w:rsidRPr="006C4315">
        <w:rPr>
          <w:rFonts w:hint="cs"/>
          <w:b/>
          <w:bCs/>
          <w:u w:val="single"/>
          <w:rtl/>
          <w:lang w:eastAsia="x-none"/>
        </w:rPr>
        <w:t>ה</w:t>
      </w:r>
      <w:r w:rsidR="00294323" w:rsidRPr="006C4315">
        <w:rPr>
          <w:b/>
          <w:bCs/>
          <w:u w:val="single"/>
          <w:rtl/>
          <w:lang w:eastAsia="x-none"/>
        </w:rPr>
        <w:t>מציע נדרש לוודא ולסמן כי המסמכים המפורטים להלן צורפו להצעתו, כנדרש במסמכי המכרז:</w:t>
      </w:r>
    </w:p>
    <w:p w14:paraId="576C787F" w14:textId="77777777" w:rsidR="00294323" w:rsidRPr="006C4315" w:rsidRDefault="00294323" w:rsidP="00294323">
      <w:pPr>
        <w:overflowPunct/>
        <w:autoSpaceDE/>
        <w:autoSpaceDN/>
        <w:adjustRightInd/>
        <w:spacing w:after="160" w:line="259" w:lineRule="auto"/>
        <w:jc w:val="left"/>
        <w:textAlignment w:val="auto"/>
        <w:rPr>
          <w:rtl/>
          <w:lang w:eastAsia="x-none"/>
        </w:rPr>
      </w:pPr>
    </w:p>
    <w:tbl>
      <w:tblPr>
        <w:bidiVisual/>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7938"/>
        <w:gridCol w:w="993"/>
      </w:tblGrid>
      <w:tr w:rsidR="00294323" w:rsidRPr="006C4315" w14:paraId="32C13C6A" w14:textId="77777777" w:rsidTr="0092723B">
        <w:tc>
          <w:tcPr>
            <w:tcW w:w="1417" w:type="dxa"/>
            <w:shd w:val="clear" w:color="auto" w:fill="E0E0E0"/>
            <w:vAlign w:val="center"/>
          </w:tcPr>
          <w:p w14:paraId="77577999" w14:textId="77777777" w:rsidR="00294323" w:rsidRPr="006C4315" w:rsidRDefault="00294323" w:rsidP="00EC0149">
            <w:pPr>
              <w:spacing w:line="240" w:lineRule="auto"/>
              <w:jc w:val="center"/>
              <w:rPr>
                <w:bCs/>
              </w:rPr>
            </w:pPr>
            <w:r w:rsidRPr="006C4315">
              <w:rPr>
                <w:rFonts w:hint="cs"/>
                <w:bCs/>
                <w:rtl/>
              </w:rPr>
              <w:t>מס</w:t>
            </w:r>
            <w:r w:rsidRPr="006C4315">
              <w:rPr>
                <w:bCs/>
                <w:rtl/>
              </w:rPr>
              <w:t xml:space="preserve">' </w:t>
            </w:r>
            <w:r w:rsidRPr="006C4315">
              <w:rPr>
                <w:rFonts w:hint="cs"/>
                <w:bCs/>
                <w:rtl/>
              </w:rPr>
              <w:t>סידורי</w:t>
            </w:r>
          </w:p>
        </w:tc>
        <w:tc>
          <w:tcPr>
            <w:tcW w:w="7938" w:type="dxa"/>
            <w:shd w:val="clear" w:color="auto" w:fill="E0E0E0"/>
            <w:vAlign w:val="center"/>
          </w:tcPr>
          <w:p w14:paraId="71E0DE23" w14:textId="77777777" w:rsidR="00294323" w:rsidRPr="006C4315" w:rsidRDefault="00294323" w:rsidP="00EC0149">
            <w:pPr>
              <w:spacing w:line="240" w:lineRule="auto"/>
              <w:jc w:val="center"/>
              <w:rPr>
                <w:bCs/>
              </w:rPr>
            </w:pPr>
            <w:r w:rsidRPr="006C4315">
              <w:rPr>
                <w:rFonts w:hint="cs"/>
                <w:bCs/>
                <w:rtl/>
              </w:rPr>
              <w:t>תיאור</w:t>
            </w:r>
          </w:p>
        </w:tc>
        <w:tc>
          <w:tcPr>
            <w:tcW w:w="993" w:type="dxa"/>
            <w:shd w:val="clear" w:color="auto" w:fill="E0E0E0"/>
            <w:vAlign w:val="center"/>
          </w:tcPr>
          <w:p w14:paraId="5AB6D2C9" w14:textId="77777777" w:rsidR="00294323" w:rsidRPr="006C4315" w:rsidRDefault="00294323" w:rsidP="00EC0149">
            <w:pPr>
              <w:spacing w:line="240" w:lineRule="auto"/>
              <w:jc w:val="center"/>
              <w:rPr>
                <w:bCs/>
              </w:rPr>
            </w:pPr>
            <w:r w:rsidRPr="006C4315">
              <w:rPr>
                <w:rFonts w:hint="cs"/>
                <w:bCs/>
                <w:rtl/>
              </w:rPr>
              <w:t>סמן</w:t>
            </w:r>
          </w:p>
        </w:tc>
      </w:tr>
      <w:tr w:rsidR="00294323" w:rsidRPr="006C4315" w14:paraId="26E5AB43" w14:textId="77777777" w:rsidTr="0092723B">
        <w:trPr>
          <w:trHeight w:hRule="exact" w:val="1412"/>
        </w:trPr>
        <w:tc>
          <w:tcPr>
            <w:tcW w:w="1417" w:type="dxa"/>
            <w:shd w:val="clear" w:color="auto" w:fill="E0E0E0"/>
            <w:vAlign w:val="center"/>
          </w:tcPr>
          <w:p w14:paraId="3A378EB7"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006AE504" w14:textId="77777777" w:rsidR="00294323" w:rsidRPr="006C4315" w:rsidRDefault="00294323" w:rsidP="00EC0149">
            <w:pPr>
              <w:spacing w:line="240" w:lineRule="auto"/>
              <w:jc w:val="left"/>
              <w:rPr>
                <w:b/>
                <w:rtl/>
              </w:rPr>
            </w:pPr>
            <w:r w:rsidRPr="006C4315">
              <w:rPr>
                <w:rFonts w:hint="cs"/>
                <w:bCs/>
                <w:rtl/>
              </w:rPr>
              <w:t>מסמכי</w:t>
            </w:r>
            <w:r w:rsidRPr="006C4315">
              <w:rPr>
                <w:bCs/>
                <w:rtl/>
              </w:rPr>
              <w:t xml:space="preserve"> </w:t>
            </w:r>
            <w:r w:rsidRPr="006C4315">
              <w:rPr>
                <w:rFonts w:hint="cs"/>
                <w:bCs/>
                <w:rtl/>
              </w:rPr>
              <w:t>מכרז</w:t>
            </w:r>
            <w:r w:rsidRPr="006C4315">
              <w:rPr>
                <w:bCs/>
                <w:rtl/>
              </w:rPr>
              <w:t xml:space="preserve"> </w:t>
            </w:r>
            <w:r w:rsidRPr="006C4315">
              <w:rPr>
                <w:rFonts w:hint="cs"/>
                <w:bCs/>
                <w:rtl/>
              </w:rPr>
              <w:t>חתומים</w:t>
            </w:r>
            <w:r w:rsidRPr="006C4315">
              <w:rPr>
                <w:bCs/>
                <w:rtl/>
              </w:rPr>
              <w:t>:</w:t>
            </w:r>
          </w:p>
          <w:p w14:paraId="1FE07876"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rPr>
            </w:pPr>
            <w:r w:rsidRPr="006C4315">
              <w:rPr>
                <w:rFonts w:hint="cs"/>
                <w:b/>
                <w:szCs w:val="22"/>
                <w:rtl/>
              </w:rPr>
              <w:t>חלק</w:t>
            </w:r>
            <w:r w:rsidRPr="006C4315">
              <w:rPr>
                <w:b/>
                <w:szCs w:val="22"/>
                <w:rtl/>
              </w:rPr>
              <w:t xml:space="preserve"> </w:t>
            </w:r>
            <w:r w:rsidRPr="006C4315">
              <w:rPr>
                <w:rFonts w:hint="cs"/>
                <w:b/>
                <w:szCs w:val="22"/>
                <w:rtl/>
              </w:rPr>
              <w:t>א</w:t>
            </w:r>
            <w:r w:rsidRPr="006C4315">
              <w:rPr>
                <w:b/>
                <w:szCs w:val="22"/>
                <w:rtl/>
              </w:rPr>
              <w:t xml:space="preserve">' </w:t>
            </w:r>
            <w:r w:rsidRPr="006C4315">
              <w:rPr>
                <w:rFonts w:hint="cs"/>
                <w:b/>
                <w:szCs w:val="22"/>
                <w:rtl/>
              </w:rPr>
              <w:t>למסמכי</w:t>
            </w:r>
            <w:r w:rsidRPr="006C4315">
              <w:rPr>
                <w:b/>
                <w:szCs w:val="22"/>
                <w:rtl/>
              </w:rPr>
              <w:t xml:space="preserve"> </w:t>
            </w:r>
            <w:r w:rsidRPr="006C4315">
              <w:rPr>
                <w:rFonts w:hint="cs"/>
                <w:b/>
                <w:szCs w:val="22"/>
                <w:rtl/>
              </w:rPr>
              <w:t>המכרז</w:t>
            </w:r>
            <w:r w:rsidRPr="006C4315">
              <w:rPr>
                <w:b/>
                <w:szCs w:val="22"/>
                <w:rtl/>
              </w:rPr>
              <w:t xml:space="preserve"> (</w:t>
            </w:r>
            <w:r w:rsidRPr="006C4315">
              <w:rPr>
                <w:rFonts w:hint="cs"/>
                <w:b/>
                <w:szCs w:val="22"/>
                <w:rtl/>
              </w:rPr>
              <w:t>נוהל</w:t>
            </w:r>
            <w:r w:rsidRPr="006C4315">
              <w:rPr>
                <w:b/>
                <w:szCs w:val="22"/>
                <w:rtl/>
              </w:rPr>
              <w:t xml:space="preserve"> </w:t>
            </w:r>
            <w:r w:rsidRPr="006C4315">
              <w:rPr>
                <w:rFonts w:hint="cs"/>
                <w:b/>
                <w:szCs w:val="22"/>
                <w:rtl/>
              </w:rPr>
              <w:t>המכרז</w:t>
            </w:r>
            <w:r w:rsidRPr="006C4315">
              <w:rPr>
                <w:b/>
                <w:szCs w:val="22"/>
                <w:rtl/>
              </w:rPr>
              <w:t xml:space="preserve"> </w:t>
            </w:r>
            <w:r w:rsidRPr="006C4315">
              <w:rPr>
                <w:rFonts w:hint="cs"/>
                <w:b/>
                <w:szCs w:val="22"/>
                <w:rtl/>
              </w:rPr>
              <w:t>ותנאיו</w:t>
            </w:r>
            <w:r w:rsidRPr="006C4315">
              <w:rPr>
                <w:b/>
                <w:szCs w:val="22"/>
                <w:rtl/>
              </w:rPr>
              <w:t xml:space="preserve">) - </w:t>
            </w:r>
            <w:r w:rsidRPr="006C4315">
              <w:rPr>
                <w:rFonts w:hint="cs"/>
                <w:b/>
                <w:szCs w:val="22"/>
                <w:rtl/>
              </w:rPr>
              <w:t>חתימות</w:t>
            </w:r>
            <w:r w:rsidRPr="006C4315">
              <w:rPr>
                <w:b/>
                <w:szCs w:val="22"/>
                <w:rtl/>
              </w:rPr>
              <w:t xml:space="preserve"> </w:t>
            </w:r>
            <w:r w:rsidRPr="006C4315">
              <w:rPr>
                <w:rFonts w:hint="cs"/>
                <w:b/>
                <w:szCs w:val="22"/>
                <w:rtl/>
              </w:rPr>
              <w:t>על</w:t>
            </w:r>
            <w:r w:rsidRPr="006C4315">
              <w:rPr>
                <w:b/>
                <w:szCs w:val="22"/>
                <w:rtl/>
              </w:rPr>
              <w:t xml:space="preserve"> </w:t>
            </w:r>
            <w:r w:rsidRPr="006C4315">
              <w:rPr>
                <w:rFonts w:hint="cs"/>
                <w:b/>
                <w:szCs w:val="22"/>
                <w:rtl/>
              </w:rPr>
              <w:t>כל</w:t>
            </w:r>
            <w:r w:rsidRPr="006C4315">
              <w:rPr>
                <w:b/>
                <w:szCs w:val="22"/>
                <w:rtl/>
              </w:rPr>
              <w:t xml:space="preserve"> </w:t>
            </w:r>
            <w:r w:rsidRPr="006C4315">
              <w:rPr>
                <w:rFonts w:hint="cs"/>
                <w:b/>
                <w:szCs w:val="22"/>
                <w:rtl/>
              </w:rPr>
              <w:t>דף</w:t>
            </w:r>
            <w:r w:rsidRPr="006C4315">
              <w:rPr>
                <w:b/>
                <w:szCs w:val="22"/>
                <w:rtl/>
              </w:rPr>
              <w:t xml:space="preserve"> </w:t>
            </w:r>
            <w:r w:rsidRPr="006C4315">
              <w:rPr>
                <w:rFonts w:hint="cs"/>
                <w:b/>
                <w:szCs w:val="22"/>
                <w:rtl/>
              </w:rPr>
              <w:t>ודף</w:t>
            </w:r>
            <w:r w:rsidR="00D61952" w:rsidRPr="006C4315">
              <w:rPr>
                <w:rFonts w:hint="cs"/>
                <w:b/>
                <w:rtl/>
              </w:rPr>
              <w:t>, לרבות נספח א'</w:t>
            </w:r>
          </w:p>
          <w:p w14:paraId="017A0E94"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rPr>
            </w:pPr>
            <w:r w:rsidRPr="006C4315">
              <w:rPr>
                <w:rFonts w:hint="cs"/>
                <w:b/>
                <w:szCs w:val="22"/>
                <w:rtl/>
              </w:rPr>
              <w:t>חלק</w:t>
            </w:r>
            <w:r w:rsidRPr="006C4315">
              <w:rPr>
                <w:b/>
                <w:szCs w:val="22"/>
                <w:rtl/>
              </w:rPr>
              <w:t xml:space="preserve"> </w:t>
            </w:r>
            <w:r w:rsidRPr="006C4315">
              <w:rPr>
                <w:rFonts w:hint="cs"/>
                <w:b/>
                <w:szCs w:val="22"/>
                <w:rtl/>
              </w:rPr>
              <w:t>ב</w:t>
            </w:r>
            <w:r w:rsidRPr="006C4315">
              <w:rPr>
                <w:b/>
                <w:szCs w:val="22"/>
                <w:rtl/>
              </w:rPr>
              <w:t xml:space="preserve">' </w:t>
            </w:r>
            <w:r w:rsidRPr="006C4315">
              <w:rPr>
                <w:rFonts w:hint="cs"/>
                <w:b/>
                <w:szCs w:val="22"/>
                <w:rtl/>
              </w:rPr>
              <w:t>למסמכי</w:t>
            </w:r>
            <w:r w:rsidRPr="006C4315">
              <w:rPr>
                <w:b/>
                <w:szCs w:val="22"/>
                <w:rtl/>
              </w:rPr>
              <w:t xml:space="preserve"> </w:t>
            </w:r>
            <w:r w:rsidRPr="006C4315">
              <w:rPr>
                <w:rFonts w:hint="cs"/>
                <w:b/>
                <w:szCs w:val="22"/>
                <w:rtl/>
              </w:rPr>
              <w:t>המכרז</w:t>
            </w:r>
            <w:r w:rsidRPr="006C4315">
              <w:rPr>
                <w:b/>
                <w:szCs w:val="22"/>
                <w:rtl/>
              </w:rPr>
              <w:t xml:space="preserve"> (</w:t>
            </w:r>
            <w:r w:rsidRPr="006C4315">
              <w:rPr>
                <w:rFonts w:hint="cs"/>
                <w:b/>
                <w:szCs w:val="22"/>
                <w:rtl/>
              </w:rPr>
              <w:t>טופס</w:t>
            </w:r>
            <w:r w:rsidRPr="006C4315">
              <w:rPr>
                <w:b/>
                <w:szCs w:val="22"/>
                <w:rtl/>
              </w:rPr>
              <w:t xml:space="preserve"> </w:t>
            </w:r>
            <w:r w:rsidRPr="006C4315">
              <w:rPr>
                <w:rFonts w:hint="cs"/>
                <w:b/>
                <w:szCs w:val="22"/>
                <w:rtl/>
              </w:rPr>
              <w:t>כתב</w:t>
            </w:r>
            <w:r w:rsidRPr="006C4315">
              <w:rPr>
                <w:b/>
                <w:szCs w:val="22"/>
                <w:rtl/>
              </w:rPr>
              <w:t xml:space="preserve"> </w:t>
            </w:r>
            <w:r w:rsidRPr="006C4315">
              <w:rPr>
                <w:rFonts w:hint="cs"/>
                <w:b/>
                <w:szCs w:val="22"/>
                <w:rtl/>
              </w:rPr>
              <w:t>ההצעה</w:t>
            </w:r>
            <w:r w:rsidRPr="006C4315">
              <w:rPr>
                <w:b/>
                <w:szCs w:val="22"/>
                <w:rtl/>
              </w:rPr>
              <w:t>)</w:t>
            </w:r>
            <w:r w:rsidRPr="006C4315">
              <w:rPr>
                <w:rFonts w:hint="cs"/>
                <w:b/>
                <w:rtl/>
              </w:rPr>
              <w:t xml:space="preserve"> </w:t>
            </w:r>
            <w:r w:rsidRPr="006C4315">
              <w:rPr>
                <w:b/>
                <w:rtl/>
              </w:rPr>
              <w:t>–</w:t>
            </w:r>
            <w:r w:rsidRPr="006C4315">
              <w:rPr>
                <w:rFonts w:hint="cs"/>
                <w:b/>
                <w:rtl/>
              </w:rPr>
              <w:t xml:space="preserve"> </w:t>
            </w:r>
            <w:r w:rsidRPr="006C4315">
              <w:rPr>
                <w:rFonts w:hint="cs"/>
                <w:b/>
                <w:sz w:val="22"/>
                <w:szCs w:val="22"/>
                <w:rtl/>
              </w:rPr>
              <w:t>חתום במלואו</w:t>
            </w:r>
          </w:p>
          <w:p w14:paraId="428DFC39"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rPr>
            </w:pPr>
            <w:r w:rsidRPr="006C4315">
              <w:rPr>
                <w:rFonts w:hint="cs"/>
                <w:b/>
                <w:szCs w:val="22"/>
                <w:rtl/>
              </w:rPr>
              <w:t>חלק</w:t>
            </w:r>
            <w:r w:rsidRPr="006C4315">
              <w:rPr>
                <w:b/>
                <w:szCs w:val="22"/>
                <w:rtl/>
              </w:rPr>
              <w:t xml:space="preserve"> </w:t>
            </w:r>
            <w:r w:rsidRPr="006C4315">
              <w:rPr>
                <w:rFonts w:hint="cs"/>
                <w:b/>
                <w:szCs w:val="22"/>
                <w:rtl/>
              </w:rPr>
              <w:t>ג</w:t>
            </w:r>
            <w:r w:rsidRPr="006C4315">
              <w:rPr>
                <w:b/>
                <w:szCs w:val="22"/>
                <w:rtl/>
              </w:rPr>
              <w:t xml:space="preserve">' </w:t>
            </w:r>
            <w:r w:rsidRPr="006C4315">
              <w:rPr>
                <w:rFonts w:hint="cs"/>
                <w:b/>
                <w:szCs w:val="22"/>
                <w:rtl/>
              </w:rPr>
              <w:t>למסמכי</w:t>
            </w:r>
            <w:r w:rsidRPr="006C4315">
              <w:rPr>
                <w:b/>
                <w:szCs w:val="22"/>
                <w:rtl/>
              </w:rPr>
              <w:t xml:space="preserve"> </w:t>
            </w:r>
            <w:r w:rsidRPr="006C4315">
              <w:rPr>
                <w:rFonts w:hint="cs"/>
                <w:b/>
                <w:szCs w:val="22"/>
                <w:rtl/>
              </w:rPr>
              <w:t>המכרז</w:t>
            </w:r>
            <w:r w:rsidRPr="006C4315">
              <w:rPr>
                <w:b/>
                <w:szCs w:val="22"/>
                <w:rtl/>
              </w:rPr>
              <w:t xml:space="preserve"> (</w:t>
            </w:r>
            <w:r w:rsidRPr="006C4315">
              <w:rPr>
                <w:rFonts w:hint="cs"/>
                <w:b/>
                <w:szCs w:val="22"/>
                <w:rtl/>
              </w:rPr>
              <w:t>הסכם</w:t>
            </w:r>
            <w:r w:rsidRPr="006C4315">
              <w:rPr>
                <w:b/>
                <w:szCs w:val="22"/>
                <w:rtl/>
              </w:rPr>
              <w:t xml:space="preserve">) - </w:t>
            </w:r>
            <w:r w:rsidRPr="006C4315">
              <w:rPr>
                <w:rFonts w:hint="cs"/>
                <w:b/>
                <w:szCs w:val="22"/>
                <w:rtl/>
              </w:rPr>
              <w:t>חתימות</w:t>
            </w:r>
            <w:r w:rsidRPr="006C4315">
              <w:rPr>
                <w:b/>
                <w:szCs w:val="22"/>
                <w:rtl/>
              </w:rPr>
              <w:t xml:space="preserve"> </w:t>
            </w:r>
            <w:r w:rsidRPr="006C4315">
              <w:rPr>
                <w:rFonts w:hint="cs"/>
                <w:b/>
                <w:szCs w:val="22"/>
                <w:rtl/>
              </w:rPr>
              <w:t>על</w:t>
            </w:r>
            <w:r w:rsidRPr="006C4315">
              <w:rPr>
                <w:b/>
                <w:szCs w:val="22"/>
                <w:rtl/>
              </w:rPr>
              <w:t xml:space="preserve"> </w:t>
            </w:r>
            <w:r w:rsidRPr="006C4315">
              <w:rPr>
                <w:rFonts w:hint="cs"/>
                <w:b/>
                <w:szCs w:val="22"/>
                <w:rtl/>
              </w:rPr>
              <w:t>כל</w:t>
            </w:r>
            <w:r w:rsidRPr="006C4315">
              <w:rPr>
                <w:b/>
                <w:szCs w:val="22"/>
                <w:rtl/>
              </w:rPr>
              <w:t xml:space="preserve"> </w:t>
            </w:r>
            <w:r w:rsidRPr="006C4315">
              <w:rPr>
                <w:rFonts w:hint="cs"/>
                <w:b/>
                <w:szCs w:val="22"/>
                <w:rtl/>
              </w:rPr>
              <w:t>דף</w:t>
            </w:r>
            <w:r w:rsidRPr="006C4315">
              <w:rPr>
                <w:b/>
                <w:szCs w:val="22"/>
                <w:rtl/>
              </w:rPr>
              <w:t xml:space="preserve"> </w:t>
            </w:r>
            <w:r w:rsidRPr="006C4315">
              <w:rPr>
                <w:rFonts w:hint="cs"/>
                <w:b/>
                <w:szCs w:val="22"/>
                <w:rtl/>
              </w:rPr>
              <w:t>ודף</w:t>
            </w:r>
          </w:p>
          <w:p w14:paraId="5C11FE98"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rPr>
            </w:pPr>
            <w:r w:rsidRPr="006C4315">
              <w:rPr>
                <w:rFonts w:hint="cs"/>
                <w:b/>
                <w:szCs w:val="22"/>
                <w:rtl/>
              </w:rPr>
              <w:t>מכתבי</w:t>
            </w:r>
            <w:r w:rsidRPr="006C4315">
              <w:rPr>
                <w:b/>
                <w:szCs w:val="22"/>
                <w:rtl/>
              </w:rPr>
              <w:t xml:space="preserve"> </w:t>
            </w:r>
            <w:r w:rsidRPr="006C4315">
              <w:rPr>
                <w:rFonts w:hint="cs"/>
                <w:b/>
                <w:szCs w:val="22"/>
                <w:rtl/>
              </w:rPr>
              <w:t>הבהרה</w:t>
            </w:r>
            <w:r w:rsidRPr="006C4315">
              <w:rPr>
                <w:b/>
                <w:szCs w:val="22"/>
                <w:rtl/>
              </w:rPr>
              <w:t xml:space="preserve"> (</w:t>
            </w:r>
            <w:r w:rsidRPr="006C4315">
              <w:rPr>
                <w:rFonts w:hint="cs"/>
                <w:b/>
                <w:szCs w:val="22"/>
                <w:rtl/>
              </w:rPr>
              <w:t>אם</w:t>
            </w:r>
            <w:r w:rsidRPr="006C4315">
              <w:rPr>
                <w:b/>
                <w:szCs w:val="22"/>
                <w:rtl/>
              </w:rPr>
              <w:t xml:space="preserve"> </w:t>
            </w:r>
            <w:r w:rsidRPr="006C4315">
              <w:rPr>
                <w:rFonts w:hint="cs"/>
                <w:b/>
                <w:szCs w:val="22"/>
                <w:rtl/>
              </w:rPr>
              <w:t>יישלחו</w:t>
            </w:r>
            <w:r w:rsidRPr="006C4315">
              <w:rPr>
                <w:b/>
                <w:szCs w:val="22"/>
                <w:rtl/>
              </w:rPr>
              <w:t xml:space="preserve"> </w:t>
            </w:r>
            <w:r w:rsidRPr="006C4315">
              <w:rPr>
                <w:rFonts w:hint="cs"/>
                <w:b/>
                <w:szCs w:val="22"/>
                <w:rtl/>
              </w:rPr>
              <w:t>למציעים</w:t>
            </w:r>
            <w:r w:rsidRPr="006C4315">
              <w:rPr>
                <w:b/>
                <w:szCs w:val="22"/>
                <w:rtl/>
              </w:rPr>
              <w:t>)</w:t>
            </w:r>
          </w:p>
        </w:tc>
        <w:tc>
          <w:tcPr>
            <w:tcW w:w="993" w:type="dxa"/>
          </w:tcPr>
          <w:p w14:paraId="3960FFC9" w14:textId="77777777" w:rsidR="00294323" w:rsidRPr="006C4315" w:rsidRDefault="00294323" w:rsidP="00EC0149">
            <w:pPr>
              <w:spacing w:line="240" w:lineRule="auto"/>
              <w:jc w:val="left"/>
              <w:rPr>
                <w:b/>
                <w:rtl/>
              </w:rPr>
            </w:pPr>
          </w:p>
          <w:p w14:paraId="59419171" w14:textId="77777777" w:rsidR="00294323" w:rsidRPr="006C4315" w:rsidRDefault="00294323" w:rsidP="000B1FC0">
            <w:pPr>
              <w:numPr>
                <w:ilvl w:val="0"/>
                <w:numId w:val="12"/>
              </w:numPr>
              <w:tabs>
                <w:tab w:val="clear" w:pos="720"/>
              </w:tabs>
              <w:overflowPunct/>
              <w:autoSpaceDE/>
              <w:autoSpaceDN/>
              <w:adjustRightInd/>
              <w:spacing w:line="240" w:lineRule="auto"/>
              <w:ind w:right="1440"/>
              <w:jc w:val="center"/>
              <w:textAlignment w:val="auto"/>
              <w:rPr>
                <w:b/>
              </w:rPr>
            </w:pPr>
          </w:p>
          <w:p w14:paraId="43758A92" w14:textId="77777777" w:rsidR="00294323" w:rsidRPr="006C4315" w:rsidRDefault="00294323" w:rsidP="000B1FC0">
            <w:pPr>
              <w:numPr>
                <w:ilvl w:val="0"/>
                <w:numId w:val="13"/>
              </w:numPr>
              <w:tabs>
                <w:tab w:val="clear" w:pos="720"/>
              </w:tabs>
              <w:overflowPunct/>
              <w:autoSpaceDE/>
              <w:autoSpaceDN/>
              <w:adjustRightInd/>
              <w:spacing w:line="240" w:lineRule="auto"/>
              <w:ind w:right="1440"/>
              <w:jc w:val="center"/>
              <w:textAlignment w:val="auto"/>
              <w:rPr>
                <w:b/>
              </w:rPr>
            </w:pPr>
          </w:p>
          <w:p w14:paraId="0F51D9CF" w14:textId="77777777" w:rsidR="00294323" w:rsidRPr="006C4315" w:rsidRDefault="00294323" w:rsidP="000B1FC0">
            <w:pPr>
              <w:numPr>
                <w:ilvl w:val="0"/>
                <w:numId w:val="14"/>
              </w:numPr>
              <w:tabs>
                <w:tab w:val="clear" w:pos="720"/>
              </w:tabs>
              <w:overflowPunct/>
              <w:autoSpaceDE/>
              <w:autoSpaceDN/>
              <w:adjustRightInd/>
              <w:spacing w:line="240" w:lineRule="auto"/>
              <w:ind w:right="1440"/>
              <w:jc w:val="center"/>
              <w:textAlignment w:val="auto"/>
              <w:rPr>
                <w:b/>
              </w:rPr>
            </w:pPr>
          </w:p>
          <w:p w14:paraId="521D9AB6" w14:textId="77777777" w:rsidR="00294323" w:rsidRPr="006C4315" w:rsidRDefault="00294323" w:rsidP="00D555F3">
            <w:pPr>
              <w:numPr>
                <w:ilvl w:val="0"/>
                <w:numId w:val="4"/>
              </w:numPr>
              <w:tabs>
                <w:tab w:val="clear" w:pos="720"/>
              </w:tabs>
              <w:overflowPunct/>
              <w:autoSpaceDE/>
              <w:autoSpaceDN/>
              <w:adjustRightInd/>
              <w:spacing w:line="240" w:lineRule="auto"/>
              <w:ind w:right="1440"/>
              <w:jc w:val="left"/>
              <w:textAlignment w:val="auto"/>
              <w:rPr>
                <w:b/>
              </w:rPr>
            </w:pPr>
            <w:r w:rsidRPr="006C4315">
              <w:rPr>
                <w:b/>
                <w:rtl/>
              </w:rPr>
              <w:t xml:space="preserve"> </w:t>
            </w:r>
          </w:p>
          <w:p w14:paraId="54C52104" w14:textId="77777777" w:rsidR="00294323" w:rsidRPr="006C4315" w:rsidRDefault="00294323" w:rsidP="00EC0149">
            <w:pPr>
              <w:overflowPunct/>
              <w:autoSpaceDE/>
              <w:autoSpaceDN/>
              <w:adjustRightInd/>
              <w:spacing w:line="240" w:lineRule="auto"/>
              <w:ind w:left="360" w:right="1440"/>
              <w:jc w:val="left"/>
              <w:textAlignment w:val="auto"/>
              <w:rPr>
                <w:b/>
              </w:rPr>
            </w:pPr>
          </w:p>
          <w:p w14:paraId="29907BAF" w14:textId="77777777" w:rsidR="00294323" w:rsidRPr="006C4315" w:rsidRDefault="00294323" w:rsidP="00EC0149">
            <w:pPr>
              <w:spacing w:line="240" w:lineRule="auto"/>
              <w:ind w:left="1080" w:right="1440"/>
              <w:jc w:val="left"/>
              <w:rPr>
                <w:b/>
              </w:rPr>
            </w:pPr>
          </w:p>
        </w:tc>
      </w:tr>
      <w:tr w:rsidR="00294323" w:rsidRPr="006C4315" w14:paraId="453CB838" w14:textId="77777777" w:rsidTr="0092723B">
        <w:tc>
          <w:tcPr>
            <w:tcW w:w="1417" w:type="dxa"/>
            <w:shd w:val="clear" w:color="auto" w:fill="E0E0E0"/>
            <w:vAlign w:val="center"/>
          </w:tcPr>
          <w:p w14:paraId="53E7F624" w14:textId="77777777" w:rsidR="00294323" w:rsidRPr="006C4315" w:rsidRDefault="00294323" w:rsidP="00EC0149">
            <w:pPr>
              <w:pStyle w:val="a7"/>
              <w:spacing w:line="240" w:lineRule="auto"/>
              <w:ind w:left="641"/>
              <w:rPr>
                <w:b/>
              </w:rPr>
            </w:pPr>
          </w:p>
        </w:tc>
        <w:tc>
          <w:tcPr>
            <w:tcW w:w="7938" w:type="dxa"/>
            <w:shd w:val="clear" w:color="auto" w:fill="E0E0E0"/>
          </w:tcPr>
          <w:p w14:paraId="04DAA3E4" w14:textId="77777777" w:rsidR="00294323" w:rsidRPr="006C4315" w:rsidRDefault="00294323" w:rsidP="00EC0149">
            <w:pPr>
              <w:spacing w:line="240" w:lineRule="auto"/>
              <w:jc w:val="left"/>
              <w:rPr>
                <w:b/>
              </w:rPr>
            </w:pPr>
            <w:r w:rsidRPr="006C4315">
              <w:rPr>
                <w:rFonts w:hint="cs"/>
                <w:bCs/>
                <w:rtl/>
              </w:rPr>
              <w:t>נספחים</w:t>
            </w:r>
            <w:r w:rsidRPr="006C4315">
              <w:rPr>
                <w:b/>
                <w:rtl/>
              </w:rPr>
              <w:t>:</w:t>
            </w:r>
          </w:p>
        </w:tc>
        <w:tc>
          <w:tcPr>
            <w:tcW w:w="993" w:type="dxa"/>
            <w:shd w:val="clear" w:color="auto" w:fill="E0E0E0"/>
          </w:tcPr>
          <w:p w14:paraId="52CE0904" w14:textId="77777777" w:rsidR="00294323" w:rsidRPr="006C4315" w:rsidRDefault="00294323" w:rsidP="00EC0149">
            <w:pPr>
              <w:spacing w:line="240" w:lineRule="auto"/>
              <w:jc w:val="left"/>
              <w:rPr>
                <w:b/>
              </w:rPr>
            </w:pPr>
          </w:p>
        </w:tc>
      </w:tr>
      <w:tr w:rsidR="00294323" w:rsidRPr="006C4315" w14:paraId="454C198F" w14:textId="77777777" w:rsidTr="0092723B">
        <w:tc>
          <w:tcPr>
            <w:tcW w:w="1417" w:type="dxa"/>
            <w:shd w:val="clear" w:color="auto" w:fill="E0E0E0"/>
            <w:vAlign w:val="center"/>
          </w:tcPr>
          <w:p w14:paraId="4574070C"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vAlign w:val="center"/>
          </w:tcPr>
          <w:p w14:paraId="0F3F34E0"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szCs w:val="22"/>
                <w:rtl/>
              </w:rPr>
            </w:pPr>
            <w:r w:rsidRPr="006C4315">
              <w:rPr>
                <w:rFonts w:hint="cs"/>
                <w:b/>
                <w:szCs w:val="22"/>
                <w:rtl/>
              </w:rPr>
              <w:t xml:space="preserve">נספח ב'1: טופס </w:t>
            </w:r>
            <w:r w:rsidR="00A82FDB" w:rsidRPr="006C4315">
              <w:rPr>
                <w:rFonts w:hint="cs"/>
                <w:b/>
                <w:szCs w:val="22"/>
                <w:rtl/>
              </w:rPr>
              <w:t xml:space="preserve">הגשת </w:t>
            </w:r>
            <w:r w:rsidRPr="006C4315">
              <w:rPr>
                <w:rFonts w:hint="cs"/>
                <w:b/>
                <w:szCs w:val="22"/>
                <w:rtl/>
              </w:rPr>
              <w:t>ההצעה</w:t>
            </w:r>
          </w:p>
        </w:tc>
        <w:tc>
          <w:tcPr>
            <w:tcW w:w="993" w:type="dxa"/>
            <w:vAlign w:val="center"/>
          </w:tcPr>
          <w:p w14:paraId="06DC1CDE"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1849BD" w:rsidRPr="006C4315" w14:paraId="43700DCB" w14:textId="77777777" w:rsidTr="0092723B">
        <w:tc>
          <w:tcPr>
            <w:tcW w:w="1417" w:type="dxa"/>
            <w:shd w:val="clear" w:color="auto" w:fill="E0E0E0"/>
            <w:vAlign w:val="center"/>
          </w:tcPr>
          <w:p w14:paraId="137D6389" w14:textId="77777777" w:rsidR="001849BD" w:rsidRPr="006C4315" w:rsidRDefault="001849BD" w:rsidP="001849BD">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4C60376A" w14:textId="5CD38846" w:rsidR="001849BD" w:rsidRPr="006C4315" w:rsidRDefault="001849BD" w:rsidP="001849BD">
            <w:pPr>
              <w:numPr>
                <w:ilvl w:val="0"/>
                <w:numId w:val="11"/>
              </w:numPr>
              <w:tabs>
                <w:tab w:val="clear" w:pos="720"/>
              </w:tabs>
              <w:overflowPunct/>
              <w:autoSpaceDE/>
              <w:autoSpaceDN/>
              <w:adjustRightInd/>
              <w:spacing w:line="240" w:lineRule="auto"/>
              <w:ind w:left="568" w:hanging="284"/>
              <w:jc w:val="left"/>
              <w:textAlignment w:val="auto"/>
              <w:rPr>
                <w:b/>
                <w:szCs w:val="22"/>
                <w:rtl/>
              </w:rPr>
            </w:pPr>
            <w:r w:rsidRPr="006C4315">
              <w:rPr>
                <w:b/>
                <w:szCs w:val="22"/>
                <w:rtl/>
              </w:rPr>
              <w:t xml:space="preserve">נספח ב'2.1 לחלק זה: פרטי </w:t>
            </w:r>
            <w:r w:rsidR="002823A5" w:rsidRPr="006C4315">
              <w:rPr>
                <w:rFonts w:hint="cs"/>
                <w:b/>
                <w:szCs w:val="22"/>
                <w:rtl/>
              </w:rPr>
              <w:t>שני המפיקים (</w:t>
            </w:r>
            <w:r w:rsidR="000838AC" w:rsidRPr="006C4315">
              <w:rPr>
                <w:b/>
                <w:szCs w:val="22"/>
                <w:rtl/>
              </w:rPr>
              <w:t>מפיק בפועל</w:t>
            </w:r>
            <w:r w:rsidR="002823A5" w:rsidRPr="006C4315">
              <w:rPr>
                <w:rFonts w:hint="cs"/>
                <w:b/>
                <w:szCs w:val="22"/>
                <w:rtl/>
              </w:rPr>
              <w:t xml:space="preserve"> + מפיק טכני)</w:t>
            </w:r>
            <w:r w:rsidR="002823A5" w:rsidRPr="006C4315">
              <w:rPr>
                <w:b/>
                <w:szCs w:val="22"/>
                <w:rtl/>
              </w:rPr>
              <w:t xml:space="preserve"> וניסיונ</w:t>
            </w:r>
            <w:r w:rsidR="002823A5" w:rsidRPr="006C4315">
              <w:rPr>
                <w:rFonts w:hint="cs"/>
                <w:b/>
                <w:szCs w:val="22"/>
                <w:rtl/>
              </w:rPr>
              <w:t>ם</w:t>
            </w:r>
          </w:p>
        </w:tc>
        <w:tc>
          <w:tcPr>
            <w:tcW w:w="993" w:type="dxa"/>
            <w:vAlign w:val="center"/>
          </w:tcPr>
          <w:p w14:paraId="223AC3A3" w14:textId="77777777" w:rsidR="001849BD" w:rsidRPr="006C4315" w:rsidRDefault="001849BD" w:rsidP="001849BD">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1849BD" w:rsidRPr="006C4315" w14:paraId="455DEB0E" w14:textId="77777777" w:rsidTr="0092723B">
        <w:tc>
          <w:tcPr>
            <w:tcW w:w="1417" w:type="dxa"/>
            <w:shd w:val="clear" w:color="auto" w:fill="E0E0E0"/>
            <w:vAlign w:val="center"/>
          </w:tcPr>
          <w:p w14:paraId="3CCE0CD2" w14:textId="77777777" w:rsidR="001849BD" w:rsidRPr="006C4315" w:rsidRDefault="001849BD" w:rsidP="001849BD">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47CEB998" w14:textId="4C0DA6F0" w:rsidR="001849BD" w:rsidRPr="006C4315" w:rsidRDefault="001849BD" w:rsidP="001849BD">
            <w:pPr>
              <w:numPr>
                <w:ilvl w:val="0"/>
                <w:numId w:val="11"/>
              </w:numPr>
              <w:tabs>
                <w:tab w:val="clear" w:pos="720"/>
              </w:tabs>
              <w:overflowPunct/>
              <w:autoSpaceDE/>
              <w:autoSpaceDN/>
              <w:adjustRightInd/>
              <w:spacing w:line="240" w:lineRule="auto"/>
              <w:ind w:left="568" w:hanging="284"/>
              <w:jc w:val="left"/>
              <w:textAlignment w:val="auto"/>
              <w:rPr>
                <w:b/>
                <w:szCs w:val="22"/>
                <w:rtl/>
              </w:rPr>
            </w:pPr>
            <w:r w:rsidRPr="006C4315">
              <w:rPr>
                <w:b/>
                <w:szCs w:val="22"/>
                <w:rtl/>
              </w:rPr>
              <w:t xml:space="preserve">נספח ב'2.2 לחלק </w:t>
            </w:r>
            <w:r w:rsidR="00B968E0" w:rsidRPr="006C4315">
              <w:rPr>
                <w:b/>
                <w:szCs w:val="22"/>
                <w:rtl/>
              </w:rPr>
              <w:t>זה: פרטי מ</w:t>
            </w:r>
            <w:r w:rsidR="00B968E0" w:rsidRPr="006C4315">
              <w:rPr>
                <w:rFonts w:hint="cs"/>
                <w:b/>
                <w:szCs w:val="22"/>
                <w:rtl/>
              </w:rPr>
              <w:t>נהל</w:t>
            </w:r>
            <w:r w:rsidRPr="006C4315">
              <w:rPr>
                <w:b/>
                <w:szCs w:val="22"/>
                <w:rtl/>
              </w:rPr>
              <w:t xml:space="preserve"> הבטיחות </w:t>
            </w:r>
            <w:r w:rsidR="00B968E0" w:rsidRPr="006C4315">
              <w:rPr>
                <w:rFonts w:hint="cs"/>
                <w:b/>
                <w:szCs w:val="22"/>
                <w:rtl/>
              </w:rPr>
              <w:t xml:space="preserve">ומהנדס הקונסטרוקציה </w:t>
            </w:r>
            <w:r w:rsidR="00B968E0" w:rsidRPr="006C4315">
              <w:rPr>
                <w:b/>
                <w:szCs w:val="22"/>
                <w:rtl/>
              </w:rPr>
              <w:t>וניסיונ</w:t>
            </w:r>
            <w:r w:rsidR="00B968E0" w:rsidRPr="006C4315">
              <w:rPr>
                <w:rFonts w:hint="cs"/>
                <w:b/>
                <w:szCs w:val="22"/>
                <w:rtl/>
              </w:rPr>
              <w:t>ם המקצועי</w:t>
            </w:r>
          </w:p>
        </w:tc>
        <w:tc>
          <w:tcPr>
            <w:tcW w:w="993" w:type="dxa"/>
            <w:vAlign w:val="center"/>
          </w:tcPr>
          <w:p w14:paraId="60B2C5DF" w14:textId="77777777" w:rsidR="001849BD" w:rsidRPr="006C4315" w:rsidRDefault="001849BD" w:rsidP="001849BD">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1849BD" w:rsidRPr="006C4315" w14:paraId="6F08B119" w14:textId="77777777" w:rsidTr="0092723B">
        <w:tc>
          <w:tcPr>
            <w:tcW w:w="1417" w:type="dxa"/>
            <w:shd w:val="clear" w:color="auto" w:fill="E0E0E0"/>
            <w:vAlign w:val="center"/>
          </w:tcPr>
          <w:p w14:paraId="3F0F5945" w14:textId="77777777" w:rsidR="001849BD" w:rsidRPr="006C4315" w:rsidRDefault="001849BD" w:rsidP="001849BD">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4AE07618" w14:textId="5F3A7F88" w:rsidR="001849BD" w:rsidRPr="006C4315" w:rsidRDefault="001849BD" w:rsidP="00B968E0">
            <w:pPr>
              <w:numPr>
                <w:ilvl w:val="0"/>
                <w:numId w:val="11"/>
              </w:numPr>
              <w:tabs>
                <w:tab w:val="clear" w:pos="720"/>
              </w:tabs>
              <w:overflowPunct/>
              <w:autoSpaceDE/>
              <w:autoSpaceDN/>
              <w:adjustRightInd/>
              <w:spacing w:line="240" w:lineRule="auto"/>
              <w:ind w:left="568" w:hanging="284"/>
              <w:jc w:val="left"/>
              <w:textAlignment w:val="auto"/>
              <w:rPr>
                <w:b/>
                <w:szCs w:val="22"/>
                <w:rtl/>
              </w:rPr>
            </w:pPr>
            <w:r w:rsidRPr="006C4315">
              <w:rPr>
                <w:b/>
                <w:szCs w:val="22"/>
                <w:rtl/>
              </w:rPr>
              <w:t xml:space="preserve">נספח ב'2.3 לחלק זה: פרטי בעלי תפקיד </w:t>
            </w:r>
            <w:r w:rsidR="00B968E0" w:rsidRPr="006C4315">
              <w:rPr>
                <w:rFonts w:hint="cs"/>
                <w:b/>
                <w:szCs w:val="22"/>
                <w:rtl/>
              </w:rPr>
              <w:t>שיטלו חלק בצוות ההפקה</w:t>
            </w:r>
          </w:p>
        </w:tc>
        <w:tc>
          <w:tcPr>
            <w:tcW w:w="993" w:type="dxa"/>
            <w:vAlign w:val="center"/>
          </w:tcPr>
          <w:p w14:paraId="201F623E" w14:textId="77777777" w:rsidR="001849BD" w:rsidRPr="006C4315" w:rsidRDefault="001849BD" w:rsidP="001849BD">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1849BD" w:rsidRPr="006C4315" w14:paraId="5640A533" w14:textId="77777777" w:rsidTr="0092723B">
        <w:tc>
          <w:tcPr>
            <w:tcW w:w="1417" w:type="dxa"/>
            <w:shd w:val="clear" w:color="auto" w:fill="E0E0E0"/>
            <w:vAlign w:val="center"/>
          </w:tcPr>
          <w:p w14:paraId="3B7EFE59" w14:textId="77777777" w:rsidR="001849BD" w:rsidRPr="006C4315" w:rsidRDefault="001849BD" w:rsidP="001849BD">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11F07653" w14:textId="07C12ECB" w:rsidR="001849BD" w:rsidRPr="006C4315" w:rsidRDefault="001849BD" w:rsidP="00B968E0">
            <w:pPr>
              <w:numPr>
                <w:ilvl w:val="0"/>
                <w:numId w:val="11"/>
              </w:numPr>
              <w:tabs>
                <w:tab w:val="clear" w:pos="720"/>
              </w:tabs>
              <w:overflowPunct/>
              <w:autoSpaceDE/>
              <w:autoSpaceDN/>
              <w:adjustRightInd/>
              <w:spacing w:line="240" w:lineRule="auto"/>
              <w:ind w:left="568" w:hanging="284"/>
              <w:jc w:val="left"/>
              <w:textAlignment w:val="auto"/>
              <w:rPr>
                <w:b/>
                <w:szCs w:val="22"/>
                <w:rtl/>
              </w:rPr>
            </w:pPr>
            <w:r w:rsidRPr="006C4315">
              <w:rPr>
                <w:b/>
                <w:szCs w:val="22"/>
                <w:rtl/>
              </w:rPr>
              <w:t xml:space="preserve">נספח ב'2.4 לחלק זה: פרטי ספק השידור </w:t>
            </w:r>
            <w:r w:rsidR="002823A5" w:rsidRPr="006C4315">
              <w:rPr>
                <w:rFonts w:hint="cs"/>
                <w:b/>
                <w:szCs w:val="22"/>
                <w:rtl/>
              </w:rPr>
              <w:t>לעניי</w:t>
            </w:r>
            <w:r w:rsidR="002823A5" w:rsidRPr="006C4315">
              <w:rPr>
                <w:rFonts w:hint="eastAsia"/>
                <w:b/>
                <w:szCs w:val="22"/>
                <w:rtl/>
              </w:rPr>
              <w:t>ן</w:t>
            </w:r>
            <w:r w:rsidRPr="006C4315">
              <w:rPr>
                <w:b/>
                <w:szCs w:val="22"/>
                <w:rtl/>
              </w:rPr>
              <w:t xml:space="preserve"> תנאי סף </w:t>
            </w:r>
            <w:r w:rsidRPr="006C4315">
              <w:rPr>
                <w:b/>
                <w:szCs w:val="22"/>
                <w:cs/>
              </w:rPr>
              <w:t>‎</w:t>
            </w:r>
            <w:r w:rsidR="00B968E0" w:rsidRPr="006C4315">
              <w:rPr>
                <w:b/>
                <w:szCs w:val="22"/>
                <w:rtl/>
              </w:rPr>
              <w:fldChar w:fldCharType="begin"/>
            </w:r>
            <w:r w:rsidR="00B968E0" w:rsidRPr="006C4315">
              <w:rPr>
                <w:b/>
                <w:szCs w:val="22"/>
                <w:rtl/>
              </w:rPr>
              <w:instrText xml:space="preserve"> </w:instrText>
            </w:r>
            <w:r w:rsidR="00B968E0" w:rsidRPr="006C4315">
              <w:rPr>
                <w:b/>
                <w:szCs w:val="22"/>
              </w:rPr>
              <w:instrText>REF</w:instrText>
            </w:r>
            <w:r w:rsidR="00B968E0" w:rsidRPr="006C4315">
              <w:rPr>
                <w:b/>
                <w:szCs w:val="22"/>
                <w:rtl/>
              </w:rPr>
              <w:instrText xml:space="preserve"> _</w:instrText>
            </w:r>
            <w:r w:rsidR="00B968E0" w:rsidRPr="006C4315">
              <w:rPr>
                <w:b/>
                <w:szCs w:val="22"/>
              </w:rPr>
              <w:instrText>Ref440368081 \r \h</w:instrText>
            </w:r>
            <w:r w:rsidR="00B968E0" w:rsidRPr="006C4315">
              <w:rPr>
                <w:b/>
                <w:szCs w:val="22"/>
                <w:rtl/>
              </w:rPr>
              <w:instrText xml:space="preserve">  \* </w:instrText>
            </w:r>
            <w:r w:rsidR="00B968E0" w:rsidRPr="006C4315">
              <w:rPr>
                <w:b/>
                <w:szCs w:val="22"/>
              </w:rPr>
              <w:instrText>MERGEFORMAT</w:instrText>
            </w:r>
            <w:r w:rsidR="00B968E0" w:rsidRPr="006C4315">
              <w:rPr>
                <w:b/>
                <w:szCs w:val="22"/>
                <w:rtl/>
              </w:rPr>
              <w:instrText xml:space="preserve"> </w:instrText>
            </w:r>
            <w:r w:rsidR="00B968E0" w:rsidRPr="006C4315">
              <w:rPr>
                <w:b/>
                <w:szCs w:val="22"/>
                <w:rtl/>
              </w:rPr>
            </w:r>
            <w:r w:rsidR="00B968E0" w:rsidRPr="006C4315">
              <w:rPr>
                <w:b/>
                <w:szCs w:val="22"/>
                <w:rtl/>
              </w:rPr>
              <w:fldChar w:fldCharType="separate"/>
            </w:r>
            <w:r w:rsidR="00B968E0" w:rsidRPr="006C4315">
              <w:rPr>
                <w:b/>
                <w:szCs w:val="22"/>
                <w:cs/>
              </w:rPr>
              <w:t>‎</w:t>
            </w:r>
            <w:r w:rsidR="00B968E0" w:rsidRPr="006C4315">
              <w:rPr>
                <w:b/>
                <w:szCs w:val="22"/>
              </w:rPr>
              <w:t>6.2.3</w:t>
            </w:r>
            <w:r w:rsidR="00B968E0" w:rsidRPr="006C4315">
              <w:rPr>
                <w:b/>
                <w:szCs w:val="22"/>
                <w:rtl/>
              </w:rPr>
              <w:fldChar w:fldCharType="end"/>
            </w:r>
          </w:p>
        </w:tc>
        <w:tc>
          <w:tcPr>
            <w:tcW w:w="993" w:type="dxa"/>
            <w:vAlign w:val="center"/>
          </w:tcPr>
          <w:p w14:paraId="50F80766" w14:textId="77777777" w:rsidR="001849BD" w:rsidRPr="006C4315" w:rsidRDefault="001849BD" w:rsidP="001849BD">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BE34D5" w:rsidRPr="006C4315" w14:paraId="3757D2DA" w14:textId="77777777" w:rsidTr="0092723B">
        <w:tc>
          <w:tcPr>
            <w:tcW w:w="1417" w:type="dxa"/>
            <w:shd w:val="clear" w:color="auto" w:fill="E0E0E0"/>
            <w:vAlign w:val="center"/>
          </w:tcPr>
          <w:p w14:paraId="090E8ADE" w14:textId="77777777" w:rsidR="00BE34D5" w:rsidRPr="006C4315" w:rsidRDefault="00BE34D5"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0DF22B5C" w14:textId="77777777" w:rsidR="00BE34D5" w:rsidRPr="006C4315" w:rsidRDefault="00BE34D5" w:rsidP="000B1FC0">
            <w:pPr>
              <w:numPr>
                <w:ilvl w:val="0"/>
                <w:numId w:val="11"/>
              </w:numPr>
              <w:tabs>
                <w:tab w:val="clear" w:pos="720"/>
              </w:tabs>
              <w:overflowPunct/>
              <w:autoSpaceDE/>
              <w:autoSpaceDN/>
              <w:adjustRightInd/>
              <w:spacing w:line="240" w:lineRule="auto"/>
              <w:ind w:left="568" w:hanging="284"/>
              <w:jc w:val="left"/>
              <w:textAlignment w:val="auto"/>
              <w:rPr>
                <w:b/>
                <w:szCs w:val="22"/>
                <w:rtl/>
              </w:rPr>
            </w:pPr>
            <w:r w:rsidRPr="006C4315">
              <w:rPr>
                <w:rFonts w:hint="cs"/>
                <w:b/>
                <w:szCs w:val="22"/>
                <w:rtl/>
              </w:rPr>
              <w:t>נספח ב'3: נוסח ערבות הצעה</w:t>
            </w:r>
          </w:p>
        </w:tc>
        <w:tc>
          <w:tcPr>
            <w:tcW w:w="993" w:type="dxa"/>
            <w:vAlign w:val="center"/>
          </w:tcPr>
          <w:p w14:paraId="1E76318E" w14:textId="77777777" w:rsidR="00BE34D5" w:rsidRPr="006C4315" w:rsidRDefault="00BE34D5"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64F638E5" w14:textId="77777777" w:rsidTr="0092723B">
        <w:tc>
          <w:tcPr>
            <w:tcW w:w="1417" w:type="dxa"/>
            <w:shd w:val="clear" w:color="auto" w:fill="E0E0E0"/>
            <w:vAlign w:val="center"/>
          </w:tcPr>
          <w:p w14:paraId="3F40CCDD"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340001B1"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rPr>
            </w:pPr>
            <w:r w:rsidRPr="006C4315">
              <w:rPr>
                <w:rFonts w:hint="cs"/>
                <w:b/>
                <w:szCs w:val="22"/>
                <w:rtl/>
              </w:rPr>
              <w:t>נספח</w:t>
            </w:r>
            <w:r w:rsidRPr="006C4315">
              <w:rPr>
                <w:b/>
                <w:szCs w:val="22"/>
                <w:rtl/>
              </w:rPr>
              <w:t xml:space="preserve"> </w:t>
            </w:r>
            <w:r w:rsidR="00BE34D5" w:rsidRPr="006C4315">
              <w:rPr>
                <w:rFonts w:hint="cs"/>
                <w:b/>
                <w:szCs w:val="22"/>
                <w:rtl/>
              </w:rPr>
              <w:t>ב</w:t>
            </w:r>
            <w:r w:rsidR="00BE34D5" w:rsidRPr="006C4315">
              <w:rPr>
                <w:b/>
                <w:szCs w:val="22"/>
                <w:rtl/>
              </w:rPr>
              <w:t>'</w:t>
            </w:r>
            <w:r w:rsidR="00BE34D5" w:rsidRPr="006C4315">
              <w:rPr>
                <w:rFonts w:hint="cs"/>
                <w:b/>
                <w:szCs w:val="22"/>
                <w:rtl/>
              </w:rPr>
              <w:t>4</w:t>
            </w:r>
            <w:r w:rsidRPr="006C4315">
              <w:rPr>
                <w:b/>
                <w:szCs w:val="22"/>
                <w:rtl/>
              </w:rPr>
              <w:t xml:space="preserve">: </w:t>
            </w:r>
            <w:r w:rsidRPr="006C4315">
              <w:rPr>
                <w:rFonts w:hint="cs"/>
                <w:b/>
                <w:szCs w:val="22"/>
                <w:rtl/>
              </w:rPr>
              <w:t>תצהיר</w:t>
            </w:r>
            <w:r w:rsidRPr="006C4315">
              <w:rPr>
                <w:b/>
                <w:szCs w:val="22"/>
                <w:rtl/>
              </w:rPr>
              <w:t xml:space="preserve"> </w:t>
            </w:r>
            <w:r w:rsidRPr="006C4315">
              <w:rPr>
                <w:rFonts w:hint="cs"/>
                <w:b/>
                <w:szCs w:val="22"/>
                <w:rtl/>
              </w:rPr>
              <w:t>בדבר</w:t>
            </w:r>
            <w:r w:rsidRPr="006C4315">
              <w:rPr>
                <w:b/>
                <w:szCs w:val="22"/>
                <w:rtl/>
              </w:rPr>
              <w:t xml:space="preserve"> </w:t>
            </w:r>
            <w:r w:rsidRPr="006C4315">
              <w:rPr>
                <w:rFonts w:hint="cs"/>
                <w:b/>
                <w:szCs w:val="22"/>
                <w:rtl/>
              </w:rPr>
              <w:t>היעדר</w:t>
            </w:r>
            <w:r w:rsidRPr="006C4315">
              <w:rPr>
                <w:b/>
                <w:szCs w:val="22"/>
                <w:rtl/>
              </w:rPr>
              <w:t xml:space="preserve"> </w:t>
            </w:r>
            <w:r w:rsidRPr="006C4315">
              <w:rPr>
                <w:rFonts w:hint="cs"/>
                <w:b/>
                <w:szCs w:val="22"/>
                <w:rtl/>
              </w:rPr>
              <w:t>הרשעות</w:t>
            </w:r>
            <w:r w:rsidRPr="006C4315">
              <w:rPr>
                <w:b/>
                <w:szCs w:val="22"/>
                <w:rtl/>
              </w:rPr>
              <w:t xml:space="preserve"> </w:t>
            </w:r>
            <w:r w:rsidRPr="006C4315">
              <w:rPr>
                <w:rFonts w:hint="cs"/>
                <w:b/>
                <w:szCs w:val="22"/>
                <w:rtl/>
              </w:rPr>
              <w:t>לפי</w:t>
            </w:r>
            <w:r w:rsidRPr="006C4315">
              <w:rPr>
                <w:b/>
                <w:szCs w:val="22"/>
                <w:rtl/>
              </w:rPr>
              <w:t xml:space="preserve"> </w:t>
            </w:r>
            <w:r w:rsidRPr="006C4315">
              <w:rPr>
                <w:rFonts w:hint="cs"/>
                <w:b/>
                <w:szCs w:val="22"/>
                <w:rtl/>
              </w:rPr>
              <w:t>חוק</w:t>
            </w:r>
            <w:r w:rsidRPr="006C4315">
              <w:rPr>
                <w:b/>
                <w:szCs w:val="22"/>
                <w:rtl/>
              </w:rPr>
              <w:t xml:space="preserve"> </w:t>
            </w:r>
            <w:r w:rsidRPr="006C4315">
              <w:rPr>
                <w:rFonts w:hint="cs"/>
                <w:b/>
                <w:szCs w:val="22"/>
                <w:rtl/>
              </w:rPr>
              <w:t>עובדים</w:t>
            </w:r>
            <w:r w:rsidRPr="006C4315">
              <w:rPr>
                <w:b/>
                <w:szCs w:val="22"/>
                <w:rtl/>
              </w:rPr>
              <w:t xml:space="preserve"> </w:t>
            </w:r>
            <w:r w:rsidRPr="006C4315">
              <w:rPr>
                <w:rFonts w:hint="cs"/>
                <w:b/>
                <w:szCs w:val="22"/>
                <w:rtl/>
              </w:rPr>
              <w:t>זרים</w:t>
            </w:r>
            <w:r w:rsidRPr="006C4315">
              <w:rPr>
                <w:b/>
                <w:szCs w:val="22"/>
                <w:rtl/>
              </w:rPr>
              <w:t xml:space="preserve"> </w:t>
            </w:r>
            <w:r w:rsidRPr="006C4315">
              <w:rPr>
                <w:rFonts w:hint="cs"/>
                <w:b/>
                <w:szCs w:val="22"/>
                <w:rtl/>
              </w:rPr>
              <w:t>וחוק</w:t>
            </w:r>
            <w:r w:rsidRPr="006C4315">
              <w:rPr>
                <w:b/>
                <w:szCs w:val="22"/>
                <w:rtl/>
              </w:rPr>
              <w:t xml:space="preserve"> </w:t>
            </w:r>
            <w:r w:rsidRPr="006C4315">
              <w:rPr>
                <w:rFonts w:hint="cs"/>
                <w:b/>
                <w:szCs w:val="22"/>
                <w:rtl/>
              </w:rPr>
              <w:t>שכר</w:t>
            </w:r>
            <w:r w:rsidRPr="006C4315">
              <w:rPr>
                <w:b/>
                <w:szCs w:val="22"/>
                <w:rtl/>
              </w:rPr>
              <w:t xml:space="preserve"> </w:t>
            </w:r>
            <w:r w:rsidRPr="006C4315">
              <w:rPr>
                <w:rFonts w:hint="cs"/>
                <w:b/>
                <w:szCs w:val="22"/>
                <w:rtl/>
              </w:rPr>
              <w:t>מינימום</w:t>
            </w:r>
          </w:p>
        </w:tc>
        <w:tc>
          <w:tcPr>
            <w:tcW w:w="993" w:type="dxa"/>
            <w:vAlign w:val="center"/>
          </w:tcPr>
          <w:p w14:paraId="7F4DC11C"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022AA995" w14:textId="77777777" w:rsidTr="0092723B">
        <w:tc>
          <w:tcPr>
            <w:tcW w:w="1417" w:type="dxa"/>
            <w:shd w:val="clear" w:color="auto" w:fill="E0E0E0"/>
            <w:vAlign w:val="center"/>
          </w:tcPr>
          <w:p w14:paraId="54F18E6B"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51F187EB"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rPr>
            </w:pPr>
            <w:r w:rsidRPr="006C4315">
              <w:rPr>
                <w:rFonts w:hint="cs"/>
                <w:b/>
                <w:szCs w:val="22"/>
                <w:rtl/>
              </w:rPr>
              <w:t>נספח</w:t>
            </w:r>
            <w:r w:rsidRPr="006C4315">
              <w:rPr>
                <w:b/>
                <w:szCs w:val="22"/>
                <w:rtl/>
              </w:rPr>
              <w:t xml:space="preserve"> </w:t>
            </w:r>
            <w:r w:rsidR="00BE34D5" w:rsidRPr="006C4315">
              <w:rPr>
                <w:rFonts w:hint="cs"/>
                <w:b/>
                <w:szCs w:val="22"/>
                <w:rtl/>
              </w:rPr>
              <w:t>ב'5</w:t>
            </w:r>
            <w:r w:rsidRPr="006C4315">
              <w:rPr>
                <w:b/>
                <w:szCs w:val="22"/>
                <w:rtl/>
              </w:rPr>
              <w:t xml:space="preserve">: </w:t>
            </w:r>
            <w:r w:rsidRPr="006C4315">
              <w:rPr>
                <w:rFonts w:hint="cs"/>
                <w:b/>
                <w:szCs w:val="22"/>
                <w:rtl/>
              </w:rPr>
              <w:t>התחייבות</w:t>
            </w:r>
            <w:r w:rsidRPr="006C4315">
              <w:rPr>
                <w:b/>
                <w:szCs w:val="22"/>
                <w:rtl/>
              </w:rPr>
              <w:t xml:space="preserve"> </w:t>
            </w:r>
            <w:r w:rsidRPr="006C4315">
              <w:rPr>
                <w:rFonts w:hint="cs"/>
                <w:b/>
                <w:szCs w:val="22"/>
                <w:rtl/>
              </w:rPr>
              <w:t>ואישור</w:t>
            </w:r>
            <w:r w:rsidRPr="006C4315">
              <w:rPr>
                <w:b/>
                <w:szCs w:val="22"/>
                <w:rtl/>
              </w:rPr>
              <w:t xml:space="preserve"> </w:t>
            </w:r>
            <w:r w:rsidRPr="006C4315">
              <w:rPr>
                <w:rFonts w:hint="cs"/>
                <w:b/>
                <w:szCs w:val="22"/>
                <w:rtl/>
              </w:rPr>
              <w:t>המציע</w:t>
            </w:r>
            <w:r w:rsidRPr="006C4315">
              <w:rPr>
                <w:b/>
                <w:szCs w:val="22"/>
                <w:rtl/>
              </w:rPr>
              <w:t xml:space="preserve"> </w:t>
            </w:r>
            <w:r w:rsidRPr="006C4315">
              <w:rPr>
                <w:rFonts w:hint="cs"/>
                <w:b/>
                <w:szCs w:val="22"/>
                <w:rtl/>
              </w:rPr>
              <w:t>לקיום</w:t>
            </w:r>
            <w:r w:rsidRPr="006C4315">
              <w:rPr>
                <w:b/>
                <w:szCs w:val="22"/>
                <w:rtl/>
              </w:rPr>
              <w:t xml:space="preserve"> </w:t>
            </w:r>
            <w:r w:rsidRPr="006C4315">
              <w:rPr>
                <w:rFonts w:hint="cs"/>
                <w:b/>
                <w:szCs w:val="22"/>
                <w:rtl/>
              </w:rPr>
              <w:t>החקיקה</w:t>
            </w:r>
            <w:r w:rsidRPr="006C4315">
              <w:rPr>
                <w:b/>
                <w:szCs w:val="22"/>
                <w:rtl/>
              </w:rPr>
              <w:t xml:space="preserve"> </w:t>
            </w:r>
            <w:r w:rsidRPr="006C4315">
              <w:rPr>
                <w:rFonts w:hint="cs"/>
                <w:b/>
                <w:szCs w:val="22"/>
                <w:rtl/>
              </w:rPr>
              <w:t>בתחום</w:t>
            </w:r>
            <w:r w:rsidRPr="006C4315">
              <w:rPr>
                <w:b/>
                <w:szCs w:val="22"/>
                <w:rtl/>
              </w:rPr>
              <w:t xml:space="preserve"> </w:t>
            </w:r>
            <w:r w:rsidRPr="006C4315">
              <w:rPr>
                <w:rFonts w:hint="cs"/>
                <w:b/>
                <w:szCs w:val="22"/>
                <w:rtl/>
              </w:rPr>
              <w:t>העסקת</w:t>
            </w:r>
            <w:r w:rsidRPr="006C4315">
              <w:rPr>
                <w:b/>
                <w:szCs w:val="22"/>
                <w:rtl/>
              </w:rPr>
              <w:t xml:space="preserve"> </w:t>
            </w:r>
            <w:r w:rsidRPr="006C4315">
              <w:rPr>
                <w:rFonts w:hint="cs"/>
                <w:b/>
                <w:szCs w:val="22"/>
                <w:rtl/>
              </w:rPr>
              <w:t>עובדים</w:t>
            </w:r>
          </w:p>
        </w:tc>
        <w:tc>
          <w:tcPr>
            <w:tcW w:w="993" w:type="dxa"/>
            <w:vAlign w:val="center"/>
          </w:tcPr>
          <w:p w14:paraId="39F83589"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39F089AC" w14:textId="77777777" w:rsidTr="0092723B">
        <w:tc>
          <w:tcPr>
            <w:tcW w:w="1417" w:type="dxa"/>
            <w:shd w:val="clear" w:color="auto" w:fill="E0E0E0"/>
            <w:vAlign w:val="center"/>
          </w:tcPr>
          <w:p w14:paraId="39B86051"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7153DD31"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rPr>
            </w:pPr>
            <w:r w:rsidRPr="006C4315">
              <w:rPr>
                <w:rFonts w:hint="cs"/>
                <w:b/>
                <w:szCs w:val="22"/>
                <w:rtl/>
              </w:rPr>
              <w:t>נספח</w:t>
            </w:r>
            <w:r w:rsidRPr="006C4315">
              <w:rPr>
                <w:b/>
                <w:szCs w:val="22"/>
                <w:rtl/>
              </w:rPr>
              <w:t xml:space="preserve"> </w:t>
            </w:r>
            <w:r w:rsidR="00BE34D5" w:rsidRPr="006C4315">
              <w:rPr>
                <w:rFonts w:hint="cs"/>
                <w:b/>
                <w:szCs w:val="22"/>
                <w:rtl/>
              </w:rPr>
              <w:t>ב'6</w:t>
            </w:r>
            <w:r w:rsidRPr="006C4315">
              <w:rPr>
                <w:b/>
                <w:szCs w:val="22"/>
                <w:rtl/>
              </w:rPr>
              <w:t xml:space="preserve">: </w:t>
            </w:r>
            <w:r w:rsidRPr="006C4315">
              <w:rPr>
                <w:rFonts w:hint="cs"/>
                <w:b/>
                <w:szCs w:val="22"/>
                <w:rtl/>
              </w:rPr>
              <w:t>התחייבות לשמירת סודיות ולמניעת ניגוד עניינים</w:t>
            </w:r>
            <w:r w:rsidRPr="006C4315" w:rsidDel="00024B49">
              <w:rPr>
                <w:rFonts w:hint="cs"/>
                <w:b/>
                <w:szCs w:val="22"/>
                <w:rtl/>
              </w:rPr>
              <w:t xml:space="preserve"> </w:t>
            </w:r>
          </w:p>
        </w:tc>
        <w:tc>
          <w:tcPr>
            <w:tcW w:w="993" w:type="dxa"/>
            <w:vAlign w:val="center"/>
          </w:tcPr>
          <w:p w14:paraId="39598282"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5CAC6002" w14:textId="77777777" w:rsidTr="0092723B">
        <w:tc>
          <w:tcPr>
            <w:tcW w:w="1417" w:type="dxa"/>
            <w:shd w:val="clear" w:color="auto" w:fill="E0E0E0"/>
            <w:vAlign w:val="center"/>
          </w:tcPr>
          <w:p w14:paraId="5BDE5A28"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7C35A617"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szCs w:val="22"/>
                <w:rtl/>
              </w:rPr>
            </w:pPr>
            <w:r w:rsidRPr="006C4315">
              <w:rPr>
                <w:rFonts w:hint="cs"/>
                <w:b/>
                <w:szCs w:val="22"/>
                <w:rtl/>
              </w:rPr>
              <w:t>נספח</w:t>
            </w:r>
            <w:r w:rsidRPr="006C4315">
              <w:rPr>
                <w:b/>
                <w:szCs w:val="22"/>
                <w:rtl/>
              </w:rPr>
              <w:t xml:space="preserve"> </w:t>
            </w:r>
            <w:r w:rsidR="00BE34D5" w:rsidRPr="006C4315">
              <w:rPr>
                <w:rFonts w:hint="cs"/>
                <w:b/>
                <w:szCs w:val="22"/>
                <w:rtl/>
              </w:rPr>
              <w:t>ב'7</w:t>
            </w:r>
            <w:r w:rsidRPr="006C4315">
              <w:rPr>
                <w:b/>
                <w:szCs w:val="22"/>
                <w:rtl/>
              </w:rPr>
              <w:t>:</w:t>
            </w:r>
            <w:r w:rsidRPr="006C4315">
              <w:rPr>
                <w:rFonts w:hint="cs"/>
                <w:szCs w:val="22"/>
                <w:rtl/>
              </w:rPr>
              <w:t xml:space="preserve"> </w:t>
            </w:r>
            <w:r w:rsidRPr="006C4315">
              <w:rPr>
                <w:rFonts w:hint="cs"/>
                <w:b/>
                <w:szCs w:val="22"/>
                <w:rtl/>
              </w:rPr>
              <w:t>הצהרה</w:t>
            </w:r>
            <w:r w:rsidRPr="006C4315">
              <w:rPr>
                <w:b/>
                <w:szCs w:val="22"/>
                <w:rtl/>
              </w:rPr>
              <w:t xml:space="preserve"> </w:t>
            </w:r>
            <w:r w:rsidRPr="006C4315">
              <w:rPr>
                <w:rFonts w:hint="cs"/>
                <w:b/>
                <w:szCs w:val="22"/>
                <w:rtl/>
              </w:rPr>
              <w:t>בדבר</w:t>
            </w:r>
            <w:r w:rsidRPr="006C4315">
              <w:rPr>
                <w:b/>
                <w:szCs w:val="22"/>
                <w:rtl/>
              </w:rPr>
              <w:t xml:space="preserve"> </w:t>
            </w:r>
            <w:r w:rsidRPr="006C4315">
              <w:rPr>
                <w:rFonts w:hint="cs"/>
                <w:b/>
                <w:szCs w:val="22"/>
                <w:rtl/>
              </w:rPr>
              <w:t>שימוש</w:t>
            </w:r>
            <w:r w:rsidRPr="006C4315">
              <w:rPr>
                <w:b/>
                <w:szCs w:val="22"/>
                <w:rtl/>
              </w:rPr>
              <w:t xml:space="preserve"> </w:t>
            </w:r>
            <w:r w:rsidRPr="006C4315">
              <w:rPr>
                <w:rFonts w:hint="cs"/>
                <w:b/>
                <w:szCs w:val="22"/>
                <w:rtl/>
              </w:rPr>
              <w:t>בתוכנות</w:t>
            </w:r>
            <w:r w:rsidRPr="006C4315">
              <w:rPr>
                <w:b/>
                <w:szCs w:val="22"/>
                <w:rtl/>
              </w:rPr>
              <w:t xml:space="preserve"> </w:t>
            </w:r>
            <w:r w:rsidRPr="006C4315">
              <w:rPr>
                <w:rFonts w:hint="cs"/>
                <w:b/>
                <w:szCs w:val="22"/>
                <w:rtl/>
              </w:rPr>
              <w:t>מקור</w:t>
            </w:r>
          </w:p>
        </w:tc>
        <w:tc>
          <w:tcPr>
            <w:tcW w:w="993" w:type="dxa"/>
            <w:vAlign w:val="center"/>
          </w:tcPr>
          <w:p w14:paraId="3131C056"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48D374AC" w14:textId="77777777" w:rsidTr="0092723B">
        <w:tc>
          <w:tcPr>
            <w:tcW w:w="1417" w:type="dxa"/>
            <w:shd w:val="clear" w:color="auto" w:fill="E0E0E0"/>
            <w:vAlign w:val="center"/>
          </w:tcPr>
          <w:p w14:paraId="5BEC127A"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0A8DC5CA"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rPr>
            </w:pPr>
            <w:r w:rsidRPr="006C4315">
              <w:rPr>
                <w:rFonts w:hint="cs"/>
                <w:b/>
                <w:szCs w:val="22"/>
                <w:rtl/>
              </w:rPr>
              <w:t>נספח</w:t>
            </w:r>
            <w:r w:rsidRPr="006C4315">
              <w:rPr>
                <w:b/>
                <w:szCs w:val="22"/>
                <w:rtl/>
              </w:rPr>
              <w:t xml:space="preserve"> </w:t>
            </w:r>
            <w:r w:rsidR="00BE34D5" w:rsidRPr="006C4315">
              <w:rPr>
                <w:rFonts w:hint="cs"/>
                <w:b/>
                <w:szCs w:val="22"/>
                <w:rtl/>
              </w:rPr>
              <w:t>ב'8</w:t>
            </w:r>
            <w:r w:rsidRPr="006C4315">
              <w:rPr>
                <w:b/>
                <w:szCs w:val="22"/>
                <w:rtl/>
              </w:rPr>
              <w:t xml:space="preserve">: </w:t>
            </w:r>
            <w:r w:rsidRPr="006C4315">
              <w:rPr>
                <w:rFonts w:hint="cs"/>
                <w:b/>
                <w:szCs w:val="22"/>
                <w:rtl/>
              </w:rPr>
              <w:t>הצעת</w:t>
            </w:r>
            <w:r w:rsidRPr="006C4315">
              <w:rPr>
                <w:b/>
                <w:szCs w:val="22"/>
                <w:rtl/>
              </w:rPr>
              <w:t xml:space="preserve"> </w:t>
            </w:r>
            <w:r w:rsidR="00A82FDB" w:rsidRPr="006C4315">
              <w:rPr>
                <w:rFonts w:hint="cs"/>
                <w:b/>
                <w:szCs w:val="22"/>
                <w:rtl/>
              </w:rPr>
              <w:t>ה</w:t>
            </w:r>
            <w:r w:rsidRPr="006C4315">
              <w:rPr>
                <w:rFonts w:hint="cs"/>
                <w:b/>
                <w:szCs w:val="22"/>
                <w:rtl/>
              </w:rPr>
              <w:t>מחיר</w:t>
            </w:r>
            <w:r w:rsidRPr="006C4315">
              <w:rPr>
                <w:b/>
                <w:szCs w:val="22"/>
                <w:rtl/>
              </w:rPr>
              <w:t xml:space="preserve"> </w:t>
            </w:r>
            <w:r w:rsidRPr="006C4315">
              <w:rPr>
                <w:bCs/>
                <w:szCs w:val="22"/>
                <w:rtl/>
              </w:rPr>
              <w:t>(</w:t>
            </w:r>
            <w:r w:rsidRPr="006C4315">
              <w:rPr>
                <w:rFonts w:hint="cs"/>
                <w:bCs/>
                <w:szCs w:val="22"/>
                <w:rtl/>
              </w:rPr>
              <w:t>במעטפה</w:t>
            </w:r>
            <w:r w:rsidRPr="006C4315">
              <w:rPr>
                <w:bCs/>
                <w:szCs w:val="22"/>
                <w:rtl/>
              </w:rPr>
              <w:t xml:space="preserve"> </w:t>
            </w:r>
            <w:r w:rsidRPr="006C4315">
              <w:rPr>
                <w:rFonts w:hint="cs"/>
                <w:bCs/>
                <w:szCs w:val="22"/>
                <w:rtl/>
              </w:rPr>
              <w:t>נפרדת</w:t>
            </w:r>
            <w:r w:rsidRPr="006C4315">
              <w:rPr>
                <w:bCs/>
                <w:szCs w:val="22"/>
                <w:rtl/>
              </w:rPr>
              <w:t>)</w:t>
            </w:r>
          </w:p>
        </w:tc>
        <w:tc>
          <w:tcPr>
            <w:tcW w:w="993" w:type="dxa"/>
            <w:vAlign w:val="center"/>
          </w:tcPr>
          <w:p w14:paraId="7BE98655"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316766" w:rsidRPr="006C4315" w14:paraId="5DE1ED04" w14:textId="77777777" w:rsidTr="0092723B">
        <w:tc>
          <w:tcPr>
            <w:tcW w:w="1417" w:type="dxa"/>
            <w:shd w:val="clear" w:color="auto" w:fill="E0E0E0"/>
            <w:vAlign w:val="center"/>
          </w:tcPr>
          <w:p w14:paraId="732FC5D2" w14:textId="77777777" w:rsidR="00316766" w:rsidRPr="006C4315" w:rsidRDefault="00316766"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0AC4F33E" w14:textId="77777777" w:rsidR="00316766" w:rsidRPr="006C4315" w:rsidRDefault="00316766" w:rsidP="00DE4C9C">
            <w:pPr>
              <w:numPr>
                <w:ilvl w:val="0"/>
                <w:numId w:val="11"/>
              </w:numPr>
              <w:tabs>
                <w:tab w:val="clear" w:pos="720"/>
              </w:tabs>
              <w:overflowPunct/>
              <w:autoSpaceDE/>
              <w:autoSpaceDN/>
              <w:adjustRightInd/>
              <w:spacing w:line="240" w:lineRule="auto"/>
              <w:ind w:left="568" w:hanging="284"/>
              <w:jc w:val="left"/>
              <w:textAlignment w:val="auto"/>
              <w:rPr>
                <w:b/>
                <w:szCs w:val="22"/>
                <w:rtl/>
              </w:rPr>
            </w:pPr>
            <w:r w:rsidRPr="006C4315">
              <w:rPr>
                <w:rFonts w:hint="cs"/>
                <w:b/>
                <w:szCs w:val="22"/>
                <w:rtl/>
              </w:rPr>
              <w:t xml:space="preserve">נספח ב'9: </w:t>
            </w:r>
            <w:r w:rsidR="00DE4C9C" w:rsidRPr="006C4315">
              <w:rPr>
                <w:b/>
                <w:szCs w:val="22"/>
                <w:rtl/>
              </w:rPr>
              <w:t xml:space="preserve">הצהרת רו"ח לגבי תנאי הסף 6.2.1.1- 6.2.1.2 </w:t>
            </w:r>
            <w:r w:rsidR="00DE4C9C" w:rsidRPr="006C4315">
              <w:rPr>
                <w:b/>
                <w:szCs w:val="22"/>
                <w:cs/>
              </w:rPr>
              <w:t>‎‎</w:t>
            </w:r>
          </w:p>
        </w:tc>
        <w:tc>
          <w:tcPr>
            <w:tcW w:w="993" w:type="dxa"/>
            <w:vAlign w:val="center"/>
          </w:tcPr>
          <w:p w14:paraId="40B43F01" w14:textId="77777777" w:rsidR="00316766" w:rsidRPr="006C4315" w:rsidRDefault="00316766"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3FB28989" w14:textId="77777777" w:rsidTr="0092723B">
        <w:tc>
          <w:tcPr>
            <w:tcW w:w="1417" w:type="dxa"/>
            <w:shd w:val="clear" w:color="auto" w:fill="E0E0E0"/>
            <w:vAlign w:val="center"/>
          </w:tcPr>
          <w:p w14:paraId="5801B8E3" w14:textId="77777777" w:rsidR="00294323" w:rsidRPr="006C4315" w:rsidRDefault="00294323" w:rsidP="00EC0149">
            <w:pPr>
              <w:pStyle w:val="a7"/>
              <w:spacing w:line="240" w:lineRule="auto"/>
              <w:ind w:left="641"/>
              <w:rPr>
                <w:b/>
              </w:rPr>
            </w:pPr>
          </w:p>
        </w:tc>
        <w:tc>
          <w:tcPr>
            <w:tcW w:w="7938" w:type="dxa"/>
            <w:shd w:val="clear" w:color="auto" w:fill="E0E0E0"/>
          </w:tcPr>
          <w:p w14:paraId="551ECCA2" w14:textId="77777777" w:rsidR="00294323" w:rsidRPr="006C4315" w:rsidRDefault="00294323" w:rsidP="00EC0149">
            <w:pPr>
              <w:spacing w:line="240" w:lineRule="auto"/>
              <w:jc w:val="left"/>
              <w:rPr>
                <w:b/>
              </w:rPr>
            </w:pPr>
            <w:r w:rsidRPr="006C4315">
              <w:rPr>
                <w:rFonts w:hint="cs"/>
                <w:bCs/>
                <w:rtl/>
              </w:rPr>
              <w:t>אישורים</w:t>
            </w:r>
            <w:r w:rsidRPr="006C4315">
              <w:rPr>
                <w:b/>
                <w:rtl/>
              </w:rPr>
              <w:t>:</w:t>
            </w:r>
          </w:p>
        </w:tc>
        <w:tc>
          <w:tcPr>
            <w:tcW w:w="993" w:type="dxa"/>
            <w:shd w:val="clear" w:color="auto" w:fill="E0E0E0"/>
            <w:vAlign w:val="center"/>
          </w:tcPr>
          <w:p w14:paraId="199D3979" w14:textId="77777777" w:rsidR="00294323" w:rsidRPr="006C4315" w:rsidRDefault="00294323" w:rsidP="00EC0149">
            <w:pPr>
              <w:spacing w:line="240" w:lineRule="auto"/>
              <w:jc w:val="left"/>
              <w:rPr>
                <w:b/>
              </w:rPr>
            </w:pPr>
          </w:p>
        </w:tc>
      </w:tr>
      <w:tr w:rsidR="00294323" w:rsidRPr="006C4315" w14:paraId="149FE3E5" w14:textId="77777777" w:rsidTr="0092723B">
        <w:tc>
          <w:tcPr>
            <w:tcW w:w="1417" w:type="dxa"/>
            <w:shd w:val="clear" w:color="auto" w:fill="E0E0E0"/>
            <w:vAlign w:val="center"/>
          </w:tcPr>
          <w:p w14:paraId="3F53178C"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vAlign w:val="center"/>
          </w:tcPr>
          <w:p w14:paraId="71BB3A56" w14:textId="77777777" w:rsidR="00294323" w:rsidRPr="006C4315" w:rsidRDefault="00935883" w:rsidP="00EC0149">
            <w:pPr>
              <w:spacing w:line="240" w:lineRule="auto"/>
              <w:jc w:val="left"/>
              <w:rPr>
                <w:b/>
              </w:rPr>
            </w:pPr>
            <w:r w:rsidRPr="006C4315">
              <w:rPr>
                <w:rFonts w:hint="cs"/>
                <w:b/>
                <w:szCs w:val="22"/>
                <w:rtl/>
              </w:rPr>
              <w:t>אישור</w:t>
            </w:r>
            <w:r w:rsidRPr="006C4315">
              <w:rPr>
                <w:b/>
                <w:szCs w:val="22"/>
                <w:rtl/>
              </w:rPr>
              <w:t xml:space="preserve"> </w:t>
            </w:r>
            <w:r w:rsidRPr="006C4315">
              <w:rPr>
                <w:rFonts w:hint="cs"/>
                <w:b/>
                <w:szCs w:val="22"/>
                <w:rtl/>
              </w:rPr>
              <w:t>על תשלום דמי ההשתתפות</w:t>
            </w:r>
            <w:r w:rsidRPr="006C4315">
              <w:rPr>
                <w:b/>
                <w:szCs w:val="22"/>
                <w:rtl/>
              </w:rPr>
              <w:t xml:space="preserve"> </w:t>
            </w:r>
            <w:r w:rsidRPr="006C4315">
              <w:rPr>
                <w:rFonts w:hint="cs"/>
                <w:b/>
                <w:szCs w:val="22"/>
                <w:rtl/>
              </w:rPr>
              <w:t>במכרז</w:t>
            </w:r>
          </w:p>
        </w:tc>
        <w:tc>
          <w:tcPr>
            <w:tcW w:w="993" w:type="dxa"/>
            <w:vAlign w:val="center"/>
          </w:tcPr>
          <w:p w14:paraId="36B9E556"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935883" w:rsidRPr="006C4315" w14:paraId="0F5DB6AA" w14:textId="77777777" w:rsidTr="0092723B">
        <w:tc>
          <w:tcPr>
            <w:tcW w:w="1417" w:type="dxa"/>
            <w:shd w:val="clear" w:color="auto" w:fill="E0E0E0"/>
            <w:vAlign w:val="center"/>
          </w:tcPr>
          <w:p w14:paraId="54F67EE3" w14:textId="77777777" w:rsidR="00935883" w:rsidRPr="006C4315" w:rsidRDefault="0093588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vAlign w:val="center"/>
          </w:tcPr>
          <w:p w14:paraId="0F6EBB3C" w14:textId="77777777" w:rsidR="00935883" w:rsidRPr="006C4315" w:rsidRDefault="00935883" w:rsidP="00EC0149">
            <w:pPr>
              <w:spacing w:line="240" w:lineRule="auto"/>
              <w:jc w:val="left"/>
              <w:rPr>
                <w:szCs w:val="22"/>
                <w:rtl/>
              </w:rPr>
            </w:pPr>
            <w:r w:rsidRPr="006C4315">
              <w:rPr>
                <w:rFonts w:hint="cs"/>
                <w:szCs w:val="22"/>
                <w:rtl/>
              </w:rPr>
              <w:t>העתק תעודת עוסק מורשה והעתק של תעודת התאגדות (לפי העניין וסוג התאגדותו המשפטית של המציע) מאושר/ים על ידי עו"ד</w:t>
            </w:r>
          </w:p>
        </w:tc>
        <w:tc>
          <w:tcPr>
            <w:tcW w:w="993" w:type="dxa"/>
            <w:vAlign w:val="center"/>
          </w:tcPr>
          <w:p w14:paraId="2611AE70" w14:textId="77777777" w:rsidR="00935883" w:rsidRPr="006C4315" w:rsidRDefault="0093588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36742321" w14:textId="77777777" w:rsidTr="0092723B">
        <w:tc>
          <w:tcPr>
            <w:tcW w:w="1417" w:type="dxa"/>
            <w:shd w:val="clear" w:color="auto" w:fill="E0E0E0"/>
            <w:vAlign w:val="center"/>
          </w:tcPr>
          <w:p w14:paraId="19353F2C"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vAlign w:val="center"/>
          </w:tcPr>
          <w:p w14:paraId="2AC5434B" w14:textId="77777777" w:rsidR="00294323" w:rsidRPr="006C4315" w:rsidRDefault="00294323" w:rsidP="00EC0149">
            <w:pPr>
              <w:spacing w:line="240" w:lineRule="auto"/>
              <w:jc w:val="left"/>
            </w:pPr>
            <w:r w:rsidRPr="006C4315">
              <w:rPr>
                <w:rFonts w:hint="cs"/>
                <w:szCs w:val="22"/>
                <w:rtl/>
              </w:rPr>
              <w:t>במידה</w:t>
            </w:r>
            <w:r w:rsidRPr="006C4315">
              <w:rPr>
                <w:szCs w:val="22"/>
                <w:rtl/>
              </w:rPr>
              <w:t xml:space="preserve"> </w:t>
            </w:r>
            <w:r w:rsidRPr="006C4315">
              <w:rPr>
                <w:rFonts w:hint="cs"/>
                <w:szCs w:val="22"/>
                <w:rtl/>
              </w:rPr>
              <w:t>והמציע</w:t>
            </w:r>
            <w:r w:rsidRPr="006C4315">
              <w:rPr>
                <w:szCs w:val="22"/>
                <w:rtl/>
              </w:rPr>
              <w:t xml:space="preserve"> </w:t>
            </w:r>
            <w:r w:rsidRPr="006C4315">
              <w:rPr>
                <w:rFonts w:hint="cs"/>
                <w:szCs w:val="22"/>
                <w:rtl/>
              </w:rPr>
              <w:t>הוא עמותה</w:t>
            </w:r>
            <w:r w:rsidRPr="006C4315">
              <w:rPr>
                <w:szCs w:val="22"/>
                <w:rtl/>
              </w:rPr>
              <w:t xml:space="preserve"> - </w:t>
            </w:r>
            <w:r w:rsidRPr="006C4315">
              <w:rPr>
                <w:rFonts w:hint="cs"/>
                <w:szCs w:val="22"/>
                <w:rtl/>
              </w:rPr>
              <w:t>אישור</w:t>
            </w:r>
            <w:r w:rsidRPr="006C4315">
              <w:rPr>
                <w:szCs w:val="22"/>
                <w:rtl/>
              </w:rPr>
              <w:t xml:space="preserve"> </w:t>
            </w:r>
            <w:r w:rsidRPr="006C4315">
              <w:rPr>
                <w:rFonts w:hint="cs"/>
                <w:szCs w:val="22"/>
                <w:rtl/>
              </w:rPr>
              <w:t>ניהול</w:t>
            </w:r>
            <w:r w:rsidRPr="006C4315">
              <w:rPr>
                <w:szCs w:val="22"/>
                <w:rtl/>
              </w:rPr>
              <w:t xml:space="preserve"> </w:t>
            </w:r>
            <w:r w:rsidRPr="006C4315">
              <w:rPr>
                <w:rFonts w:hint="cs"/>
                <w:szCs w:val="22"/>
                <w:rtl/>
              </w:rPr>
              <w:t>תקין</w:t>
            </w:r>
            <w:r w:rsidRPr="006C4315">
              <w:rPr>
                <w:szCs w:val="22"/>
                <w:rtl/>
              </w:rPr>
              <w:t xml:space="preserve"> </w:t>
            </w:r>
            <w:r w:rsidRPr="006C4315">
              <w:rPr>
                <w:rFonts w:hint="cs"/>
                <w:szCs w:val="22"/>
                <w:rtl/>
              </w:rPr>
              <w:t>מטעם</w:t>
            </w:r>
            <w:r w:rsidRPr="006C4315">
              <w:rPr>
                <w:szCs w:val="22"/>
                <w:rtl/>
              </w:rPr>
              <w:t xml:space="preserve"> </w:t>
            </w:r>
            <w:r w:rsidRPr="006C4315">
              <w:rPr>
                <w:rFonts w:hint="cs"/>
                <w:szCs w:val="22"/>
                <w:rtl/>
              </w:rPr>
              <w:t>רשם</w:t>
            </w:r>
            <w:r w:rsidRPr="006C4315">
              <w:rPr>
                <w:szCs w:val="22"/>
                <w:rtl/>
              </w:rPr>
              <w:t xml:space="preserve"> </w:t>
            </w:r>
            <w:r w:rsidRPr="006C4315">
              <w:rPr>
                <w:rFonts w:hint="cs"/>
                <w:szCs w:val="22"/>
                <w:rtl/>
              </w:rPr>
              <w:t>העמותות</w:t>
            </w:r>
            <w:r w:rsidRPr="006C4315">
              <w:rPr>
                <w:szCs w:val="22"/>
                <w:rtl/>
              </w:rPr>
              <w:t xml:space="preserve">, </w:t>
            </w:r>
            <w:r w:rsidRPr="006C4315">
              <w:rPr>
                <w:rFonts w:hint="cs"/>
                <w:szCs w:val="22"/>
                <w:rtl/>
              </w:rPr>
              <w:t>תקף</w:t>
            </w:r>
            <w:r w:rsidRPr="006C4315">
              <w:rPr>
                <w:szCs w:val="22"/>
                <w:rtl/>
              </w:rPr>
              <w:t xml:space="preserve"> </w:t>
            </w:r>
            <w:r w:rsidRPr="006C4315">
              <w:rPr>
                <w:rFonts w:hint="cs"/>
                <w:szCs w:val="22"/>
                <w:rtl/>
              </w:rPr>
              <w:t>למועד הגשת ההצעות</w:t>
            </w:r>
            <w:r w:rsidRPr="006C4315">
              <w:rPr>
                <w:szCs w:val="22"/>
                <w:rtl/>
              </w:rPr>
              <w:t xml:space="preserve"> </w:t>
            </w:r>
          </w:p>
        </w:tc>
        <w:tc>
          <w:tcPr>
            <w:tcW w:w="993" w:type="dxa"/>
            <w:vAlign w:val="center"/>
          </w:tcPr>
          <w:p w14:paraId="6CB35296"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B34B81" w:rsidRPr="006C4315" w14:paraId="65F76CE9" w14:textId="77777777" w:rsidTr="0092723B">
        <w:tc>
          <w:tcPr>
            <w:tcW w:w="1417" w:type="dxa"/>
            <w:shd w:val="clear" w:color="auto" w:fill="E0E0E0"/>
            <w:vAlign w:val="center"/>
          </w:tcPr>
          <w:p w14:paraId="20746C5A" w14:textId="77777777" w:rsidR="00B34B81" w:rsidRPr="006C4315" w:rsidRDefault="00B34B81"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vAlign w:val="center"/>
          </w:tcPr>
          <w:p w14:paraId="2D6D777D" w14:textId="77777777" w:rsidR="00B34B81" w:rsidRPr="006C4315" w:rsidRDefault="00B34B81" w:rsidP="00EC0149">
            <w:pPr>
              <w:spacing w:line="240" w:lineRule="auto"/>
              <w:jc w:val="left"/>
              <w:rPr>
                <w:szCs w:val="22"/>
                <w:rtl/>
              </w:rPr>
            </w:pPr>
            <w:r w:rsidRPr="006C4315">
              <w:rPr>
                <w:rFonts w:hint="cs"/>
                <w:b/>
                <w:szCs w:val="22"/>
                <w:rtl/>
              </w:rPr>
              <w:t>אם</w:t>
            </w:r>
            <w:r w:rsidRPr="006C4315">
              <w:rPr>
                <w:b/>
                <w:szCs w:val="22"/>
                <w:rtl/>
              </w:rPr>
              <w:t xml:space="preserve"> המציע </w:t>
            </w:r>
            <w:r w:rsidRPr="006C4315">
              <w:rPr>
                <w:rFonts w:hint="cs"/>
                <w:b/>
                <w:szCs w:val="22"/>
                <w:rtl/>
              </w:rPr>
              <w:t xml:space="preserve">הוא </w:t>
            </w:r>
            <w:r w:rsidRPr="006C4315">
              <w:rPr>
                <w:b/>
                <w:szCs w:val="22"/>
                <w:rtl/>
              </w:rPr>
              <w:t>תאגיד, יצור</w:t>
            </w:r>
            <w:r w:rsidRPr="006C4315">
              <w:rPr>
                <w:rFonts w:hint="cs"/>
                <w:b/>
                <w:szCs w:val="22"/>
                <w:rtl/>
              </w:rPr>
              <w:t>ף בנוסף אישור עו"ד או רו"ח על היות החתומים בשמו על מסמכי המכרז רשאים לחייב את המציע בחתימתם.</w:t>
            </w:r>
          </w:p>
        </w:tc>
        <w:tc>
          <w:tcPr>
            <w:tcW w:w="993" w:type="dxa"/>
            <w:vAlign w:val="center"/>
          </w:tcPr>
          <w:p w14:paraId="5B8DB220" w14:textId="77777777" w:rsidR="00B34B81" w:rsidRPr="006C4315" w:rsidRDefault="00B34B81"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B34B81" w:rsidRPr="006C4315" w14:paraId="5F7FAFDD" w14:textId="77777777" w:rsidTr="0092723B">
        <w:tc>
          <w:tcPr>
            <w:tcW w:w="1417" w:type="dxa"/>
            <w:shd w:val="clear" w:color="auto" w:fill="E0E0E0"/>
            <w:vAlign w:val="center"/>
          </w:tcPr>
          <w:p w14:paraId="601A0713" w14:textId="77777777" w:rsidR="00B34B81" w:rsidRPr="006C4315" w:rsidRDefault="00B34B81"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vAlign w:val="center"/>
          </w:tcPr>
          <w:p w14:paraId="618E5B56" w14:textId="77777777" w:rsidR="00B34B81" w:rsidRPr="006C4315" w:rsidRDefault="00B34B81" w:rsidP="00EC0149">
            <w:pPr>
              <w:spacing w:line="240" w:lineRule="auto"/>
              <w:jc w:val="left"/>
              <w:rPr>
                <w:b/>
                <w:szCs w:val="22"/>
                <w:rtl/>
              </w:rPr>
            </w:pPr>
            <w:r w:rsidRPr="006C4315">
              <w:rPr>
                <w:rFonts w:hint="cs"/>
                <w:b/>
                <w:szCs w:val="22"/>
                <w:rtl/>
              </w:rPr>
              <w:t>אישור</w:t>
            </w:r>
            <w:r w:rsidRPr="006C4315">
              <w:rPr>
                <w:b/>
                <w:szCs w:val="22"/>
                <w:rtl/>
              </w:rPr>
              <w:t xml:space="preserve"> </w:t>
            </w:r>
            <w:r w:rsidRPr="006C4315">
              <w:rPr>
                <w:rFonts w:hint="cs"/>
                <w:b/>
                <w:szCs w:val="22"/>
                <w:rtl/>
              </w:rPr>
              <w:t>לפי</w:t>
            </w:r>
            <w:r w:rsidRPr="006C4315">
              <w:rPr>
                <w:b/>
                <w:szCs w:val="22"/>
                <w:rtl/>
              </w:rPr>
              <w:t xml:space="preserve"> </w:t>
            </w:r>
            <w:r w:rsidRPr="006C4315">
              <w:rPr>
                <w:rFonts w:hint="cs"/>
                <w:b/>
                <w:szCs w:val="22"/>
                <w:rtl/>
              </w:rPr>
              <w:t>חוק</w:t>
            </w:r>
            <w:r w:rsidRPr="006C4315">
              <w:rPr>
                <w:b/>
                <w:szCs w:val="22"/>
                <w:rtl/>
              </w:rPr>
              <w:t xml:space="preserve"> </w:t>
            </w:r>
            <w:r w:rsidRPr="006C4315">
              <w:rPr>
                <w:rFonts w:hint="cs"/>
                <w:b/>
                <w:szCs w:val="22"/>
                <w:rtl/>
              </w:rPr>
              <w:t>עסקאות</w:t>
            </w:r>
            <w:r w:rsidRPr="006C4315">
              <w:rPr>
                <w:b/>
                <w:szCs w:val="22"/>
                <w:rtl/>
              </w:rPr>
              <w:t xml:space="preserve"> </w:t>
            </w:r>
            <w:r w:rsidRPr="006C4315">
              <w:rPr>
                <w:rFonts w:hint="cs"/>
                <w:b/>
                <w:szCs w:val="22"/>
                <w:rtl/>
              </w:rPr>
              <w:t>גופים</w:t>
            </w:r>
            <w:r w:rsidRPr="006C4315">
              <w:rPr>
                <w:b/>
                <w:szCs w:val="22"/>
                <w:rtl/>
              </w:rPr>
              <w:t xml:space="preserve"> </w:t>
            </w:r>
            <w:r w:rsidRPr="006C4315">
              <w:rPr>
                <w:rFonts w:hint="cs"/>
                <w:b/>
                <w:szCs w:val="22"/>
                <w:rtl/>
              </w:rPr>
              <w:t>ציבוריים</w:t>
            </w:r>
            <w:r w:rsidRPr="006C4315">
              <w:rPr>
                <w:b/>
                <w:szCs w:val="22"/>
                <w:rtl/>
              </w:rPr>
              <w:t xml:space="preserve"> (</w:t>
            </w:r>
            <w:r w:rsidRPr="006C4315">
              <w:rPr>
                <w:rFonts w:hint="cs"/>
                <w:b/>
                <w:szCs w:val="22"/>
                <w:rtl/>
              </w:rPr>
              <w:t>אכיפת</w:t>
            </w:r>
            <w:r w:rsidRPr="006C4315">
              <w:rPr>
                <w:b/>
                <w:szCs w:val="22"/>
                <w:rtl/>
              </w:rPr>
              <w:t xml:space="preserve"> </w:t>
            </w:r>
            <w:r w:rsidRPr="006C4315">
              <w:rPr>
                <w:rFonts w:hint="cs"/>
                <w:b/>
                <w:szCs w:val="22"/>
                <w:rtl/>
              </w:rPr>
              <w:t>ניהול</w:t>
            </w:r>
            <w:r w:rsidRPr="006C4315">
              <w:rPr>
                <w:b/>
                <w:szCs w:val="22"/>
                <w:rtl/>
              </w:rPr>
              <w:t xml:space="preserve"> </w:t>
            </w:r>
            <w:r w:rsidRPr="006C4315">
              <w:rPr>
                <w:rFonts w:hint="cs"/>
                <w:b/>
                <w:szCs w:val="22"/>
                <w:rtl/>
              </w:rPr>
              <w:t>חשבונות</w:t>
            </w:r>
            <w:r w:rsidRPr="006C4315">
              <w:rPr>
                <w:b/>
                <w:szCs w:val="22"/>
                <w:rtl/>
              </w:rPr>
              <w:t xml:space="preserve">, </w:t>
            </w:r>
            <w:r w:rsidRPr="006C4315">
              <w:rPr>
                <w:rFonts w:hint="cs"/>
                <w:b/>
                <w:szCs w:val="22"/>
                <w:rtl/>
              </w:rPr>
              <w:t>תשל</w:t>
            </w:r>
            <w:r w:rsidRPr="006C4315">
              <w:rPr>
                <w:b/>
                <w:szCs w:val="22"/>
                <w:rtl/>
              </w:rPr>
              <w:t>"</w:t>
            </w:r>
            <w:r w:rsidRPr="006C4315">
              <w:rPr>
                <w:rFonts w:hint="cs"/>
                <w:b/>
                <w:szCs w:val="22"/>
                <w:rtl/>
              </w:rPr>
              <w:t>ו</w:t>
            </w:r>
            <w:r w:rsidRPr="006C4315">
              <w:rPr>
                <w:b/>
                <w:szCs w:val="22"/>
                <w:rtl/>
              </w:rPr>
              <w:t xml:space="preserve"> - 1976) </w:t>
            </w:r>
            <w:r w:rsidRPr="006C4315">
              <w:rPr>
                <w:rFonts w:hint="cs"/>
                <w:b/>
                <w:szCs w:val="22"/>
                <w:rtl/>
              </w:rPr>
              <w:t>בדבר</w:t>
            </w:r>
            <w:r w:rsidRPr="006C4315">
              <w:rPr>
                <w:b/>
                <w:szCs w:val="22"/>
                <w:rtl/>
              </w:rPr>
              <w:t xml:space="preserve"> </w:t>
            </w:r>
            <w:r w:rsidRPr="006C4315">
              <w:rPr>
                <w:rFonts w:hint="cs"/>
                <w:b/>
                <w:szCs w:val="22"/>
                <w:rtl/>
              </w:rPr>
              <w:t>ניהול</w:t>
            </w:r>
            <w:r w:rsidRPr="006C4315">
              <w:rPr>
                <w:b/>
                <w:szCs w:val="22"/>
                <w:rtl/>
              </w:rPr>
              <w:t xml:space="preserve"> </w:t>
            </w:r>
            <w:r w:rsidRPr="006C4315">
              <w:rPr>
                <w:rFonts w:hint="cs"/>
                <w:b/>
                <w:szCs w:val="22"/>
                <w:rtl/>
              </w:rPr>
              <w:t>פנקסי</w:t>
            </w:r>
            <w:r w:rsidRPr="006C4315">
              <w:rPr>
                <w:b/>
                <w:szCs w:val="22"/>
                <w:rtl/>
              </w:rPr>
              <w:t xml:space="preserve"> </w:t>
            </w:r>
            <w:r w:rsidRPr="006C4315">
              <w:rPr>
                <w:rFonts w:hint="cs"/>
                <w:b/>
                <w:szCs w:val="22"/>
                <w:rtl/>
              </w:rPr>
              <w:t>חשבונות</w:t>
            </w:r>
            <w:r w:rsidRPr="006C4315">
              <w:rPr>
                <w:b/>
                <w:szCs w:val="22"/>
                <w:rtl/>
              </w:rPr>
              <w:t xml:space="preserve"> </w:t>
            </w:r>
            <w:r w:rsidRPr="006C4315">
              <w:rPr>
                <w:rFonts w:hint="cs"/>
                <w:b/>
                <w:szCs w:val="22"/>
                <w:rtl/>
              </w:rPr>
              <w:t>ורשומות</w:t>
            </w:r>
          </w:p>
        </w:tc>
        <w:tc>
          <w:tcPr>
            <w:tcW w:w="993" w:type="dxa"/>
            <w:vAlign w:val="center"/>
          </w:tcPr>
          <w:p w14:paraId="2D52E09D" w14:textId="77777777" w:rsidR="00B34B81" w:rsidRPr="006C4315" w:rsidRDefault="00B34B81"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D45543" w:rsidRPr="006C4315" w14:paraId="299BECD0" w14:textId="77777777" w:rsidTr="0092723B">
        <w:tc>
          <w:tcPr>
            <w:tcW w:w="1417" w:type="dxa"/>
            <w:shd w:val="clear" w:color="auto" w:fill="E0E0E0"/>
            <w:vAlign w:val="center"/>
          </w:tcPr>
          <w:p w14:paraId="408AA067" w14:textId="77777777" w:rsidR="00D45543" w:rsidRPr="006C4315" w:rsidRDefault="00D4554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vAlign w:val="center"/>
          </w:tcPr>
          <w:p w14:paraId="21387792" w14:textId="77777777" w:rsidR="00D45543" w:rsidRPr="006C4315" w:rsidRDefault="00D45543" w:rsidP="00EC0149">
            <w:pPr>
              <w:spacing w:line="240" w:lineRule="auto"/>
              <w:jc w:val="left"/>
              <w:rPr>
                <w:b/>
                <w:szCs w:val="22"/>
                <w:rtl/>
              </w:rPr>
            </w:pPr>
            <w:r w:rsidRPr="006C4315">
              <w:rPr>
                <w:b/>
                <w:szCs w:val="22"/>
                <w:rtl/>
              </w:rPr>
              <w:t>נסח חברה הניתן להפקה דרך אתר האינטרנט של רשות התאגידים</w:t>
            </w:r>
          </w:p>
        </w:tc>
        <w:tc>
          <w:tcPr>
            <w:tcW w:w="993" w:type="dxa"/>
            <w:vAlign w:val="center"/>
          </w:tcPr>
          <w:p w14:paraId="0E4FE1F3" w14:textId="77777777" w:rsidR="00D45543" w:rsidRPr="006C4315" w:rsidRDefault="00D4554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5BA04D31" w14:textId="77777777" w:rsidTr="0092723B">
        <w:tc>
          <w:tcPr>
            <w:tcW w:w="1417" w:type="dxa"/>
            <w:shd w:val="clear" w:color="auto" w:fill="E0E0E0"/>
            <w:vAlign w:val="center"/>
          </w:tcPr>
          <w:p w14:paraId="5DD8B09E"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vAlign w:val="center"/>
          </w:tcPr>
          <w:p w14:paraId="5CFC7B0F" w14:textId="77777777" w:rsidR="00294323" w:rsidRPr="006C4315" w:rsidRDefault="001319BD" w:rsidP="00EC0149">
            <w:pPr>
              <w:spacing w:line="240" w:lineRule="auto"/>
              <w:jc w:val="left"/>
              <w:rPr>
                <w:b/>
              </w:rPr>
            </w:pPr>
            <w:r w:rsidRPr="006C4315">
              <w:rPr>
                <w:rFonts w:hint="cs"/>
                <w:b/>
                <w:szCs w:val="22"/>
                <w:rtl/>
              </w:rPr>
              <w:t>אם</w:t>
            </w:r>
            <w:r w:rsidRPr="006C4315">
              <w:rPr>
                <w:b/>
                <w:szCs w:val="22"/>
                <w:rtl/>
              </w:rPr>
              <w:t xml:space="preserve"> </w:t>
            </w:r>
            <w:r w:rsidRPr="006C4315">
              <w:rPr>
                <w:rFonts w:hint="cs"/>
                <w:b/>
                <w:szCs w:val="22"/>
                <w:rtl/>
              </w:rPr>
              <w:t>המציע</w:t>
            </w:r>
            <w:r w:rsidRPr="006C4315">
              <w:rPr>
                <w:b/>
                <w:szCs w:val="22"/>
                <w:rtl/>
              </w:rPr>
              <w:t xml:space="preserve"> </w:t>
            </w:r>
            <w:r w:rsidRPr="006C4315">
              <w:rPr>
                <w:rFonts w:hint="cs"/>
                <w:b/>
                <w:szCs w:val="22"/>
                <w:rtl/>
              </w:rPr>
              <w:t>הוא</w:t>
            </w:r>
            <w:r w:rsidRPr="006C4315">
              <w:rPr>
                <w:b/>
                <w:szCs w:val="22"/>
                <w:rtl/>
              </w:rPr>
              <w:t xml:space="preserve"> </w:t>
            </w:r>
            <w:r w:rsidRPr="006C4315">
              <w:rPr>
                <w:rFonts w:hint="cs"/>
                <w:b/>
                <w:szCs w:val="22"/>
                <w:rtl/>
              </w:rPr>
              <w:t>עסק</w:t>
            </w:r>
            <w:r w:rsidRPr="006C4315">
              <w:rPr>
                <w:b/>
                <w:szCs w:val="22"/>
                <w:rtl/>
              </w:rPr>
              <w:t xml:space="preserve"> </w:t>
            </w:r>
            <w:r w:rsidRPr="006C4315">
              <w:rPr>
                <w:rFonts w:hint="cs"/>
                <w:b/>
                <w:szCs w:val="22"/>
                <w:rtl/>
              </w:rPr>
              <w:t>בשליטת</w:t>
            </w:r>
            <w:r w:rsidRPr="006C4315">
              <w:rPr>
                <w:b/>
                <w:szCs w:val="22"/>
                <w:rtl/>
              </w:rPr>
              <w:t xml:space="preserve"> </w:t>
            </w:r>
            <w:r w:rsidRPr="006C4315">
              <w:rPr>
                <w:rFonts w:hint="cs"/>
                <w:b/>
                <w:szCs w:val="22"/>
                <w:rtl/>
              </w:rPr>
              <w:t>אישה</w:t>
            </w:r>
            <w:r w:rsidRPr="006C4315">
              <w:rPr>
                <w:b/>
                <w:szCs w:val="22"/>
                <w:rtl/>
              </w:rPr>
              <w:t xml:space="preserve">, </w:t>
            </w:r>
            <w:r w:rsidRPr="006C4315">
              <w:rPr>
                <w:rFonts w:hint="cs"/>
                <w:b/>
                <w:szCs w:val="22"/>
                <w:rtl/>
              </w:rPr>
              <w:t>על</w:t>
            </w:r>
            <w:r w:rsidRPr="006C4315">
              <w:rPr>
                <w:b/>
                <w:szCs w:val="22"/>
                <w:rtl/>
              </w:rPr>
              <w:t xml:space="preserve"> </w:t>
            </w:r>
            <w:r w:rsidRPr="006C4315">
              <w:rPr>
                <w:rFonts w:hint="cs"/>
                <w:b/>
                <w:szCs w:val="22"/>
                <w:rtl/>
              </w:rPr>
              <w:t>המציע</w:t>
            </w:r>
            <w:r w:rsidRPr="006C4315">
              <w:rPr>
                <w:b/>
                <w:szCs w:val="22"/>
                <w:rtl/>
              </w:rPr>
              <w:t xml:space="preserve"> </w:t>
            </w:r>
            <w:r w:rsidRPr="006C4315">
              <w:rPr>
                <w:rFonts w:hint="cs"/>
                <w:b/>
                <w:szCs w:val="22"/>
                <w:rtl/>
              </w:rPr>
              <w:t>להמציא</w:t>
            </w:r>
            <w:r w:rsidRPr="006C4315">
              <w:rPr>
                <w:b/>
                <w:szCs w:val="22"/>
                <w:rtl/>
              </w:rPr>
              <w:t xml:space="preserve"> </w:t>
            </w:r>
            <w:r w:rsidRPr="006C4315">
              <w:rPr>
                <w:rFonts w:hint="cs"/>
                <w:b/>
                <w:szCs w:val="22"/>
                <w:rtl/>
              </w:rPr>
              <w:t>את</w:t>
            </w:r>
            <w:r w:rsidRPr="006C4315">
              <w:rPr>
                <w:b/>
                <w:szCs w:val="22"/>
                <w:rtl/>
              </w:rPr>
              <w:t xml:space="preserve"> </w:t>
            </w:r>
            <w:r w:rsidRPr="006C4315">
              <w:rPr>
                <w:rFonts w:hint="cs"/>
                <w:b/>
                <w:szCs w:val="22"/>
                <w:rtl/>
              </w:rPr>
              <w:t>האישור</w:t>
            </w:r>
            <w:r w:rsidRPr="006C4315">
              <w:rPr>
                <w:b/>
                <w:szCs w:val="22"/>
                <w:rtl/>
              </w:rPr>
              <w:t xml:space="preserve"> </w:t>
            </w:r>
            <w:r w:rsidRPr="006C4315">
              <w:rPr>
                <w:rFonts w:hint="cs"/>
                <w:b/>
                <w:szCs w:val="22"/>
                <w:rtl/>
              </w:rPr>
              <w:t>והתצהיר</w:t>
            </w:r>
            <w:r w:rsidRPr="006C4315">
              <w:rPr>
                <w:b/>
                <w:szCs w:val="22"/>
                <w:rtl/>
              </w:rPr>
              <w:t xml:space="preserve"> </w:t>
            </w:r>
            <w:r w:rsidRPr="006C4315">
              <w:rPr>
                <w:rFonts w:hint="cs"/>
                <w:b/>
                <w:szCs w:val="22"/>
                <w:rtl/>
              </w:rPr>
              <w:t>הנדרשים</w:t>
            </w:r>
            <w:r w:rsidRPr="006C4315">
              <w:rPr>
                <w:b/>
                <w:szCs w:val="22"/>
                <w:rtl/>
              </w:rPr>
              <w:t xml:space="preserve"> </w:t>
            </w:r>
            <w:r w:rsidRPr="006C4315">
              <w:rPr>
                <w:rFonts w:hint="cs"/>
                <w:b/>
                <w:szCs w:val="22"/>
                <w:rtl/>
              </w:rPr>
              <w:t>בהתאם</w:t>
            </w:r>
            <w:r w:rsidRPr="006C4315">
              <w:rPr>
                <w:b/>
                <w:szCs w:val="22"/>
                <w:rtl/>
              </w:rPr>
              <w:t xml:space="preserve"> </w:t>
            </w:r>
            <w:r w:rsidRPr="006C4315">
              <w:rPr>
                <w:rFonts w:hint="cs"/>
                <w:b/>
                <w:szCs w:val="22"/>
                <w:rtl/>
              </w:rPr>
              <w:t>לסעיף</w:t>
            </w:r>
            <w:r w:rsidRPr="006C4315">
              <w:rPr>
                <w:b/>
                <w:szCs w:val="22"/>
                <w:rtl/>
              </w:rPr>
              <w:t xml:space="preserve"> 2</w:t>
            </w:r>
            <w:r w:rsidRPr="006C4315">
              <w:rPr>
                <w:rFonts w:hint="cs"/>
                <w:b/>
                <w:szCs w:val="22"/>
                <w:rtl/>
              </w:rPr>
              <w:t>ב</w:t>
            </w:r>
            <w:r w:rsidRPr="006C4315">
              <w:rPr>
                <w:b/>
                <w:szCs w:val="22"/>
                <w:rtl/>
              </w:rPr>
              <w:t xml:space="preserve"> </w:t>
            </w:r>
            <w:r w:rsidRPr="006C4315">
              <w:rPr>
                <w:rFonts w:hint="cs"/>
                <w:b/>
                <w:szCs w:val="22"/>
                <w:rtl/>
              </w:rPr>
              <w:t>לחוק</w:t>
            </w:r>
            <w:r w:rsidRPr="006C4315">
              <w:rPr>
                <w:b/>
                <w:szCs w:val="22"/>
                <w:rtl/>
              </w:rPr>
              <w:t xml:space="preserve"> </w:t>
            </w:r>
            <w:r w:rsidRPr="006C4315">
              <w:rPr>
                <w:rFonts w:hint="cs"/>
                <w:b/>
                <w:szCs w:val="22"/>
                <w:rtl/>
              </w:rPr>
              <w:t>חובת</w:t>
            </w:r>
            <w:r w:rsidRPr="006C4315">
              <w:rPr>
                <w:b/>
                <w:szCs w:val="22"/>
                <w:rtl/>
              </w:rPr>
              <w:t xml:space="preserve"> </w:t>
            </w:r>
            <w:r w:rsidRPr="006C4315">
              <w:rPr>
                <w:rFonts w:hint="cs"/>
                <w:b/>
                <w:szCs w:val="22"/>
                <w:rtl/>
              </w:rPr>
              <w:t>המכרזים</w:t>
            </w:r>
            <w:r w:rsidRPr="006C4315">
              <w:rPr>
                <w:b/>
                <w:szCs w:val="22"/>
                <w:rtl/>
              </w:rPr>
              <w:t xml:space="preserve">, </w:t>
            </w:r>
            <w:r w:rsidRPr="006C4315">
              <w:rPr>
                <w:rFonts w:hint="cs"/>
                <w:b/>
                <w:szCs w:val="22"/>
                <w:rtl/>
              </w:rPr>
              <w:t>התשנ</w:t>
            </w:r>
            <w:r w:rsidRPr="006C4315">
              <w:rPr>
                <w:b/>
                <w:szCs w:val="22"/>
                <w:rtl/>
              </w:rPr>
              <w:t>"</w:t>
            </w:r>
            <w:r w:rsidRPr="006C4315">
              <w:rPr>
                <w:rFonts w:hint="cs"/>
                <w:b/>
                <w:szCs w:val="22"/>
                <w:rtl/>
              </w:rPr>
              <w:t>ב</w:t>
            </w:r>
            <w:r w:rsidRPr="006C4315">
              <w:rPr>
                <w:b/>
                <w:szCs w:val="22"/>
                <w:rtl/>
              </w:rPr>
              <w:t>-1992</w:t>
            </w:r>
          </w:p>
        </w:tc>
        <w:tc>
          <w:tcPr>
            <w:tcW w:w="993" w:type="dxa"/>
            <w:vAlign w:val="center"/>
          </w:tcPr>
          <w:p w14:paraId="5D09CA3C"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752F8514" w14:textId="77777777" w:rsidTr="0092723B">
        <w:tc>
          <w:tcPr>
            <w:tcW w:w="1417" w:type="dxa"/>
            <w:shd w:val="clear" w:color="auto" w:fill="E0E0E0"/>
            <w:vAlign w:val="center"/>
          </w:tcPr>
          <w:p w14:paraId="2FBE3222"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vAlign w:val="center"/>
          </w:tcPr>
          <w:p w14:paraId="2E961A52" w14:textId="77777777" w:rsidR="00294323" w:rsidRPr="006C4315" w:rsidRDefault="00636964" w:rsidP="00EC0149">
            <w:pPr>
              <w:spacing w:line="240" w:lineRule="auto"/>
              <w:jc w:val="left"/>
              <w:rPr>
                <w:b/>
                <w:sz w:val="22"/>
                <w:szCs w:val="22"/>
              </w:rPr>
            </w:pPr>
            <w:r w:rsidRPr="006C4315">
              <w:rPr>
                <w:rFonts w:hint="cs"/>
                <w:b/>
                <w:sz w:val="22"/>
                <w:szCs w:val="22"/>
                <w:rtl/>
              </w:rPr>
              <w:t>רשימת הפרטים בהצעת המציע, שהמציע מעוניין שיהיו חסויים במידה והוא יזכה</w:t>
            </w:r>
          </w:p>
        </w:tc>
        <w:tc>
          <w:tcPr>
            <w:tcW w:w="993" w:type="dxa"/>
            <w:vAlign w:val="center"/>
          </w:tcPr>
          <w:p w14:paraId="4F7C78B5"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4A183F0F" w14:textId="77777777" w:rsidTr="0092723B">
        <w:tc>
          <w:tcPr>
            <w:tcW w:w="1417" w:type="dxa"/>
            <w:shd w:val="clear" w:color="auto" w:fill="E0E0E0"/>
            <w:vAlign w:val="center"/>
          </w:tcPr>
          <w:p w14:paraId="3B113B7D" w14:textId="77777777" w:rsidR="00294323" w:rsidRPr="006C4315" w:rsidRDefault="00294323" w:rsidP="00EC0149">
            <w:pPr>
              <w:pStyle w:val="a7"/>
              <w:spacing w:line="240" w:lineRule="auto"/>
              <w:ind w:left="641"/>
              <w:rPr>
                <w:b/>
              </w:rPr>
            </w:pPr>
          </w:p>
        </w:tc>
        <w:tc>
          <w:tcPr>
            <w:tcW w:w="7938" w:type="dxa"/>
            <w:shd w:val="clear" w:color="auto" w:fill="E0E0E0"/>
          </w:tcPr>
          <w:p w14:paraId="1F24018E" w14:textId="77777777" w:rsidR="00294323" w:rsidRPr="006C4315" w:rsidRDefault="00294323" w:rsidP="00EC0149">
            <w:pPr>
              <w:spacing w:line="240" w:lineRule="auto"/>
              <w:jc w:val="left"/>
              <w:rPr>
                <w:b/>
              </w:rPr>
            </w:pPr>
            <w:r w:rsidRPr="006C4315">
              <w:rPr>
                <w:rFonts w:hint="cs"/>
                <w:bCs/>
                <w:rtl/>
              </w:rPr>
              <w:t>מסמכים</w:t>
            </w:r>
            <w:r w:rsidRPr="006C4315">
              <w:rPr>
                <w:bCs/>
                <w:rtl/>
              </w:rPr>
              <w:t xml:space="preserve"> </w:t>
            </w:r>
            <w:r w:rsidRPr="006C4315">
              <w:rPr>
                <w:rFonts w:hint="cs"/>
                <w:bCs/>
                <w:rtl/>
              </w:rPr>
              <w:t>נוספים</w:t>
            </w:r>
            <w:r w:rsidRPr="006C4315">
              <w:rPr>
                <w:b/>
                <w:rtl/>
              </w:rPr>
              <w:t>:</w:t>
            </w:r>
          </w:p>
        </w:tc>
        <w:tc>
          <w:tcPr>
            <w:tcW w:w="993" w:type="dxa"/>
            <w:shd w:val="clear" w:color="auto" w:fill="E0E0E0"/>
          </w:tcPr>
          <w:p w14:paraId="435C6194" w14:textId="77777777" w:rsidR="00294323" w:rsidRPr="006C4315" w:rsidRDefault="00294323" w:rsidP="00EC0149">
            <w:pPr>
              <w:spacing w:line="240" w:lineRule="auto"/>
              <w:jc w:val="left"/>
              <w:rPr>
                <w:b/>
              </w:rPr>
            </w:pPr>
          </w:p>
        </w:tc>
      </w:tr>
      <w:tr w:rsidR="00294323" w:rsidRPr="006C4315" w14:paraId="60206CEF" w14:textId="77777777" w:rsidTr="0092723B">
        <w:tc>
          <w:tcPr>
            <w:tcW w:w="1417" w:type="dxa"/>
            <w:shd w:val="clear" w:color="auto" w:fill="E0E0E0"/>
            <w:vAlign w:val="center"/>
          </w:tcPr>
          <w:p w14:paraId="1F38098E"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43D33DAA" w14:textId="77777777" w:rsidR="00294323" w:rsidRPr="006C4315" w:rsidRDefault="00294323" w:rsidP="00EC0149">
            <w:pPr>
              <w:spacing w:line="240" w:lineRule="auto"/>
              <w:jc w:val="left"/>
              <w:rPr>
                <w:b/>
                <w:sz w:val="20"/>
              </w:rPr>
            </w:pPr>
            <w:r w:rsidRPr="006C4315">
              <w:rPr>
                <w:rFonts w:hint="cs"/>
                <w:b/>
                <w:sz w:val="20"/>
                <w:szCs w:val="22"/>
                <w:rtl/>
              </w:rPr>
              <w:t>מסמך</w:t>
            </w:r>
            <w:r w:rsidRPr="006C4315">
              <w:rPr>
                <w:b/>
                <w:sz w:val="20"/>
                <w:szCs w:val="22"/>
                <w:rtl/>
              </w:rPr>
              <w:t xml:space="preserve"> </w:t>
            </w:r>
            <w:r w:rsidR="00220E47" w:rsidRPr="006C4315">
              <w:rPr>
                <w:rFonts w:hint="cs"/>
                <w:b/>
                <w:sz w:val="20"/>
                <w:szCs w:val="22"/>
                <w:rtl/>
              </w:rPr>
              <w:t xml:space="preserve">בשפה העברית </w:t>
            </w:r>
            <w:r w:rsidRPr="006C4315">
              <w:rPr>
                <w:rFonts w:hint="cs"/>
                <w:b/>
                <w:sz w:val="20"/>
                <w:szCs w:val="22"/>
                <w:rtl/>
              </w:rPr>
              <w:t>המתאר</w:t>
            </w:r>
            <w:r w:rsidRPr="006C4315">
              <w:rPr>
                <w:b/>
                <w:sz w:val="20"/>
                <w:szCs w:val="22"/>
                <w:rtl/>
              </w:rPr>
              <w:t xml:space="preserve"> </w:t>
            </w:r>
            <w:r w:rsidRPr="006C4315">
              <w:rPr>
                <w:rFonts w:hint="cs"/>
                <w:b/>
                <w:sz w:val="20"/>
                <w:szCs w:val="22"/>
                <w:rtl/>
              </w:rPr>
              <w:t>את</w:t>
            </w:r>
            <w:r w:rsidRPr="006C4315">
              <w:rPr>
                <w:b/>
                <w:sz w:val="20"/>
                <w:szCs w:val="22"/>
                <w:rtl/>
              </w:rPr>
              <w:t xml:space="preserve"> </w:t>
            </w:r>
            <w:r w:rsidRPr="006C4315">
              <w:rPr>
                <w:rFonts w:hint="cs"/>
                <w:b/>
                <w:sz w:val="20"/>
                <w:szCs w:val="22"/>
                <w:rtl/>
              </w:rPr>
              <w:t>פרופיל</w:t>
            </w:r>
            <w:r w:rsidRPr="006C4315">
              <w:rPr>
                <w:b/>
                <w:sz w:val="20"/>
                <w:szCs w:val="22"/>
                <w:rtl/>
              </w:rPr>
              <w:t xml:space="preserve"> </w:t>
            </w:r>
            <w:r w:rsidRPr="006C4315">
              <w:rPr>
                <w:rFonts w:hint="cs"/>
                <w:b/>
                <w:sz w:val="20"/>
                <w:szCs w:val="22"/>
                <w:rtl/>
              </w:rPr>
              <w:t>המציע</w:t>
            </w:r>
          </w:p>
        </w:tc>
        <w:tc>
          <w:tcPr>
            <w:tcW w:w="993" w:type="dxa"/>
            <w:vAlign w:val="center"/>
          </w:tcPr>
          <w:p w14:paraId="19F17BA0"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935883" w:rsidRPr="006C4315" w14:paraId="153944DE" w14:textId="77777777" w:rsidTr="0092723B">
        <w:tc>
          <w:tcPr>
            <w:tcW w:w="1417" w:type="dxa"/>
            <w:shd w:val="clear" w:color="auto" w:fill="E0E0E0"/>
            <w:vAlign w:val="center"/>
          </w:tcPr>
          <w:p w14:paraId="56FFF56C" w14:textId="77777777" w:rsidR="00935883" w:rsidRPr="006C4315" w:rsidRDefault="0093588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34771FF4" w14:textId="564D1CF2" w:rsidR="00935883" w:rsidRPr="006C4315" w:rsidRDefault="00935883" w:rsidP="00220E47">
            <w:pPr>
              <w:spacing w:line="240" w:lineRule="auto"/>
              <w:jc w:val="left"/>
              <w:rPr>
                <w:b/>
                <w:sz w:val="20"/>
                <w:szCs w:val="22"/>
                <w:rtl/>
              </w:rPr>
            </w:pPr>
            <w:r w:rsidRPr="006C4315">
              <w:rPr>
                <w:rFonts w:hint="cs"/>
                <w:szCs w:val="22"/>
                <w:rtl/>
              </w:rPr>
              <w:t>קורות</w:t>
            </w:r>
            <w:r w:rsidRPr="006C4315">
              <w:rPr>
                <w:szCs w:val="22"/>
                <w:rtl/>
              </w:rPr>
              <w:t xml:space="preserve"> </w:t>
            </w:r>
            <w:r w:rsidRPr="006C4315">
              <w:rPr>
                <w:rFonts w:hint="cs"/>
                <w:szCs w:val="22"/>
                <w:rtl/>
              </w:rPr>
              <w:t>חיים</w:t>
            </w:r>
            <w:r w:rsidRPr="006C4315">
              <w:rPr>
                <w:szCs w:val="22"/>
                <w:rtl/>
              </w:rPr>
              <w:t xml:space="preserve"> </w:t>
            </w:r>
            <w:r w:rsidR="00220E47" w:rsidRPr="006C4315">
              <w:rPr>
                <w:rFonts w:hint="cs"/>
                <w:szCs w:val="22"/>
                <w:rtl/>
              </w:rPr>
              <w:t>ומסמכים המעידים ע</w:t>
            </w:r>
            <w:r w:rsidR="002823A5" w:rsidRPr="006C4315">
              <w:rPr>
                <w:rFonts w:hint="cs"/>
                <w:szCs w:val="22"/>
                <w:rtl/>
              </w:rPr>
              <w:t>ל הכשרתם וניסיונם</w:t>
            </w:r>
            <w:r w:rsidR="00D53774" w:rsidRPr="006C4315">
              <w:rPr>
                <w:rFonts w:hint="cs"/>
                <w:szCs w:val="22"/>
                <w:rtl/>
              </w:rPr>
              <w:t xml:space="preserve"> של </w:t>
            </w:r>
            <w:r w:rsidR="002823A5" w:rsidRPr="006C4315">
              <w:rPr>
                <w:rFonts w:hint="cs"/>
                <w:szCs w:val="22"/>
                <w:rtl/>
              </w:rPr>
              <w:t>ה</w:t>
            </w:r>
            <w:r w:rsidR="000838AC" w:rsidRPr="006C4315">
              <w:rPr>
                <w:rFonts w:hint="cs"/>
                <w:szCs w:val="22"/>
                <w:rtl/>
              </w:rPr>
              <w:t>מפיק בפועל</w:t>
            </w:r>
            <w:r w:rsidR="002823A5" w:rsidRPr="006C4315">
              <w:rPr>
                <w:rFonts w:hint="cs"/>
                <w:szCs w:val="22"/>
                <w:rtl/>
              </w:rPr>
              <w:t xml:space="preserve"> והמפיק הטכני</w:t>
            </w:r>
          </w:p>
        </w:tc>
        <w:tc>
          <w:tcPr>
            <w:tcW w:w="993" w:type="dxa"/>
            <w:vAlign w:val="center"/>
          </w:tcPr>
          <w:p w14:paraId="5911A6CF" w14:textId="77777777" w:rsidR="00935883" w:rsidRPr="006C4315" w:rsidRDefault="0093588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D53774" w:rsidRPr="006C4315" w14:paraId="472CA15A" w14:textId="77777777" w:rsidTr="0092723B">
        <w:tc>
          <w:tcPr>
            <w:tcW w:w="1417" w:type="dxa"/>
            <w:shd w:val="clear" w:color="auto" w:fill="E0E0E0"/>
            <w:vAlign w:val="center"/>
          </w:tcPr>
          <w:p w14:paraId="5113C12E" w14:textId="77777777" w:rsidR="00D53774" w:rsidRPr="006C4315" w:rsidRDefault="00D53774"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7DE6D4F4" w14:textId="499F9EC7" w:rsidR="00D53774" w:rsidRPr="006C4315" w:rsidRDefault="00457A8E" w:rsidP="00220E47">
            <w:pPr>
              <w:spacing w:line="240" w:lineRule="auto"/>
              <w:jc w:val="left"/>
              <w:rPr>
                <w:szCs w:val="22"/>
                <w:rtl/>
              </w:rPr>
            </w:pPr>
            <w:r w:rsidRPr="006C4315">
              <w:rPr>
                <w:rFonts w:hint="cs"/>
                <w:szCs w:val="22"/>
                <w:rtl/>
              </w:rPr>
              <w:t xml:space="preserve">תעודת סיום לימודים </w:t>
            </w:r>
            <w:r w:rsidR="002823A5" w:rsidRPr="006C4315">
              <w:rPr>
                <w:rFonts w:hint="cs"/>
                <w:szCs w:val="22"/>
                <w:rtl/>
              </w:rPr>
              <w:t>ורישיונו</w:t>
            </w:r>
            <w:r w:rsidR="002823A5" w:rsidRPr="006C4315">
              <w:rPr>
                <w:rFonts w:hint="eastAsia"/>
                <w:szCs w:val="22"/>
                <w:rtl/>
              </w:rPr>
              <w:t>ת</w:t>
            </w:r>
            <w:r w:rsidRPr="006C4315">
              <w:rPr>
                <w:rFonts w:hint="cs"/>
                <w:szCs w:val="22"/>
                <w:rtl/>
              </w:rPr>
              <w:t xml:space="preserve"> של מהנדס הבטיחות</w:t>
            </w:r>
            <w:r w:rsidR="009D7683" w:rsidRPr="006C4315">
              <w:rPr>
                <w:rFonts w:hint="cs"/>
                <w:szCs w:val="22"/>
                <w:rtl/>
              </w:rPr>
              <w:t>,</w:t>
            </w:r>
            <w:r w:rsidRPr="006C4315">
              <w:rPr>
                <w:rFonts w:hint="cs"/>
                <w:szCs w:val="22"/>
                <w:rtl/>
              </w:rPr>
              <w:t xml:space="preserve"> </w:t>
            </w:r>
            <w:r w:rsidR="00CE6C5C" w:rsidRPr="006C4315">
              <w:rPr>
                <w:rFonts w:hint="cs"/>
                <w:szCs w:val="22"/>
                <w:rtl/>
              </w:rPr>
              <w:t>מהנדס הקונסטרוקציה, מהנדס</w:t>
            </w:r>
            <w:r w:rsidRPr="006C4315">
              <w:rPr>
                <w:rFonts w:hint="cs"/>
                <w:szCs w:val="22"/>
                <w:rtl/>
              </w:rPr>
              <w:t xml:space="preserve"> החשמל</w:t>
            </w:r>
            <w:r w:rsidR="009D7683" w:rsidRPr="006C4315">
              <w:rPr>
                <w:rFonts w:hint="cs"/>
                <w:szCs w:val="22"/>
                <w:rtl/>
              </w:rPr>
              <w:t xml:space="preserve"> וממונה הבטיחות</w:t>
            </w:r>
          </w:p>
        </w:tc>
        <w:tc>
          <w:tcPr>
            <w:tcW w:w="993" w:type="dxa"/>
            <w:vAlign w:val="center"/>
          </w:tcPr>
          <w:p w14:paraId="1B848D47" w14:textId="77777777" w:rsidR="00D53774" w:rsidRPr="006C4315" w:rsidRDefault="00D53774"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3421AA29" w14:textId="77777777" w:rsidTr="0092723B">
        <w:tc>
          <w:tcPr>
            <w:tcW w:w="1417" w:type="dxa"/>
            <w:shd w:val="clear" w:color="auto" w:fill="E0E0E0"/>
            <w:vAlign w:val="center"/>
          </w:tcPr>
          <w:p w14:paraId="1636DB41"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5186131F" w14:textId="77777777" w:rsidR="00294323" w:rsidRPr="006C4315" w:rsidRDefault="00294323" w:rsidP="00EC0149">
            <w:pPr>
              <w:spacing w:line="240" w:lineRule="auto"/>
              <w:jc w:val="left"/>
              <w:rPr>
                <w:b/>
                <w:sz w:val="20"/>
                <w:szCs w:val="22"/>
                <w:rtl/>
              </w:rPr>
            </w:pPr>
            <w:r w:rsidRPr="006C4315">
              <w:rPr>
                <w:rFonts w:hint="cs"/>
                <w:b/>
                <w:sz w:val="20"/>
                <w:szCs w:val="22"/>
                <w:rtl/>
              </w:rPr>
              <w:t>תכנית העבודה המוצעת לביצוע הפרויקט</w:t>
            </w:r>
          </w:p>
        </w:tc>
        <w:tc>
          <w:tcPr>
            <w:tcW w:w="993" w:type="dxa"/>
            <w:vAlign w:val="center"/>
          </w:tcPr>
          <w:p w14:paraId="1F98632E"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1A2246" w:rsidRPr="006C4315" w14:paraId="008561BA" w14:textId="77777777" w:rsidTr="0092723B">
        <w:tc>
          <w:tcPr>
            <w:tcW w:w="1417" w:type="dxa"/>
            <w:shd w:val="clear" w:color="auto" w:fill="E0E0E0"/>
            <w:vAlign w:val="center"/>
          </w:tcPr>
          <w:p w14:paraId="0A89C78E" w14:textId="77777777" w:rsidR="001A2246" w:rsidRPr="006C4315" w:rsidRDefault="001A2246"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62B95233" w14:textId="77777777" w:rsidR="001A2246" w:rsidRPr="006C4315" w:rsidRDefault="001A2246" w:rsidP="00EC0149">
            <w:pPr>
              <w:spacing w:line="240" w:lineRule="auto"/>
              <w:jc w:val="left"/>
              <w:rPr>
                <w:b/>
                <w:sz w:val="20"/>
                <w:szCs w:val="22"/>
                <w:rtl/>
              </w:rPr>
            </w:pPr>
            <w:r w:rsidRPr="006C4315">
              <w:rPr>
                <w:rFonts w:hint="cs"/>
                <w:b/>
                <w:sz w:val="20"/>
                <w:szCs w:val="22"/>
                <w:rtl/>
              </w:rPr>
              <w:t>תקציב מפורט לכלל ההוצאות הדרושות לצורך ארגון האירוע</w:t>
            </w:r>
          </w:p>
        </w:tc>
        <w:tc>
          <w:tcPr>
            <w:tcW w:w="993" w:type="dxa"/>
            <w:vAlign w:val="center"/>
          </w:tcPr>
          <w:p w14:paraId="7A935088" w14:textId="77777777" w:rsidR="001A2246" w:rsidRPr="006C4315" w:rsidRDefault="001A2246"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674F0537" w14:textId="77777777" w:rsidTr="0092723B">
        <w:tc>
          <w:tcPr>
            <w:tcW w:w="1417" w:type="dxa"/>
            <w:shd w:val="clear" w:color="auto" w:fill="E0E0E0"/>
            <w:vAlign w:val="center"/>
          </w:tcPr>
          <w:p w14:paraId="1802DAD7"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40921B69" w14:textId="77777777" w:rsidR="00294323" w:rsidRPr="006C4315" w:rsidRDefault="00294323" w:rsidP="00EC0149">
            <w:pPr>
              <w:spacing w:line="240" w:lineRule="auto"/>
              <w:jc w:val="left"/>
              <w:rPr>
                <w:b/>
                <w:sz w:val="20"/>
              </w:rPr>
            </w:pPr>
            <w:r w:rsidRPr="006C4315">
              <w:rPr>
                <w:rFonts w:hint="cs"/>
                <w:b/>
                <w:sz w:val="20"/>
                <w:szCs w:val="22"/>
                <w:rtl/>
              </w:rPr>
              <w:t>מסמכים</w:t>
            </w:r>
            <w:r w:rsidRPr="006C4315">
              <w:rPr>
                <w:b/>
                <w:sz w:val="20"/>
                <w:szCs w:val="22"/>
                <w:rtl/>
              </w:rPr>
              <w:t xml:space="preserve"> </w:t>
            </w:r>
            <w:r w:rsidRPr="006C4315">
              <w:rPr>
                <w:rFonts w:hint="cs"/>
                <w:b/>
                <w:sz w:val="20"/>
                <w:szCs w:val="22"/>
                <w:rtl/>
              </w:rPr>
              <w:t>נוספים</w:t>
            </w:r>
            <w:r w:rsidRPr="006C4315">
              <w:rPr>
                <w:b/>
                <w:sz w:val="20"/>
                <w:szCs w:val="22"/>
                <w:rtl/>
              </w:rPr>
              <w:t xml:space="preserve">, </w:t>
            </w:r>
            <w:r w:rsidRPr="006C4315">
              <w:rPr>
                <w:rFonts w:hint="cs"/>
                <w:b/>
                <w:sz w:val="20"/>
                <w:szCs w:val="22"/>
                <w:rtl/>
              </w:rPr>
              <w:t>ככל</w:t>
            </w:r>
            <w:r w:rsidRPr="006C4315">
              <w:rPr>
                <w:b/>
                <w:sz w:val="20"/>
                <w:szCs w:val="22"/>
                <w:rtl/>
              </w:rPr>
              <w:t xml:space="preserve"> </w:t>
            </w:r>
            <w:r w:rsidRPr="006C4315">
              <w:rPr>
                <w:rFonts w:hint="cs"/>
                <w:b/>
                <w:sz w:val="20"/>
                <w:szCs w:val="22"/>
                <w:rtl/>
              </w:rPr>
              <w:t>הנחוץ</w:t>
            </w:r>
            <w:r w:rsidRPr="006C4315">
              <w:rPr>
                <w:b/>
                <w:sz w:val="20"/>
                <w:szCs w:val="22"/>
                <w:rtl/>
              </w:rPr>
              <w:t xml:space="preserve"> </w:t>
            </w:r>
            <w:r w:rsidRPr="006C4315">
              <w:rPr>
                <w:rFonts w:hint="cs"/>
                <w:b/>
                <w:sz w:val="20"/>
                <w:szCs w:val="22"/>
                <w:rtl/>
              </w:rPr>
              <w:t>להוכחת</w:t>
            </w:r>
            <w:r w:rsidRPr="006C4315">
              <w:rPr>
                <w:b/>
                <w:sz w:val="20"/>
                <w:szCs w:val="22"/>
                <w:rtl/>
              </w:rPr>
              <w:t xml:space="preserve"> </w:t>
            </w:r>
            <w:r w:rsidRPr="006C4315">
              <w:rPr>
                <w:rFonts w:hint="cs"/>
                <w:b/>
                <w:sz w:val="20"/>
                <w:szCs w:val="22"/>
                <w:rtl/>
              </w:rPr>
              <w:t>התקיימותם</w:t>
            </w:r>
            <w:r w:rsidRPr="006C4315">
              <w:rPr>
                <w:b/>
                <w:sz w:val="20"/>
                <w:szCs w:val="22"/>
                <w:rtl/>
              </w:rPr>
              <w:t xml:space="preserve"> </w:t>
            </w:r>
            <w:r w:rsidRPr="006C4315">
              <w:rPr>
                <w:rFonts w:hint="cs"/>
                <w:b/>
                <w:sz w:val="20"/>
                <w:szCs w:val="22"/>
                <w:rtl/>
              </w:rPr>
              <w:t>של</w:t>
            </w:r>
            <w:r w:rsidRPr="006C4315">
              <w:rPr>
                <w:b/>
                <w:sz w:val="20"/>
                <w:szCs w:val="22"/>
                <w:rtl/>
              </w:rPr>
              <w:t xml:space="preserve"> </w:t>
            </w:r>
            <w:r w:rsidRPr="006C4315">
              <w:rPr>
                <w:rFonts w:hint="cs"/>
                <w:b/>
                <w:sz w:val="20"/>
                <w:szCs w:val="22"/>
                <w:rtl/>
              </w:rPr>
              <w:t>תנאי</w:t>
            </w:r>
            <w:r w:rsidRPr="006C4315">
              <w:rPr>
                <w:b/>
                <w:sz w:val="20"/>
                <w:szCs w:val="22"/>
                <w:rtl/>
              </w:rPr>
              <w:t xml:space="preserve"> </w:t>
            </w:r>
            <w:r w:rsidRPr="006C4315">
              <w:rPr>
                <w:rFonts w:hint="cs"/>
                <w:b/>
                <w:sz w:val="20"/>
                <w:szCs w:val="22"/>
                <w:rtl/>
              </w:rPr>
              <w:t>הסף</w:t>
            </w:r>
            <w:r w:rsidRPr="006C4315">
              <w:rPr>
                <w:b/>
                <w:sz w:val="20"/>
                <w:szCs w:val="22"/>
                <w:rtl/>
              </w:rPr>
              <w:t xml:space="preserve">, </w:t>
            </w:r>
            <w:r w:rsidRPr="006C4315">
              <w:rPr>
                <w:rFonts w:hint="cs"/>
                <w:b/>
                <w:sz w:val="20"/>
                <w:szCs w:val="22"/>
                <w:rtl/>
              </w:rPr>
              <w:t>ולהוכחת</w:t>
            </w:r>
            <w:r w:rsidRPr="006C4315">
              <w:rPr>
                <w:b/>
                <w:sz w:val="20"/>
                <w:szCs w:val="22"/>
                <w:rtl/>
              </w:rPr>
              <w:t xml:space="preserve"> </w:t>
            </w:r>
            <w:r w:rsidRPr="006C4315">
              <w:rPr>
                <w:rFonts w:hint="cs"/>
                <w:b/>
                <w:sz w:val="20"/>
                <w:szCs w:val="22"/>
                <w:rtl/>
              </w:rPr>
              <w:t>איכות</w:t>
            </w:r>
            <w:r w:rsidRPr="006C4315">
              <w:rPr>
                <w:b/>
                <w:sz w:val="20"/>
                <w:szCs w:val="22"/>
                <w:rtl/>
              </w:rPr>
              <w:t xml:space="preserve"> </w:t>
            </w:r>
            <w:r w:rsidRPr="006C4315">
              <w:rPr>
                <w:rFonts w:hint="cs"/>
                <w:b/>
                <w:sz w:val="20"/>
                <w:szCs w:val="22"/>
                <w:rtl/>
              </w:rPr>
              <w:t>המציע</w:t>
            </w:r>
            <w:r w:rsidRPr="006C4315">
              <w:rPr>
                <w:b/>
                <w:sz w:val="20"/>
                <w:szCs w:val="22"/>
                <w:rtl/>
              </w:rPr>
              <w:t xml:space="preserve"> </w:t>
            </w:r>
            <w:r w:rsidRPr="006C4315">
              <w:rPr>
                <w:rFonts w:hint="cs"/>
                <w:b/>
                <w:sz w:val="20"/>
                <w:szCs w:val="22"/>
                <w:rtl/>
              </w:rPr>
              <w:t>וההצעה</w:t>
            </w:r>
          </w:p>
        </w:tc>
        <w:tc>
          <w:tcPr>
            <w:tcW w:w="993" w:type="dxa"/>
            <w:vAlign w:val="center"/>
          </w:tcPr>
          <w:p w14:paraId="40325E0E"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47D1C124" w14:textId="77777777" w:rsidTr="0092723B">
        <w:tc>
          <w:tcPr>
            <w:tcW w:w="1417" w:type="dxa"/>
            <w:shd w:val="clear" w:color="auto" w:fill="E0E0E0"/>
            <w:vAlign w:val="center"/>
          </w:tcPr>
          <w:p w14:paraId="5D880FC8" w14:textId="77777777" w:rsidR="00294323" w:rsidRPr="006C4315" w:rsidRDefault="00294323" w:rsidP="00EC0149">
            <w:pPr>
              <w:pStyle w:val="a7"/>
              <w:spacing w:line="240" w:lineRule="auto"/>
              <w:ind w:left="641"/>
              <w:rPr>
                <w:b/>
              </w:rPr>
            </w:pPr>
          </w:p>
        </w:tc>
        <w:tc>
          <w:tcPr>
            <w:tcW w:w="7938" w:type="dxa"/>
            <w:shd w:val="clear" w:color="auto" w:fill="E0E0E0"/>
          </w:tcPr>
          <w:p w14:paraId="47D24EB6" w14:textId="77777777" w:rsidR="00294323" w:rsidRPr="006C4315" w:rsidRDefault="00294323" w:rsidP="00EC0149">
            <w:pPr>
              <w:spacing w:line="240" w:lineRule="auto"/>
              <w:jc w:val="left"/>
              <w:rPr>
                <w:b/>
              </w:rPr>
            </w:pPr>
            <w:r w:rsidRPr="006C4315">
              <w:rPr>
                <w:rFonts w:hint="cs"/>
                <w:bCs/>
                <w:rtl/>
              </w:rPr>
              <w:t>מסמכים</w:t>
            </w:r>
            <w:r w:rsidRPr="006C4315">
              <w:rPr>
                <w:bCs/>
                <w:rtl/>
              </w:rPr>
              <w:t xml:space="preserve"> </w:t>
            </w:r>
            <w:r w:rsidRPr="006C4315">
              <w:rPr>
                <w:rFonts w:hint="cs"/>
                <w:bCs/>
                <w:rtl/>
              </w:rPr>
              <w:t>לאחר</w:t>
            </w:r>
            <w:r w:rsidRPr="006C4315">
              <w:rPr>
                <w:bCs/>
                <w:rtl/>
              </w:rPr>
              <w:t xml:space="preserve"> </w:t>
            </w:r>
            <w:r w:rsidRPr="006C4315">
              <w:rPr>
                <w:rFonts w:hint="cs"/>
                <w:bCs/>
                <w:rtl/>
              </w:rPr>
              <w:t>הודעת</w:t>
            </w:r>
            <w:r w:rsidRPr="006C4315">
              <w:rPr>
                <w:bCs/>
                <w:rtl/>
              </w:rPr>
              <w:t xml:space="preserve"> </w:t>
            </w:r>
            <w:r w:rsidRPr="006C4315">
              <w:rPr>
                <w:rFonts w:hint="cs"/>
                <w:bCs/>
                <w:rtl/>
              </w:rPr>
              <w:t>זכייה</w:t>
            </w:r>
            <w:r w:rsidRPr="006C4315">
              <w:rPr>
                <w:b/>
              </w:rPr>
              <w:t>:</w:t>
            </w:r>
          </w:p>
        </w:tc>
        <w:tc>
          <w:tcPr>
            <w:tcW w:w="993" w:type="dxa"/>
            <w:shd w:val="clear" w:color="auto" w:fill="E0E0E0"/>
          </w:tcPr>
          <w:p w14:paraId="6A227AE6" w14:textId="77777777" w:rsidR="00294323" w:rsidRPr="006C4315" w:rsidRDefault="00294323" w:rsidP="00EC0149">
            <w:pPr>
              <w:spacing w:line="240" w:lineRule="auto"/>
              <w:jc w:val="left"/>
              <w:rPr>
                <w:b/>
              </w:rPr>
            </w:pPr>
          </w:p>
        </w:tc>
      </w:tr>
      <w:tr w:rsidR="00294323" w:rsidRPr="006C4315" w14:paraId="79C654A5" w14:textId="77777777" w:rsidTr="0092723B">
        <w:tc>
          <w:tcPr>
            <w:tcW w:w="1417" w:type="dxa"/>
            <w:shd w:val="clear" w:color="auto" w:fill="E0E0E0"/>
            <w:vAlign w:val="center"/>
          </w:tcPr>
          <w:p w14:paraId="54EB5805"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639C9EC4"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sz w:val="20"/>
              </w:rPr>
            </w:pPr>
            <w:r w:rsidRPr="006C4315">
              <w:rPr>
                <w:rFonts w:hint="cs"/>
                <w:b/>
                <w:sz w:val="20"/>
                <w:szCs w:val="22"/>
                <w:rtl/>
              </w:rPr>
              <w:t>נספח</w:t>
            </w:r>
            <w:r w:rsidRPr="006C4315">
              <w:rPr>
                <w:b/>
                <w:sz w:val="20"/>
                <w:szCs w:val="22"/>
                <w:rtl/>
              </w:rPr>
              <w:t xml:space="preserve"> </w:t>
            </w:r>
            <w:r w:rsidRPr="006C4315">
              <w:rPr>
                <w:rFonts w:hint="cs"/>
                <w:b/>
                <w:sz w:val="20"/>
                <w:szCs w:val="22"/>
                <w:rtl/>
              </w:rPr>
              <w:t>ג</w:t>
            </w:r>
            <w:r w:rsidRPr="006C4315">
              <w:rPr>
                <w:b/>
                <w:sz w:val="20"/>
                <w:szCs w:val="22"/>
                <w:rtl/>
              </w:rPr>
              <w:t>'</w:t>
            </w:r>
            <w:r w:rsidRPr="006C4315">
              <w:rPr>
                <w:rFonts w:hint="cs"/>
                <w:b/>
                <w:sz w:val="20"/>
                <w:szCs w:val="22"/>
                <w:rtl/>
              </w:rPr>
              <w:t>1</w:t>
            </w:r>
            <w:r w:rsidRPr="006C4315">
              <w:rPr>
                <w:b/>
                <w:sz w:val="20"/>
                <w:szCs w:val="22"/>
                <w:rtl/>
              </w:rPr>
              <w:t xml:space="preserve">: </w:t>
            </w:r>
            <w:r w:rsidRPr="006C4315">
              <w:rPr>
                <w:rFonts w:hint="cs"/>
                <w:b/>
                <w:sz w:val="20"/>
                <w:szCs w:val="22"/>
                <w:rtl/>
              </w:rPr>
              <w:t>נוסח</w:t>
            </w:r>
            <w:r w:rsidRPr="006C4315">
              <w:rPr>
                <w:b/>
                <w:sz w:val="20"/>
                <w:szCs w:val="22"/>
                <w:rtl/>
              </w:rPr>
              <w:t xml:space="preserve"> </w:t>
            </w:r>
            <w:r w:rsidRPr="006C4315">
              <w:rPr>
                <w:rFonts w:hint="cs"/>
                <w:b/>
                <w:sz w:val="20"/>
                <w:szCs w:val="22"/>
                <w:rtl/>
              </w:rPr>
              <w:t>אישור</w:t>
            </w:r>
            <w:r w:rsidRPr="006C4315">
              <w:rPr>
                <w:b/>
                <w:sz w:val="20"/>
                <w:szCs w:val="22"/>
                <w:rtl/>
              </w:rPr>
              <w:t xml:space="preserve"> </w:t>
            </w:r>
            <w:r w:rsidRPr="006C4315">
              <w:rPr>
                <w:rFonts w:hint="cs"/>
                <w:b/>
                <w:sz w:val="20"/>
                <w:szCs w:val="22"/>
                <w:rtl/>
              </w:rPr>
              <w:t>עריכת</w:t>
            </w:r>
            <w:r w:rsidRPr="006C4315">
              <w:rPr>
                <w:b/>
                <w:sz w:val="20"/>
                <w:szCs w:val="22"/>
                <w:rtl/>
              </w:rPr>
              <w:t xml:space="preserve"> </w:t>
            </w:r>
            <w:r w:rsidRPr="006C4315">
              <w:rPr>
                <w:rFonts w:hint="cs"/>
                <w:b/>
                <w:sz w:val="20"/>
                <w:szCs w:val="22"/>
                <w:rtl/>
              </w:rPr>
              <w:t>ביטוח</w:t>
            </w:r>
            <w:r w:rsidRPr="006C4315">
              <w:rPr>
                <w:rFonts w:hint="cs"/>
                <w:b/>
                <w:sz w:val="22"/>
                <w:szCs w:val="22"/>
                <w:rtl/>
              </w:rPr>
              <w:t>ים</w:t>
            </w:r>
          </w:p>
        </w:tc>
        <w:tc>
          <w:tcPr>
            <w:tcW w:w="993" w:type="dxa"/>
            <w:vAlign w:val="center"/>
          </w:tcPr>
          <w:p w14:paraId="0A83B513"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294323" w:rsidRPr="006C4315" w14:paraId="3A338693" w14:textId="77777777" w:rsidTr="0092723B">
        <w:tc>
          <w:tcPr>
            <w:tcW w:w="1417" w:type="dxa"/>
            <w:shd w:val="clear" w:color="auto" w:fill="E0E0E0"/>
            <w:vAlign w:val="center"/>
          </w:tcPr>
          <w:p w14:paraId="48AA275E" w14:textId="77777777" w:rsidR="00294323" w:rsidRPr="006C4315" w:rsidRDefault="00294323"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42B50A81" w14:textId="77777777" w:rsidR="00294323" w:rsidRPr="006C4315" w:rsidRDefault="00294323" w:rsidP="000B1FC0">
            <w:pPr>
              <w:numPr>
                <w:ilvl w:val="0"/>
                <w:numId w:val="11"/>
              </w:numPr>
              <w:tabs>
                <w:tab w:val="clear" w:pos="720"/>
              </w:tabs>
              <w:overflowPunct/>
              <w:autoSpaceDE/>
              <w:autoSpaceDN/>
              <w:adjustRightInd/>
              <w:spacing w:line="240" w:lineRule="auto"/>
              <w:ind w:left="568" w:hanging="284"/>
              <w:jc w:val="left"/>
              <w:textAlignment w:val="auto"/>
              <w:rPr>
                <w:b/>
                <w:sz w:val="20"/>
              </w:rPr>
            </w:pPr>
            <w:r w:rsidRPr="006C4315">
              <w:rPr>
                <w:rFonts w:hint="cs"/>
                <w:b/>
                <w:sz w:val="20"/>
                <w:szCs w:val="22"/>
                <w:rtl/>
              </w:rPr>
              <w:t>נספח</w:t>
            </w:r>
            <w:r w:rsidRPr="006C4315">
              <w:rPr>
                <w:b/>
                <w:sz w:val="20"/>
                <w:szCs w:val="22"/>
                <w:rtl/>
              </w:rPr>
              <w:t xml:space="preserve"> </w:t>
            </w:r>
            <w:r w:rsidRPr="006C4315">
              <w:rPr>
                <w:rFonts w:hint="cs"/>
                <w:b/>
                <w:sz w:val="20"/>
                <w:szCs w:val="22"/>
                <w:rtl/>
              </w:rPr>
              <w:t>ג</w:t>
            </w:r>
            <w:r w:rsidRPr="006C4315">
              <w:rPr>
                <w:b/>
                <w:sz w:val="20"/>
                <w:szCs w:val="22"/>
                <w:rtl/>
              </w:rPr>
              <w:t>'</w:t>
            </w:r>
            <w:r w:rsidRPr="006C4315">
              <w:rPr>
                <w:rFonts w:hint="cs"/>
                <w:b/>
                <w:sz w:val="20"/>
                <w:szCs w:val="22"/>
                <w:rtl/>
              </w:rPr>
              <w:t>2</w:t>
            </w:r>
            <w:r w:rsidRPr="006C4315">
              <w:rPr>
                <w:b/>
                <w:sz w:val="20"/>
                <w:szCs w:val="22"/>
                <w:rtl/>
              </w:rPr>
              <w:t xml:space="preserve">: </w:t>
            </w:r>
            <w:r w:rsidRPr="006C4315">
              <w:rPr>
                <w:rFonts w:hint="cs"/>
                <w:b/>
                <w:sz w:val="20"/>
                <w:szCs w:val="22"/>
                <w:rtl/>
              </w:rPr>
              <w:t>נוסח</w:t>
            </w:r>
            <w:r w:rsidRPr="006C4315">
              <w:rPr>
                <w:b/>
                <w:sz w:val="20"/>
                <w:szCs w:val="22"/>
                <w:rtl/>
              </w:rPr>
              <w:t xml:space="preserve"> </w:t>
            </w:r>
            <w:r w:rsidRPr="006C4315">
              <w:rPr>
                <w:rFonts w:hint="cs"/>
                <w:b/>
                <w:sz w:val="20"/>
                <w:szCs w:val="22"/>
                <w:rtl/>
              </w:rPr>
              <w:t>ערבות</w:t>
            </w:r>
            <w:r w:rsidRPr="006C4315">
              <w:rPr>
                <w:b/>
                <w:sz w:val="20"/>
                <w:szCs w:val="22"/>
                <w:rtl/>
              </w:rPr>
              <w:t xml:space="preserve"> </w:t>
            </w:r>
            <w:r w:rsidRPr="006C4315">
              <w:rPr>
                <w:rFonts w:hint="cs"/>
                <w:b/>
                <w:sz w:val="20"/>
                <w:szCs w:val="22"/>
                <w:rtl/>
              </w:rPr>
              <w:t>ביצוע</w:t>
            </w:r>
          </w:p>
        </w:tc>
        <w:tc>
          <w:tcPr>
            <w:tcW w:w="993" w:type="dxa"/>
            <w:vAlign w:val="center"/>
          </w:tcPr>
          <w:p w14:paraId="3660CA09" w14:textId="77777777" w:rsidR="00294323" w:rsidRPr="006C4315" w:rsidRDefault="00294323"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316766" w:rsidRPr="006C4315" w14:paraId="310C18F9" w14:textId="77777777" w:rsidTr="0092723B">
        <w:tc>
          <w:tcPr>
            <w:tcW w:w="1417" w:type="dxa"/>
            <w:shd w:val="clear" w:color="auto" w:fill="E0E0E0"/>
            <w:vAlign w:val="center"/>
          </w:tcPr>
          <w:p w14:paraId="65BE7DEE" w14:textId="77777777" w:rsidR="00316766" w:rsidRPr="006C4315" w:rsidRDefault="00316766"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57F20D12" w14:textId="7C1665AE" w:rsidR="00316766" w:rsidRPr="006C4315" w:rsidRDefault="00316766" w:rsidP="00E475D4">
            <w:pPr>
              <w:numPr>
                <w:ilvl w:val="0"/>
                <w:numId w:val="11"/>
              </w:numPr>
              <w:tabs>
                <w:tab w:val="clear" w:pos="720"/>
              </w:tabs>
              <w:overflowPunct/>
              <w:autoSpaceDE/>
              <w:autoSpaceDN/>
              <w:adjustRightInd/>
              <w:spacing w:line="240" w:lineRule="auto"/>
              <w:ind w:left="568" w:hanging="284"/>
              <w:jc w:val="left"/>
              <w:textAlignment w:val="auto"/>
              <w:rPr>
                <w:b/>
                <w:sz w:val="20"/>
                <w:szCs w:val="22"/>
                <w:rtl/>
              </w:rPr>
            </w:pPr>
            <w:r w:rsidRPr="006C4315">
              <w:rPr>
                <w:rFonts w:hint="cs"/>
                <w:b/>
                <w:sz w:val="20"/>
                <w:szCs w:val="22"/>
                <w:rtl/>
              </w:rPr>
              <w:t>תצהירים חתומים ע"י ספקי המשנה הנדרשים ב</w:t>
            </w:r>
            <w:r w:rsidR="00CA2562" w:rsidRPr="006C4315">
              <w:rPr>
                <w:rFonts w:hint="cs"/>
                <w:b/>
                <w:sz w:val="20"/>
                <w:szCs w:val="22"/>
                <w:rtl/>
              </w:rPr>
              <w:t>נספחים א</w:t>
            </w:r>
            <w:r w:rsidR="00CA2562" w:rsidRPr="006C4315">
              <w:rPr>
                <w:b/>
                <w:sz w:val="20"/>
                <w:szCs w:val="22"/>
                <w:rtl/>
              </w:rPr>
              <w:t>'</w:t>
            </w:r>
            <w:r w:rsidR="00CA2562" w:rsidRPr="006C4315">
              <w:rPr>
                <w:rFonts w:hint="cs"/>
                <w:b/>
                <w:sz w:val="20"/>
                <w:szCs w:val="22"/>
                <w:rtl/>
              </w:rPr>
              <w:t>1-א</w:t>
            </w:r>
            <w:r w:rsidR="00CA2562" w:rsidRPr="006C4315">
              <w:rPr>
                <w:b/>
                <w:sz w:val="20"/>
                <w:szCs w:val="22"/>
                <w:rtl/>
              </w:rPr>
              <w:t>'</w:t>
            </w:r>
            <w:r w:rsidR="00CA2562" w:rsidRPr="006C4315">
              <w:rPr>
                <w:rFonts w:hint="cs"/>
                <w:b/>
                <w:sz w:val="20"/>
                <w:szCs w:val="22"/>
                <w:rtl/>
              </w:rPr>
              <w:t>1</w:t>
            </w:r>
            <w:r w:rsidR="00E475D4" w:rsidRPr="006C4315">
              <w:rPr>
                <w:rFonts w:hint="cs"/>
                <w:b/>
                <w:sz w:val="20"/>
                <w:szCs w:val="22"/>
                <w:rtl/>
              </w:rPr>
              <w:t>4</w:t>
            </w:r>
          </w:p>
        </w:tc>
        <w:tc>
          <w:tcPr>
            <w:tcW w:w="993" w:type="dxa"/>
            <w:vAlign w:val="center"/>
          </w:tcPr>
          <w:p w14:paraId="7BEC3DCF" w14:textId="77777777" w:rsidR="00316766" w:rsidRPr="006C4315" w:rsidRDefault="00316766"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r w:rsidR="00316766" w:rsidRPr="006C4315" w14:paraId="55ED5675" w14:textId="77777777" w:rsidTr="0092723B">
        <w:tc>
          <w:tcPr>
            <w:tcW w:w="1417" w:type="dxa"/>
            <w:shd w:val="clear" w:color="auto" w:fill="E0E0E0"/>
            <w:vAlign w:val="center"/>
          </w:tcPr>
          <w:p w14:paraId="3826DC27" w14:textId="77777777" w:rsidR="00316766" w:rsidRPr="006C4315" w:rsidRDefault="00316766" w:rsidP="000B1FC0">
            <w:pPr>
              <w:pStyle w:val="a7"/>
              <w:numPr>
                <w:ilvl w:val="0"/>
                <w:numId w:val="15"/>
              </w:numPr>
              <w:overflowPunct/>
              <w:autoSpaceDE/>
              <w:autoSpaceDN/>
              <w:adjustRightInd/>
              <w:spacing w:line="240" w:lineRule="auto"/>
              <w:contextualSpacing w:val="0"/>
              <w:jc w:val="center"/>
              <w:textAlignment w:val="auto"/>
              <w:rPr>
                <w:b/>
              </w:rPr>
            </w:pPr>
          </w:p>
        </w:tc>
        <w:tc>
          <w:tcPr>
            <w:tcW w:w="7938" w:type="dxa"/>
          </w:tcPr>
          <w:p w14:paraId="45D899E3" w14:textId="77777777" w:rsidR="00316766" w:rsidRPr="006C4315" w:rsidRDefault="00B96253" w:rsidP="000B1FC0">
            <w:pPr>
              <w:numPr>
                <w:ilvl w:val="0"/>
                <w:numId w:val="11"/>
              </w:numPr>
              <w:tabs>
                <w:tab w:val="clear" w:pos="720"/>
              </w:tabs>
              <w:overflowPunct/>
              <w:autoSpaceDE/>
              <w:autoSpaceDN/>
              <w:adjustRightInd/>
              <w:spacing w:line="240" w:lineRule="auto"/>
              <w:ind w:left="568" w:hanging="284"/>
              <w:jc w:val="left"/>
              <w:textAlignment w:val="auto"/>
              <w:rPr>
                <w:b/>
                <w:sz w:val="20"/>
                <w:szCs w:val="22"/>
                <w:rtl/>
              </w:rPr>
            </w:pPr>
            <w:r w:rsidRPr="006C4315">
              <w:rPr>
                <w:rFonts w:hint="cs"/>
                <w:b/>
                <w:sz w:val="20"/>
                <w:szCs w:val="22"/>
                <w:rtl/>
              </w:rPr>
              <w:t xml:space="preserve">נספח ד': </w:t>
            </w:r>
            <w:r w:rsidR="00316766" w:rsidRPr="006C4315">
              <w:rPr>
                <w:rFonts w:hint="cs"/>
                <w:b/>
                <w:sz w:val="20"/>
                <w:szCs w:val="22"/>
                <w:rtl/>
              </w:rPr>
              <w:t>תעודת כשרות של ספקי המזון</w:t>
            </w:r>
          </w:p>
        </w:tc>
        <w:tc>
          <w:tcPr>
            <w:tcW w:w="993" w:type="dxa"/>
            <w:vAlign w:val="center"/>
          </w:tcPr>
          <w:p w14:paraId="21946B83" w14:textId="77777777" w:rsidR="00316766" w:rsidRPr="006C4315" w:rsidRDefault="00316766" w:rsidP="000B1FC0">
            <w:pPr>
              <w:numPr>
                <w:ilvl w:val="1"/>
                <w:numId w:val="11"/>
              </w:numPr>
              <w:tabs>
                <w:tab w:val="clear" w:pos="1440"/>
              </w:tabs>
              <w:overflowPunct/>
              <w:autoSpaceDE/>
              <w:autoSpaceDN/>
              <w:adjustRightInd/>
              <w:spacing w:line="240" w:lineRule="auto"/>
              <w:ind w:left="567" w:right="1440" w:hanging="249"/>
              <w:jc w:val="left"/>
              <w:textAlignment w:val="auto"/>
              <w:rPr>
                <w:b/>
              </w:rPr>
            </w:pPr>
          </w:p>
        </w:tc>
      </w:tr>
    </w:tbl>
    <w:p w14:paraId="3DB2D9BA" w14:textId="77777777" w:rsidR="004373E0" w:rsidRPr="006C4315" w:rsidRDefault="002936B4" w:rsidP="004373E0">
      <w:pPr>
        <w:jc w:val="center"/>
        <w:rPr>
          <w:b/>
          <w:bCs/>
          <w:rtl/>
        </w:rPr>
      </w:pPr>
      <w:r w:rsidRPr="006C4315">
        <w:rPr>
          <w:rFonts w:hint="cs"/>
          <w:b/>
          <w:bCs/>
          <w:rtl/>
        </w:rPr>
        <w:t>מכרז</w:t>
      </w:r>
      <w:r w:rsidRPr="006C4315">
        <w:rPr>
          <w:b/>
          <w:bCs/>
          <w:rtl/>
        </w:rPr>
        <w:t xml:space="preserve"> </w:t>
      </w:r>
      <w:r w:rsidRPr="006C4315">
        <w:rPr>
          <w:rFonts w:hint="cs"/>
          <w:b/>
          <w:bCs/>
          <w:rtl/>
        </w:rPr>
        <w:t>פומבי</w:t>
      </w:r>
      <w:r w:rsidRPr="006C4315">
        <w:rPr>
          <w:b/>
          <w:bCs/>
          <w:rtl/>
        </w:rPr>
        <w:t xml:space="preserve"> </w:t>
      </w:r>
      <w:r w:rsidRPr="006C4315">
        <w:rPr>
          <w:rFonts w:hint="cs"/>
          <w:b/>
          <w:bCs/>
          <w:rtl/>
        </w:rPr>
        <w:t>מס</w:t>
      </w:r>
      <w:r w:rsidRPr="006C4315">
        <w:rPr>
          <w:b/>
          <w:bCs/>
          <w:rtl/>
        </w:rPr>
        <w:t xml:space="preserve">' </w:t>
      </w:r>
      <w:r w:rsidR="004373E0" w:rsidRPr="006C4315">
        <w:rPr>
          <w:b/>
          <w:bCs/>
          <w:rtl/>
        </w:rPr>
        <w:t>21/2016</w:t>
      </w:r>
      <w:r w:rsidR="004373E0" w:rsidRPr="006C4315">
        <w:rPr>
          <w:rFonts w:hint="cs"/>
          <w:b/>
          <w:bCs/>
          <w:rtl/>
        </w:rPr>
        <w:t xml:space="preserve"> </w:t>
      </w:r>
    </w:p>
    <w:p w14:paraId="70F8C8F5" w14:textId="1157869F" w:rsidR="004373E0" w:rsidRPr="006C4315" w:rsidRDefault="004373E0" w:rsidP="004373E0">
      <w:pPr>
        <w:jc w:val="center"/>
        <w:rPr>
          <w:b/>
          <w:bCs/>
          <w:rtl/>
        </w:rPr>
      </w:pPr>
      <w:r w:rsidRPr="006C4315">
        <w:rPr>
          <w:b/>
          <w:bCs/>
          <w:rtl/>
        </w:rPr>
        <w:t>להפקת טקס הדלקת המשואות וטקס האזכרה הממלכתי לחללי פעולות האיבה</w:t>
      </w:r>
      <w:r w:rsidRPr="006C4315">
        <w:rPr>
          <w:rFonts w:hint="cs"/>
          <w:rtl/>
        </w:rPr>
        <w:t xml:space="preserve"> </w:t>
      </w:r>
    </w:p>
    <w:p w14:paraId="115A348C" w14:textId="1342638E" w:rsidR="002936B4" w:rsidRPr="006C4315" w:rsidRDefault="002936B4" w:rsidP="002936B4">
      <w:pPr>
        <w:pStyle w:val="12"/>
        <w:rPr>
          <w:rtl/>
        </w:rPr>
      </w:pPr>
      <w:bookmarkStart w:id="140" w:name="_Toc462677329"/>
      <w:r w:rsidRPr="006C4315">
        <w:rPr>
          <w:rFonts w:hint="cs"/>
          <w:rtl/>
        </w:rPr>
        <w:t xml:space="preserve">חלק ג' </w:t>
      </w:r>
      <w:r w:rsidRPr="006C4315">
        <w:rPr>
          <w:rtl/>
        </w:rPr>
        <w:t>–</w:t>
      </w:r>
      <w:r w:rsidRPr="006C4315">
        <w:rPr>
          <w:rFonts w:hint="cs"/>
          <w:rtl/>
        </w:rPr>
        <w:t xml:space="preserve"> הסכם אספקת שירותים</w:t>
      </w:r>
      <w:bookmarkEnd w:id="140"/>
      <w:r w:rsidR="00E71846" w:rsidRPr="006C4315">
        <w:rPr>
          <w:rFonts w:hint="cs"/>
          <w:rtl/>
        </w:rPr>
        <w:t xml:space="preserve"> </w:t>
      </w:r>
    </w:p>
    <w:p w14:paraId="170A1BAE" w14:textId="77777777" w:rsidR="009B0FCE" w:rsidRPr="006C4315" w:rsidRDefault="009B0FCE" w:rsidP="00E95065">
      <w:pPr>
        <w:jc w:val="center"/>
        <w:rPr>
          <w:rtl/>
          <w:lang w:val="x-none" w:eastAsia="x-none"/>
        </w:rPr>
      </w:pPr>
    </w:p>
    <w:p w14:paraId="65F16E57" w14:textId="77777777" w:rsidR="00E95065" w:rsidRPr="006C4315" w:rsidRDefault="00E95065" w:rsidP="00E95065">
      <w:pPr>
        <w:jc w:val="center"/>
        <w:rPr>
          <w:rtl/>
          <w:lang w:val="x-none" w:eastAsia="x-none"/>
        </w:rPr>
      </w:pPr>
      <w:r w:rsidRPr="006C4315">
        <w:rPr>
          <w:rtl/>
          <w:lang w:val="x-none" w:eastAsia="x-none"/>
        </w:rPr>
        <w:t>שנערך ונחתם בירושלים ביום ____________ לחודש ______  201</w:t>
      </w:r>
      <w:r w:rsidRPr="006C4315">
        <w:rPr>
          <w:rFonts w:hint="cs"/>
          <w:rtl/>
          <w:lang w:val="x-none" w:eastAsia="x-none"/>
        </w:rPr>
        <w:t>6</w:t>
      </w:r>
    </w:p>
    <w:p w14:paraId="7A22EC79" w14:textId="77777777" w:rsidR="00E95065" w:rsidRPr="006C4315" w:rsidRDefault="00E95065" w:rsidP="00E95065">
      <w:pPr>
        <w:jc w:val="center"/>
        <w:rPr>
          <w:rtl/>
          <w:lang w:val="x-none" w:eastAsia="x-none"/>
        </w:rPr>
      </w:pPr>
    </w:p>
    <w:p w14:paraId="28D6DB3D" w14:textId="77777777" w:rsidR="00E95065" w:rsidRPr="006C4315" w:rsidRDefault="00E95065" w:rsidP="00E95065">
      <w:pPr>
        <w:jc w:val="center"/>
        <w:rPr>
          <w:b/>
          <w:bCs/>
          <w:rtl/>
          <w:lang w:val="x-none" w:eastAsia="x-none"/>
        </w:rPr>
      </w:pPr>
      <w:r w:rsidRPr="006C4315">
        <w:rPr>
          <w:b/>
          <w:bCs/>
          <w:rtl/>
          <w:lang w:val="x-none" w:eastAsia="x-none"/>
        </w:rPr>
        <w:t>בין</w:t>
      </w:r>
    </w:p>
    <w:p w14:paraId="55A5819C" w14:textId="77777777" w:rsidR="00E95065" w:rsidRPr="006C4315" w:rsidRDefault="00E95065" w:rsidP="00E95065">
      <w:pPr>
        <w:jc w:val="center"/>
        <w:rPr>
          <w:rtl/>
          <w:lang w:val="x-none" w:eastAsia="x-none"/>
        </w:rPr>
      </w:pPr>
      <w:r w:rsidRPr="006C4315">
        <w:rPr>
          <w:rtl/>
          <w:lang w:val="x-none" w:eastAsia="x-none"/>
        </w:rPr>
        <w:t>ממשלת ישראל בשם מדינת ישראל המיוצגת למטרה זו ע"י</w:t>
      </w:r>
    </w:p>
    <w:p w14:paraId="496A1E54" w14:textId="77777777" w:rsidR="00E95065" w:rsidRPr="006C4315" w:rsidRDefault="00E95065" w:rsidP="00E95065">
      <w:pPr>
        <w:jc w:val="center"/>
        <w:rPr>
          <w:rtl/>
          <w:lang w:val="x-none" w:eastAsia="x-none"/>
        </w:rPr>
      </w:pPr>
      <w:r w:rsidRPr="006C4315">
        <w:rPr>
          <w:rtl/>
          <w:lang w:val="x-none" w:eastAsia="x-none"/>
        </w:rPr>
        <w:t xml:space="preserve">מנהל </w:t>
      </w:r>
      <w:r w:rsidRPr="006C4315">
        <w:rPr>
          <w:rFonts w:hint="cs"/>
          <w:rtl/>
          <w:lang w:val="x-none" w:eastAsia="x-none"/>
        </w:rPr>
        <w:t>מרכז ההסברה</w:t>
      </w:r>
      <w:r w:rsidRPr="006C4315">
        <w:rPr>
          <w:rtl/>
          <w:lang w:val="x-none" w:eastAsia="x-none"/>
        </w:rPr>
        <w:t>, משרד התרבות והספורט ביחד עם חשב משרד התרבות והספורט (להלן</w:t>
      </w:r>
      <w:r w:rsidRPr="006C4315">
        <w:rPr>
          <w:rFonts w:hint="cs"/>
          <w:rtl/>
          <w:lang w:val="x-none" w:eastAsia="x-none"/>
        </w:rPr>
        <w:t>:</w:t>
      </w:r>
      <w:r w:rsidRPr="006C4315">
        <w:rPr>
          <w:b/>
          <w:bCs/>
          <w:rtl/>
          <w:lang w:val="x-none" w:eastAsia="x-none"/>
        </w:rPr>
        <w:t xml:space="preserve"> </w:t>
      </w:r>
      <w:r w:rsidRPr="006C4315">
        <w:rPr>
          <w:rFonts w:hint="cs"/>
          <w:b/>
          <w:bCs/>
          <w:rtl/>
          <w:lang w:val="x-none" w:eastAsia="x-none"/>
        </w:rPr>
        <w:t>"</w:t>
      </w:r>
      <w:r w:rsidRPr="006C4315">
        <w:rPr>
          <w:b/>
          <w:bCs/>
          <w:rtl/>
          <w:lang w:val="x-none" w:eastAsia="x-none"/>
        </w:rPr>
        <w:t>המשרד</w:t>
      </w:r>
      <w:r w:rsidRPr="006C4315">
        <w:rPr>
          <w:rFonts w:hint="cs"/>
          <w:b/>
          <w:bCs/>
          <w:rtl/>
          <w:lang w:val="x-none" w:eastAsia="x-none"/>
        </w:rPr>
        <w:t>"</w:t>
      </w:r>
      <w:r w:rsidRPr="006C4315">
        <w:rPr>
          <w:rtl/>
          <w:lang w:val="x-none" w:eastAsia="x-none"/>
        </w:rPr>
        <w:t>) המורשים לחתום בשם המדינה על פי הרשאות שפורסמו בילקוט הפרסומים תשס"ט 5883, מיום 17.12.2008.</w:t>
      </w:r>
    </w:p>
    <w:p w14:paraId="071A627F" w14:textId="77777777" w:rsidR="00E95065" w:rsidRPr="006C4315" w:rsidRDefault="00E95065" w:rsidP="00E95065">
      <w:pPr>
        <w:jc w:val="center"/>
        <w:rPr>
          <w:rtl/>
          <w:lang w:val="x-none" w:eastAsia="x-none"/>
        </w:rPr>
      </w:pPr>
      <w:r w:rsidRPr="006C4315">
        <w:rPr>
          <w:rtl/>
          <w:lang w:val="x-none" w:eastAsia="x-none"/>
        </w:rPr>
        <w:t>שכתובתם: קריית הממשלה המזרחית, בניין ג' ירושלים  (להלן</w:t>
      </w:r>
      <w:r w:rsidRPr="006C4315">
        <w:rPr>
          <w:rFonts w:hint="cs"/>
          <w:rtl/>
          <w:lang w:val="x-none" w:eastAsia="x-none"/>
        </w:rPr>
        <w:t>:</w:t>
      </w:r>
      <w:r w:rsidRPr="006C4315">
        <w:rPr>
          <w:b/>
          <w:bCs/>
          <w:rtl/>
          <w:lang w:val="x-none" w:eastAsia="x-none"/>
        </w:rPr>
        <w:t xml:space="preserve"> </w:t>
      </w:r>
      <w:r w:rsidRPr="006C4315">
        <w:rPr>
          <w:rFonts w:hint="cs"/>
          <w:b/>
          <w:bCs/>
          <w:rtl/>
          <w:lang w:val="x-none" w:eastAsia="x-none"/>
        </w:rPr>
        <w:t>"</w:t>
      </w:r>
      <w:r w:rsidRPr="006C4315">
        <w:rPr>
          <w:b/>
          <w:bCs/>
          <w:rtl/>
          <w:lang w:val="x-none" w:eastAsia="x-none"/>
        </w:rPr>
        <w:t>המדינה</w:t>
      </w:r>
      <w:r w:rsidRPr="006C4315">
        <w:rPr>
          <w:rFonts w:hint="cs"/>
          <w:b/>
          <w:bCs/>
          <w:rtl/>
          <w:lang w:val="x-none" w:eastAsia="x-none"/>
        </w:rPr>
        <w:t>"</w:t>
      </w:r>
      <w:r w:rsidRPr="006C4315">
        <w:rPr>
          <w:rtl/>
          <w:lang w:val="x-none" w:eastAsia="x-none"/>
        </w:rPr>
        <w:t>)</w:t>
      </w:r>
    </w:p>
    <w:p w14:paraId="1A415DC8" w14:textId="77777777" w:rsidR="00E95065" w:rsidRPr="006C4315" w:rsidRDefault="00E95065" w:rsidP="00E95065">
      <w:pPr>
        <w:jc w:val="center"/>
        <w:rPr>
          <w:b/>
          <w:bCs/>
          <w:rtl/>
          <w:lang w:val="x-none" w:eastAsia="x-none"/>
        </w:rPr>
      </w:pPr>
    </w:p>
    <w:p w14:paraId="58B78B9C" w14:textId="77777777" w:rsidR="00E95065" w:rsidRPr="006C4315" w:rsidRDefault="00E95065" w:rsidP="00E95065">
      <w:pPr>
        <w:jc w:val="right"/>
        <w:rPr>
          <w:b/>
          <w:bCs/>
          <w:rtl/>
          <w:lang w:val="x-none" w:eastAsia="x-none"/>
        </w:rPr>
      </w:pPr>
      <w:r w:rsidRPr="006C4315">
        <w:rPr>
          <w:b/>
          <w:bCs/>
          <w:rtl/>
          <w:lang w:val="x-none" w:eastAsia="x-none"/>
        </w:rPr>
        <w:t>מצד אחד</w:t>
      </w:r>
    </w:p>
    <w:p w14:paraId="1473C43B" w14:textId="77777777" w:rsidR="00E95065" w:rsidRPr="006C4315" w:rsidRDefault="00E95065" w:rsidP="00E95065">
      <w:pPr>
        <w:jc w:val="center"/>
        <w:rPr>
          <w:b/>
          <w:bCs/>
          <w:rtl/>
          <w:lang w:val="x-none" w:eastAsia="x-none"/>
        </w:rPr>
      </w:pPr>
    </w:p>
    <w:p w14:paraId="383BB5C5" w14:textId="77777777" w:rsidR="00E95065" w:rsidRPr="006C4315" w:rsidRDefault="00E95065" w:rsidP="00E95065">
      <w:pPr>
        <w:jc w:val="center"/>
        <w:rPr>
          <w:b/>
          <w:bCs/>
          <w:rtl/>
          <w:lang w:val="x-none" w:eastAsia="x-none"/>
        </w:rPr>
      </w:pPr>
      <w:r w:rsidRPr="006C4315">
        <w:rPr>
          <w:b/>
          <w:bCs/>
          <w:rtl/>
          <w:lang w:val="x-none" w:eastAsia="x-none"/>
        </w:rPr>
        <w:t>לבין</w:t>
      </w:r>
    </w:p>
    <w:p w14:paraId="65B91218" w14:textId="77777777" w:rsidR="00E95065" w:rsidRPr="006C4315" w:rsidRDefault="00E95065" w:rsidP="00E95065">
      <w:pPr>
        <w:jc w:val="center"/>
        <w:rPr>
          <w:rtl/>
          <w:lang w:val="x-none" w:eastAsia="x-none"/>
        </w:rPr>
      </w:pPr>
      <w:r w:rsidRPr="006C4315">
        <w:rPr>
          <w:rtl/>
          <w:lang w:val="x-none" w:eastAsia="x-none"/>
        </w:rPr>
        <w:t>_________________ (ח.פ. _________), שכתובתה: ________</w:t>
      </w:r>
    </w:p>
    <w:p w14:paraId="07F80028" w14:textId="77777777" w:rsidR="00E95065" w:rsidRPr="006C4315" w:rsidRDefault="00E95065" w:rsidP="00E95065">
      <w:pPr>
        <w:jc w:val="center"/>
        <w:rPr>
          <w:rtl/>
          <w:lang w:val="x-none" w:eastAsia="x-none"/>
        </w:rPr>
      </w:pPr>
      <w:r w:rsidRPr="006C4315">
        <w:rPr>
          <w:rtl/>
          <w:lang w:val="x-none" w:eastAsia="x-none"/>
        </w:rPr>
        <w:t>באמצעות מורשה החתימה המוסמך לחתום בשמה _________ (ת.ז. _______)</w:t>
      </w:r>
    </w:p>
    <w:p w14:paraId="502AC56A" w14:textId="77777777" w:rsidR="00E95065" w:rsidRPr="006C4315" w:rsidRDefault="00E95065" w:rsidP="00E95065">
      <w:pPr>
        <w:jc w:val="center"/>
        <w:rPr>
          <w:rtl/>
          <w:lang w:val="x-none" w:eastAsia="x-none"/>
        </w:rPr>
      </w:pPr>
      <w:r w:rsidRPr="006C4315">
        <w:rPr>
          <w:rtl/>
          <w:lang w:val="x-none" w:eastAsia="x-none"/>
        </w:rPr>
        <w:t>(</w:t>
      </w:r>
      <w:r w:rsidRPr="006C4315">
        <w:rPr>
          <w:b/>
          <w:bCs/>
          <w:rtl/>
          <w:lang w:val="x-none" w:eastAsia="x-none"/>
        </w:rPr>
        <w:t>להלן- הספק</w:t>
      </w:r>
      <w:r w:rsidRPr="006C4315">
        <w:rPr>
          <w:rtl/>
          <w:lang w:val="x-none" w:eastAsia="x-none"/>
        </w:rPr>
        <w:t>)</w:t>
      </w:r>
    </w:p>
    <w:p w14:paraId="13E446E8" w14:textId="77777777" w:rsidR="00E95065" w:rsidRPr="006C4315" w:rsidRDefault="00E95065" w:rsidP="00E95065">
      <w:pPr>
        <w:rPr>
          <w:b/>
          <w:bCs/>
          <w:rtl/>
          <w:lang w:val="x-none" w:eastAsia="x-none"/>
        </w:rPr>
      </w:pPr>
    </w:p>
    <w:p w14:paraId="3780EC20" w14:textId="77777777" w:rsidR="00E95065" w:rsidRPr="006C4315" w:rsidRDefault="00E95065" w:rsidP="00E95065">
      <w:pPr>
        <w:jc w:val="right"/>
        <w:rPr>
          <w:b/>
          <w:bCs/>
          <w:rtl/>
          <w:lang w:val="x-none" w:eastAsia="x-none"/>
        </w:rPr>
      </w:pPr>
      <w:r w:rsidRPr="006C4315">
        <w:rPr>
          <w:b/>
          <w:bCs/>
          <w:rtl/>
          <w:lang w:val="x-none" w:eastAsia="x-none"/>
        </w:rPr>
        <w:t>מצד שני</w:t>
      </w:r>
    </w:p>
    <w:p w14:paraId="67EF6A27" w14:textId="77777777" w:rsidR="00E95065" w:rsidRPr="006C4315" w:rsidRDefault="00E95065" w:rsidP="00E95065">
      <w:pPr>
        <w:jc w:val="left"/>
        <w:rPr>
          <w:b/>
          <w:bCs/>
          <w:rtl/>
          <w:lang w:val="x-none" w:eastAsia="x-none"/>
        </w:rPr>
      </w:pPr>
    </w:p>
    <w:p w14:paraId="66C854E6" w14:textId="77777777" w:rsidR="00E95065" w:rsidRPr="006C4315" w:rsidRDefault="00E95065" w:rsidP="00E95065">
      <w:pPr>
        <w:rPr>
          <w:rtl/>
          <w:lang w:val="x-none" w:eastAsia="x-none"/>
        </w:rPr>
      </w:pPr>
      <w:r w:rsidRPr="006C4315">
        <w:rPr>
          <w:b/>
          <w:bCs/>
          <w:rtl/>
          <w:lang w:val="x-none" w:eastAsia="x-none"/>
        </w:rPr>
        <w:t>הואיל</w:t>
      </w:r>
      <w:r w:rsidRPr="006C4315">
        <w:rPr>
          <w:b/>
          <w:bCs/>
          <w:rtl/>
          <w:lang w:val="x-none" w:eastAsia="x-none"/>
        </w:rPr>
        <w:tab/>
      </w:r>
      <w:r w:rsidRPr="006C4315">
        <w:rPr>
          <w:rtl/>
          <w:lang w:val="x-none" w:eastAsia="x-none"/>
        </w:rPr>
        <w:t>והמשרד מעוניין להתקשר עם הספק לשם קבלת שירותים להפקת טקס הדלקת המשואות (להלן</w:t>
      </w:r>
      <w:r w:rsidRPr="006C4315">
        <w:rPr>
          <w:rFonts w:hint="cs"/>
          <w:rtl/>
          <w:lang w:val="x-none" w:eastAsia="x-none"/>
        </w:rPr>
        <w:t>:</w:t>
      </w:r>
      <w:r w:rsidRPr="006C4315">
        <w:rPr>
          <w:rtl/>
          <w:lang w:val="x-none" w:eastAsia="x-none"/>
        </w:rPr>
        <w:t xml:space="preserve">  </w:t>
      </w:r>
      <w:r w:rsidRPr="006C4315">
        <w:rPr>
          <w:rFonts w:hint="cs"/>
          <w:rtl/>
          <w:lang w:val="x-none" w:eastAsia="x-none"/>
        </w:rPr>
        <w:t>"</w:t>
      </w:r>
      <w:r w:rsidRPr="006C4315">
        <w:rPr>
          <w:b/>
          <w:bCs/>
          <w:rtl/>
          <w:lang w:val="x-none" w:eastAsia="x-none"/>
        </w:rPr>
        <w:t>הפרויקט</w:t>
      </w:r>
      <w:r w:rsidRPr="006C4315">
        <w:rPr>
          <w:rFonts w:hint="cs"/>
          <w:rtl/>
          <w:lang w:val="x-none" w:eastAsia="x-none"/>
        </w:rPr>
        <w:t>"</w:t>
      </w:r>
      <w:r w:rsidRPr="006C4315">
        <w:rPr>
          <w:rtl/>
          <w:lang w:val="x-none" w:eastAsia="x-none"/>
        </w:rPr>
        <w:t>, ביצוע הפרויקט על כל הכלול בו ייקרא להלן</w:t>
      </w:r>
      <w:r w:rsidRPr="006C4315">
        <w:rPr>
          <w:rFonts w:hint="cs"/>
          <w:rtl/>
          <w:lang w:val="x-none" w:eastAsia="x-none"/>
        </w:rPr>
        <w:t>:</w:t>
      </w:r>
      <w:r w:rsidRPr="006C4315">
        <w:rPr>
          <w:rtl/>
          <w:lang w:val="x-none" w:eastAsia="x-none"/>
        </w:rPr>
        <w:t xml:space="preserve"> </w:t>
      </w:r>
      <w:r w:rsidRPr="006C4315">
        <w:rPr>
          <w:rFonts w:hint="cs"/>
          <w:rtl/>
          <w:lang w:val="x-none" w:eastAsia="x-none"/>
        </w:rPr>
        <w:t>"</w:t>
      </w:r>
      <w:r w:rsidRPr="006C4315">
        <w:rPr>
          <w:b/>
          <w:bCs/>
          <w:rtl/>
          <w:lang w:val="x-none" w:eastAsia="x-none"/>
        </w:rPr>
        <w:t>השירותים</w:t>
      </w:r>
      <w:r w:rsidRPr="006C4315">
        <w:rPr>
          <w:rFonts w:hint="cs"/>
          <w:rtl/>
          <w:lang w:val="x-none" w:eastAsia="x-none"/>
        </w:rPr>
        <w:t>"</w:t>
      </w:r>
      <w:r w:rsidRPr="006C4315">
        <w:rPr>
          <w:rtl/>
          <w:lang w:val="x-none" w:eastAsia="x-none"/>
        </w:rPr>
        <w:t>);</w:t>
      </w:r>
    </w:p>
    <w:p w14:paraId="2E6DE9A0" w14:textId="77777777" w:rsidR="00E95065" w:rsidRPr="006C4315" w:rsidRDefault="00E95065" w:rsidP="00E95065">
      <w:pPr>
        <w:rPr>
          <w:b/>
          <w:bCs/>
          <w:rtl/>
          <w:lang w:val="x-none" w:eastAsia="x-none"/>
        </w:rPr>
      </w:pPr>
    </w:p>
    <w:p w14:paraId="49A87272" w14:textId="0268B6C1" w:rsidR="00E95065" w:rsidRPr="006C4315" w:rsidRDefault="00E95065" w:rsidP="0067698C">
      <w:pPr>
        <w:rPr>
          <w:rtl/>
          <w:lang w:val="x-none" w:eastAsia="x-none"/>
        </w:rPr>
      </w:pPr>
      <w:r w:rsidRPr="006C4315">
        <w:rPr>
          <w:b/>
          <w:bCs/>
          <w:rtl/>
          <w:lang w:val="x-none" w:eastAsia="x-none"/>
        </w:rPr>
        <w:t>והואיל</w:t>
      </w:r>
      <w:r w:rsidRPr="006C4315">
        <w:rPr>
          <w:rtl/>
          <w:lang w:val="x-none" w:eastAsia="x-none"/>
        </w:rPr>
        <w:tab/>
        <w:t xml:space="preserve">ולשם התקשרות לקבלת השירותים יצא המשרד במכרז פומבי (שמספרו </w:t>
      </w:r>
      <w:r w:rsidR="0067698C" w:rsidRPr="006C4315">
        <w:rPr>
          <w:lang w:eastAsia="x-none"/>
        </w:rPr>
        <w:t>21/2016</w:t>
      </w:r>
      <w:r w:rsidRPr="006C4315">
        <w:rPr>
          <w:rtl/>
          <w:lang w:val="x-none" w:eastAsia="x-none"/>
        </w:rPr>
        <w:t xml:space="preserve">), המצורף כנספח א' להסכם זה המהווה חלק בלתי נפרד ממנו; </w:t>
      </w:r>
    </w:p>
    <w:p w14:paraId="5E3B58A7" w14:textId="77777777" w:rsidR="00E95065" w:rsidRPr="006C4315" w:rsidRDefault="00E95065" w:rsidP="00E95065">
      <w:pPr>
        <w:rPr>
          <w:b/>
          <w:bCs/>
          <w:rtl/>
          <w:lang w:val="x-none" w:eastAsia="x-none"/>
        </w:rPr>
      </w:pPr>
    </w:p>
    <w:p w14:paraId="25C4E552" w14:textId="77777777" w:rsidR="00E95065" w:rsidRPr="006C4315" w:rsidRDefault="00E95065" w:rsidP="00E95065">
      <w:pPr>
        <w:rPr>
          <w:rtl/>
          <w:lang w:val="x-none" w:eastAsia="x-none"/>
        </w:rPr>
      </w:pPr>
      <w:r w:rsidRPr="006C4315">
        <w:rPr>
          <w:b/>
          <w:bCs/>
          <w:rtl/>
          <w:lang w:val="x-none" w:eastAsia="x-none"/>
        </w:rPr>
        <w:t>והואיל</w:t>
      </w:r>
      <w:r w:rsidRPr="006C4315">
        <w:rPr>
          <w:b/>
          <w:bCs/>
          <w:rtl/>
          <w:lang w:val="x-none" w:eastAsia="x-none"/>
        </w:rPr>
        <w:tab/>
      </w:r>
      <w:r w:rsidRPr="006C4315">
        <w:rPr>
          <w:rtl/>
          <w:lang w:val="x-none" w:eastAsia="x-none"/>
        </w:rPr>
        <w:t>והספק הגיש הצעתו במכרז, המצורפת כנספח ב' להסכם זה והמהווה חלק בלתי נפרד ממנו;</w:t>
      </w:r>
    </w:p>
    <w:p w14:paraId="0D9E4EC9" w14:textId="77777777" w:rsidR="00E95065" w:rsidRPr="006C4315" w:rsidRDefault="00E95065" w:rsidP="00E95065">
      <w:pPr>
        <w:rPr>
          <w:b/>
          <w:bCs/>
          <w:rtl/>
          <w:lang w:val="x-none" w:eastAsia="x-none"/>
        </w:rPr>
      </w:pPr>
    </w:p>
    <w:p w14:paraId="0D414040" w14:textId="77777777" w:rsidR="00E95065" w:rsidRPr="006C4315" w:rsidRDefault="00E95065" w:rsidP="00E95065">
      <w:pPr>
        <w:rPr>
          <w:rtl/>
          <w:lang w:val="x-none" w:eastAsia="x-none"/>
        </w:rPr>
      </w:pPr>
      <w:r w:rsidRPr="006C4315">
        <w:rPr>
          <w:b/>
          <w:bCs/>
          <w:rtl/>
          <w:lang w:val="x-none" w:eastAsia="x-none"/>
        </w:rPr>
        <w:t>והואיל</w:t>
      </w:r>
      <w:r w:rsidRPr="006C4315">
        <w:rPr>
          <w:b/>
          <w:bCs/>
          <w:rtl/>
          <w:lang w:val="x-none" w:eastAsia="x-none"/>
        </w:rPr>
        <w:tab/>
      </w:r>
      <w:r w:rsidRPr="006C4315">
        <w:rPr>
          <w:rtl/>
          <w:lang w:val="x-none" w:eastAsia="x-none"/>
        </w:rPr>
        <w:t>וועדת המכרזים של המשרד החליטה ביום ______ (פנייה מס' _____) לבחור את הספק כזוכה במכרז, אשר ייתן את השירותים למשרד;</w:t>
      </w:r>
    </w:p>
    <w:p w14:paraId="1B4A98D1" w14:textId="77777777" w:rsidR="00E95065" w:rsidRPr="006C4315" w:rsidRDefault="00E95065" w:rsidP="00E95065">
      <w:pPr>
        <w:rPr>
          <w:b/>
          <w:bCs/>
          <w:rtl/>
          <w:lang w:val="x-none" w:eastAsia="x-none"/>
        </w:rPr>
      </w:pPr>
    </w:p>
    <w:p w14:paraId="17D53AEF" w14:textId="77777777" w:rsidR="00E95065" w:rsidRPr="006C4315" w:rsidRDefault="00E95065" w:rsidP="00E95065">
      <w:pPr>
        <w:rPr>
          <w:rtl/>
          <w:lang w:val="x-none" w:eastAsia="x-none"/>
        </w:rPr>
      </w:pPr>
      <w:r w:rsidRPr="006C4315">
        <w:rPr>
          <w:b/>
          <w:bCs/>
          <w:rtl/>
          <w:lang w:val="x-none" w:eastAsia="x-none"/>
        </w:rPr>
        <w:t>והואיל</w:t>
      </w:r>
      <w:r w:rsidRPr="006C4315">
        <w:rPr>
          <w:b/>
          <w:bCs/>
          <w:rtl/>
          <w:lang w:val="x-none" w:eastAsia="x-none"/>
        </w:rPr>
        <w:tab/>
      </w:r>
      <w:r w:rsidRPr="006C4315">
        <w:rPr>
          <w:rtl/>
          <w:lang w:val="x-none" w:eastAsia="x-none"/>
        </w:rPr>
        <w:t>והספק מעוניין לספק עבור המשרד את השירותים, והוא מצהיר כי הוא עוסק בשירותים מן הסוג הנדרש, כי הוא בעל הידע, הניסיון, המיומנות בביצוע שירותים אלו, כי הוא מחזיק בכל האמצעים הדרושים לביצוע השירותים, כי הוא בעל היכולת הפיננסית לאספקת השירותים וכי ברשותו כוח אדם מקצועי, מתאים ומוסמך ובהיקף ככל שיידרש, לצורך ביצועם והשלמתם במועד;</w:t>
      </w:r>
    </w:p>
    <w:p w14:paraId="6A428E5B" w14:textId="77777777" w:rsidR="00E95065" w:rsidRPr="006C4315" w:rsidRDefault="00E95065" w:rsidP="00E95065">
      <w:pPr>
        <w:rPr>
          <w:rtl/>
          <w:lang w:val="x-none" w:eastAsia="x-none"/>
        </w:rPr>
      </w:pPr>
    </w:p>
    <w:p w14:paraId="165C275B" w14:textId="77777777" w:rsidR="00E95065" w:rsidRPr="006C4315" w:rsidRDefault="00E95065" w:rsidP="00E95065">
      <w:pPr>
        <w:rPr>
          <w:rtl/>
          <w:lang w:val="x-none" w:eastAsia="x-none"/>
        </w:rPr>
      </w:pPr>
      <w:r w:rsidRPr="006C4315">
        <w:rPr>
          <w:b/>
          <w:bCs/>
          <w:rtl/>
          <w:lang w:val="x-none" w:eastAsia="x-none"/>
        </w:rPr>
        <w:t>והואיל</w:t>
      </w:r>
      <w:r w:rsidRPr="006C4315">
        <w:rPr>
          <w:rtl/>
          <w:lang w:val="x-none" w:eastAsia="x-none"/>
        </w:rPr>
        <w:tab/>
        <w:t>והספק מצהיר כי הוא רשאי על פי כל דין לספק את השירותים עבור המשרד וכי אין כל מניעה, לפי כל דין ו/או הסכם שהספק צד לו, לאספקת השירותים על פי הסכם זה, וכי אין לו ו/או למי מטעמו ניגוד עניינים, מכל מין וסוג שהוא, עם המשרד ו/או בקשר עם אספקת השירותים לפי הוראות הסכם זה, וכי הוא ועובדיו עומדים בדרישת כל דין;</w:t>
      </w:r>
    </w:p>
    <w:p w14:paraId="685E8FEB" w14:textId="77777777" w:rsidR="00E95065" w:rsidRPr="006C4315" w:rsidRDefault="00E95065" w:rsidP="00E95065">
      <w:pPr>
        <w:rPr>
          <w:rtl/>
          <w:lang w:val="x-none" w:eastAsia="x-none"/>
        </w:rPr>
      </w:pPr>
    </w:p>
    <w:p w14:paraId="0EC41D9D" w14:textId="77777777" w:rsidR="00E95065" w:rsidRPr="006C4315" w:rsidRDefault="00E95065" w:rsidP="00E95065">
      <w:pPr>
        <w:rPr>
          <w:b/>
          <w:bCs/>
          <w:rtl/>
          <w:lang w:val="x-none" w:eastAsia="x-none"/>
        </w:rPr>
      </w:pPr>
      <w:r w:rsidRPr="006C4315">
        <w:rPr>
          <w:rFonts w:hint="cs"/>
          <w:b/>
          <w:bCs/>
          <w:rtl/>
          <w:lang w:val="x-none" w:eastAsia="x-none"/>
        </w:rPr>
        <w:t>והואיל</w:t>
      </w:r>
      <w:r w:rsidRPr="006C4315">
        <w:rPr>
          <w:rFonts w:hint="cs"/>
          <w:b/>
          <w:bCs/>
          <w:rtl/>
          <w:lang w:val="x-none" w:eastAsia="x-none"/>
        </w:rPr>
        <w:tab/>
      </w:r>
      <w:r w:rsidRPr="006C4315">
        <w:rPr>
          <w:rFonts w:hint="cs"/>
          <w:rtl/>
          <w:lang w:val="x-none" w:eastAsia="x-none"/>
        </w:rPr>
        <w:t>והצדדים החליטו כי השירותים יבוצעו שלא במסגרת יחסי העבודה הנהוגים בין עובד למעביד, אלא כאשר הספק פועל כבעל מקצוע עצמאי, המעניק שירותים למשרד על בסיס קבלני ומקבל תמורת השירותים כמתחייב ממעמד זה בהתאם לתעריפים הנהוגים למתן שירותים על בסיס קבלני;</w:t>
      </w:r>
    </w:p>
    <w:p w14:paraId="14B0D173" w14:textId="77777777" w:rsidR="00E95065" w:rsidRPr="006C4315" w:rsidRDefault="00E95065" w:rsidP="00E95065">
      <w:pPr>
        <w:rPr>
          <w:b/>
          <w:bCs/>
          <w:rtl/>
          <w:lang w:val="x-none" w:eastAsia="x-none"/>
        </w:rPr>
      </w:pPr>
    </w:p>
    <w:p w14:paraId="5E5FF235" w14:textId="77777777" w:rsidR="00E95065" w:rsidRPr="006C4315" w:rsidRDefault="00E95065" w:rsidP="00E95065">
      <w:pPr>
        <w:rPr>
          <w:b/>
          <w:bCs/>
          <w:rtl/>
          <w:lang w:val="x-none" w:eastAsia="x-none"/>
        </w:rPr>
      </w:pPr>
      <w:r w:rsidRPr="006C4315">
        <w:rPr>
          <w:rFonts w:hint="cs"/>
          <w:b/>
          <w:bCs/>
          <w:rtl/>
          <w:lang w:val="x-none" w:eastAsia="x-none"/>
        </w:rPr>
        <w:t>והואיל</w:t>
      </w:r>
      <w:r w:rsidRPr="006C4315">
        <w:rPr>
          <w:rFonts w:hint="cs"/>
          <w:b/>
          <w:bCs/>
          <w:rtl/>
          <w:lang w:val="x-none" w:eastAsia="x-none"/>
        </w:rPr>
        <w:tab/>
      </w:r>
      <w:r w:rsidRPr="006C4315">
        <w:rPr>
          <w:rFonts w:hint="cs"/>
          <w:rtl/>
          <w:lang w:val="x-none" w:eastAsia="x-none"/>
        </w:rPr>
        <w:t>והמשרד מסכים למסור לספק את ביצוע השירותים על בסיס קבלני כאמור, שלא במסגרת שירות המדינה, על כל המתחייב והמשתמע מכך, הן לעניין תעריפי התשלומים והן לעניין הזכויות והחובות ההדדיים וזאת בהתחשב באופי השירותים על פי הסכם זה ויתר התנאים הכרוכים במתן השירותים לפיו ההולמים העסקה על פי התקשרות למתן שירותים ואינם הולמים התקשרות במסגרת יחסי עובד מעביד;</w:t>
      </w:r>
    </w:p>
    <w:p w14:paraId="21DBB565" w14:textId="77777777" w:rsidR="00E95065" w:rsidRPr="006C4315" w:rsidRDefault="00E95065" w:rsidP="00E95065">
      <w:pPr>
        <w:rPr>
          <w:b/>
          <w:bCs/>
          <w:rtl/>
          <w:lang w:val="x-none" w:eastAsia="x-none"/>
        </w:rPr>
      </w:pPr>
    </w:p>
    <w:p w14:paraId="04CAAAE1" w14:textId="77777777" w:rsidR="00E95065" w:rsidRPr="006C4315" w:rsidRDefault="00E95065" w:rsidP="00E95065">
      <w:pPr>
        <w:rPr>
          <w:rtl/>
          <w:lang w:val="x-none" w:eastAsia="x-none"/>
        </w:rPr>
      </w:pPr>
      <w:r w:rsidRPr="006C4315">
        <w:rPr>
          <w:b/>
          <w:bCs/>
          <w:rtl/>
          <w:lang w:val="x-none" w:eastAsia="x-none"/>
        </w:rPr>
        <w:t>והואיל</w:t>
      </w:r>
      <w:r w:rsidRPr="006C4315">
        <w:rPr>
          <w:rtl/>
          <w:lang w:val="x-none" w:eastAsia="x-none"/>
        </w:rPr>
        <w:tab/>
        <w:t>והמשרד מעוניין כי הספק ייתן את השירותים למשרד בהתאם להצעתו נספח ב' ובכפוף לתנאי הסכם זה;</w:t>
      </w:r>
    </w:p>
    <w:p w14:paraId="6E0A1C47" w14:textId="77777777" w:rsidR="00E95065" w:rsidRPr="006C4315" w:rsidRDefault="00E95065" w:rsidP="00E95065">
      <w:pPr>
        <w:rPr>
          <w:rtl/>
          <w:lang w:val="x-none" w:eastAsia="x-none"/>
        </w:rPr>
      </w:pPr>
    </w:p>
    <w:p w14:paraId="14EBC5E2" w14:textId="77777777" w:rsidR="00E95065" w:rsidRPr="006C4315" w:rsidRDefault="00E95065" w:rsidP="00E95065">
      <w:pPr>
        <w:jc w:val="center"/>
        <w:rPr>
          <w:b/>
          <w:bCs/>
          <w:u w:val="single"/>
          <w:rtl/>
          <w:lang w:val="x-none" w:eastAsia="x-none"/>
        </w:rPr>
      </w:pPr>
      <w:r w:rsidRPr="006C4315">
        <w:rPr>
          <w:b/>
          <w:bCs/>
          <w:u w:val="single"/>
          <w:rtl/>
          <w:lang w:val="x-none" w:eastAsia="x-none"/>
        </w:rPr>
        <w:t>לפיכך הוסכם והותנה בין הצדדים כדלקמן:</w:t>
      </w:r>
    </w:p>
    <w:p w14:paraId="34132CC5" w14:textId="77777777" w:rsidR="00E95065" w:rsidRPr="006C4315" w:rsidRDefault="00E95065" w:rsidP="00E95065">
      <w:pPr>
        <w:contextualSpacing/>
        <w:rPr>
          <w:lang w:val="x-none" w:eastAsia="x-none"/>
        </w:rPr>
      </w:pPr>
    </w:p>
    <w:p w14:paraId="5EA947D9"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כללי</w:t>
      </w:r>
    </w:p>
    <w:p w14:paraId="1F36383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דין המבוא להסכם זה כדין ההסכם גופו.</w:t>
      </w:r>
      <w:r w:rsidRPr="006C4315">
        <w:rPr>
          <w:rtl/>
          <w:lang w:val="x-none" w:eastAsia="x-none"/>
        </w:rPr>
        <w:tab/>
      </w:r>
    </w:p>
    <w:p w14:paraId="7E172410"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הסכם זה יכנס לתוקף רק לאחר חתימת הצדדים על הסכם זה.</w:t>
      </w:r>
    </w:p>
    <w:p w14:paraId="58CF7FB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כל נספח להסכם זה שיצוין כנספח בגוף ההסכם וייחתם בראשי תיבות או חתימה מלאה של הצדדים יהיה חלק בלתי נפרד מהסכם זה.</w:t>
      </w:r>
    </w:p>
    <w:p w14:paraId="2B63335F" w14:textId="23913AB8" w:rsidR="00E95065" w:rsidRPr="006C4315" w:rsidRDefault="006C431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ל</w:t>
      </w:r>
      <w:r w:rsidRPr="006C4315">
        <w:rPr>
          <w:rFonts w:hint="cs"/>
          <w:rtl/>
          <w:lang w:val="x-none" w:eastAsia="x-none"/>
        </w:rPr>
        <w:t>מכרז</w:t>
      </w:r>
      <w:r w:rsidR="00E95065" w:rsidRPr="006C4315">
        <w:rPr>
          <w:rtl/>
          <w:lang w:val="x-none" w:eastAsia="x-none"/>
        </w:rPr>
        <w:t xml:space="preserve"> זה מצורפים הנספחים הבאים, המהווים חלק בלתי נפרד ממנו:</w:t>
      </w:r>
    </w:p>
    <w:p w14:paraId="17B69D94" w14:textId="77777777" w:rsidR="00E95065" w:rsidRPr="006C4315" w:rsidRDefault="00E95065" w:rsidP="00E95065">
      <w:pPr>
        <w:contextualSpacing/>
        <w:rPr>
          <w:rtl/>
          <w:lang w:val="x-none" w:eastAsia="x-none"/>
        </w:rPr>
      </w:pPr>
      <w:r w:rsidRPr="006C4315">
        <w:rPr>
          <w:rtl/>
          <w:lang w:val="x-none" w:eastAsia="x-none"/>
        </w:rPr>
        <w:t>נספח ב'1: טופס הגשת ההצעה.</w:t>
      </w:r>
    </w:p>
    <w:p w14:paraId="53C7F6FA" w14:textId="49375869" w:rsidR="00E95065" w:rsidRPr="006C4315" w:rsidRDefault="00E95065" w:rsidP="001B1B13">
      <w:pPr>
        <w:contextualSpacing/>
        <w:rPr>
          <w:rtl/>
          <w:lang w:val="x-none" w:eastAsia="x-none"/>
        </w:rPr>
      </w:pPr>
      <w:r w:rsidRPr="006C4315">
        <w:rPr>
          <w:rtl/>
          <w:lang w:val="x-none" w:eastAsia="x-none"/>
        </w:rPr>
        <w:t>נספח ב'</w:t>
      </w:r>
      <w:r w:rsidRPr="006C4315">
        <w:rPr>
          <w:rFonts w:hint="cs"/>
          <w:rtl/>
          <w:lang w:val="x-none" w:eastAsia="x-none"/>
        </w:rPr>
        <w:t>2.1</w:t>
      </w:r>
      <w:r w:rsidRPr="006C4315">
        <w:rPr>
          <w:rtl/>
          <w:lang w:val="x-none" w:eastAsia="x-none"/>
        </w:rPr>
        <w:t xml:space="preserve"> לחלק זה: </w:t>
      </w:r>
      <w:r w:rsidR="001B1B13" w:rsidRPr="006C4315">
        <w:rPr>
          <w:rtl/>
          <w:lang w:val="x-none" w:eastAsia="x-none"/>
        </w:rPr>
        <w:t>פרטי שני המפיקים (מפיק בפועל ומפיק טכני) וניסיונם המקצועי</w:t>
      </w:r>
      <w:r w:rsidR="001B1B13" w:rsidRPr="006C4315">
        <w:rPr>
          <w:rFonts w:hint="cs"/>
          <w:rtl/>
          <w:lang w:val="x-none" w:eastAsia="x-none"/>
        </w:rPr>
        <w:t>.</w:t>
      </w:r>
    </w:p>
    <w:p w14:paraId="395AC836" w14:textId="2DB1FBBB" w:rsidR="00E95065" w:rsidRPr="006C4315" w:rsidRDefault="00E95065" w:rsidP="0067698C">
      <w:pPr>
        <w:contextualSpacing/>
        <w:rPr>
          <w:rtl/>
          <w:lang w:val="x-none" w:eastAsia="x-none"/>
        </w:rPr>
      </w:pPr>
      <w:r w:rsidRPr="006C4315">
        <w:rPr>
          <w:rtl/>
          <w:lang w:val="x-none" w:eastAsia="x-none"/>
        </w:rPr>
        <w:t>נספח ב'</w:t>
      </w:r>
      <w:r w:rsidRPr="006C4315">
        <w:rPr>
          <w:rFonts w:hint="cs"/>
          <w:rtl/>
          <w:lang w:val="x-none" w:eastAsia="x-none"/>
        </w:rPr>
        <w:t>2.2</w:t>
      </w:r>
      <w:r w:rsidRPr="006C4315">
        <w:rPr>
          <w:rtl/>
          <w:lang w:val="x-none" w:eastAsia="x-none"/>
        </w:rPr>
        <w:t xml:space="preserve"> לחלק זה:</w:t>
      </w:r>
      <w:r w:rsidRPr="006C4315">
        <w:rPr>
          <w:rFonts w:hint="cs"/>
          <w:rtl/>
          <w:lang w:val="x-none" w:eastAsia="x-none"/>
        </w:rPr>
        <w:t xml:space="preserve"> </w:t>
      </w:r>
      <w:r w:rsidR="0067698C" w:rsidRPr="006C4315">
        <w:rPr>
          <w:rtl/>
          <w:lang w:val="x-none" w:eastAsia="x-none"/>
        </w:rPr>
        <w:t>פרטי מנהל הבטיחות ומהנדס הקונסטרוקציה וניסיונם המקצועי</w:t>
      </w:r>
      <w:r w:rsidR="0067698C" w:rsidRPr="006C4315">
        <w:rPr>
          <w:rFonts w:hint="cs"/>
          <w:rtl/>
          <w:lang w:eastAsia="x-none"/>
        </w:rPr>
        <w:t>.</w:t>
      </w:r>
    </w:p>
    <w:p w14:paraId="6ABF8EF7" w14:textId="0AFD4A73" w:rsidR="00E95065" w:rsidRPr="006C4315" w:rsidRDefault="00E95065" w:rsidP="0067698C">
      <w:pPr>
        <w:contextualSpacing/>
        <w:rPr>
          <w:rtl/>
          <w:lang w:val="x-none" w:eastAsia="x-none"/>
        </w:rPr>
      </w:pPr>
      <w:r w:rsidRPr="006C4315">
        <w:rPr>
          <w:rtl/>
          <w:lang w:val="x-none" w:eastAsia="x-none"/>
        </w:rPr>
        <w:t>נספח ב'</w:t>
      </w:r>
      <w:r w:rsidRPr="006C4315">
        <w:rPr>
          <w:rFonts w:hint="cs"/>
          <w:rtl/>
          <w:lang w:val="x-none" w:eastAsia="x-none"/>
        </w:rPr>
        <w:t>2.3</w:t>
      </w:r>
      <w:r w:rsidRPr="006C4315">
        <w:rPr>
          <w:rtl/>
          <w:lang w:val="x-none" w:eastAsia="x-none"/>
        </w:rPr>
        <w:t xml:space="preserve"> לחלק זה:</w:t>
      </w:r>
      <w:r w:rsidRPr="006C4315">
        <w:rPr>
          <w:rFonts w:hint="cs"/>
          <w:rtl/>
          <w:lang w:val="x-none" w:eastAsia="x-none"/>
        </w:rPr>
        <w:t xml:space="preserve"> </w:t>
      </w:r>
      <w:r w:rsidR="0067698C" w:rsidRPr="006C4315">
        <w:rPr>
          <w:rtl/>
          <w:lang w:val="x-none" w:eastAsia="x-none"/>
        </w:rPr>
        <w:t>פרטי בעלי תפקיד שיטלו חלק בצוות ההפקה</w:t>
      </w:r>
      <w:r w:rsidRPr="006C4315">
        <w:rPr>
          <w:rFonts w:hint="cs"/>
          <w:rtl/>
          <w:lang w:val="x-none" w:eastAsia="x-none"/>
        </w:rPr>
        <w:t>.</w:t>
      </w:r>
    </w:p>
    <w:p w14:paraId="51DC8148" w14:textId="6BF63AB7" w:rsidR="00E95065" w:rsidRPr="006C4315" w:rsidRDefault="00E95065" w:rsidP="00E95065">
      <w:pPr>
        <w:contextualSpacing/>
        <w:rPr>
          <w:rtl/>
          <w:lang w:val="x-none" w:eastAsia="x-none"/>
        </w:rPr>
      </w:pPr>
      <w:r w:rsidRPr="006C4315">
        <w:rPr>
          <w:rtl/>
          <w:lang w:val="x-none" w:eastAsia="x-none"/>
        </w:rPr>
        <w:t>נספח ב'</w:t>
      </w:r>
      <w:r w:rsidRPr="006C4315">
        <w:rPr>
          <w:rFonts w:hint="cs"/>
          <w:rtl/>
          <w:lang w:val="x-none" w:eastAsia="x-none"/>
        </w:rPr>
        <w:t>2.4</w:t>
      </w:r>
      <w:r w:rsidRPr="006C4315">
        <w:rPr>
          <w:rtl/>
          <w:lang w:val="x-none" w:eastAsia="x-none"/>
        </w:rPr>
        <w:t xml:space="preserve"> לחלק זה:</w:t>
      </w:r>
      <w:r w:rsidRPr="006C4315">
        <w:rPr>
          <w:rFonts w:hint="cs"/>
          <w:rtl/>
          <w:lang w:val="x-none" w:eastAsia="x-none"/>
        </w:rPr>
        <w:t xml:space="preserve"> פרטי ספק השידור </w:t>
      </w:r>
      <w:r w:rsidR="00A55347" w:rsidRPr="006C4315">
        <w:rPr>
          <w:rFonts w:hint="cs"/>
          <w:rtl/>
          <w:lang w:val="x-none" w:eastAsia="x-none"/>
        </w:rPr>
        <w:t>לעניי</w:t>
      </w:r>
      <w:r w:rsidR="00A55347" w:rsidRPr="006C4315">
        <w:rPr>
          <w:rFonts w:hint="eastAsia"/>
          <w:rtl/>
          <w:lang w:val="x-none" w:eastAsia="x-none"/>
        </w:rPr>
        <w:t>ן</w:t>
      </w:r>
      <w:r w:rsidRPr="006C4315">
        <w:rPr>
          <w:rFonts w:hint="cs"/>
          <w:rtl/>
          <w:lang w:val="x-none" w:eastAsia="x-none"/>
        </w:rPr>
        <w:t xml:space="preserve"> תנאי סף </w:t>
      </w:r>
      <w:r w:rsidRPr="006C4315">
        <w:rPr>
          <w:rtl/>
          <w:lang w:val="x-none" w:eastAsia="x-none"/>
        </w:rPr>
        <w:fldChar w:fldCharType="begin"/>
      </w:r>
      <w:r w:rsidRPr="006C4315">
        <w:rPr>
          <w:rtl/>
          <w:lang w:val="x-none" w:eastAsia="x-none"/>
        </w:rPr>
        <w:instrText xml:space="preserve"> </w:instrText>
      </w:r>
      <w:r w:rsidRPr="006C4315">
        <w:rPr>
          <w:rFonts w:hint="cs"/>
          <w:lang w:val="x-none" w:eastAsia="x-none"/>
        </w:rPr>
        <w:instrText>REF</w:instrText>
      </w:r>
      <w:r w:rsidRPr="006C4315">
        <w:rPr>
          <w:rFonts w:hint="cs"/>
          <w:rtl/>
          <w:lang w:val="x-none" w:eastAsia="x-none"/>
        </w:rPr>
        <w:instrText xml:space="preserve"> _</w:instrText>
      </w:r>
      <w:r w:rsidRPr="006C4315">
        <w:rPr>
          <w:rFonts w:hint="cs"/>
          <w:lang w:val="x-none" w:eastAsia="x-none"/>
        </w:rPr>
        <w:instrText>Ref440368081 \r \h</w:instrText>
      </w:r>
      <w:r w:rsidRPr="006C4315">
        <w:rPr>
          <w:rtl/>
          <w:lang w:val="x-none" w:eastAsia="x-none"/>
        </w:rPr>
        <w:instrText xml:space="preserve"> </w:instrText>
      </w:r>
      <w:r w:rsidR="006C4315">
        <w:rPr>
          <w:rtl/>
          <w:lang w:val="x-none" w:eastAsia="x-none"/>
        </w:rPr>
        <w:instrText xml:space="preserve"> \* </w:instrText>
      </w:r>
      <w:r w:rsidR="006C4315">
        <w:rPr>
          <w:lang w:val="x-none" w:eastAsia="x-none"/>
        </w:rPr>
        <w:instrText>MERGEFORMAT</w:instrText>
      </w:r>
      <w:r w:rsidR="006C4315">
        <w:rPr>
          <w:rtl/>
          <w:lang w:val="x-none" w:eastAsia="x-none"/>
        </w:rPr>
        <w:instrText xml:space="preserve"> </w:instrText>
      </w:r>
      <w:r w:rsidRPr="006C4315">
        <w:rPr>
          <w:rtl/>
          <w:lang w:val="x-none" w:eastAsia="x-none"/>
        </w:rPr>
      </w:r>
      <w:r w:rsidRPr="006C4315">
        <w:rPr>
          <w:rtl/>
          <w:lang w:val="x-none" w:eastAsia="x-none"/>
        </w:rPr>
        <w:fldChar w:fldCharType="separate"/>
      </w:r>
      <w:r w:rsidR="006C4315" w:rsidRPr="006C4315">
        <w:rPr>
          <w:cs/>
          <w:lang w:val="x-none" w:eastAsia="x-none"/>
        </w:rPr>
        <w:t>‎</w:t>
      </w:r>
      <w:r w:rsidR="006C4315" w:rsidRPr="006C4315">
        <w:rPr>
          <w:lang w:val="x-none" w:eastAsia="x-none"/>
        </w:rPr>
        <w:t>6.2.3</w:t>
      </w:r>
      <w:r w:rsidRPr="006C4315">
        <w:rPr>
          <w:rtl/>
          <w:lang w:val="x-none" w:eastAsia="x-none"/>
        </w:rPr>
        <w:fldChar w:fldCharType="end"/>
      </w:r>
      <w:r w:rsidRPr="006C4315">
        <w:rPr>
          <w:rFonts w:hint="cs"/>
          <w:rtl/>
          <w:lang w:val="x-none" w:eastAsia="x-none"/>
        </w:rPr>
        <w:t>.</w:t>
      </w:r>
    </w:p>
    <w:p w14:paraId="1358820C" w14:textId="77777777" w:rsidR="00E95065" w:rsidRPr="006C4315" w:rsidRDefault="00E95065" w:rsidP="00E95065">
      <w:pPr>
        <w:contextualSpacing/>
        <w:rPr>
          <w:rtl/>
          <w:lang w:val="x-none" w:eastAsia="x-none"/>
        </w:rPr>
      </w:pPr>
      <w:r w:rsidRPr="006C4315">
        <w:rPr>
          <w:rtl/>
          <w:lang w:val="x-none" w:eastAsia="x-none"/>
        </w:rPr>
        <w:t>נספח ב'3 לחלק זה: נוסח ערבות הצעה.</w:t>
      </w:r>
    </w:p>
    <w:p w14:paraId="4581C67F" w14:textId="77777777" w:rsidR="00E95065" w:rsidRPr="006C4315" w:rsidRDefault="00E95065" w:rsidP="00E95065">
      <w:pPr>
        <w:contextualSpacing/>
        <w:rPr>
          <w:rtl/>
          <w:lang w:val="x-none" w:eastAsia="x-none"/>
        </w:rPr>
      </w:pPr>
      <w:r w:rsidRPr="006C4315">
        <w:rPr>
          <w:rtl/>
          <w:lang w:val="x-none" w:eastAsia="x-none"/>
        </w:rPr>
        <w:t>נספח ב'4 לחלק זה: תצהיר בדבר היעדר הרשעות לפי חוק עובדים זרים וחוק שכר מינימום.</w:t>
      </w:r>
    </w:p>
    <w:p w14:paraId="1EA8E28F" w14:textId="77777777" w:rsidR="00E95065" w:rsidRPr="006C4315" w:rsidRDefault="00E95065" w:rsidP="00E95065">
      <w:pPr>
        <w:contextualSpacing/>
        <w:rPr>
          <w:rtl/>
          <w:lang w:val="x-none" w:eastAsia="x-none"/>
        </w:rPr>
      </w:pPr>
      <w:r w:rsidRPr="006C4315">
        <w:rPr>
          <w:rtl/>
          <w:lang w:val="x-none" w:eastAsia="x-none"/>
        </w:rPr>
        <w:t xml:space="preserve">נספח ב'5 לחלק זה: התחייבות ואישור המציע לקיום החקיקה בתחום העסקת עובדים. </w:t>
      </w:r>
    </w:p>
    <w:p w14:paraId="50085B6B" w14:textId="77777777" w:rsidR="00E95065" w:rsidRPr="006C4315" w:rsidRDefault="00E95065" w:rsidP="00E95065">
      <w:pPr>
        <w:contextualSpacing/>
        <w:rPr>
          <w:rtl/>
          <w:lang w:val="x-none" w:eastAsia="x-none"/>
        </w:rPr>
      </w:pPr>
      <w:r w:rsidRPr="006C4315">
        <w:rPr>
          <w:rtl/>
          <w:lang w:val="x-none" w:eastAsia="x-none"/>
        </w:rPr>
        <w:t>נספח ב'6 לחלק זה: התחייבות הספק ועובדיו לשמירת סודיות ולמניעת ניגוד עניינים.</w:t>
      </w:r>
    </w:p>
    <w:p w14:paraId="6BA7FF0C" w14:textId="77777777" w:rsidR="00E95065" w:rsidRPr="006C4315" w:rsidRDefault="00E95065" w:rsidP="00E95065">
      <w:pPr>
        <w:contextualSpacing/>
        <w:rPr>
          <w:rtl/>
          <w:lang w:val="x-none" w:eastAsia="x-none"/>
        </w:rPr>
      </w:pPr>
      <w:r w:rsidRPr="006C4315">
        <w:rPr>
          <w:rtl/>
          <w:lang w:val="x-none" w:eastAsia="x-none"/>
        </w:rPr>
        <w:t>נספח ב'7 לחלק זה: הצהרה בדבר השימוש בתוכנות מקור.</w:t>
      </w:r>
    </w:p>
    <w:p w14:paraId="26F04DC5" w14:textId="77777777" w:rsidR="00E95065" w:rsidRPr="006C4315" w:rsidRDefault="00E95065" w:rsidP="00E95065">
      <w:pPr>
        <w:contextualSpacing/>
        <w:rPr>
          <w:rtl/>
          <w:lang w:val="x-none" w:eastAsia="x-none"/>
        </w:rPr>
      </w:pPr>
      <w:r w:rsidRPr="006C4315">
        <w:rPr>
          <w:rtl/>
          <w:lang w:val="x-none" w:eastAsia="x-none"/>
        </w:rPr>
        <w:t>נספח ב'8 לחלק זה: הצעת המחיר.</w:t>
      </w:r>
    </w:p>
    <w:p w14:paraId="6BE4534F" w14:textId="77777777" w:rsidR="00E95065" w:rsidRPr="006C4315" w:rsidRDefault="00E95065" w:rsidP="00E95065">
      <w:pPr>
        <w:contextualSpacing/>
        <w:rPr>
          <w:rtl/>
          <w:lang w:val="x-none" w:eastAsia="x-none"/>
        </w:rPr>
      </w:pPr>
      <w:r w:rsidRPr="006C4315">
        <w:rPr>
          <w:rtl/>
          <w:lang w:val="x-none" w:eastAsia="x-none"/>
        </w:rPr>
        <w:t>נספח ב'9: הצהרת רו"ח לגבי תנאי הסף 6.2.1.1- 6.2.1.2</w:t>
      </w:r>
      <w:r w:rsidRPr="006C4315">
        <w:rPr>
          <w:rFonts w:hint="cs"/>
          <w:rtl/>
          <w:lang w:val="x-none" w:eastAsia="x-none"/>
        </w:rPr>
        <w:t>.</w:t>
      </w:r>
      <w:r w:rsidRPr="006C4315">
        <w:rPr>
          <w:rtl/>
          <w:lang w:val="x-none" w:eastAsia="x-none"/>
        </w:rPr>
        <w:t xml:space="preserve"> </w:t>
      </w:r>
    </w:p>
    <w:p w14:paraId="54469E1D" w14:textId="77777777" w:rsidR="00E95065" w:rsidRPr="006C4315" w:rsidRDefault="00E95065" w:rsidP="00E95065">
      <w:pPr>
        <w:contextualSpacing/>
        <w:rPr>
          <w:rtl/>
          <w:lang w:val="x-none" w:eastAsia="x-none"/>
        </w:rPr>
      </w:pPr>
      <w:r w:rsidRPr="006C4315">
        <w:rPr>
          <w:rtl/>
          <w:lang w:val="x-none" w:eastAsia="x-none"/>
        </w:rPr>
        <w:t>חלק ג': הסכם אספקת השירותים;</w:t>
      </w:r>
    </w:p>
    <w:p w14:paraId="342CA796" w14:textId="77777777" w:rsidR="00E95065" w:rsidRPr="006C4315" w:rsidRDefault="00E95065" w:rsidP="00E95065">
      <w:pPr>
        <w:contextualSpacing/>
        <w:rPr>
          <w:rtl/>
          <w:lang w:val="x-none" w:eastAsia="x-none"/>
        </w:rPr>
      </w:pPr>
      <w:r w:rsidRPr="006C4315">
        <w:rPr>
          <w:rtl/>
          <w:lang w:val="x-none" w:eastAsia="x-none"/>
        </w:rPr>
        <w:t>נספח ג'1 לחלק זה: נוסח אישור עריכת ביטוחים.</w:t>
      </w:r>
    </w:p>
    <w:p w14:paraId="3025F24C" w14:textId="77777777" w:rsidR="00E95065" w:rsidRPr="006C4315" w:rsidRDefault="00E95065" w:rsidP="00E95065">
      <w:pPr>
        <w:contextualSpacing/>
        <w:rPr>
          <w:rtl/>
          <w:lang w:val="x-none" w:eastAsia="x-none"/>
        </w:rPr>
      </w:pPr>
      <w:r w:rsidRPr="006C4315">
        <w:rPr>
          <w:rtl/>
          <w:lang w:val="x-none" w:eastAsia="x-none"/>
        </w:rPr>
        <w:t>נספח ג'2 לחלק זה: נוסח ערבות ביצוע.</w:t>
      </w:r>
    </w:p>
    <w:p w14:paraId="3ACD080E" w14:textId="77777777" w:rsidR="00E95065" w:rsidRPr="006C4315" w:rsidRDefault="00E95065" w:rsidP="00E95065">
      <w:pPr>
        <w:contextualSpacing/>
        <w:rPr>
          <w:rtl/>
          <w:lang w:val="x-none" w:eastAsia="x-none"/>
        </w:rPr>
      </w:pPr>
      <w:r w:rsidRPr="006C4315">
        <w:rPr>
          <w:rtl/>
          <w:lang w:val="x-none" w:eastAsia="x-none"/>
        </w:rPr>
        <w:t>נספח ד'</w:t>
      </w:r>
      <w:r w:rsidRPr="006C4315">
        <w:rPr>
          <w:rFonts w:hint="cs"/>
          <w:rtl/>
          <w:lang w:val="x-none" w:eastAsia="x-none"/>
        </w:rPr>
        <w:t>:</w:t>
      </w:r>
      <w:r w:rsidRPr="006C4315">
        <w:rPr>
          <w:rtl/>
          <w:lang w:val="x-none" w:eastAsia="x-none"/>
        </w:rPr>
        <w:t xml:space="preserve"> עותק תעודת הכשרות של הספק שעורך את סעודת סיום הטקס</w:t>
      </w:r>
      <w:r w:rsidRPr="006C4315">
        <w:rPr>
          <w:rFonts w:hint="cs"/>
          <w:rtl/>
          <w:lang w:val="x-none" w:eastAsia="x-none"/>
        </w:rPr>
        <w:t>.</w:t>
      </w:r>
    </w:p>
    <w:p w14:paraId="66BACEA2" w14:textId="77777777" w:rsidR="00E95065" w:rsidRPr="006C4315" w:rsidRDefault="00E95065" w:rsidP="00E95065">
      <w:pPr>
        <w:contextualSpacing/>
        <w:rPr>
          <w:rtl/>
          <w:lang w:val="x-none" w:eastAsia="x-none"/>
        </w:rPr>
      </w:pPr>
      <w:r w:rsidRPr="006C4315">
        <w:rPr>
          <w:rtl/>
          <w:lang w:val="x-none" w:eastAsia="x-none"/>
        </w:rPr>
        <w:t xml:space="preserve">נספח </w:t>
      </w:r>
      <w:r w:rsidRPr="006C4315">
        <w:rPr>
          <w:rFonts w:hint="cs"/>
          <w:rtl/>
          <w:lang w:val="x-none" w:eastAsia="x-none"/>
        </w:rPr>
        <w:t>ה</w:t>
      </w:r>
      <w:r w:rsidRPr="006C4315">
        <w:rPr>
          <w:rtl/>
          <w:lang w:val="x-none" w:eastAsia="x-none"/>
        </w:rPr>
        <w:t>': הוראת תכ"מ 1.4.3.</w:t>
      </w:r>
    </w:p>
    <w:p w14:paraId="1BDC3E90" w14:textId="0A07E7D5" w:rsidR="0067698C" w:rsidRPr="006C4315" w:rsidRDefault="0067698C" w:rsidP="00E95065">
      <w:pPr>
        <w:contextualSpacing/>
        <w:rPr>
          <w:rtl/>
          <w:lang w:val="x-none" w:eastAsia="x-none"/>
        </w:rPr>
      </w:pPr>
      <w:r w:rsidRPr="006C4315">
        <w:rPr>
          <w:rFonts w:hint="cs"/>
          <w:rtl/>
          <w:lang w:val="x-none" w:eastAsia="x-none"/>
        </w:rPr>
        <w:t>נספח ו': מסמך הנחיות לביצוע התאמות נגישות באירועים הנערכים בפני קהל.</w:t>
      </w:r>
    </w:p>
    <w:p w14:paraId="27961CFB" w14:textId="77777777" w:rsidR="00E95065" w:rsidRPr="006C4315" w:rsidRDefault="00E95065" w:rsidP="00E95065">
      <w:pPr>
        <w:contextualSpacing/>
        <w:rPr>
          <w:b/>
          <w:bCs/>
          <w:u w:val="single"/>
          <w:lang w:val="x-none" w:eastAsia="x-none"/>
        </w:rPr>
      </w:pPr>
    </w:p>
    <w:p w14:paraId="44E293E3"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 xml:space="preserve">מבוא, נספחים ,כותרות והגדרות . </w:t>
      </w:r>
    </w:p>
    <w:p w14:paraId="435048FA" w14:textId="5A90A06E"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למונחים בהסכם זה תהיה המשמעות אשר ניתנה להם ב</w:t>
      </w:r>
      <w:r w:rsidRPr="006C4315">
        <w:rPr>
          <w:rFonts w:hint="cs"/>
          <w:rtl/>
          <w:lang w:val="x-none" w:eastAsia="x-none"/>
        </w:rPr>
        <w:t xml:space="preserve">סעיף </w:t>
      </w:r>
      <w:r w:rsidRPr="006C4315">
        <w:rPr>
          <w:rtl/>
          <w:lang w:val="x-none" w:eastAsia="x-none"/>
        </w:rPr>
        <w:fldChar w:fldCharType="begin"/>
      </w:r>
      <w:r w:rsidRPr="006C4315">
        <w:rPr>
          <w:rtl/>
          <w:lang w:val="x-none" w:eastAsia="x-none"/>
        </w:rPr>
        <w:instrText xml:space="preserve"> </w:instrText>
      </w:r>
      <w:r w:rsidRPr="006C4315">
        <w:rPr>
          <w:rFonts w:hint="cs"/>
          <w:lang w:val="x-none" w:eastAsia="x-none"/>
        </w:rPr>
        <w:instrText>REF</w:instrText>
      </w:r>
      <w:r w:rsidRPr="006C4315">
        <w:rPr>
          <w:rFonts w:hint="cs"/>
          <w:rtl/>
          <w:lang w:val="x-none" w:eastAsia="x-none"/>
        </w:rPr>
        <w:instrText xml:space="preserve"> _</w:instrText>
      </w:r>
      <w:r w:rsidRPr="006C4315">
        <w:rPr>
          <w:rFonts w:hint="cs"/>
          <w:lang w:val="x-none" w:eastAsia="x-none"/>
        </w:rPr>
        <w:instrText>Ref382383866 \r \h</w:instrText>
      </w:r>
      <w:r w:rsidRPr="006C4315">
        <w:rPr>
          <w:rtl/>
          <w:lang w:val="x-none" w:eastAsia="x-none"/>
        </w:rPr>
        <w:instrText xml:space="preserve">  \* </w:instrText>
      </w:r>
      <w:r w:rsidRPr="006C4315">
        <w:rPr>
          <w:lang w:val="x-none" w:eastAsia="x-none"/>
        </w:rPr>
        <w:instrText>MERGEFORMAT</w:instrText>
      </w:r>
      <w:r w:rsidRP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2</w:t>
      </w:r>
      <w:r w:rsidRPr="006C4315">
        <w:rPr>
          <w:rtl/>
          <w:lang w:val="x-none" w:eastAsia="x-none"/>
        </w:rPr>
        <w:fldChar w:fldCharType="end"/>
      </w:r>
      <w:r w:rsidRPr="006C4315">
        <w:rPr>
          <w:rFonts w:hint="cs"/>
          <w:rtl/>
          <w:lang w:val="x-none" w:eastAsia="x-none"/>
        </w:rPr>
        <w:t xml:space="preserve"> ל</w:t>
      </w:r>
      <w:r w:rsidRPr="006C4315">
        <w:rPr>
          <w:rtl/>
          <w:lang w:val="x-none" w:eastAsia="x-none"/>
        </w:rPr>
        <w:t>מכרז.</w:t>
      </w:r>
    </w:p>
    <w:p w14:paraId="7A0C6CAB" w14:textId="79679019"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כללי הפרשנות אשר נקבעו ב</w:t>
      </w:r>
      <w:r w:rsidRPr="006C4315">
        <w:rPr>
          <w:rFonts w:hint="cs"/>
          <w:rtl/>
          <w:lang w:val="x-none" w:eastAsia="x-none"/>
        </w:rPr>
        <w:t xml:space="preserve">סעיף </w:t>
      </w:r>
      <w:r w:rsidRPr="006C4315">
        <w:rPr>
          <w:rtl/>
          <w:lang w:val="x-none" w:eastAsia="x-none"/>
        </w:rPr>
        <w:fldChar w:fldCharType="begin"/>
      </w:r>
      <w:r w:rsidRPr="006C4315">
        <w:rPr>
          <w:rtl/>
          <w:lang w:val="x-none" w:eastAsia="x-none"/>
        </w:rPr>
        <w:instrText xml:space="preserve"> </w:instrText>
      </w:r>
      <w:r w:rsidRPr="006C4315">
        <w:rPr>
          <w:rFonts w:hint="cs"/>
          <w:lang w:val="x-none" w:eastAsia="x-none"/>
        </w:rPr>
        <w:instrText>REF</w:instrText>
      </w:r>
      <w:r w:rsidRPr="006C4315">
        <w:rPr>
          <w:rFonts w:hint="cs"/>
          <w:rtl/>
          <w:lang w:val="x-none" w:eastAsia="x-none"/>
        </w:rPr>
        <w:instrText xml:space="preserve"> _</w:instrText>
      </w:r>
      <w:r w:rsidRPr="006C4315">
        <w:rPr>
          <w:rFonts w:hint="cs"/>
          <w:lang w:val="x-none" w:eastAsia="x-none"/>
        </w:rPr>
        <w:instrText>Ref382383866 \r \h</w:instrText>
      </w:r>
      <w:r w:rsidRPr="006C4315">
        <w:rPr>
          <w:rtl/>
          <w:lang w:val="x-none" w:eastAsia="x-none"/>
        </w:rPr>
        <w:instrText xml:space="preserve">  \* </w:instrText>
      </w:r>
      <w:r w:rsidRPr="006C4315">
        <w:rPr>
          <w:lang w:val="x-none" w:eastAsia="x-none"/>
        </w:rPr>
        <w:instrText>MERGEFORMAT</w:instrText>
      </w:r>
      <w:r w:rsidRP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2</w:t>
      </w:r>
      <w:r w:rsidRPr="006C4315">
        <w:rPr>
          <w:rtl/>
          <w:lang w:val="x-none" w:eastAsia="x-none"/>
        </w:rPr>
        <w:fldChar w:fldCharType="end"/>
      </w:r>
      <w:r w:rsidRPr="006C4315">
        <w:rPr>
          <w:rFonts w:hint="cs"/>
          <w:rtl/>
          <w:lang w:val="x-none" w:eastAsia="x-none"/>
        </w:rPr>
        <w:t xml:space="preserve"> ל</w:t>
      </w:r>
      <w:r w:rsidRPr="006C4315">
        <w:rPr>
          <w:rtl/>
          <w:lang w:val="x-none" w:eastAsia="x-none"/>
        </w:rPr>
        <w:t>מכרז יחולו גם על פרשנות הסכם זה.</w:t>
      </w:r>
    </w:p>
    <w:p w14:paraId="49B1D1C2"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 xml:space="preserve">בכל מקרה של סתירה בין הוראות הסכם זה להוראות שבנספחיו, יגבר האמור בהסכם זה. </w:t>
      </w:r>
    </w:p>
    <w:p w14:paraId="45C8E03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כותרות הסעיפים נועדו לשם הנוחיות בלבד ולא ישמשו לפרשנות ההסכם.</w:t>
      </w:r>
    </w:p>
    <w:p w14:paraId="464E3E33" w14:textId="77777777" w:rsidR="00E95065" w:rsidRPr="006C4315" w:rsidRDefault="00E95065" w:rsidP="00E95065">
      <w:pPr>
        <w:rPr>
          <w:rtl/>
          <w:lang w:val="x-none" w:eastAsia="x-none"/>
        </w:rPr>
      </w:pPr>
    </w:p>
    <w:p w14:paraId="42B5086A"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תקופת ההתקשרות</w:t>
      </w:r>
    </w:p>
    <w:p w14:paraId="361094D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תקופת ההתקשרות לביצוע הפרויקט הינה מיום______ ועד יום______ (להלן – "</w:t>
      </w:r>
      <w:r w:rsidRPr="006C4315">
        <w:rPr>
          <w:b/>
          <w:bCs/>
          <w:rtl/>
          <w:lang w:val="x-none" w:eastAsia="x-none"/>
        </w:rPr>
        <w:t>תקופת ההתקשרות</w:t>
      </w:r>
      <w:r w:rsidRPr="006C4315">
        <w:rPr>
          <w:rtl/>
          <w:lang w:val="x-none" w:eastAsia="x-none"/>
        </w:rPr>
        <w:t>").</w:t>
      </w:r>
    </w:p>
    <w:p w14:paraId="352AB6C6" w14:textId="59661E4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bookmarkStart w:id="141" w:name="_Ref434334974"/>
      <w:r w:rsidRPr="006C4315">
        <w:rPr>
          <w:rtl/>
          <w:lang w:val="x-none" w:eastAsia="x-none"/>
        </w:rPr>
        <w:t xml:space="preserve">למשרד נתונה אופציה חד צדדית ובלעדית, בהודעה בכתב ומראש, להאריך את ההתקשרות </w:t>
      </w:r>
      <w:r w:rsidRPr="006C4315">
        <w:rPr>
          <w:rFonts w:hint="cs"/>
          <w:rtl/>
          <w:lang w:val="x-none" w:eastAsia="x-none"/>
        </w:rPr>
        <w:t>בשלוש</w:t>
      </w:r>
      <w:r w:rsidRPr="006C4315">
        <w:rPr>
          <w:rtl/>
          <w:lang w:val="x-none" w:eastAsia="x-none"/>
        </w:rPr>
        <w:t xml:space="preserve"> תקופות נוספות, בנות שנה כל אחת, אם ישתכנע כי קיים צורך בכך (להלן:</w:t>
      </w:r>
      <w:r w:rsidRPr="006C4315">
        <w:rPr>
          <w:rFonts w:hint="cs"/>
          <w:rtl/>
          <w:lang w:val="x-none" w:eastAsia="x-none"/>
        </w:rPr>
        <w:t xml:space="preserve"> </w:t>
      </w:r>
      <w:r w:rsidRPr="006C4315">
        <w:rPr>
          <w:rtl/>
          <w:lang w:val="x-none" w:eastAsia="x-none"/>
        </w:rPr>
        <w:t>"</w:t>
      </w:r>
      <w:r w:rsidRPr="006C4315">
        <w:rPr>
          <w:b/>
          <w:bCs/>
          <w:rtl/>
          <w:lang w:val="x-none" w:eastAsia="x-none"/>
        </w:rPr>
        <w:t>תקופת הארכה</w:t>
      </w:r>
      <w:r w:rsidRPr="006C4315">
        <w:rPr>
          <w:rtl/>
          <w:lang w:val="x-none" w:eastAsia="x-none"/>
        </w:rPr>
        <w:t xml:space="preserve">"). יובהר כי סך תקופות הארכה לא יעלה במצטבר על </w:t>
      </w:r>
      <w:r w:rsidRPr="006C4315">
        <w:rPr>
          <w:rFonts w:hint="cs"/>
          <w:rtl/>
          <w:lang w:val="x-none" w:eastAsia="x-none"/>
        </w:rPr>
        <w:t>שלוש</w:t>
      </w:r>
      <w:r w:rsidRPr="006C4315">
        <w:rPr>
          <w:rtl/>
          <w:lang w:val="x-none" w:eastAsia="x-none"/>
        </w:rPr>
        <w:t xml:space="preserve"> שנים (להלן:</w:t>
      </w:r>
      <w:r w:rsidRPr="006C4315">
        <w:rPr>
          <w:rFonts w:hint="cs"/>
          <w:rtl/>
          <w:lang w:val="x-none" w:eastAsia="x-none"/>
        </w:rPr>
        <w:t xml:space="preserve"> </w:t>
      </w:r>
      <w:r w:rsidRPr="006C4315">
        <w:rPr>
          <w:rtl/>
          <w:lang w:val="x-none" w:eastAsia="x-none"/>
        </w:rPr>
        <w:t>"</w:t>
      </w:r>
      <w:r w:rsidRPr="006C4315">
        <w:rPr>
          <w:b/>
          <w:bCs/>
          <w:rtl/>
          <w:lang w:val="x-none" w:eastAsia="x-none"/>
        </w:rPr>
        <w:t>תקופת ההתקשרות הנוספת</w:t>
      </w:r>
      <w:r w:rsidRPr="006C4315">
        <w:rPr>
          <w:rtl/>
          <w:lang w:val="x-none" w:eastAsia="x-none"/>
        </w:rPr>
        <w:t>") והכל בהתאם לתקנות חוק חובת המכרזים, הוראות התכ"ם ובהתאם למכרז זה.</w:t>
      </w:r>
      <w:bookmarkEnd w:id="141"/>
      <w:r w:rsidRPr="006C4315">
        <w:rPr>
          <w:rtl/>
          <w:lang w:val="x-none" w:eastAsia="x-none"/>
        </w:rPr>
        <w:t xml:space="preserve"> </w:t>
      </w:r>
    </w:p>
    <w:p w14:paraId="42B2AC63"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מובהר בזאת כי המשרד רשאי ואינו חייב להאריך את ההתקשרות לתקופות האופציה ורשאי הוא להאריך רק לחלק מתקופות האופציה, לפי שיקול דעתו.</w:t>
      </w:r>
    </w:p>
    <w:p w14:paraId="5B8C1F5D"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מבלי לגרוע מכל זכות אחרת של המשרד, ומכל האמור במכרז שהסכם זה מצורף אליו, במקרה של מימוש אופציה כאמור לעיל, רשאי המשרד להגדיל או לשנות את כתבי הכמויות המצורפים, וכן להגדיל את היקף ההתקשרות עם הספק, על פי צרכי המשרד, ועד להגדלה של עשרים אחוזים (20%) מהיקף ההתקשרות ע"פ הסכם זה, והכל על פי שיקול דעתו הבלעדי של המשרד.</w:t>
      </w:r>
    </w:p>
    <w:p w14:paraId="299C24F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 xml:space="preserve">מבלי לגרוע משיקול דעתו של המשרד בקשר עם מימוש האופציה מובהר כי ככל שיחליט המשרד לממש אופציה להארכה, הוא יעביר לספק את מסמכי ההתקשרות- לרבות מפרטים ותנאים נוספים כפי שיקבע המשרד </w:t>
      </w:r>
      <w:r w:rsidRPr="006C4315">
        <w:rPr>
          <w:rtl/>
          <w:lang w:val="x-none" w:eastAsia="x-none"/>
        </w:rPr>
        <w:t>–</w:t>
      </w:r>
      <w:r w:rsidRPr="006C4315">
        <w:rPr>
          <w:rFonts w:hint="cs"/>
          <w:rtl/>
          <w:lang w:val="x-none" w:eastAsia="x-none"/>
        </w:rPr>
        <w:t xml:space="preserve"> הרלבנטיים לאותה שנה והספק יתבקש לאשרם ולבצע את כל הפעולות המקדימות </w:t>
      </w:r>
      <w:r w:rsidRPr="006C4315">
        <w:rPr>
          <w:rtl/>
          <w:lang w:val="x-none" w:eastAsia="x-none"/>
        </w:rPr>
        <w:t>–</w:t>
      </w:r>
      <w:r w:rsidRPr="006C4315">
        <w:rPr>
          <w:rFonts w:hint="cs"/>
          <w:rtl/>
          <w:lang w:val="x-none" w:eastAsia="x-none"/>
        </w:rPr>
        <w:t xml:space="preserve"> לרבות מסירת ערבות בנקאית מתאימה - ופעולות אחרות שתקבענה במסמכים אלה. ככל שהספק לא ימלא אחר דרישות המשרד הוא יחשב כמי שהפר את התחייבויותיו כלפי המשרד. מובהר כי אם תיווצר מחלוקת בין הצדדים על מימושה של האופציה המשרד יהא רשאי בכל עת להודיע על ביטול הודעת המימוש ולפעול לפי שיקול דעתו לביצוע התקשרות עם ספק אחר.</w:t>
      </w:r>
    </w:p>
    <w:p w14:paraId="66435DC4"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הארכת ההתקשרות לתקופות נוספות או הרחבת ההסכם יעשה בכפוף להוראות חוק יסודות התקציב, התשמ"ה – 1985, לחוק התקציב השנתי והזמינות התקציבית הנובעת ממנו ולהוראות התכ"מ. כמו כן, תהא ההתקשרות כפופה לחוק חובת המכרזים, התשנ"ב – 1992, לתקנות לפיו, וכן לתנאים המפורטים בהסכם זה.</w:t>
      </w:r>
    </w:p>
    <w:p w14:paraId="417104F7" w14:textId="77777777" w:rsidR="00E95065" w:rsidRPr="006C4315" w:rsidRDefault="00E95065" w:rsidP="00E95065">
      <w:pPr>
        <w:contextualSpacing/>
        <w:rPr>
          <w:lang w:val="x-none" w:eastAsia="x-none"/>
        </w:rPr>
      </w:pPr>
    </w:p>
    <w:p w14:paraId="27D84CA0"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ביטול ההסכם</w:t>
      </w:r>
    </w:p>
    <w:p w14:paraId="3000683F" w14:textId="3DA45FA9"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על אף כל האמור בהסכם זה ומבלי לגרוע מהאמור בסעיפים לעיל, המשרד יהיה רשאי לבטל הסכם זה בכל עת במשך תקופת ההתקשרות תוך מתן הודעה בכתב של 30 יום מראש לספק, מבלי שיידרש לתת נימוק לביטול</w:t>
      </w:r>
      <w:r w:rsidRPr="006C4315">
        <w:rPr>
          <w:rFonts w:hint="cs"/>
          <w:rtl/>
          <w:lang w:val="x-none" w:eastAsia="x-none"/>
        </w:rPr>
        <w:t>.</w:t>
      </w:r>
    </w:p>
    <w:p w14:paraId="1AAC15B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הובא ההסכם לידי גמר, יהא המשרד רשאי לבצע את העבודות בעצמו ו/או באמצעות אחרים.</w:t>
      </w:r>
    </w:p>
    <w:p w14:paraId="56CA3611" w14:textId="21B85AA0" w:rsidR="00E95065" w:rsidRPr="006C4315" w:rsidRDefault="00E95065" w:rsidP="00EE4F5D">
      <w:pPr>
        <w:pStyle w:val="a7"/>
        <w:numPr>
          <w:ilvl w:val="1"/>
          <w:numId w:val="24"/>
        </w:numPr>
        <w:rPr>
          <w:rtl/>
          <w:lang w:val="x-none" w:eastAsia="x-none"/>
        </w:rPr>
      </w:pPr>
      <w:r w:rsidRPr="006C4315">
        <w:rPr>
          <w:rtl/>
          <w:lang w:val="x-none" w:eastAsia="x-none"/>
        </w:rPr>
        <w:t>הובא ההסכם לידי גמר,</w:t>
      </w:r>
      <w:r w:rsidR="00EE4F5D" w:rsidRPr="006C4315">
        <w:rPr>
          <w:rFonts w:hint="cs"/>
          <w:rtl/>
          <w:lang w:val="x-none" w:eastAsia="x-none"/>
        </w:rPr>
        <w:t xml:space="preserve"> יגיש הספק </w:t>
      </w:r>
      <w:r w:rsidRPr="006C4315">
        <w:rPr>
          <w:rtl/>
          <w:lang w:val="x-none" w:eastAsia="x-none"/>
        </w:rPr>
        <w:t xml:space="preserve"> </w:t>
      </w:r>
      <w:r w:rsidR="00EE4F5D" w:rsidRPr="006C4315">
        <w:rPr>
          <w:rtl/>
          <w:lang w:val="x-none" w:eastAsia="x-none"/>
        </w:rPr>
        <w:t>למשרד דוח, המפרט את פעולותיו עד ליום האחרון של ההתקשרות בפועל</w:t>
      </w:r>
      <w:r w:rsidR="00EE4F5D" w:rsidRPr="006C4315">
        <w:rPr>
          <w:rFonts w:hint="cs"/>
          <w:rtl/>
          <w:lang w:val="x-none" w:eastAsia="x-none"/>
        </w:rPr>
        <w:t xml:space="preserve"> ו</w:t>
      </w:r>
      <w:r w:rsidRPr="006C4315">
        <w:rPr>
          <w:rtl/>
          <w:lang w:val="x-none" w:eastAsia="x-none"/>
        </w:rPr>
        <w:t>יהיה הספק זכאי לתשלום על העבודות שכבר ביצע</w:t>
      </w:r>
      <w:r w:rsidR="00EE4F5D" w:rsidRPr="006C4315">
        <w:rPr>
          <w:rFonts w:hint="cs"/>
          <w:rtl/>
          <w:lang w:val="x-none" w:eastAsia="x-none"/>
        </w:rPr>
        <w:t>, בכפוף להצגת חשבוניות</w:t>
      </w:r>
      <w:r w:rsidR="00B374A2" w:rsidRPr="006C4315">
        <w:rPr>
          <w:rFonts w:hint="cs"/>
          <w:rtl/>
          <w:lang w:val="x-none" w:eastAsia="x-none"/>
        </w:rPr>
        <w:t xml:space="preserve"> ולהוראות הסכם זה</w:t>
      </w:r>
      <w:r w:rsidRPr="006C4315">
        <w:rPr>
          <w:rFonts w:hint="cs"/>
          <w:rtl/>
          <w:lang w:val="x-none" w:eastAsia="x-none"/>
        </w:rPr>
        <w:t xml:space="preserve">. </w:t>
      </w:r>
      <w:r w:rsidRPr="006C4315">
        <w:rPr>
          <w:rtl/>
          <w:lang w:val="x-none" w:eastAsia="x-none"/>
        </w:rPr>
        <w:t>לא ישולם לספק כל שכר ו/או פיצוי ו/או תשלום נוסף.</w:t>
      </w:r>
      <w:r w:rsidRPr="006C4315">
        <w:rPr>
          <w:rtl/>
        </w:rPr>
        <w:t xml:space="preserve"> </w:t>
      </w:r>
    </w:p>
    <w:p w14:paraId="26891E8B" w14:textId="77777777" w:rsidR="00E95065" w:rsidRPr="006C4315" w:rsidRDefault="00E95065" w:rsidP="00E95065">
      <w:pPr>
        <w:overflowPunct/>
        <w:autoSpaceDE/>
        <w:autoSpaceDN/>
        <w:adjustRightInd/>
        <w:spacing w:after="200" w:line="276" w:lineRule="auto"/>
        <w:ind w:left="1134"/>
        <w:contextualSpacing/>
        <w:jc w:val="left"/>
        <w:textAlignment w:val="auto"/>
        <w:rPr>
          <w:rtl/>
          <w:lang w:val="x-none" w:eastAsia="x-none"/>
        </w:rPr>
      </w:pPr>
    </w:p>
    <w:p w14:paraId="75657157"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בכל מקרה שההסכם יובא לידי גמר ו/או יבוטל על ידי המשרד (ותהא הסיבה לכך אשר תהא) יהא המשרד רשאי (הוא או מי מטעמו) להשתמש בעבודות ובכל יתר המסמכים הקשורים בעבודות, שהוכנו על ידי הספק עד לאותו מועד, והמשרד יהא פטור מלשלם לספק כל שכר, תמורה או פיצוי מכל מין וסוג שהוא בעד השימוש כאמור.</w:t>
      </w:r>
    </w:p>
    <w:p w14:paraId="30D0578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הביא המשרד את ההסכם לידי גמר או ביטל אותו עקב הפרת ההסכם על ידי הספק, יהיה המשרד זכאי לתבוע מהספק את כל ההוצאות והנזקים שייגרמו לו עקב ההפרה.</w:t>
      </w:r>
    </w:p>
    <w:p w14:paraId="43BAE275" w14:textId="77777777" w:rsidR="00E95065" w:rsidRPr="006C4315" w:rsidRDefault="00E95065" w:rsidP="00E95065">
      <w:pPr>
        <w:contextualSpacing/>
        <w:rPr>
          <w:lang w:val="x-none" w:eastAsia="x-none"/>
        </w:rPr>
      </w:pPr>
    </w:p>
    <w:p w14:paraId="738E8B7A"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הצהרות והתחייבויות הספק</w:t>
      </w:r>
    </w:p>
    <w:p w14:paraId="3E89B384"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 xml:space="preserve">הספק קיבל את כל ההסברים הנחוצים ביחס לטקס בו נדרשים השירותים, כי הוא מכיר את הדרישות - ובמיוחד דרישות הבטיחות המחמירות - ביחס לגורמים השותפים לפעילות, להיקפיה, חשיבות העמידה בלוחות הזמנים והתקציבים, כי נהירים לו פרטי השירותים הנדרשים בהסכם זה וכי הוא יכול ומסוגל לבצע את השירותים כנדרש בהסכם זה ובנספחיו במירב הקפדנות, היעילות והמיומנות לשביעות רצונו של המשרד. </w:t>
      </w:r>
    </w:p>
    <w:p w14:paraId="43B8B3E2" w14:textId="18FE06C6"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הספק מכיר ומבין את דרישות המשרד ומודע לכל המגבלות הייחודיות של משרד התרבות והספורט לרבות הדרישות הבטיחותיות והביטחוניות, הצורך לעמוד בלוחות זמנים וכל פרט אחר הקשור במתן השירותים, וכי הוא מוותר בזה על כל טענה הקשורה לתנאי מתן השירותים.</w:t>
      </w:r>
    </w:p>
    <w:p w14:paraId="1FD9B248"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הספק בעל ותק וניסיון קודם בביצוע שירותים זהים ו/או דומים וכי בידו הידע, הניסיון, כח האדם, והאמצעים הדרושים לביצוע השירותים.</w:t>
      </w:r>
    </w:p>
    <w:p w14:paraId="7D992B13"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על הספק לבצע את השירותים בהתאם להוראות כל דין ולקבל כל רישיון ו/או אישור ו/או היתר, אם וככל שנדרש בדין לביצוע השירותים, ובכלל זה להעסיק עובדים המחזיקים בכל האישורים הרלוונטיים מבחינה ביטחוני</w:t>
      </w:r>
      <w:r w:rsidRPr="006C4315">
        <w:rPr>
          <w:rFonts w:hint="eastAsia"/>
          <w:rtl/>
          <w:lang w:val="x-none" w:eastAsia="x-none"/>
        </w:rPr>
        <w:t>ת</w:t>
      </w:r>
      <w:r w:rsidRPr="006C4315">
        <w:rPr>
          <w:rFonts w:hint="cs"/>
          <w:rtl/>
          <w:lang w:val="x-none" w:eastAsia="x-none"/>
        </w:rPr>
        <w:t>, בטיחותית ומקצועית הנדרשים לביצוע השירותים.</w:t>
      </w:r>
    </w:p>
    <w:p w14:paraId="78167D92"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הספק ו/או עובדיו מתחייבים לקיים קשר מתמיד עם </w:t>
      </w:r>
      <w:r w:rsidRPr="006C4315">
        <w:rPr>
          <w:rFonts w:hint="cs"/>
          <w:rtl/>
          <w:lang w:val="x-none" w:eastAsia="x-none"/>
        </w:rPr>
        <w:t>מרכז ההסברה</w:t>
      </w:r>
      <w:r w:rsidRPr="006C4315">
        <w:rPr>
          <w:rtl/>
          <w:lang w:val="x-none" w:eastAsia="x-none"/>
        </w:rPr>
        <w:t xml:space="preserve"> שבמשרד התרבות והספורט או כל עובד אחר של המשרד אשר הוסמך על ידו (להלן: "ההנהלה"), לעבוד עם ההנהלה בתיאום מלא ולהשתתף בישיבות ובהתייעצויות ככל שיידרש על ידי נציג המשרד</w:t>
      </w:r>
      <w:r w:rsidRPr="006C4315">
        <w:rPr>
          <w:rFonts w:hint="cs"/>
          <w:rtl/>
          <w:lang w:val="x-none" w:eastAsia="x-none"/>
        </w:rPr>
        <w:t>,</w:t>
      </w:r>
      <w:r w:rsidRPr="006C4315">
        <w:rPr>
          <w:rtl/>
          <w:lang w:val="x-none" w:eastAsia="x-none"/>
        </w:rPr>
        <w:t xml:space="preserve"> או מי מטעמו ולפעול בהתאם להנחיות המשרד.</w:t>
      </w:r>
    </w:p>
    <w:p w14:paraId="11DC4C0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לבצע את כל העבודות האמורות במסמכי המכרז ולייעץ ולעזור למשרד בכל עניין הקשור לביצוע העבודות על פי הסכם זה.</w:t>
      </w:r>
    </w:p>
    <w:p w14:paraId="4B5DFB2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במידה ויידרש תיאום בין הספק ו/או עובדיו ובין גורמים אחרים שעובדים עבור המשרד, הספק ו/או עובדיו מתחייבים לפעול באופן שיאפשר שיתוף פעולה בינם ובין הגורמים האחרים כאמור.</w:t>
      </w:r>
    </w:p>
    <w:p w14:paraId="6F796AC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המשרד יבקר ויפקח, ככל שימצא לנכון, באמצעות נציגיו, על טיב ואיכות ביצוע העבודות על ידי הספק.</w:t>
      </w:r>
    </w:p>
    <w:p w14:paraId="20030D92" w14:textId="60376D26"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להעביר להנהלה לפי דרישתה או לפי הצורך, דו"ח על התקדמות ביצוע העבודות ואת הדוחות הנדרשים לשם קבלת התמורה כאמור בסעיף</w:t>
      </w:r>
      <w:r w:rsidRPr="006C4315">
        <w:rPr>
          <w:rFonts w:hint="cs"/>
          <w:rtl/>
          <w:lang w:val="x-none" w:eastAsia="x-none"/>
        </w:rPr>
        <w:t xml:space="preserve"> </w:t>
      </w:r>
      <w:r w:rsidRPr="006C4315">
        <w:rPr>
          <w:rtl/>
          <w:lang w:val="x-none" w:eastAsia="x-none"/>
        </w:rPr>
        <w:fldChar w:fldCharType="begin"/>
      </w:r>
      <w:r w:rsidRPr="006C4315">
        <w:rPr>
          <w:rtl/>
          <w:lang w:val="x-none" w:eastAsia="x-none"/>
        </w:rPr>
        <w:instrText xml:space="preserve"> </w:instrText>
      </w:r>
      <w:r w:rsidRPr="006C4315">
        <w:rPr>
          <w:rFonts w:hint="cs"/>
          <w:lang w:val="x-none" w:eastAsia="x-none"/>
        </w:rPr>
        <w:instrText>REF</w:instrText>
      </w:r>
      <w:r w:rsidRPr="006C4315">
        <w:rPr>
          <w:rFonts w:hint="cs"/>
          <w:rtl/>
          <w:lang w:val="x-none" w:eastAsia="x-none"/>
        </w:rPr>
        <w:instrText xml:space="preserve"> _</w:instrText>
      </w:r>
      <w:r w:rsidRPr="006C4315">
        <w:rPr>
          <w:rFonts w:hint="cs"/>
          <w:lang w:val="x-none" w:eastAsia="x-none"/>
        </w:rPr>
        <w:instrText>Ref456894486 \r \h</w:instrText>
      </w:r>
      <w:r w:rsidRPr="006C4315">
        <w:rPr>
          <w:rtl/>
          <w:lang w:val="x-none" w:eastAsia="x-none"/>
        </w:rPr>
        <w:instrText xml:space="preserve"> </w:instrText>
      </w:r>
      <w:r w:rsidR="006C4315">
        <w:rPr>
          <w:rtl/>
          <w:lang w:val="x-none" w:eastAsia="x-none"/>
        </w:rPr>
        <w:instrText xml:space="preserve"> \* </w:instrText>
      </w:r>
      <w:r w:rsidR="006C4315">
        <w:rPr>
          <w:lang w:val="x-none" w:eastAsia="x-none"/>
        </w:rPr>
        <w:instrText>MERGEFORMAT</w:instrText>
      </w:r>
      <w:r w:rsid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11</w:t>
      </w:r>
      <w:r w:rsidRPr="006C4315">
        <w:rPr>
          <w:rtl/>
          <w:lang w:val="x-none" w:eastAsia="x-none"/>
        </w:rPr>
        <w:fldChar w:fldCharType="end"/>
      </w:r>
      <w:r w:rsidRPr="006C4315">
        <w:rPr>
          <w:rFonts w:hint="cs"/>
          <w:rtl/>
          <w:lang w:val="x-none" w:eastAsia="x-none"/>
        </w:rPr>
        <w:t xml:space="preserve"> ("התמורה") להלן.</w:t>
      </w:r>
    </w:p>
    <w:p w14:paraId="302C5E73"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הספק מתחייב להעביר לידי המשרד באופן מיידי, ובהתאם להוראות ההנהלה כל מידע או חומר כלשהו אחר, או העתק מהם, אשר קשורים או כרוכים בביצוע העבודות, כך שכל אלה יהיו מצויים גם בידי המשרד. </w:t>
      </w:r>
    </w:p>
    <w:p w14:paraId="31303566" w14:textId="7539FC1F"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הספק מתחייב לבצע את העבודות בזהירות, בנאמנות, במיומנות, וברמה מקצועית גבוהה לשביעות </w:t>
      </w:r>
      <w:r w:rsidRPr="006C4315">
        <w:rPr>
          <w:rFonts w:hint="cs"/>
          <w:rtl/>
          <w:lang w:val="x-none" w:eastAsia="x-none"/>
        </w:rPr>
        <w:t>רצון המשרד</w:t>
      </w:r>
      <w:r w:rsidRPr="006C4315">
        <w:rPr>
          <w:rtl/>
          <w:lang w:val="x-none" w:eastAsia="x-none"/>
        </w:rPr>
        <w:t>, ולשם כך למלא אחר הוראותיה של ההנהלה, בין שהן מפורטות בהסכם זה ובין שהן אינן מפורטות בו.</w:t>
      </w:r>
    </w:p>
    <w:p w14:paraId="217D58CE"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לדאוג כי לצורך ביצוע הפרויקט יהיו ברשותו כוח האדם, הציוד, הידע והאמצעים האחרים הדרושים על מנת לאפשר לו לבצע את התחייבויותיו על פי חוזה זה ובהתאם לדרישות המשרד, וכי ימשיכו להיות ברשותו עד למילוי מלא של דרישות המשרד כאמור, כל כוח האדם, הציוד, הידע והאמצעים האחרים האמורים, והכל באופן שיבטיח שיהיו בידי הספק בכל עת האמצעים הדרושים על מנת לאפשר לו לבצע התחייבו</w:t>
      </w:r>
      <w:r w:rsidRPr="006C4315">
        <w:rPr>
          <w:rFonts w:hint="cs"/>
          <w:rtl/>
          <w:lang w:val="x-none" w:eastAsia="x-none"/>
        </w:rPr>
        <w:t>יו</w:t>
      </w:r>
      <w:r w:rsidRPr="006C4315">
        <w:rPr>
          <w:rtl/>
          <w:lang w:val="x-none" w:eastAsia="x-none"/>
        </w:rPr>
        <w:t xml:space="preserve">תיו על פי הסכם זה. </w:t>
      </w:r>
    </w:p>
    <w:p w14:paraId="60C4AD00"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לבצע את העבודות בהתאם לדרישות כל דין.</w:t>
      </w:r>
    </w:p>
    <w:p w14:paraId="742DD4D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כי הוא ו/או מי מטעמו לא יעשה דבר שיש בו משום ניגוד אינטרסים עם פעולותיו לפי הסכם זה ולא ימצא במצב בו קיימת אפשרות ממשית לניגוד עניינים עם פעולותיו לפי הסכם זה. במקרה בו יש לספק ו/או לעובדיו ספק או חשש כאמור, הוא יפנה למשרד לשם קבלת אישור.</w:t>
      </w:r>
    </w:p>
    <w:p w14:paraId="1D4BB911"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הספק יודיע למשרד באופן מיידי ובכתב על כל נזק ליצירה או תקלה אשר עלולה להביא לעיכוב משמעותי בהתקדמות ביצוע הפרויקט. </w:t>
      </w:r>
    </w:p>
    <w:p w14:paraId="7D077D0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כל דבר הנוגע להיקף שירותים, תוכנם, לוחות הזמנים לביצועם וכל הפרטים האחרים הקשורים לביצועם במידה ואינם מפורטים בהסכם זה על נספחיו, יקבעו בכתב על ידי המשרד בתיאום עם נציגי הספק. </w:t>
      </w:r>
    </w:p>
    <w:p w14:paraId="2354EDD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לשתף פעולה עם נציג המשרד באופן מיידי, מלא ומוחלט. מבלי לגרוע מכלליות האמור, המשרד מתחייב להציג בפני נציג המשרד ו/או המשרד כל דבר ו/או מסמך הדרוש לפי שיקול דעתו הבלעדי של המשרד ו/או נציג המשרד, לצורך פיקוח ו/או ביקורת לביצוע השירותים והעבודות לפי ההסכם.</w:t>
      </w:r>
    </w:p>
    <w:p w14:paraId="0C35C2E7"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זכות הפיקוח וסמכויות הפיקוח המוקנות לנציג המשרד בהסכם זה הינן אמצעי ביקורת שמטרתו להבטיח, שהספק מקיים הסכם זה, על כל סעיפיו, במלואו, ואין בהן כדי לשחרר את הספק מאחריות מלאה כלפי המשרד על-פי הסכם זה ו/או על-פי כל דין, בכל הקשור למילוי התחייבויותיו על-פי הסכם זה ומסמכי המכרז.</w:t>
      </w:r>
    </w:p>
    <w:p w14:paraId="0582D151"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נציג המשרד יהיה רשאי לבדוק בכל עת, את אופן ביצוע התחייבויות הספק על-פי הוראות הסכם זה ומסמכי המכרז.</w:t>
      </w:r>
    </w:p>
    <w:p w14:paraId="06A4C92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נציג המשרד יהיה רשאי לדרוש מהספק תיקון או שינוי של איזה חלק מן המכרז אשר לא בוצע בהתאם להסכם זה, למסמכי המכרז או להוראותיו, וזאת בכל שלב של שלבי העבודה, המפורטים להלן. הספק מתחייב לבצע את הוראות נציג המשרד תוך התקופה שתיקבע על-ידו וכל ההוצאות בגין ביצוען יהיו על חשבונו של הספק. לספק לא תהא כל תלונה ו/או טענה בקשר לדרישות של נציג המשרד.</w:t>
      </w:r>
    </w:p>
    <w:p w14:paraId="7AC57D8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נציג המשרד יהיה רשאי להפסיק את העבודה בכללה, או כל חלק ממנה, אם לפי שיקול דעתו, אין העבודה נעשית בהתאם להסכם זה, למסמכי המכרז או להוראותיו.</w:t>
      </w:r>
    </w:p>
    <w:p w14:paraId="056DDC98"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נציג המשרד יהיה הקובע היחיד והאחרון בכל שאלה שתתעורר ביחס לטיב ביצוע השירותים והעבודות ולאופן ביצועם.</w:t>
      </w:r>
    </w:p>
    <w:p w14:paraId="4007F2FD" w14:textId="265BD56C"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eastAsia"/>
          <w:rtl/>
          <w:lang w:val="x-none" w:eastAsia="x-none"/>
        </w:rPr>
        <w:t>הספק</w:t>
      </w:r>
      <w:r w:rsidRPr="006C4315">
        <w:rPr>
          <w:rtl/>
          <w:lang w:val="x-none" w:eastAsia="x-none"/>
        </w:rPr>
        <w:t xml:space="preserve"> </w:t>
      </w:r>
      <w:r w:rsidRPr="006C4315">
        <w:rPr>
          <w:rFonts w:hint="eastAsia"/>
          <w:rtl/>
          <w:lang w:val="x-none" w:eastAsia="x-none"/>
        </w:rPr>
        <w:t>מתחייב</w:t>
      </w:r>
      <w:r w:rsidRPr="006C4315">
        <w:rPr>
          <w:rtl/>
          <w:lang w:val="x-none" w:eastAsia="x-none"/>
        </w:rPr>
        <w:t xml:space="preserve"> </w:t>
      </w:r>
      <w:r w:rsidRPr="006C4315">
        <w:rPr>
          <w:rFonts w:hint="eastAsia"/>
          <w:rtl/>
          <w:lang w:val="x-none" w:eastAsia="x-none"/>
        </w:rPr>
        <w:t>לספק</w:t>
      </w:r>
      <w:r w:rsidRPr="006C4315">
        <w:rPr>
          <w:rtl/>
          <w:lang w:val="x-none" w:eastAsia="x-none"/>
        </w:rPr>
        <w:t xml:space="preserve"> </w:t>
      </w:r>
      <w:r w:rsidRPr="006C4315">
        <w:rPr>
          <w:rFonts w:hint="eastAsia"/>
          <w:rtl/>
          <w:lang w:val="x-none" w:eastAsia="x-none"/>
        </w:rPr>
        <w:t>למשרד</w:t>
      </w:r>
      <w:r w:rsidRPr="006C4315">
        <w:rPr>
          <w:rtl/>
          <w:lang w:val="x-none" w:eastAsia="x-none"/>
        </w:rPr>
        <w:t xml:space="preserve"> </w:t>
      </w:r>
      <w:r w:rsidRPr="006C4315">
        <w:rPr>
          <w:rFonts w:hint="eastAsia"/>
          <w:rtl/>
          <w:lang w:val="x-none" w:eastAsia="x-none"/>
        </w:rPr>
        <w:t>התרבות</w:t>
      </w:r>
      <w:r w:rsidRPr="006C4315">
        <w:rPr>
          <w:rtl/>
          <w:lang w:val="x-none" w:eastAsia="x-none"/>
        </w:rPr>
        <w:t xml:space="preserve"> </w:t>
      </w:r>
      <w:r w:rsidRPr="006C4315">
        <w:rPr>
          <w:rFonts w:hint="eastAsia"/>
          <w:rtl/>
          <w:lang w:val="x-none" w:eastAsia="x-none"/>
        </w:rPr>
        <w:t>והספורט</w:t>
      </w:r>
      <w:r w:rsidRPr="006C4315">
        <w:rPr>
          <w:rtl/>
          <w:lang w:val="x-none" w:eastAsia="x-none"/>
        </w:rPr>
        <w:t xml:space="preserve"> </w:t>
      </w:r>
      <w:r w:rsidRPr="006C4315">
        <w:rPr>
          <w:rFonts w:hint="eastAsia"/>
          <w:rtl/>
          <w:lang w:val="x-none" w:eastAsia="x-none"/>
        </w:rPr>
        <w:t>שירותי</w:t>
      </w:r>
      <w:r w:rsidRPr="006C4315">
        <w:rPr>
          <w:rtl/>
          <w:lang w:val="x-none" w:eastAsia="x-none"/>
        </w:rPr>
        <w:t xml:space="preserve"> </w:t>
      </w:r>
      <w:r w:rsidRPr="006C4315">
        <w:rPr>
          <w:rFonts w:hint="eastAsia"/>
          <w:rtl/>
          <w:lang w:val="x-none" w:eastAsia="x-none"/>
        </w:rPr>
        <w:t>הפקת</w:t>
      </w:r>
      <w:r w:rsidRPr="006C4315">
        <w:rPr>
          <w:rtl/>
          <w:lang w:val="x-none" w:eastAsia="x-none"/>
        </w:rPr>
        <w:t xml:space="preserve"> </w:t>
      </w:r>
      <w:r w:rsidRPr="006C4315">
        <w:rPr>
          <w:rFonts w:hint="eastAsia"/>
          <w:rtl/>
          <w:lang w:val="x-none" w:eastAsia="x-none"/>
        </w:rPr>
        <w:t>טקס</w:t>
      </w:r>
      <w:r w:rsidRPr="006C4315">
        <w:rPr>
          <w:rtl/>
          <w:lang w:val="x-none" w:eastAsia="x-none"/>
        </w:rPr>
        <w:t xml:space="preserve"> </w:t>
      </w:r>
      <w:r w:rsidRPr="006C4315">
        <w:rPr>
          <w:rFonts w:hint="eastAsia"/>
          <w:rtl/>
          <w:lang w:val="x-none" w:eastAsia="x-none"/>
        </w:rPr>
        <w:t>הדלקת המשואות</w:t>
      </w:r>
      <w:r w:rsidRPr="006C4315">
        <w:rPr>
          <w:rtl/>
          <w:lang w:val="x-none" w:eastAsia="x-none"/>
        </w:rPr>
        <w:t xml:space="preserve">, </w:t>
      </w:r>
      <w:r w:rsidRPr="006C4315">
        <w:rPr>
          <w:rFonts w:hint="eastAsia"/>
          <w:rtl/>
          <w:lang w:val="x-none" w:eastAsia="x-none"/>
        </w:rPr>
        <w:t>שייערך</w:t>
      </w:r>
      <w:r w:rsidRPr="006C4315">
        <w:rPr>
          <w:rtl/>
          <w:lang w:val="x-none" w:eastAsia="x-none"/>
        </w:rPr>
        <w:t xml:space="preserve"> </w:t>
      </w:r>
      <w:r w:rsidRPr="006C4315">
        <w:rPr>
          <w:rFonts w:hint="eastAsia"/>
          <w:rtl/>
          <w:lang w:val="x-none" w:eastAsia="x-none"/>
        </w:rPr>
        <w:t>מטעם</w:t>
      </w:r>
      <w:r w:rsidRPr="006C4315">
        <w:rPr>
          <w:rtl/>
          <w:lang w:val="x-none" w:eastAsia="x-none"/>
        </w:rPr>
        <w:t xml:space="preserve"> </w:t>
      </w:r>
      <w:r w:rsidRPr="006C4315">
        <w:rPr>
          <w:rFonts w:hint="eastAsia"/>
          <w:rtl/>
          <w:lang w:val="x-none" w:eastAsia="x-none"/>
        </w:rPr>
        <w:t>מרכז</w:t>
      </w:r>
      <w:r w:rsidRPr="006C4315">
        <w:rPr>
          <w:rtl/>
          <w:lang w:val="x-none" w:eastAsia="x-none"/>
        </w:rPr>
        <w:t xml:space="preserve"> </w:t>
      </w:r>
      <w:r w:rsidRPr="006C4315">
        <w:rPr>
          <w:rFonts w:hint="eastAsia"/>
          <w:rtl/>
          <w:lang w:val="x-none" w:eastAsia="x-none"/>
        </w:rPr>
        <w:t>ההסברה</w:t>
      </w:r>
      <w:r w:rsidRPr="006C4315">
        <w:rPr>
          <w:rtl/>
          <w:lang w:val="x-none" w:eastAsia="x-none"/>
        </w:rPr>
        <w:t xml:space="preserve">, </w:t>
      </w:r>
      <w:r w:rsidRPr="006C4315">
        <w:rPr>
          <w:rFonts w:hint="eastAsia"/>
          <w:rtl/>
          <w:lang w:val="x-none" w:eastAsia="x-none"/>
        </w:rPr>
        <w:t>באופן</w:t>
      </w:r>
      <w:r w:rsidRPr="006C4315">
        <w:rPr>
          <w:rtl/>
          <w:lang w:val="x-none" w:eastAsia="x-none"/>
        </w:rPr>
        <w:t xml:space="preserve"> </w:t>
      </w:r>
      <w:r w:rsidRPr="006C4315">
        <w:rPr>
          <w:rFonts w:hint="eastAsia"/>
          <w:rtl/>
          <w:lang w:val="x-none" w:eastAsia="x-none"/>
        </w:rPr>
        <w:t>ש</w:t>
      </w:r>
      <w:r w:rsidRPr="006C4315">
        <w:rPr>
          <w:rFonts w:hint="cs"/>
          <w:rtl/>
          <w:lang w:val="x-none" w:eastAsia="x-none"/>
        </w:rPr>
        <w:t>ה</w:t>
      </w:r>
      <w:r w:rsidRPr="006C4315">
        <w:rPr>
          <w:rFonts w:hint="eastAsia"/>
          <w:rtl/>
          <w:lang w:val="x-none" w:eastAsia="x-none"/>
        </w:rPr>
        <w:t>מפיק בפועל</w:t>
      </w:r>
      <w:r w:rsidRPr="006C4315">
        <w:rPr>
          <w:rtl/>
          <w:lang w:val="x-none" w:eastAsia="x-none"/>
        </w:rPr>
        <w:t xml:space="preserve"> </w:t>
      </w:r>
      <w:r w:rsidRPr="006C4315">
        <w:rPr>
          <w:rFonts w:hint="eastAsia"/>
          <w:rtl/>
          <w:lang w:val="x-none" w:eastAsia="x-none"/>
        </w:rPr>
        <w:t>יהיה</w:t>
      </w:r>
      <w:r w:rsidRPr="006C4315">
        <w:rPr>
          <w:rtl/>
          <w:lang w:val="x-none" w:eastAsia="x-none"/>
        </w:rPr>
        <w:t xml:space="preserve"> </w:t>
      </w:r>
      <w:r w:rsidRPr="006C4315">
        <w:rPr>
          <w:rFonts w:hint="eastAsia"/>
          <w:rtl/>
          <w:lang w:val="x-none" w:eastAsia="x-none"/>
        </w:rPr>
        <w:t>אחראי</w:t>
      </w:r>
      <w:r w:rsidRPr="006C4315">
        <w:rPr>
          <w:rtl/>
          <w:lang w:val="x-none" w:eastAsia="x-none"/>
        </w:rPr>
        <w:t xml:space="preserve"> </w:t>
      </w:r>
      <w:r w:rsidRPr="006C4315">
        <w:rPr>
          <w:rFonts w:hint="eastAsia"/>
          <w:rtl/>
          <w:lang w:val="x-none" w:eastAsia="x-none"/>
        </w:rPr>
        <w:t>להוצאתו</w:t>
      </w:r>
      <w:r w:rsidRPr="006C4315">
        <w:rPr>
          <w:rtl/>
          <w:lang w:val="x-none" w:eastAsia="x-none"/>
        </w:rPr>
        <w:t xml:space="preserve"> </w:t>
      </w:r>
      <w:r w:rsidRPr="006C4315">
        <w:rPr>
          <w:rFonts w:hint="eastAsia"/>
          <w:rtl/>
          <w:lang w:val="x-none" w:eastAsia="x-none"/>
        </w:rPr>
        <w:t>של</w:t>
      </w:r>
      <w:r w:rsidRPr="006C4315">
        <w:rPr>
          <w:rtl/>
          <w:lang w:val="x-none" w:eastAsia="x-none"/>
        </w:rPr>
        <w:t xml:space="preserve"> </w:t>
      </w:r>
      <w:r w:rsidRPr="006C4315">
        <w:rPr>
          <w:rFonts w:hint="eastAsia"/>
          <w:rtl/>
          <w:lang w:val="x-none" w:eastAsia="x-none"/>
        </w:rPr>
        <w:t>הטקס</w:t>
      </w:r>
      <w:r w:rsidRPr="006C4315">
        <w:rPr>
          <w:rtl/>
          <w:lang w:val="x-none" w:eastAsia="x-none"/>
        </w:rPr>
        <w:t xml:space="preserve"> </w:t>
      </w:r>
      <w:r w:rsidRPr="006C4315">
        <w:rPr>
          <w:rFonts w:hint="eastAsia"/>
          <w:rtl/>
          <w:lang w:val="x-none" w:eastAsia="x-none"/>
        </w:rPr>
        <w:t>אל</w:t>
      </w:r>
      <w:r w:rsidRPr="006C4315">
        <w:rPr>
          <w:rtl/>
          <w:lang w:val="x-none" w:eastAsia="x-none"/>
        </w:rPr>
        <w:t xml:space="preserve"> </w:t>
      </w:r>
      <w:r w:rsidRPr="006C4315">
        <w:rPr>
          <w:rFonts w:hint="eastAsia"/>
          <w:rtl/>
          <w:lang w:val="x-none" w:eastAsia="x-none"/>
        </w:rPr>
        <w:t>הפועל</w:t>
      </w:r>
      <w:r w:rsidRPr="006C4315">
        <w:rPr>
          <w:rtl/>
          <w:lang w:val="x-none" w:eastAsia="x-none"/>
        </w:rPr>
        <w:t xml:space="preserve"> מבחירתו כזוכה במכרז ועד להחזרת אתר הטקס לקדמותו והפקת לקחים מסכמת, </w:t>
      </w:r>
      <w:r w:rsidRPr="006C4315">
        <w:rPr>
          <w:rFonts w:hint="eastAsia"/>
          <w:rtl/>
          <w:lang w:val="x-none" w:eastAsia="x-none"/>
        </w:rPr>
        <w:t>לרבות</w:t>
      </w:r>
      <w:r w:rsidRPr="006C4315">
        <w:rPr>
          <w:rtl/>
          <w:lang w:val="x-none" w:eastAsia="x-none"/>
        </w:rPr>
        <w:t xml:space="preserve"> </w:t>
      </w:r>
      <w:r w:rsidRPr="006C4315">
        <w:rPr>
          <w:rFonts w:hint="eastAsia"/>
          <w:rtl/>
          <w:lang w:val="x-none" w:eastAsia="x-none"/>
        </w:rPr>
        <w:t>אחריות</w:t>
      </w:r>
      <w:r w:rsidRPr="006C4315">
        <w:rPr>
          <w:rtl/>
          <w:lang w:val="x-none" w:eastAsia="x-none"/>
        </w:rPr>
        <w:t xml:space="preserve"> </w:t>
      </w:r>
      <w:r w:rsidRPr="006C4315">
        <w:rPr>
          <w:rFonts w:hint="eastAsia"/>
          <w:rtl/>
          <w:lang w:val="x-none" w:eastAsia="x-none"/>
        </w:rPr>
        <w:t>מלאה</w:t>
      </w:r>
      <w:r w:rsidRPr="006C4315">
        <w:rPr>
          <w:rtl/>
          <w:lang w:val="x-none" w:eastAsia="x-none"/>
        </w:rPr>
        <w:t xml:space="preserve"> </w:t>
      </w:r>
      <w:r w:rsidRPr="006C4315">
        <w:rPr>
          <w:rFonts w:hint="eastAsia"/>
          <w:rtl/>
          <w:lang w:val="x-none" w:eastAsia="x-none"/>
        </w:rPr>
        <w:t>לעבודה</w:t>
      </w:r>
      <w:r w:rsidRPr="006C4315">
        <w:rPr>
          <w:rtl/>
          <w:lang w:val="x-none" w:eastAsia="x-none"/>
        </w:rPr>
        <w:t xml:space="preserve"> </w:t>
      </w:r>
      <w:r w:rsidRPr="006C4315">
        <w:rPr>
          <w:rFonts w:hint="eastAsia"/>
          <w:rtl/>
          <w:lang w:val="x-none" w:eastAsia="x-none"/>
        </w:rPr>
        <w:t>ולהתקשרויות</w:t>
      </w:r>
      <w:r w:rsidRPr="006C4315">
        <w:rPr>
          <w:rtl/>
          <w:lang w:val="x-none" w:eastAsia="x-none"/>
        </w:rPr>
        <w:t xml:space="preserve"> </w:t>
      </w:r>
      <w:r w:rsidRPr="006C4315">
        <w:rPr>
          <w:rFonts w:hint="eastAsia"/>
          <w:rtl/>
          <w:lang w:val="x-none" w:eastAsia="x-none"/>
        </w:rPr>
        <w:t>מול</w:t>
      </w:r>
      <w:r w:rsidRPr="006C4315">
        <w:rPr>
          <w:rtl/>
          <w:lang w:val="x-none" w:eastAsia="x-none"/>
        </w:rPr>
        <w:t xml:space="preserve"> </w:t>
      </w:r>
      <w:r w:rsidRPr="006C4315">
        <w:rPr>
          <w:rFonts w:hint="eastAsia"/>
          <w:rtl/>
          <w:lang w:val="x-none" w:eastAsia="x-none"/>
        </w:rPr>
        <w:t>הרשויות</w:t>
      </w:r>
      <w:r w:rsidRPr="006C4315">
        <w:rPr>
          <w:rtl/>
          <w:lang w:val="x-none" w:eastAsia="x-none"/>
        </w:rPr>
        <w:t xml:space="preserve">, </w:t>
      </w:r>
      <w:r w:rsidRPr="006C4315">
        <w:rPr>
          <w:rFonts w:hint="eastAsia"/>
          <w:rtl/>
          <w:lang w:val="x-none" w:eastAsia="x-none"/>
        </w:rPr>
        <w:t>אחריות</w:t>
      </w:r>
      <w:r w:rsidRPr="006C4315">
        <w:rPr>
          <w:rtl/>
          <w:lang w:val="x-none" w:eastAsia="x-none"/>
        </w:rPr>
        <w:t xml:space="preserve"> </w:t>
      </w:r>
      <w:r w:rsidRPr="006C4315">
        <w:rPr>
          <w:rFonts w:hint="eastAsia"/>
          <w:rtl/>
          <w:lang w:val="x-none" w:eastAsia="x-none"/>
        </w:rPr>
        <w:t>כוללת</w:t>
      </w:r>
      <w:r w:rsidRPr="006C4315">
        <w:rPr>
          <w:rtl/>
          <w:lang w:val="x-none" w:eastAsia="x-none"/>
        </w:rPr>
        <w:t xml:space="preserve"> </w:t>
      </w:r>
      <w:r w:rsidRPr="006C4315">
        <w:rPr>
          <w:rFonts w:hint="eastAsia"/>
          <w:rtl/>
          <w:lang w:val="x-none" w:eastAsia="x-none"/>
        </w:rPr>
        <w:t>על</w:t>
      </w:r>
      <w:r w:rsidRPr="006C4315">
        <w:rPr>
          <w:rtl/>
          <w:lang w:val="x-none" w:eastAsia="x-none"/>
        </w:rPr>
        <w:t xml:space="preserve"> </w:t>
      </w:r>
      <w:r w:rsidRPr="006C4315">
        <w:rPr>
          <w:rFonts w:hint="eastAsia"/>
          <w:rtl/>
          <w:lang w:val="x-none" w:eastAsia="x-none"/>
        </w:rPr>
        <w:t>כל</w:t>
      </w:r>
      <w:r w:rsidRPr="006C4315">
        <w:rPr>
          <w:rtl/>
          <w:lang w:val="x-none" w:eastAsia="x-none"/>
        </w:rPr>
        <w:t xml:space="preserve"> </w:t>
      </w:r>
      <w:r w:rsidRPr="006C4315">
        <w:rPr>
          <w:rFonts w:hint="eastAsia"/>
          <w:rtl/>
          <w:lang w:val="x-none" w:eastAsia="x-none"/>
        </w:rPr>
        <w:t>האספקטים</w:t>
      </w:r>
      <w:r w:rsidRPr="006C4315">
        <w:rPr>
          <w:rtl/>
          <w:lang w:val="x-none" w:eastAsia="x-none"/>
        </w:rPr>
        <w:t xml:space="preserve"> </w:t>
      </w:r>
      <w:r w:rsidRPr="006C4315">
        <w:rPr>
          <w:rFonts w:hint="eastAsia"/>
          <w:rtl/>
          <w:lang w:val="x-none" w:eastAsia="x-none"/>
        </w:rPr>
        <w:t>של</w:t>
      </w:r>
      <w:r w:rsidRPr="006C4315">
        <w:rPr>
          <w:rtl/>
          <w:lang w:val="x-none" w:eastAsia="x-none"/>
        </w:rPr>
        <w:t xml:space="preserve"> </w:t>
      </w:r>
      <w:r w:rsidRPr="006C4315">
        <w:rPr>
          <w:rFonts w:hint="eastAsia"/>
          <w:rtl/>
          <w:lang w:val="x-none" w:eastAsia="x-none"/>
        </w:rPr>
        <w:t>הבטיחות</w:t>
      </w:r>
      <w:r w:rsidRPr="006C4315">
        <w:rPr>
          <w:rtl/>
          <w:lang w:val="x-none" w:eastAsia="x-none"/>
        </w:rPr>
        <w:t xml:space="preserve">, </w:t>
      </w:r>
      <w:r w:rsidRPr="006C4315">
        <w:rPr>
          <w:rFonts w:hint="eastAsia"/>
          <w:rtl/>
          <w:lang w:val="x-none" w:eastAsia="x-none"/>
        </w:rPr>
        <w:t>התקשרות</w:t>
      </w:r>
      <w:r w:rsidRPr="006C4315">
        <w:rPr>
          <w:rtl/>
          <w:lang w:val="x-none" w:eastAsia="x-none"/>
        </w:rPr>
        <w:t xml:space="preserve"> </w:t>
      </w:r>
      <w:r w:rsidRPr="006C4315">
        <w:rPr>
          <w:rFonts w:hint="eastAsia"/>
          <w:rtl/>
          <w:lang w:val="x-none" w:eastAsia="x-none"/>
        </w:rPr>
        <w:t>והפעלת</w:t>
      </w:r>
      <w:r w:rsidRPr="006C4315">
        <w:rPr>
          <w:rtl/>
          <w:lang w:val="x-none" w:eastAsia="x-none"/>
        </w:rPr>
        <w:t xml:space="preserve"> </w:t>
      </w:r>
      <w:r w:rsidRPr="006C4315">
        <w:rPr>
          <w:rFonts w:hint="eastAsia"/>
          <w:rtl/>
          <w:lang w:val="x-none" w:eastAsia="x-none"/>
        </w:rPr>
        <w:t>ספקי</w:t>
      </w:r>
      <w:r w:rsidRPr="006C4315">
        <w:rPr>
          <w:rtl/>
          <w:lang w:val="x-none" w:eastAsia="x-none"/>
        </w:rPr>
        <w:t xml:space="preserve"> </w:t>
      </w:r>
      <w:r w:rsidRPr="006C4315">
        <w:rPr>
          <w:rFonts w:hint="eastAsia"/>
          <w:rtl/>
          <w:lang w:val="x-none" w:eastAsia="x-none"/>
        </w:rPr>
        <w:t>משנה</w:t>
      </w:r>
      <w:r w:rsidRPr="006C4315">
        <w:rPr>
          <w:rtl/>
          <w:lang w:val="x-none" w:eastAsia="x-none"/>
        </w:rPr>
        <w:t xml:space="preserve"> </w:t>
      </w:r>
      <w:r w:rsidRPr="006C4315">
        <w:rPr>
          <w:rFonts w:hint="eastAsia"/>
          <w:rtl/>
          <w:lang w:val="x-none" w:eastAsia="x-none"/>
        </w:rPr>
        <w:t>וכן</w:t>
      </w:r>
      <w:r w:rsidRPr="006C4315">
        <w:rPr>
          <w:rtl/>
          <w:lang w:val="x-none" w:eastAsia="x-none"/>
        </w:rPr>
        <w:t xml:space="preserve"> </w:t>
      </w:r>
      <w:r w:rsidRPr="006C4315">
        <w:rPr>
          <w:rFonts w:hint="eastAsia"/>
          <w:rtl/>
          <w:lang w:val="x-none" w:eastAsia="x-none"/>
        </w:rPr>
        <w:t>התקשרויות</w:t>
      </w:r>
      <w:r w:rsidRPr="006C4315">
        <w:rPr>
          <w:rtl/>
          <w:lang w:val="x-none" w:eastAsia="x-none"/>
        </w:rPr>
        <w:t xml:space="preserve"> </w:t>
      </w:r>
      <w:r w:rsidRPr="006C4315">
        <w:rPr>
          <w:rFonts w:hint="eastAsia"/>
          <w:rtl/>
          <w:lang w:val="x-none" w:eastAsia="x-none"/>
        </w:rPr>
        <w:t>עם</w:t>
      </w:r>
      <w:r w:rsidRPr="006C4315">
        <w:rPr>
          <w:rtl/>
          <w:lang w:val="x-none" w:eastAsia="x-none"/>
        </w:rPr>
        <w:t xml:space="preserve"> </w:t>
      </w:r>
      <w:r w:rsidRPr="006C4315">
        <w:rPr>
          <w:rFonts w:hint="eastAsia"/>
          <w:rtl/>
          <w:lang w:val="x-none" w:eastAsia="x-none"/>
        </w:rPr>
        <w:t>אמנים</w:t>
      </w:r>
      <w:r w:rsidRPr="006C4315">
        <w:rPr>
          <w:rtl/>
          <w:lang w:val="x-none" w:eastAsia="x-none"/>
        </w:rPr>
        <w:t xml:space="preserve">, </w:t>
      </w:r>
      <w:r w:rsidRPr="006C4315">
        <w:rPr>
          <w:rFonts w:hint="eastAsia"/>
          <w:rtl/>
          <w:lang w:val="x-none" w:eastAsia="x-none"/>
        </w:rPr>
        <w:t>הכל</w:t>
      </w:r>
      <w:r w:rsidRPr="006C4315">
        <w:rPr>
          <w:rtl/>
          <w:lang w:val="x-none" w:eastAsia="x-none"/>
        </w:rPr>
        <w:t xml:space="preserve"> </w:t>
      </w:r>
      <w:r w:rsidRPr="006C4315">
        <w:rPr>
          <w:rFonts w:hint="eastAsia"/>
          <w:rtl/>
          <w:lang w:val="x-none" w:eastAsia="x-none"/>
        </w:rPr>
        <w:t>בהתאם</w:t>
      </w:r>
      <w:r w:rsidRPr="006C4315">
        <w:rPr>
          <w:rtl/>
          <w:lang w:val="x-none" w:eastAsia="x-none"/>
        </w:rPr>
        <w:t xml:space="preserve"> </w:t>
      </w:r>
      <w:r w:rsidRPr="006C4315">
        <w:rPr>
          <w:rFonts w:hint="eastAsia"/>
          <w:rtl/>
          <w:lang w:val="x-none" w:eastAsia="x-none"/>
        </w:rPr>
        <w:t>למפורט</w:t>
      </w:r>
      <w:r w:rsidRPr="006C4315">
        <w:rPr>
          <w:rtl/>
          <w:lang w:val="x-none" w:eastAsia="x-none"/>
        </w:rPr>
        <w:t xml:space="preserve"> </w:t>
      </w:r>
      <w:r w:rsidRPr="006C4315">
        <w:rPr>
          <w:rFonts w:hint="eastAsia"/>
          <w:rtl/>
          <w:lang w:val="x-none" w:eastAsia="x-none"/>
        </w:rPr>
        <w:t>במכרז</w:t>
      </w:r>
      <w:r w:rsidRPr="006C4315">
        <w:rPr>
          <w:rtl/>
          <w:lang w:val="x-none" w:eastAsia="x-none"/>
        </w:rPr>
        <w:t xml:space="preserve">, </w:t>
      </w:r>
      <w:r w:rsidRPr="006C4315">
        <w:rPr>
          <w:rFonts w:hint="eastAsia"/>
          <w:rtl/>
          <w:lang w:val="x-none" w:eastAsia="x-none"/>
        </w:rPr>
        <w:t>במפרט</w:t>
      </w:r>
      <w:r w:rsidRPr="006C4315">
        <w:rPr>
          <w:rtl/>
          <w:lang w:val="x-none" w:eastAsia="x-none"/>
        </w:rPr>
        <w:t xml:space="preserve"> </w:t>
      </w:r>
      <w:r w:rsidRPr="006C4315">
        <w:rPr>
          <w:rFonts w:hint="eastAsia"/>
          <w:rtl/>
          <w:lang w:val="x-none" w:eastAsia="x-none"/>
        </w:rPr>
        <w:t>השירותים</w:t>
      </w:r>
      <w:r w:rsidRPr="006C4315">
        <w:rPr>
          <w:rtl/>
          <w:lang w:val="x-none" w:eastAsia="x-none"/>
        </w:rPr>
        <w:t xml:space="preserve"> </w:t>
      </w:r>
      <w:r w:rsidRPr="006C4315">
        <w:rPr>
          <w:rFonts w:hint="eastAsia"/>
          <w:rtl/>
          <w:lang w:val="x-none" w:eastAsia="x-none"/>
        </w:rPr>
        <w:t>המצורף</w:t>
      </w:r>
      <w:r w:rsidRPr="006C4315">
        <w:rPr>
          <w:rtl/>
          <w:lang w:val="x-none" w:eastAsia="x-none"/>
        </w:rPr>
        <w:t xml:space="preserve"> </w:t>
      </w:r>
      <w:r w:rsidRPr="006C4315">
        <w:rPr>
          <w:rFonts w:hint="eastAsia"/>
          <w:rtl/>
          <w:lang w:val="x-none" w:eastAsia="x-none"/>
        </w:rPr>
        <w:t>כנספח</w:t>
      </w:r>
      <w:r w:rsidRPr="006C4315">
        <w:rPr>
          <w:rtl/>
          <w:lang w:val="x-none" w:eastAsia="x-none"/>
        </w:rPr>
        <w:t xml:space="preserve"> </w:t>
      </w:r>
      <w:r w:rsidRPr="006C4315">
        <w:rPr>
          <w:rFonts w:hint="eastAsia"/>
          <w:rtl/>
          <w:lang w:val="x-none" w:eastAsia="x-none"/>
        </w:rPr>
        <w:t>א</w:t>
      </w:r>
      <w:r w:rsidRPr="006C4315">
        <w:rPr>
          <w:rtl/>
          <w:lang w:val="x-none" w:eastAsia="x-none"/>
        </w:rPr>
        <w:t xml:space="preserve">' </w:t>
      </w:r>
      <w:r w:rsidRPr="006C4315">
        <w:rPr>
          <w:rFonts w:hint="eastAsia"/>
          <w:rtl/>
          <w:lang w:val="x-none" w:eastAsia="x-none"/>
        </w:rPr>
        <w:t>להסכם</w:t>
      </w:r>
      <w:r w:rsidRPr="006C4315">
        <w:rPr>
          <w:rtl/>
          <w:lang w:val="x-none" w:eastAsia="x-none"/>
        </w:rPr>
        <w:t xml:space="preserve"> </w:t>
      </w:r>
      <w:r w:rsidRPr="006C4315">
        <w:rPr>
          <w:rFonts w:hint="eastAsia"/>
          <w:rtl/>
          <w:lang w:val="x-none" w:eastAsia="x-none"/>
        </w:rPr>
        <w:t>זה</w:t>
      </w:r>
      <w:r w:rsidRPr="006C4315">
        <w:rPr>
          <w:rtl/>
          <w:lang w:val="x-none" w:eastAsia="x-none"/>
        </w:rPr>
        <w:t xml:space="preserve"> </w:t>
      </w:r>
      <w:r w:rsidRPr="006C4315">
        <w:rPr>
          <w:rFonts w:hint="eastAsia"/>
          <w:rtl/>
          <w:lang w:val="x-none" w:eastAsia="x-none"/>
        </w:rPr>
        <w:t>ובהסכם</w:t>
      </w:r>
      <w:r w:rsidRPr="006C4315">
        <w:rPr>
          <w:rtl/>
          <w:lang w:val="x-none" w:eastAsia="x-none"/>
        </w:rPr>
        <w:t xml:space="preserve"> </w:t>
      </w:r>
      <w:r w:rsidRPr="006C4315">
        <w:rPr>
          <w:rFonts w:hint="eastAsia"/>
          <w:rtl/>
          <w:lang w:val="x-none" w:eastAsia="x-none"/>
        </w:rPr>
        <w:t>זה</w:t>
      </w:r>
      <w:r w:rsidRPr="006C4315">
        <w:rPr>
          <w:rtl/>
          <w:lang w:val="x-none" w:eastAsia="x-none"/>
        </w:rPr>
        <w:t xml:space="preserve"> </w:t>
      </w:r>
      <w:r w:rsidRPr="006C4315">
        <w:rPr>
          <w:rFonts w:hint="eastAsia"/>
          <w:rtl/>
          <w:lang w:val="x-none" w:eastAsia="x-none"/>
        </w:rPr>
        <w:t>על</w:t>
      </w:r>
      <w:r w:rsidRPr="006C4315">
        <w:rPr>
          <w:rtl/>
          <w:lang w:val="x-none" w:eastAsia="x-none"/>
        </w:rPr>
        <w:t xml:space="preserve"> </w:t>
      </w:r>
      <w:r w:rsidRPr="006C4315">
        <w:rPr>
          <w:rFonts w:hint="eastAsia"/>
          <w:rtl/>
          <w:lang w:val="x-none" w:eastAsia="x-none"/>
        </w:rPr>
        <w:t>כל</w:t>
      </w:r>
      <w:r w:rsidRPr="006C4315">
        <w:rPr>
          <w:rtl/>
          <w:lang w:val="x-none" w:eastAsia="x-none"/>
        </w:rPr>
        <w:t xml:space="preserve"> </w:t>
      </w:r>
      <w:r w:rsidRPr="006C4315">
        <w:rPr>
          <w:rFonts w:hint="eastAsia"/>
          <w:rtl/>
          <w:lang w:val="x-none" w:eastAsia="x-none"/>
        </w:rPr>
        <w:t>נספחיו</w:t>
      </w:r>
      <w:r w:rsidRPr="006C4315">
        <w:rPr>
          <w:rtl/>
          <w:lang w:val="x-none" w:eastAsia="x-none"/>
        </w:rPr>
        <w:t xml:space="preserve">, </w:t>
      </w:r>
      <w:r w:rsidRPr="006C4315">
        <w:rPr>
          <w:rFonts w:hint="eastAsia"/>
          <w:rtl/>
          <w:lang w:val="x-none" w:eastAsia="x-none"/>
        </w:rPr>
        <w:t>על</w:t>
      </w:r>
      <w:r w:rsidRPr="006C4315">
        <w:rPr>
          <w:rtl/>
          <w:lang w:val="x-none" w:eastAsia="x-none"/>
        </w:rPr>
        <w:t xml:space="preserve"> </w:t>
      </w:r>
      <w:r w:rsidRPr="006C4315">
        <w:rPr>
          <w:rFonts w:hint="eastAsia"/>
          <w:rtl/>
          <w:lang w:val="x-none" w:eastAsia="x-none"/>
        </w:rPr>
        <w:t>פי</w:t>
      </w:r>
      <w:r w:rsidRPr="006C4315">
        <w:rPr>
          <w:rtl/>
          <w:lang w:val="x-none" w:eastAsia="x-none"/>
        </w:rPr>
        <w:t xml:space="preserve"> </w:t>
      </w:r>
      <w:r w:rsidRPr="006C4315">
        <w:rPr>
          <w:rFonts w:hint="eastAsia"/>
          <w:rtl/>
          <w:lang w:val="x-none" w:eastAsia="x-none"/>
        </w:rPr>
        <w:t>דרישות</w:t>
      </w:r>
      <w:r w:rsidRPr="006C4315">
        <w:rPr>
          <w:rtl/>
          <w:lang w:val="x-none" w:eastAsia="x-none"/>
        </w:rPr>
        <w:t xml:space="preserve"> </w:t>
      </w:r>
      <w:r w:rsidRPr="006C4315">
        <w:rPr>
          <w:rFonts w:hint="eastAsia"/>
          <w:rtl/>
          <w:lang w:val="x-none" w:eastAsia="x-none"/>
        </w:rPr>
        <w:t>המשרד</w:t>
      </w:r>
      <w:r w:rsidRPr="006C4315">
        <w:rPr>
          <w:rtl/>
          <w:lang w:val="x-none" w:eastAsia="x-none"/>
        </w:rPr>
        <w:t xml:space="preserve"> </w:t>
      </w:r>
      <w:r w:rsidRPr="006C4315">
        <w:rPr>
          <w:rFonts w:hint="eastAsia"/>
          <w:rtl/>
          <w:lang w:val="x-none" w:eastAsia="x-none"/>
        </w:rPr>
        <w:t>ובשיתוף</w:t>
      </w:r>
      <w:r w:rsidRPr="006C4315">
        <w:rPr>
          <w:rtl/>
          <w:lang w:val="x-none" w:eastAsia="x-none"/>
        </w:rPr>
        <w:t xml:space="preserve"> </w:t>
      </w:r>
      <w:r w:rsidRPr="006C4315">
        <w:rPr>
          <w:rFonts w:hint="eastAsia"/>
          <w:rtl/>
          <w:lang w:val="x-none" w:eastAsia="x-none"/>
        </w:rPr>
        <w:t>פעולה</w:t>
      </w:r>
      <w:r w:rsidRPr="006C4315">
        <w:rPr>
          <w:rtl/>
          <w:lang w:val="x-none" w:eastAsia="x-none"/>
        </w:rPr>
        <w:t xml:space="preserve"> </w:t>
      </w:r>
      <w:r w:rsidRPr="006C4315">
        <w:rPr>
          <w:rFonts w:hint="eastAsia"/>
          <w:rtl/>
          <w:lang w:val="x-none" w:eastAsia="x-none"/>
        </w:rPr>
        <w:t>מלא</w:t>
      </w:r>
      <w:r w:rsidRPr="006C4315">
        <w:rPr>
          <w:rtl/>
          <w:lang w:val="x-none" w:eastAsia="x-none"/>
        </w:rPr>
        <w:t xml:space="preserve"> </w:t>
      </w:r>
      <w:r w:rsidRPr="006C4315">
        <w:rPr>
          <w:rFonts w:hint="eastAsia"/>
          <w:rtl/>
          <w:lang w:val="x-none" w:eastAsia="x-none"/>
        </w:rPr>
        <w:t>עם</w:t>
      </w:r>
      <w:r w:rsidRPr="006C4315">
        <w:rPr>
          <w:rtl/>
          <w:lang w:val="x-none" w:eastAsia="x-none"/>
        </w:rPr>
        <w:t xml:space="preserve"> </w:t>
      </w:r>
      <w:r w:rsidRPr="006C4315">
        <w:rPr>
          <w:rFonts w:hint="eastAsia"/>
          <w:rtl/>
          <w:lang w:val="x-none" w:eastAsia="x-none"/>
        </w:rPr>
        <w:t>במאי</w:t>
      </w:r>
      <w:r w:rsidRPr="006C4315">
        <w:rPr>
          <w:rtl/>
          <w:lang w:val="x-none" w:eastAsia="x-none"/>
        </w:rPr>
        <w:t xml:space="preserve"> </w:t>
      </w:r>
      <w:r w:rsidRPr="006C4315">
        <w:rPr>
          <w:rFonts w:hint="eastAsia"/>
          <w:rtl/>
          <w:lang w:val="x-none" w:eastAsia="x-none"/>
        </w:rPr>
        <w:t>הטקס</w:t>
      </w:r>
      <w:r w:rsidRPr="006C4315">
        <w:rPr>
          <w:rtl/>
          <w:lang w:val="x-none" w:eastAsia="x-none"/>
        </w:rPr>
        <w:t>.</w:t>
      </w:r>
    </w:p>
    <w:p w14:paraId="0C01AB35" w14:textId="77777777" w:rsidR="00E95065" w:rsidRPr="006C4315" w:rsidRDefault="00E95065" w:rsidP="00E95065">
      <w:pPr>
        <w:overflowPunct/>
        <w:autoSpaceDE/>
        <w:autoSpaceDN/>
        <w:adjustRightInd/>
        <w:spacing w:after="200" w:line="276" w:lineRule="auto"/>
        <w:ind w:left="1134"/>
        <w:contextualSpacing/>
        <w:jc w:val="left"/>
        <w:textAlignment w:val="auto"/>
        <w:rPr>
          <w:lang w:val="x-none" w:eastAsia="x-none"/>
        </w:rPr>
      </w:pPr>
    </w:p>
    <w:p w14:paraId="3711B4D2"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rtl/>
          <w:lang w:val="x-none" w:eastAsia="x-none"/>
        </w:rPr>
      </w:pPr>
      <w:r w:rsidRPr="006C4315">
        <w:rPr>
          <w:rFonts w:hint="eastAsia"/>
          <w:b/>
          <w:bCs/>
          <w:u w:val="single"/>
          <w:rtl/>
          <w:lang w:val="x-none" w:eastAsia="x-none"/>
        </w:rPr>
        <w:t>ספקי</w:t>
      </w:r>
      <w:r w:rsidRPr="006C4315">
        <w:rPr>
          <w:b/>
          <w:bCs/>
          <w:u w:val="single"/>
          <w:rtl/>
          <w:lang w:val="x-none" w:eastAsia="x-none"/>
        </w:rPr>
        <w:t xml:space="preserve"> </w:t>
      </w:r>
      <w:r w:rsidRPr="006C4315">
        <w:rPr>
          <w:rFonts w:hint="eastAsia"/>
          <w:b/>
          <w:bCs/>
          <w:u w:val="single"/>
          <w:rtl/>
          <w:lang w:val="x-none" w:eastAsia="x-none"/>
        </w:rPr>
        <w:t>משנה</w:t>
      </w:r>
    </w:p>
    <w:p w14:paraId="3D52A857"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הספק מצהיר כי ידוע לו כי הוא רשאי להעסיק ספקי משנה לביצוע התחייבות מהתחייבויותיו לפי הסכם זה.</w:t>
      </w:r>
    </w:p>
    <w:p w14:paraId="2710F97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הספק מתחייב כי יישא באחריות כלפי המשרד בגין כל מעשה או מחדל של ספקי המשנה, והוא מצהיר ומאשר כי ידוע לו שלצורך הסכם זה יראו את פעולותיהם, מעשיהם ומחדליהם כאילו נעשו על ידי הספק.</w:t>
      </w:r>
    </w:p>
    <w:p w14:paraId="513ECDE7" w14:textId="49632F95"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 xml:space="preserve">הספק מתחייב, כי הוא, כל מי מטעמו, ומי שהוא עתיד להתקשר עימו לצורך מתן השירותים ואספקת פרטי הציוד הנדרשים לביצוע הטקס, עומדים בדרישה המפורטת בסעיף </w:t>
      </w:r>
      <w:r w:rsidRPr="006C4315">
        <w:rPr>
          <w:rtl/>
          <w:lang w:val="x-none" w:eastAsia="x-none"/>
        </w:rPr>
        <w:fldChar w:fldCharType="begin"/>
      </w:r>
      <w:r w:rsidRPr="006C4315">
        <w:rPr>
          <w:rtl/>
          <w:lang w:val="x-none" w:eastAsia="x-none"/>
        </w:rPr>
        <w:instrText xml:space="preserve"> </w:instrText>
      </w:r>
      <w:r w:rsidRPr="006C4315">
        <w:rPr>
          <w:rFonts w:hint="cs"/>
          <w:lang w:val="x-none" w:eastAsia="x-none"/>
        </w:rPr>
        <w:instrText>REF</w:instrText>
      </w:r>
      <w:r w:rsidRPr="006C4315">
        <w:rPr>
          <w:rFonts w:hint="cs"/>
          <w:rtl/>
          <w:lang w:val="x-none" w:eastAsia="x-none"/>
        </w:rPr>
        <w:instrText xml:space="preserve"> _</w:instrText>
      </w:r>
      <w:r w:rsidRPr="006C4315">
        <w:rPr>
          <w:rFonts w:hint="cs"/>
          <w:lang w:val="x-none" w:eastAsia="x-none"/>
        </w:rPr>
        <w:instrText>Ref436759298 \r \h</w:instrText>
      </w:r>
      <w:r w:rsidRPr="006C4315">
        <w:rPr>
          <w:rtl/>
          <w:lang w:val="x-none" w:eastAsia="x-none"/>
        </w:rPr>
        <w:instrText xml:space="preserve"> </w:instrText>
      </w:r>
      <w:r w:rsidR="006C4315">
        <w:rPr>
          <w:rtl/>
          <w:lang w:val="x-none" w:eastAsia="x-none"/>
        </w:rPr>
        <w:instrText xml:space="preserve"> \* </w:instrText>
      </w:r>
      <w:r w:rsidR="006C4315">
        <w:rPr>
          <w:lang w:val="x-none" w:eastAsia="x-none"/>
        </w:rPr>
        <w:instrText>MERGEFORMAT</w:instrText>
      </w:r>
      <w:r w:rsid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6.1.1.6</w:t>
      </w:r>
      <w:r w:rsidRPr="006C4315">
        <w:rPr>
          <w:rtl/>
          <w:lang w:val="x-none" w:eastAsia="x-none"/>
        </w:rPr>
        <w:fldChar w:fldCharType="end"/>
      </w:r>
      <w:r w:rsidRPr="006C4315">
        <w:rPr>
          <w:rFonts w:hint="cs"/>
          <w:rtl/>
          <w:lang w:val="x-none" w:eastAsia="x-none"/>
        </w:rPr>
        <w:t>, בעניין העדר אירועים בטיחותיים חמורים.</w:t>
      </w:r>
    </w:p>
    <w:p w14:paraId="716DECEF" w14:textId="2541BEF2" w:rsidR="00E95065" w:rsidRPr="006C4315" w:rsidRDefault="00E95065" w:rsidP="006C4315">
      <w:pPr>
        <w:numPr>
          <w:ilvl w:val="1"/>
          <w:numId w:val="24"/>
        </w:numPr>
        <w:overflowPunct/>
        <w:autoSpaceDE/>
        <w:autoSpaceDN/>
        <w:adjustRightInd/>
        <w:spacing w:after="200" w:line="276" w:lineRule="auto"/>
        <w:contextualSpacing/>
        <w:jc w:val="left"/>
        <w:textAlignment w:val="auto"/>
        <w:rPr>
          <w:lang w:val="x-none" w:eastAsia="x-none"/>
        </w:rPr>
      </w:pPr>
      <w:bookmarkStart w:id="142" w:name="_Ref342320784"/>
      <w:r w:rsidRPr="006C4315">
        <w:rPr>
          <w:rFonts w:hint="cs"/>
          <w:rtl/>
          <w:lang w:val="x-none" w:eastAsia="x-none"/>
        </w:rPr>
        <w:t>הספק מתחייב כי הוא, ספקי המשנה וכל מי מטעמו, יעמדו בכל הוראות הבטיחות המחייבות, וידוע לו שכתנאי לתוקפו של הסכם זה שספקי המשנה של: התפאורה, הלדים, המקרנים ומחשבי התאורה, שירותי הגברה תאורה וחשמל, מגדלים ומנופים לתליית תאורה, הקמת הטריבונות, זיקוקין ופירוטכניקה, שערים לגילוי מתכות, אספקת כ"א (שומרים, סדרנים ודיילים), ציוד לאבטחת אירועים, פריטי ציוד ושירותים שונים וספק שידור ימציאו למשרד תצהיר חתום ומאומת כדין, על עמידתם בתנאים המחייבים, הכל על פי הנדרש בנספחים א</w:t>
      </w:r>
      <w:r w:rsidRPr="006C4315">
        <w:rPr>
          <w:rtl/>
          <w:lang w:val="x-none" w:eastAsia="x-none"/>
        </w:rPr>
        <w:t>'</w:t>
      </w:r>
      <w:r w:rsidRPr="006C4315">
        <w:rPr>
          <w:rFonts w:hint="cs"/>
          <w:rtl/>
          <w:lang w:val="x-none" w:eastAsia="x-none"/>
        </w:rPr>
        <w:t>1-א</w:t>
      </w:r>
      <w:r w:rsidRPr="006C4315">
        <w:rPr>
          <w:rtl/>
          <w:lang w:val="x-none" w:eastAsia="x-none"/>
        </w:rPr>
        <w:t>'</w:t>
      </w:r>
      <w:r w:rsidRPr="006C4315">
        <w:rPr>
          <w:rFonts w:hint="cs"/>
          <w:rtl/>
          <w:lang w:val="x-none" w:eastAsia="x-none"/>
        </w:rPr>
        <w:t>1</w:t>
      </w:r>
      <w:r w:rsidR="006C4315" w:rsidRPr="006C4315">
        <w:rPr>
          <w:rFonts w:hint="cs"/>
          <w:rtl/>
          <w:lang w:val="x-none" w:eastAsia="x-none"/>
        </w:rPr>
        <w:t>4</w:t>
      </w:r>
      <w:r w:rsidRPr="006C4315">
        <w:rPr>
          <w:rFonts w:hint="cs"/>
          <w:rtl/>
          <w:lang w:val="x-none" w:eastAsia="x-none"/>
        </w:rPr>
        <w:t xml:space="preserve">, עד כחודשיים וחצי לפני קיום הטקס, ואילו לשנת 2016 - יגישו כל אותם ספקי המשנה שלעיל את התצהירים עד ליום 14.2.2016 או עד ליום חתימת ההסכם, על פי המאוחר מבין השניים. </w:t>
      </w:r>
      <w:bookmarkEnd w:id="142"/>
      <w:r w:rsidRPr="006C4315">
        <w:rPr>
          <w:rFonts w:hint="cs"/>
          <w:rtl/>
          <w:lang w:val="x-none" w:eastAsia="x-none"/>
        </w:rPr>
        <w:t>יודגש כי האמור בסעיף זה הינו תנאי יסודי בהסכם זה. לא הומצאו תצהירים כאמור עד למועד האחרון לעשות כן ביחס לכל אחד מהם, ייחשב הדבר כהפרה יסודית של הספק, והמשרד יהיה רשאי לבטל הסכם זה. עוד יובהר כי אין בחיוב או בתשלום הפיצוי המוסכם בגין הפרת סעיף זה כאמור בסעיף 15.4 להלן או בכל טענה, זכות או סעד אחר ע"פ הסכם זה, כדי לפגוע או לגרוע מזכות הביטול של המשרד שקמה לו בנסיבות אלו.</w:t>
      </w:r>
    </w:p>
    <w:p w14:paraId="21277ABF"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 xml:space="preserve">כמו כן, מצהיר הספק כי הוא וכל ספקי המשנה מטעמו, מכירים את כל הוראות הבטיחות המפורטות במכרז זה, לרבות ההוראות המצורפות לנספח 1- הוראות בטיחות לספקים, וכי כל ספקי המשנה, יאשרו בחתימתם את היכרותם והתחייבותם לפעול בהתאם להוראות המפורטות בנספח 1. </w:t>
      </w:r>
    </w:p>
    <w:p w14:paraId="029CB6D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bookmarkStart w:id="143" w:name="_Ref343541872"/>
      <w:r w:rsidRPr="006C4315">
        <w:rPr>
          <w:rFonts w:hint="cs"/>
          <w:rtl/>
          <w:lang w:val="x-none" w:eastAsia="x-none"/>
        </w:rPr>
        <w:t>הספק ימציא למשרד, עד ליום חתימת ההסכם, את כל אישורי הביטוחים של ספקי המשנה, כולם כאשר הם מתאימים להוראות כלל מסמכי המכרז, ללא כל סייג או תנאי.</w:t>
      </w:r>
      <w:bookmarkEnd w:id="143"/>
      <w:r w:rsidRPr="006C4315">
        <w:rPr>
          <w:rFonts w:hint="cs"/>
          <w:rtl/>
          <w:lang w:val="x-none" w:eastAsia="x-none"/>
        </w:rPr>
        <w:t xml:space="preserve"> יודגש כי התנאי האמור בסעיף זה הינו תנאי יסודי בהסכם זה. לא הומצאו אישורי הביטוחים כאמור עד למועד האחרון לעשות כן ביחס לכל אחד מהם, ייחשב הדבר כהפרה יסודית של הספק, והמשרד יהיה רשאי לבטל הסכם זה. עוד יובהר כי אין בחיוב או בתשלום הפיצוי המוסכם כאמור בסעיף 15.4 בגין הפרת סעיף זה או בכל טענה, זכות או סעד אחר ע"פ הסכם זה, כדי לפגוע או לגרוע מזכות הביטול של המשרד שקמה לו בנסיבות אלו.</w:t>
      </w:r>
    </w:p>
    <w:p w14:paraId="511F64EB" w14:textId="3047313F" w:rsidR="00E95065" w:rsidRPr="006C4315" w:rsidRDefault="00E95065" w:rsidP="006C4315">
      <w:pPr>
        <w:numPr>
          <w:ilvl w:val="1"/>
          <w:numId w:val="24"/>
        </w:numPr>
        <w:overflowPunct/>
        <w:autoSpaceDE/>
        <w:autoSpaceDN/>
        <w:adjustRightInd/>
        <w:spacing w:after="200" w:line="276" w:lineRule="auto"/>
        <w:contextualSpacing/>
        <w:jc w:val="left"/>
        <w:textAlignment w:val="auto"/>
        <w:rPr>
          <w:lang w:val="x-none" w:eastAsia="x-none"/>
        </w:rPr>
      </w:pPr>
      <w:bookmarkStart w:id="144" w:name="_Ref343541882"/>
      <w:r w:rsidRPr="006C4315">
        <w:rPr>
          <w:rFonts w:hint="cs"/>
          <w:rtl/>
          <w:lang w:val="x-none" w:eastAsia="x-none"/>
        </w:rPr>
        <w:t>במקרה של ספקים קטנים, שמפרטי השירותים והציוד שלהם אינם מופיעים בנספחים א</w:t>
      </w:r>
      <w:r w:rsidRPr="006C4315">
        <w:rPr>
          <w:rtl/>
          <w:lang w:val="x-none" w:eastAsia="x-none"/>
        </w:rPr>
        <w:t>'</w:t>
      </w:r>
      <w:r w:rsidRPr="006C4315">
        <w:rPr>
          <w:rFonts w:hint="cs"/>
          <w:rtl/>
          <w:lang w:val="x-none" w:eastAsia="x-none"/>
        </w:rPr>
        <w:t>1-א</w:t>
      </w:r>
      <w:r w:rsidRPr="006C4315">
        <w:rPr>
          <w:rtl/>
          <w:lang w:val="x-none" w:eastAsia="x-none"/>
        </w:rPr>
        <w:t>'</w:t>
      </w:r>
      <w:r w:rsidRPr="006C4315">
        <w:rPr>
          <w:rFonts w:hint="cs"/>
          <w:rtl/>
          <w:lang w:val="x-none" w:eastAsia="x-none"/>
        </w:rPr>
        <w:t>1</w:t>
      </w:r>
      <w:r w:rsidR="006C4315" w:rsidRPr="006C4315">
        <w:rPr>
          <w:rFonts w:hint="cs"/>
          <w:rtl/>
          <w:lang w:val="x-none" w:eastAsia="x-none"/>
        </w:rPr>
        <w:t>4</w:t>
      </w:r>
      <w:r w:rsidRPr="006C4315">
        <w:rPr>
          <w:rFonts w:hint="cs"/>
          <w:rtl/>
          <w:lang w:val="x-none" w:eastAsia="x-none"/>
        </w:rPr>
        <w:t>, רשאי הספק להמציא למשרד את אישורי הביטוחים של אותם הספקים הקטנים, עד 5 ימים לאחר ההתקשרות עימם, ולא יאוחר מיום  חתימת ההסכם.</w:t>
      </w:r>
      <w:bookmarkEnd w:id="144"/>
    </w:p>
    <w:p w14:paraId="3C6F6D28" w14:textId="77777777" w:rsidR="00E95065" w:rsidRPr="006C4315" w:rsidRDefault="00E95065" w:rsidP="00E95065">
      <w:pPr>
        <w:contextualSpacing/>
        <w:rPr>
          <w:lang w:val="x-none" w:eastAsia="x-none"/>
        </w:rPr>
      </w:pPr>
    </w:p>
    <w:p w14:paraId="19BB6396"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ניהול הפרויקט וביצועו</w:t>
      </w:r>
    </w:p>
    <w:p w14:paraId="44E832F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ה</w:t>
      </w:r>
      <w:r w:rsidRPr="006C4315">
        <w:rPr>
          <w:rtl/>
          <w:lang w:val="x-none" w:eastAsia="x-none"/>
        </w:rPr>
        <w:t>פרויקט יבוצע בהתאם לקווי המתאר המפורטים במכרז המצורף כנספח א' ובהתאם לתוכנית העבודה המפורטת</w:t>
      </w:r>
      <w:r w:rsidRPr="006C4315">
        <w:rPr>
          <w:rFonts w:hint="cs"/>
          <w:rtl/>
          <w:lang w:val="x-none" w:eastAsia="x-none"/>
        </w:rPr>
        <w:t>,</w:t>
      </w:r>
      <w:r w:rsidRPr="006C4315">
        <w:rPr>
          <w:rtl/>
          <w:lang w:val="x-none" w:eastAsia="x-none"/>
        </w:rPr>
        <w:t xml:space="preserve"> לאחר שתאושר על-ידי נציג המשרד. </w:t>
      </w:r>
    </w:p>
    <w:p w14:paraId="1AF89796" w14:textId="4EF47FD3" w:rsidR="00E95065" w:rsidRPr="006C4315" w:rsidRDefault="00E95065" w:rsidP="0067698C">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נ</w:t>
      </w:r>
      <w:r w:rsidRPr="006C4315">
        <w:rPr>
          <w:rtl/>
          <w:lang w:val="x-none" w:eastAsia="x-none"/>
        </w:rPr>
        <w:t>ציג המשרד לצורך ביצוע הסכם זה הינ</w:t>
      </w:r>
      <w:r w:rsidRPr="006C4315">
        <w:rPr>
          <w:rFonts w:hint="cs"/>
          <w:rtl/>
          <w:lang w:val="x-none" w:eastAsia="x-none"/>
        </w:rPr>
        <w:t xml:space="preserve">ו </w:t>
      </w:r>
      <w:r w:rsidR="00A55347" w:rsidRPr="006C4315">
        <w:rPr>
          <w:rtl/>
          <w:lang w:val="x-none" w:eastAsia="x-none"/>
        </w:rPr>
        <w:t xml:space="preserve">_____________ </w:t>
      </w:r>
      <w:r w:rsidRPr="006C4315">
        <w:rPr>
          <w:b/>
          <w:bCs/>
          <w:rtl/>
          <w:lang w:val="x-none" w:eastAsia="x-none"/>
        </w:rPr>
        <w:t>(להלן</w:t>
      </w:r>
      <w:r w:rsidRPr="006C4315">
        <w:rPr>
          <w:rtl/>
          <w:lang w:val="x-none" w:eastAsia="x-none"/>
        </w:rPr>
        <w:t>: "</w:t>
      </w:r>
      <w:r w:rsidRPr="006C4315">
        <w:rPr>
          <w:b/>
          <w:bCs/>
          <w:rtl/>
          <w:lang w:val="x-none" w:eastAsia="x-none"/>
        </w:rPr>
        <w:t>נציג המשרד</w:t>
      </w:r>
      <w:r w:rsidRPr="006C4315">
        <w:rPr>
          <w:rtl/>
          <w:lang w:val="x-none" w:eastAsia="x-none"/>
        </w:rPr>
        <w:t xml:space="preserve">"). </w:t>
      </w:r>
    </w:p>
    <w:p w14:paraId="4DDC0525" w14:textId="14D8ABC1" w:rsidR="00E95065" w:rsidRPr="006C4315" w:rsidRDefault="00E95065" w:rsidP="0067698C">
      <w:pPr>
        <w:contextualSpacing/>
        <w:rPr>
          <w:rtl/>
          <w:lang w:val="x-none" w:eastAsia="x-none"/>
        </w:rPr>
      </w:pPr>
      <w:r w:rsidRPr="006C4315">
        <w:rPr>
          <w:rFonts w:hint="cs"/>
          <w:rtl/>
          <w:lang w:val="x-none" w:eastAsia="x-none"/>
        </w:rPr>
        <w:t xml:space="preserve">                     </w:t>
      </w:r>
      <w:r w:rsidRPr="006C4315">
        <w:rPr>
          <w:rtl/>
          <w:lang w:val="x-none" w:eastAsia="x-none"/>
        </w:rPr>
        <w:t xml:space="preserve">נציג הספק הוא </w:t>
      </w:r>
      <w:r w:rsidR="0067698C" w:rsidRPr="006C4315">
        <w:rPr>
          <w:rtl/>
          <w:lang w:val="x-none" w:eastAsia="x-none"/>
        </w:rPr>
        <w:t xml:space="preserve">_____________ </w:t>
      </w:r>
      <w:r w:rsidRPr="006C4315">
        <w:rPr>
          <w:rtl/>
          <w:lang w:val="x-none" w:eastAsia="x-none"/>
        </w:rPr>
        <w:t xml:space="preserve"> (להלן: "</w:t>
      </w:r>
      <w:r w:rsidRPr="006C4315">
        <w:rPr>
          <w:b/>
          <w:bCs/>
          <w:rtl/>
          <w:lang w:val="x-none" w:eastAsia="x-none"/>
        </w:rPr>
        <w:t>נציג הספק</w:t>
      </w:r>
      <w:r w:rsidRPr="006C4315">
        <w:rPr>
          <w:rtl/>
          <w:lang w:val="x-none" w:eastAsia="x-none"/>
        </w:rPr>
        <w:t xml:space="preserve">"). </w:t>
      </w:r>
    </w:p>
    <w:p w14:paraId="0CBE4A5D"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הצדדים רשאים להחליף את נציגיהם בכל עת בהודעה על כך לצד השני.</w:t>
      </w:r>
    </w:p>
    <w:p w14:paraId="7B37972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החלפת נציג הספק מותנית באישור מוקדם של המשרד בכתב.</w:t>
      </w:r>
    </w:p>
    <w:p w14:paraId="1EAF2E1B" w14:textId="77777777" w:rsidR="00E95065" w:rsidRPr="006C4315" w:rsidRDefault="00E95065" w:rsidP="00E95065">
      <w:pPr>
        <w:contextualSpacing/>
        <w:rPr>
          <w:rtl/>
          <w:lang w:val="x-none" w:eastAsia="x-none"/>
        </w:rPr>
      </w:pPr>
    </w:p>
    <w:p w14:paraId="4188816C"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התחייבות המשרד</w:t>
      </w:r>
    </w:p>
    <w:p w14:paraId="2CD9EE3E" w14:textId="77777777" w:rsidR="00E95065" w:rsidRPr="006C4315" w:rsidRDefault="00E95065" w:rsidP="00E95065">
      <w:pPr>
        <w:contextualSpacing/>
        <w:rPr>
          <w:b/>
          <w:bCs/>
          <w:u w:val="single"/>
          <w:rtl/>
          <w:lang w:val="x-none" w:eastAsia="x-none"/>
        </w:rPr>
      </w:pPr>
      <w:r w:rsidRPr="006C4315">
        <w:rPr>
          <w:rtl/>
          <w:lang w:val="x-none" w:eastAsia="x-none"/>
        </w:rPr>
        <w:t>על מנת לאפשר לספק לעמוד בהתחייבויותיו על פי חוזה זה מתחייב המשרד כדלקמן:</w:t>
      </w:r>
    </w:p>
    <w:p w14:paraId="3F958A7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ל</w:t>
      </w:r>
      <w:r w:rsidRPr="006C4315">
        <w:rPr>
          <w:rtl/>
          <w:lang w:val="x-none" w:eastAsia="x-none"/>
        </w:rPr>
        <w:t>העמיד לרשות הספק את כל המידע והנתונים הדרושים לביצוע השירותים על פי הסכם זה סמוך ליום שהתקבלה דרישתו של הספק.</w:t>
      </w:r>
    </w:p>
    <w:p w14:paraId="66EE4EDF"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לקיים פגישות בין נציגי הספק לנציגי המשרד כנדרש לצורך ביצוע השירותים תוך 14 ימים מעת שנתקבלה בקשת הספק לקביעת פגישה כאמור.</w:t>
      </w:r>
    </w:p>
    <w:p w14:paraId="5F54B812"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לתת לספק אישור כי השירותים או חלק מהם בהתאם למסגרת העבודה בוצעו על פי הוראות הסכם זה, סמוך לאחר הביצוע כאמור.</w:t>
      </w:r>
    </w:p>
    <w:p w14:paraId="50267C6E" w14:textId="77777777" w:rsidR="00E95065" w:rsidRPr="006C4315" w:rsidRDefault="00E95065" w:rsidP="00E95065">
      <w:pPr>
        <w:contextualSpacing/>
        <w:rPr>
          <w:lang w:val="x-none" w:eastAsia="x-none"/>
        </w:rPr>
      </w:pPr>
    </w:p>
    <w:p w14:paraId="6F806565"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העבודות</w:t>
      </w:r>
    </w:p>
    <w:p w14:paraId="2BBEC0F0" w14:textId="7D254CBA"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העבודות אותן יבצע הספק כוללות ניהול הפקה מלא של </w:t>
      </w:r>
      <w:r w:rsidRPr="006C4315">
        <w:rPr>
          <w:rFonts w:hint="cs"/>
          <w:rtl/>
        </w:rPr>
        <w:t>טקס הדלקת המשואות</w:t>
      </w:r>
      <w:r w:rsidRPr="006C4315">
        <w:rPr>
          <w:rtl/>
          <w:lang w:val="x-none" w:eastAsia="x-none"/>
        </w:rPr>
        <w:t xml:space="preserve"> הכולל את העבודות המפורטות בסעיף </w:t>
      </w:r>
      <w:r w:rsidRPr="006C4315">
        <w:rPr>
          <w:rtl/>
          <w:lang w:val="x-none" w:eastAsia="x-none"/>
        </w:rPr>
        <w:fldChar w:fldCharType="begin"/>
      </w:r>
      <w:r w:rsidRPr="006C4315">
        <w:rPr>
          <w:rtl/>
          <w:lang w:val="x-none" w:eastAsia="x-none"/>
        </w:rPr>
        <w:instrText xml:space="preserve"> </w:instrText>
      </w:r>
      <w:r w:rsidRPr="006C4315">
        <w:rPr>
          <w:lang w:val="x-none" w:eastAsia="x-none"/>
        </w:rPr>
        <w:instrText>REF</w:instrText>
      </w:r>
      <w:r w:rsidRPr="006C4315">
        <w:rPr>
          <w:rtl/>
          <w:lang w:val="x-none" w:eastAsia="x-none"/>
        </w:rPr>
        <w:instrText xml:space="preserve"> _</w:instrText>
      </w:r>
      <w:r w:rsidRPr="006C4315">
        <w:rPr>
          <w:lang w:val="x-none" w:eastAsia="x-none"/>
        </w:rPr>
        <w:instrText>Ref382384788 \r \h</w:instrText>
      </w:r>
      <w:r w:rsidRPr="006C4315">
        <w:rPr>
          <w:rtl/>
          <w:lang w:val="x-none" w:eastAsia="x-none"/>
        </w:rPr>
        <w:instrText xml:space="preserve"> </w:instrText>
      </w:r>
      <w:r w:rsidR="006C4315">
        <w:rPr>
          <w:rtl/>
          <w:lang w:val="x-none" w:eastAsia="x-none"/>
        </w:rPr>
        <w:instrText xml:space="preserve"> \* </w:instrText>
      </w:r>
      <w:r w:rsidR="006C4315">
        <w:rPr>
          <w:lang w:val="x-none" w:eastAsia="x-none"/>
        </w:rPr>
        <w:instrText>MERGEFORMAT</w:instrText>
      </w:r>
      <w:r w:rsid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7</w:t>
      </w:r>
      <w:r w:rsidRPr="006C4315">
        <w:rPr>
          <w:rtl/>
          <w:lang w:val="x-none" w:eastAsia="x-none"/>
        </w:rPr>
        <w:fldChar w:fldCharType="end"/>
      </w:r>
      <w:r w:rsidRPr="006C4315">
        <w:rPr>
          <w:rtl/>
          <w:lang w:val="x-none" w:eastAsia="x-none"/>
        </w:rPr>
        <w:t xml:space="preserve"> בחלק א' למכרז</w:t>
      </w:r>
      <w:r w:rsidRPr="006C4315">
        <w:rPr>
          <w:rFonts w:hint="cs"/>
          <w:rtl/>
          <w:lang w:val="x-none" w:eastAsia="x-none"/>
        </w:rPr>
        <w:t xml:space="preserve"> ובמפרט השירותים, על כל נספחיו</w:t>
      </w:r>
      <w:r w:rsidRPr="006C4315">
        <w:rPr>
          <w:rtl/>
          <w:lang w:val="x-none" w:eastAsia="x-none"/>
        </w:rPr>
        <w:t>. כל תוספת או שינוי בעבודות ייעשו באמצעות מסמך בכתב בלבד, ולא יחייבו אם לא יעשו בדרך זו.</w:t>
      </w:r>
    </w:p>
    <w:p w14:paraId="4FFC8AB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מבלי לגרוע מזכויות המשרד לפי הסכם זה ולפי כל דין, היה והספק לא ביצע את התחייבויותיו לפי הסכם זה, כולן או חלקן, יהא המשרד רשאי לבצע כל עבודה מהעבודות בעצמו או באמצעות אחר, והספק יישא בכל הוצאה</w:t>
      </w:r>
      <w:r w:rsidRPr="006C4315">
        <w:rPr>
          <w:rFonts w:hint="cs"/>
          <w:rtl/>
          <w:lang w:val="x-none" w:eastAsia="x-none"/>
        </w:rPr>
        <w:t xml:space="preserve"> עודפת</w:t>
      </w:r>
      <w:r w:rsidRPr="006C4315">
        <w:rPr>
          <w:rtl/>
          <w:lang w:val="x-none" w:eastAsia="x-none"/>
        </w:rPr>
        <w:t xml:space="preserve"> שתיגרם למשרד עקב כך.</w:t>
      </w:r>
    </w:p>
    <w:p w14:paraId="26631614" w14:textId="77777777" w:rsidR="00E95065" w:rsidRPr="006C4315" w:rsidRDefault="00E95065" w:rsidP="00E95065">
      <w:pPr>
        <w:contextualSpacing/>
        <w:rPr>
          <w:lang w:val="x-none" w:eastAsia="x-none"/>
        </w:rPr>
      </w:pPr>
    </w:p>
    <w:p w14:paraId="4252D78E"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שלבי ביצוע העבודות</w:t>
      </w:r>
    </w:p>
    <w:p w14:paraId="7F2437B3"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יחל בביצוע העבודות מיד לאחר קבלת החתימה על הסכם ההתקשרות מהמשרד (להלן: "</w:t>
      </w:r>
      <w:r w:rsidRPr="006C4315">
        <w:rPr>
          <w:b/>
          <w:bCs/>
          <w:rtl/>
          <w:lang w:val="x-none" w:eastAsia="x-none"/>
        </w:rPr>
        <w:t>תחילת ההתקשרות</w:t>
      </w:r>
      <w:r w:rsidRPr="006C4315">
        <w:rPr>
          <w:rtl/>
          <w:lang w:val="x-none" w:eastAsia="x-none"/>
        </w:rPr>
        <w:t>").</w:t>
      </w:r>
    </w:p>
    <w:p w14:paraId="2B79DB6B" w14:textId="77777777" w:rsidR="00E95065" w:rsidRPr="006C4315" w:rsidRDefault="00E95065" w:rsidP="00E95065">
      <w:pPr>
        <w:contextualSpacing/>
        <w:rPr>
          <w:lang w:val="x-none" w:eastAsia="x-none"/>
        </w:rPr>
      </w:pPr>
    </w:p>
    <w:p w14:paraId="7CE3686A"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bookmarkStart w:id="145" w:name="_Ref456894486"/>
      <w:r w:rsidRPr="006C4315">
        <w:rPr>
          <w:rFonts w:hint="cs"/>
          <w:b/>
          <w:bCs/>
          <w:u w:val="single"/>
          <w:rtl/>
          <w:lang w:val="x-none" w:eastAsia="x-none"/>
        </w:rPr>
        <w:t>התמורה</w:t>
      </w:r>
      <w:bookmarkEnd w:id="145"/>
    </w:p>
    <w:p w14:paraId="3B29B4D3" w14:textId="546CB10F" w:rsidR="00E95065" w:rsidRPr="006C4315" w:rsidRDefault="00E95065" w:rsidP="00A55347">
      <w:pPr>
        <w:pStyle w:val="a7"/>
        <w:numPr>
          <w:ilvl w:val="1"/>
          <w:numId w:val="24"/>
        </w:numPr>
        <w:rPr>
          <w:rtl/>
          <w:lang w:eastAsia="en-US"/>
        </w:rPr>
      </w:pPr>
      <w:r w:rsidRPr="006C4315">
        <w:rPr>
          <w:rFonts w:hint="cs"/>
          <w:rtl/>
          <w:lang w:eastAsia="en-US"/>
        </w:rPr>
        <w:t>ת</w:t>
      </w:r>
      <w:r w:rsidRPr="006C4315">
        <w:rPr>
          <w:rtl/>
          <w:lang w:eastAsia="en-US"/>
        </w:rPr>
        <w:t xml:space="preserve">מורת מתן השירותים ומילוי יתר התחייבויות הספק על פי הסכם זה ובהתאם להצעת הספק: עבור הפקת </w:t>
      </w:r>
      <w:r w:rsidR="00A55347" w:rsidRPr="006C4315">
        <w:rPr>
          <w:rFonts w:hint="cs"/>
          <w:b/>
          <w:bCs/>
          <w:rtl/>
          <w:lang w:eastAsia="en-US"/>
        </w:rPr>
        <w:t>שני הטקסים</w:t>
      </w:r>
      <w:r w:rsidRPr="006C4315">
        <w:rPr>
          <w:rtl/>
          <w:lang w:eastAsia="en-US"/>
        </w:rPr>
        <w:t xml:space="preserve"> ישולם סכום של __________₪ </w:t>
      </w:r>
      <w:r w:rsidRPr="006C4315">
        <w:rPr>
          <w:b/>
          <w:bCs/>
          <w:rtl/>
          <w:lang w:eastAsia="en-US"/>
        </w:rPr>
        <w:t>כולל מע"מ עבור ביצוע שלם ומלא של התחייבויותיו בהסכם זה (השירותים המלאים הנדרשים מהמציע בביצוע העבודה מתוארים לפרטיהם בנספח א' – הגדרת השירותים).</w:t>
      </w:r>
    </w:p>
    <w:p w14:paraId="4A0AE87B" w14:textId="77777777" w:rsidR="00E95065" w:rsidRPr="006C4315" w:rsidRDefault="00E95065" w:rsidP="00E95065">
      <w:pPr>
        <w:pStyle w:val="a7"/>
        <w:widowControl w:val="0"/>
        <w:numPr>
          <w:ilvl w:val="1"/>
          <w:numId w:val="24"/>
        </w:numPr>
        <w:rPr>
          <w:lang w:eastAsia="en-US"/>
        </w:rPr>
      </w:pPr>
      <w:r w:rsidRPr="006C4315">
        <w:rPr>
          <w:rtl/>
          <w:lang w:eastAsia="en-US"/>
        </w:rPr>
        <w:t>התשלום בגין פעולות המתבצעות במסגרת מכרז זה ישולם כנגד הגשת חשבוני</w:t>
      </w:r>
      <w:r w:rsidRPr="006C4315">
        <w:rPr>
          <w:rFonts w:hint="cs"/>
          <w:rtl/>
          <w:lang w:eastAsia="en-US"/>
        </w:rPr>
        <w:t>ו</w:t>
      </w:r>
      <w:r w:rsidRPr="006C4315">
        <w:rPr>
          <w:rtl/>
          <w:lang w:eastAsia="en-US"/>
        </w:rPr>
        <w:t>ת</w:t>
      </w:r>
      <w:r w:rsidRPr="006C4315">
        <w:rPr>
          <w:rFonts w:hint="cs"/>
          <w:rtl/>
          <w:lang w:eastAsia="en-US"/>
        </w:rPr>
        <w:t xml:space="preserve">, </w:t>
      </w:r>
      <w:r w:rsidRPr="006C4315">
        <w:rPr>
          <w:rtl/>
          <w:lang w:eastAsia="en-US"/>
        </w:rPr>
        <w:t>בהתאם למחירים שייקבעו במסגרת החוזי</w:t>
      </w:r>
      <w:r w:rsidRPr="006C4315">
        <w:rPr>
          <w:rFonts w:hint="cs"/>
          <w:rtl/>
          <w:lang w:eastAsia="en-US"/>
        </w:rPr>
        <w:t>ת,</w:t>
      </w:r>
      <w:r w:rsidRPr="006C4315">
        <w:rPr>
          <w:rtl/>
          <w:lang w:eastAsia="en-US"/>
        </w:rPr>
        <w:t xml:space="preserve"> בצירוף</w:t>
      </w:r>
      <w:r w:rsidRPr="006C4315">
        <w:rPr>
          <w:rFonts w:hint="cs"/>
          <w:rtl/>
          <w:lang w:eastAsia="en-US"/>
        </w:rPr>
        <w:t xml:space="preserve"> המסמכים הבאים:</w:t>
      </w:r>
      <w:r w:rsidRPr="006C4315">
        <w:rPr>
          <w:rtl/>
          <w:lang w:eastAsia="en-US"/>
        </w:rPr>
        <w:t xml:space="preserve"> </w:t>
      </w:r>
    </w:p>
    <w:p w14:paraId="1F858AC1" w14:textId="77777777" w:rsidR="00E95065" w:rsidRPr="006C4315" w:rsidRDefault="00E95065" w:rsidP="00E95065">
      <w:pPr>
        <w:pStyle w:val="a7"/>
        <w:widowControl w:val="0"/>
        <w:numPr>
          <w:ilvl w:val="2"/>
          <w:numId w:val="24"/>
        </w:numPr>
        <w:rPr>
          <w:lang w:eastAsia="en-US"/>
        </w:rPr>
      </w:pPr>
      <w:r w:rsidRPr="006C4315">
        <w:rPr>
          <w:rFonts w:hint="cs"/>
          <w:rtl/>
          <w:lang w:eastAsia="en-US"/>
        </w:rPr>
        <w:t>הצעת המחיר המקורית של המציע הזוכה בפורמט אקסל (נספח ב'8- מצורף בנפרד).</w:t>
      </w:r>
    </w:p>
    <w:p w14:paraId="6128E04F" w14:textId="77777777" w:rsidR="00E95065" w:rsidRPr="006C4315" w:rsidRDefault="00E95065" w:rsidP="00E95065">
      <w:pPr>
        <w:pStyle w:val="a7"/>
        <w:widowControl w:val="0"/>
        <w:numPr>
          <w:ilvl w:val="2"/>
          <w:numId w:val="24"/>
        </w:numPr>
        <w:rPr>
          <w:lang w:eastAsia="en-US"/>
        </w:rPr>
      </w:pPr>
      <w:r w:rsidRPr="006C4315">
        <w:rPr>
          <w:rtl/>
          <w:lang w:eastAsia="en-US"/>
        </w:rPr>
        <w:t>דו"ח</w:t>
      </w:r>
      <w:r w:rsidRPr="006C4315">
        <w:rPr>
          <w:rFonts w:hint="cs"/>
          <w:rtl/>
          <w:lang w:eastAsia="en-US"/>
        </w:rPr>
        <w:t>ות תכנון שהוגשו למנהל האירוע מטעם מרכז ההסברה בעת אישור התכניות.</w:t>
      </w:r>
    </w:p>
    <w:p w14:paraId="78321A80" w14:textId="77777777" w:rsidR="00E95065" w:rsidRPr="006C4315" w:rsidRDefault="00E95065" w:rsidP="00E95065">
      <w:pPr>
        <w:pStyle w:val="a7"/>
        <w:widowControl w:val="0"/>
        <w:numPr>
          <w:ilvl w:val="2"/>
          <w:numId w:val="24"/>
        </w:numPr>
        <w:rPr>
          <w:rtl/>
          <w:lang w:eastAsia="en-US"/>
        </w:rPr>
      </w:pPr>
      <w:r w:rsidRPr="006C4315">
        <w:rPr>
          <w:rFonts w:hint="cs"/>
          <w:rtl/>
          <w:lang w:eastAsia="en-US"/>
        </w:rPr>
        <w:t xml:space="preserve">דו"ח תכנון מול ביצוע בפורמט אקסל (ובנוסף עותק קשיח החתום ע"י מורשי החתימה מטעם הספק) במבנה זהה להצעת המחיר המקורית של הספק ובו מפורטות כמויות המוצרים, חומרי הגלם והשירותים </w:t>
      </w:r>
      <w:r w:rsidRPr="006C4315">
        <w:rPr>
          <w:rFonts w:hint="eastAsia"/>
          <w:u w:val="single"/>
          <w:rtl/>
          <w:lang w:eastAsia="en-US"/>
        </w:rPr>
        <w:t>שסופקו</w:t>
      </w:r>
      <w:r w:rsidRPr="006C4315">
        <w:rPr>
          <w:u w:val="single"/>
          <w:rtl/>
          <w:lang w:eastAsia="en-US"/>
        </w:rPr>
        <w:t xml:space="preserve"> </w:t>
      </w:r>
      <w:r w:rsidRPr="006C4315">
        <w:rPr>
          <w:rFonts w:hint="eastAsia"/>
          <w:u w:val="single"/>
          <w:rtl/>
          <w:lang w:eastAsia="en-US"/>
        </w:rPr>
        <w:t>בפועל</w:t>
      </w:r>
      <w:r w:rsidRPr="006C4315">
        <w:rPr>
          <w:rFonts w:hint="cs"/>
          <w:rtl/>
          <w:lang w:eastAsia="en-US"/>
        </w:rPr>
        <w:t xml:space="preserve"> בשטח. </w:t>
      </w:r>
    </w:p>
    <w:p w14:paraId="352F9E9B" w14:textId="77777777" w:rsidR="00E95065" w:rsidRPr="006C4315" w:rsidRDefault="00E95065" w:rsidP="00E95065">
      <w:pPr>
        <w:pStyle w:val="a7"/>
        <w:widowControl w:val="0"/>
        <w:numPr>
          <w:ilvl w:val="1"/>
          <w:numId w:val="24"/>
        </w:numPr>
        <w:rPr>
          <w:rtl/>
          <w:lang w:eastAsia="en-US"/>
        </w:rPr>
      </w:pPr>
      <w:r w:rsidRPr="006C4315">
        <w:rPr>
          <w:rtl/>
          <w:lang w:eastAsia="en-US"/>
        </w:rPr>
        <w:t xml:space="preserve">התשלום יבוצע עפ"י </w:t>
      </w:r>
      <w:r w:rsidRPr="006C4315">
        <w:rPr>
          <w:rFonts w:hint="cs"/>
          <w:rtl/>
          <w:lang w:eastAsia="en-US"/>
        </w:rPr>
        <w:t xml:space="preserve">כמויות </w:t>
      </w:r>
      <w:r w:rsidRPr="006C4315">
        <w:rPr>
          <w:rtl/>
          <w:lang w:eastAsia="en-US"/>
        </w:rPr>
        <w:t>ה</w:t>
      </w:r>
      <w:r w:rsidRPr="006C4315">
        <w:rPr>
          <w:rFonts w:hint="cs"/>
          <w:rtl/>
          <w:lang w:eastAsia="en-US"/>
        </w:rPr>
        <w:t>מוצרים, חומרי הגלם וה</w:t>
      </w:r>
      <w:r w:rsidRPr="006C4315">
        <w:rPr>
          <w:rtl/>
          <w:lang w:eastAsia="en-US"/>
        </w:rPr>
        <w:t xml:space="preserve">שירותים </w:t>
      </w:r>
      <w:r w:rsidRPr="006C4315">
        <w:rPr>
          <w:rFonts w:hint="eastAsia"/>
          <w:u w:val="single"/>
          <w:rtl/>
          <w:lang w:eastAsia="en-US"/>
        </w:rPr>
        <w:t>שבוצעו</w:t>
      </w:r>
      <w:r w:rsidRPr="006C4315">
        <w:rPr>
          <w:u w:val="single"/>
          <w:rtl/>
          <w:lang w:eastAsia="en-US"/>
        </w:rPr>
        <w:t xml:space="preserve"> </w:t>
      </w:r>
      <w:r w:rsidRPr="006C4315">
        <w:rPr>
          <w:rFonts w:hint="eastAsia"/>
          <w:u w:val="single"/>
          <w:rtl/>
          <w:lang w:eastAsia="en-US"/>
        </w:rPr>
        <w:t>בפועל</w:t>
      </w:r>
      <w:r w:rsidRPr="006C4315">
        <w:rPr>
          <w:rtl/>
          <w:lang w:eastAsia="en-US"/>
        </w:rPr>
        <w:t xml:space="preserve"> ב</w:t>
      </w:r>
      <w:r w:rsidRPr="006C4315">
        <w:rPr>
          <w:rFonts w:hint="cs"/>
          <w:rtl/>
          <w:lang w:eastAsia="en-US"/>
        </w:rPr>
        <w:t>שטח</w:t>
      </w:r>
      <w:r w:rsidRPr="006C4315">
        <w:rPr>
          <w:rtl/>
          <w:lang w:eastAsia="en-US"/>
        </w:rPr>
        <w:t>, בהתאם להצע</w:t>
      </w:r>
      <w:r w:rsidRPr="006C4315">
        <w:rPr>
          <w:rFonts w:hint="cs"/>
          <w:rtl/>
          <w:lang w:eastAsia="en-US"/>
        </w:rPr>
        <w:t>ת המחיר</w:t>
      </w:r>
      <w:r w:rsidRPr="006C4315">
        <w:rPr>
          <w:rtl/>
          <w:lang w:eastAsia="en-US"/>
        </w:rPr>
        <w:t xml:space="preserve"> שאושרה.</w:t>
      </w:r>
    </w:p>
    <w:p w14:paraId="7EE46EC1" w14:textId="1AFD8777" w:rsidR="00E95065" w:rsidRPr="006C4315" w:rsidRDefault="00E95065" w:rsidP="00E95065">
      <w:pPr>
        <w:pStyle w:val="a7"/>
        <w:widowControl w:val="0"/>
        <w:numPr>
          <w:ilvl w:val="1"/>
          <w:numId w:val="24"/>
        </w:numPr>
        <w:rPr>
          <w:lang w:eastAsia="en-US"/>
        </w:rPr>
      </w:pPr>
      <w:r w:rsidRPr="006C4315">
        <w:rPr>
          <w:rtl/>
          <w:lang w:eastAsia="en-US"/>
        </w:rPr>
        <w:t xml:space="preserve">בכפוף לאמור בסעיף </w:t>
      </w:r>
      <w:r w:rsidRPr="006C4315">
        <w:rPr>
          <w:rtl/>
          <w:lang w:eastAsia="en-US"/>
        </w:rPr>
        <w:fldChar w:fldCharType="begin"/>
      </w:r>
      <w:r w:rsidRPr="006C4315">
        <w:rPr>
          <w:rtl/>
          <w:lang w:eastAsia="en-US"/>
        </w:rPr>
        <w:instrText xml:space="preserve"> </w:instrText>
      </w:r>
      <w:r w:rsidRPr="006C4315">
        <w:rPr>
          <w:lang w:eastAsia="en-US"/>
        </w:rPr>
        <w:instrText>REF</w:instrText>
      </w:r>
      <w:r w:rsidRPr="006C4315">
        <w:rPr>
          <w:rtl/>
          <w:lang w:eastAsia="en-US"/>
        </w:rPr>
        <w:instrText xml:space="preserve"> _</w:instrText>
      </w:r>
      <w:r w:rsidRPr="006C4315">
        <w:rPr>
          <w:lang w:eastAsia="en-US"/>
        </w:rPr>
        <w:instrText>Ref427857896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Pr="006C4315">
        <w:rPr>
          <w:cs/>
          <w:lang w:eastAsia="en-US"/>
        </w:rPr>
        <w:t>‎</w:t>
      </w:r>
      <w:r w:rsidRPr="006C4315">
        <w:rPr>
          <w:lang w:eastAsia="en-US"/>
        </w:rPr>
        <w:t>15.4.1.4</w:t>
      </w:r>
      <w:r w:rsidRPr="006C4315">
        <w:rPr>
          <w:rtl/>
          <w:lang w:eastAsia="en-US"/>
        </w:rPr>
        <w:fldChar w:fldCharType="end"/>
      </w:r>
      <w:r w:rsidRPr="006C4315">
        <w:rPr>
          <w:cs/>
          <w:lang w:eastAsia="en-US"/>
        </w:rPr>
        <w:t>‎</w:t>
      </w:r>
      <w:r w:rsidRPr="006C4315">
        <w:rPr>
          <w:rtl/>
          <w:lang w:eastAsia="en-US"/>
        </w:rPr>
        <w:t>, המשרד ישלם לפי ההזמנות שבוצעו בפועל, ויחולו לעניין זה מחירי היחידה שמילא המציע</w:t>
      </w:r>
      <w:r w:rsidRPr="006C4315">
        <w:rPr>
          <w:rFonts w:hint="cs"/>
          <w:rtl/>
          <w:lang w:eastAsia="en-US"/>
        </w:rPr>
        <w:t>.</w:t>
      </w:r>
    </w:p>
    <w:p w14:paraId="1C79E923" w14:textId="77777777" w:rsidR="00E95065" w:rsidRPr="006C4315" w:rsidRDefault="00E95065" w:rsidP="00E95065">
      <w:pPr>
        <w:pStyle w:val="a7"/>
        <w:widowControl w:val="0"/>
        <w:numPr>
          <w:ilvl w:val="1"/>
          <w:numId w:val="24"/>
        </w:numPr>
        <w:rPr>
          <w:lang w:eastAsia="en-US"/>
        </w:rPr>
      </w:pPr>
      <w:bookmarkStart w:id="146" w:name="_Ref456894770"/>
      <w:r w:rsidRPr="006C4315">
        <w:rPr>
          <w:rFonts w:hint="cs"/>
          <w:rtl/>
          <w:lang w:eastAsia="en-US"/>
        </w:rPr>
        <w:t>התשלום לספק יבוצע ב-</w:t>
      </w:r>
      <w:r w:rsidRPr="006C4315">
        <w:rPr>
          <w:rFonts w:hint="cs"/>
          <w:b/>
          <w:bCs/>
          <w:rtl/>
          <w:lang w:eastAsia="en-US"/>
        </w:rPr>
        <w:t>4</w:t>
      </w:r>
      <w:r w:rsidRPr="006C4315">
        <w:rPr>
          <w:rFonts w:hint="cs"/>
          <w:rtl/>
          <w:lang w:eastAsia="en-US"/>
        </w:rPr>
        <w:t xml:space="preserve"> תשלומים עוקבים ורצופים, ע"פ אבני הדרך הבאות:</w:t>
      </w:r>
      <w:bookmarkEnd w:id="146"/>
    </w:p>
    <w:p w14:paraId="2E3093C7" w14:textId="77777777" w:rsidR="009B0FCE" w:rsidRPr="006C4315" w:rsidRDefault="009B0FCE" w:rsidP="009B0FCE">
      <w:pPr>
        <w:pStyle w:val="a7"/>
        <w:widowControl w:val="0"/>
        <w:numPr>
          <w:ilvl w:val="2"/>
          <w:numId w:val="24"/>
        </w:numPr>
        <w:rPr>
          <w:lang w:eastAsia="en-US"/>
        </w:rPr>
      </w:pPr>
      <w:r w:rsidRPr="006C4315">
        <w:rPr>
          <w:rFonts w:hint="cs"/>
          <w:b/>
          <w:bCs/>
          <w:rtl/>
          <w:lang w:eastAsia="en-US"/>
        </w:rPr>
        <w:t xml:space="preserve">אבן דרך 1- 10%- </w:t>
      </w:r>
      <w:r w:rsidRPr="006C4315">
        <w:rPr>
          <w:rFonts w:hint="cs"/>
          <w:rtl/>
          <w:lang w:eastAsia="en-US"/>
        </w:rPr>
        <w:t xml:space="preserve">ע"פ </w:t>
      </w:r>
      <w:r w:rsidRPr="006C4315">
        <w:rPr>
          <w:rtl/>
          <w:lang w:eastAsia="en-US"/>
        </w:rPr>
        <w:t>דו"ח ביצוע מהספק שיאושר ע"י מרכז ההסברה</w:t>
      </w:r>
      <w:r w:rsidRPr="006C4315">
        <w:rPr>
          <w:rFonts w:hint="cs"/>
          <w:rtl/>
          <w:lang w:eastAsia="en-US"/>
        </w:rPr>
        <w:t xml:space="preserve">- תשולם לאחר סיום המשימות הבאות </w:t>
      </w:r>
      <w:r w:rsidRPr="006C4315">
        <w:rPr>
          <w:rFonts w:hint="cs"/>
          <w:u w:val="single"/>
          <w:rtl/>
          <w:lang w:eastAsia="en-US"/>
        </w:rPr>
        <w:t>במצטבר</w:t>
      </w:r>
      <w:r w:rsidRPr="006C4315">
        <w:rPr>
          <w:rFonts w:hint="cs"/>
          <w:rtl/>
          <w:lang w:eastAsia="en-US"/>
        </w:rPr>
        <w:t>:</w:t>
      </w:r>
    </w:p>
    <w:p w14:paraId="18A20832" w14:textId="77777777" w:rsidR="009B0FCE" w:rsidRPr="006C4315" w:rsidRDefault="009B0FCE" w:rsidP="009B0FCE">
      <w:pPr>
        <w:pStyle w:val="a7"/>
        <w:widowControl w:val="0"/>
        <w:numPr>
          <w:ilvl w:val="3"/>
          <w:numId w:val="24"/>
        </w:numPr>
        <w:rPr>
          <w:lang w:eastAsia="en-US"/>
        </w:rPr>
      </w:pPr>
      <w:r w:rsidRPr="006C4315">
        <w:rPr>
          <w:rtl/>
          <w:lang w:eastAsia="en-US"/>
        </w:rPr>
        <w:t>סיום הקמת 2 טריבונות</w:t>
      </w:r>
      <w:r w:rsidRPr="006C4315">
        <w:rPr>
          <w:rFonts w:hint="cs"/>
          <w:rtl/>
          <w:lang w:eastAsia="en-US"/>
        </w:rPr>
        <w:t xml:space="preserve"> </w:t>
      </w:r>
      <w:r w:rsidRPr="006C4315">
        <w:rPr>
          <w:rtl/>
          <w:lang w:eastAsia="en-US"/>
        </w:rPr>
        <w:t>+ אישור מה</w:t>
      </w:r>
      <w:r w:rsidRPr="006C4315">
        <w:rPr>
          <w:rFonts w:hint="cs"/>
          <w:rtl/>
          <w:lang w:eastAsia="en-US"/>
        </w:rPr>
        <w:t>נד</w:t>
      </w:r>
      <w:r w:rsidRPr="006C4315">
        <w:rPr>
          <w:rtl/>
          <w:lang w:eastAsia="en-US"/>
        </w:rPr>
        <w:t>ס</w:t>
      </w:r>
      <w:r w:rsidRPr="006C4315">
        <w:rPr>
          <w:rFonts w:hint="cs"/>
          <w:rtl/>
          <w:lang w:eastAsia="en-US"/>
        </w:rPr>
        <w:t xml:space="preserve"> מטעם מרכז ההסברה.</w:t>
      </w:r>
    </w:p>
    <w:p w14:paraId="1B2123E8" w14:textId="77777777" w:rsidR="009B0FCE" w:rsidRPr="006C4315" w:rsidRDefault="009B0FCE" w:rsidP="009B0FCE">
      <w:pPr>
        <w:pStyle w:val="a7"/>
        <w:widowControl w:val="0"/>
        <w:numPr>
          <w:ilvl w:val="3"/>
          <w:numId w:val="24"/>
        </w:numPr>
        <w:rPr>
          <w:lang w:eastAsia="en-US"/>
        </w:rPr>
      </w:pPr>
      <w:r w:rsidRPr="006C4315">
        <w:rPr>
          <w:rtl/>
          <w:lang w:eastAsia="en-US"/>
        </w:rPr>
        <w:t>סיום הקמת בסיס במה ע"פ התכנית</w:t>
      </w:r>
      <w:r w:rsidRPr="006C4315">
        <w:rPr>
          <w:rFonts w:hint="cs"/>
          <w:rtl/>
          <w:lang w:eastAsia="en-US"/>
        </w:rPr>
        <w:t>.</w:t>
      </w:r>
    </w:p>
    <w:p w14:paraId="616B4888" w14:textId="77777777" w:rsidR="009B0FCE" w:rsidRPr="006C4315" w:rsidRDefault="009B0FCE" w:rsidP="009B0FCE">
      <w:pPr>
        <w:pStyle w:val="a7"/>
        <w:widowControl w:val="0"/>
        <w:numPr>
          <w:ilvl w:val="3"/>
          <w:numId w:val="24"/>
        </w:numPr>
        <w:rPr>
          <w:lang w:eastAsia="en-US"/>
        </w:rPr>
      </w:pPr>
      <w:r w:rsidRPr="006C4315">
        <w:rPr>
          <w:rtl/>
          <w:lang w:eastAsia="en-US"/>
        </w:rPr>
        <w:t>סיום שלד תפאורה וגב במה ע"פ התכנית</w:t>
      </w:r>
      <w:r w:rsidRPr="006C4315">
        <w:rPr>
          <w:rFonts w:hint="cs"/>
          <w:rtl/>
          <w:lang w:eastAsia="en-US"/>
        </w:rPr>
        <w:t>.</w:t>
      </w:r>
    </w:p>
    <w:p w14:paraId="6BCA6DA8" w14:textId="77777777" w:rsidR="009B0FCE" w:rsidRPr="006C4315" w:rsidRDefault="009B0FCE" w:rsidP="009B0FCE">
      <w:pPr>
        <w:pStyle w:val="a7"/>
        <w:widowControl w:val="0"/>
        <w:numPr>
          <w:ilvl w:val="3"/>
          <w:numId w:val="24"/>
        </w:numPr>
        <w:rPr>
          <w:lang w:eastAsia="en-US"/>
        </w:rPr>
      </w:pPr>
      <w:r w:rsidRPr="006C4315">
        <w:rPr>
          <w:rtl/>
          <w:lang w:eastAsia="en-US"/>
        </w:rPr>
        <w:t xml:space="preserve">הצבה באתר של </w:t>
      </w:r>
      <w:r w:rsidRPr="006C4315">
        <w:rPr>
          <w:rFonts w:hint="cs"/>
          <w:rtl/>
          <w:lang w:eastAsia="en-US"/>
        </w:rPr>
        <w:t>200</w:t>
      </w:r>
      <w:r w:rsidRPr="006C4315">
        <w:rPr>
          <w:rtl/>
          <w:lang w:eastAsia="en-US"/>
        </w:rPr>
        <w:t xml:space="preserve"> מחסומים לפחות</w:t>
      </w:r>
      <w:r w:rsidRPr="006C4315">
        <w:rPr>
          <w:rFonts w:hint="cs"/>
          <w:rtl/>
          <w:lang w:eastAsia="en-US"/>
        </w:rPr>
        <w:t>.</w:t>
      </w:r>
    </w:p>
    <w:p w14:paraId="4FDDC795" w14:textId="77777777" w:rsidR="009B0FCE" w:rsidRPr="006C4315" w:rsidRDefault="009B0FCE" w:rsidP="009B0FCE">
      <w:pPr>
        <w:pStyle w:val="a7"/>
        <w:widowControl w:val="0"/>
        <w:numPr>
          <w:ilvl w:val="3"/>
          <w:numId w:val="24"/>
        </w:numPr>
        <w:rPr>
          <w:u w:val="single"/>
          <w:lang w:eastAsia="en-US"/>
        </w:rPr>
      </w:pPr>
      <w:r w:rsidRPr="006C4315">
        <w:rPr>
          <w:rFonts w:hint="cs"/>
          <w:u w:val="single"/>
          <w:rtl/>
          <w:lang w:eastAsia="en-US"/>
        </w:rPr>
        <w:t xml:space="preserve">דוחות </w:t>
      </w:r>
      <w:r w:rsidRPr="006C4315">
        <w:rPr>
          <w:u w:val="single"/>
          <w:rtl/>
          <w:lang w:eastAsia="en-US"/>
        </w:rPr>
        <w:t>בטיחות</w:t>
      </w:r>
      <w:r w:rsidRPr="006C4315">
        <w:rPr>
          <w:rFonts w:hint="cs"/>
          <w:u w:val="single"/>
          <w:rtl/>
          <w:lang w:eastAsia="en-US"/>
        </w:rPr>
        <w:t>:</w:t>
      </w:r>
      <w:r w:rsidRPr="006C4315">
        <w:rPr>
          <w:u w:val="single"/>
          <w:rtl/>
          <w:lang w:eastAsia="en-US"/>
        </w:rPr>
        <w:t xml:space="preserve"> </w:t>
      </w:r>
    </w:p>
    <w:p w14:paraId="0A3E7B38" w14:textId="77777777" w:rsidR="009B0FCE" w:rsidRPr="006C4315" w:rsidRDefault="009B0FCE" w:rsidP="009B0FCE">
      <w:pPr>
        <w:pStyle w:val="a7"/>
        <w:widowControl w:val="0"/>
        <w:numPr>
          <w:ilvl w:val="4"/>
          <w:numId w:val="24"/>
        </w:numPr>
        <w:rPr>
          <w:b/>
          <w:bCs/>
          <w:lang w:eastAsia="en-US"/>
        </w:rPr>
      </w:pPr>
      <w:r w:rsidRPr="006C4315">
        <w:rPr>
          <w:rFonts w:hint="cs"/>
          <w:b/>
          <w:bCs/>
          <w:rtl/>
          <w:lang w:eastAsia="en-US"/>
        </w:rPr>
        <w:t>ככלל כל הדוחות והאישורים הקשורים בבטיחות האירוע יועברו למרכז ההסברה על ידי מנהל הבטיחות של האירוע ויאושרו על ידו.</w:t>
      </w:r>
    </w:p>
    <w:p w14:paraId="1A09CFE3" w14:textId="77777777" w:rsidR="009B0FCE" w:rsidRPr="006C4315" w:rsidRDefault="009B0FCE" w:rsidP="009B0FCE">
      <w:pPr>
        <w:pStyle w:val="a7"/>
        <w:widowControl w:val="0"/>
        <w:numPr>
          <w:ilvl w:val="4"/>
          <w:numId w:val="24"/>
        </w:numPr>
        <w:rPr>
          <w:lang w:eastAsia="en-US"/>
        </w:rPr>
      </w:pPr>
      <w:r w:rsidRPr="006C4315">
        <w:rPr>
          <w:rFonts w:hint="cs"/>
          <w:rtl/>
          <w:lang w:eastAsia="en-US"/>
        </w:rPr>
        <w:t>הגשת תכנית בטיחות כוללת לניהול הבטיחות בהתאם לנספח 1.</w:t>
      </w:r>
    </w:p>
    <w:p w14:paraId="05790851" w14:textId="77777777" w:rsidR="009B0FCE" w:rsidRPr="006C4315" w:rsidRDefault="009B0FCE" w:rsidP="009B0FCE">
      <w:pPr>
        <w:pStyle w:val="a7"/>
        <w:widowControl w:val="0"/>
        <w:numPr>
          <w:ilvl w:val="4"/>
          <w:numId w:val="24"/>
        </w:numPr>
        <w:rPr>
          <w:lang w:eastAsia="en-US"/>
        </w:rPr>
      </w:pPr>
      <w:r w:rsidRPr="006C4315">
        <w:rPr>
          <w:rFonts w:hint="cs"/>
          <w:rtl/>
          <w:lang w:eastAsia="en-US"/>
        </w:rPr>
        <w:t>הגשת תכניות משנה לבטיחות ולמתקנים (בעבודה, בטיחות האירוע, הקמה ופירוק, תכן קונסטרוקציה של המבנים באירוע, מפרט טכני לשאר המתקנים לדוגמא מתקן גז).</w:t>
      </w:r>
    </w:p>
    <w:p w14:paraId="0F40BE88" w14:textId="77777777" w:rsidR="009B0FCE" w:rsidRPr="006C4315" w:rsidRDefault="009B0FCE" w:rsidP="009B0FCE">
      <w:pPr>
        <w:pStyle w:val="a7"/>
        <w:widowControl w:val="0"/>
        <w:numPr>
          <w:ilvl w:val="4"/>
          <w:numId w:val="24"/>
        </w:numPr>
        <w:rPr>
          <w:lang w:eastAsia="en-US"/>
        </w:rPr>
      </w:pPr>
      <w:r w:rsidRPr="006C4315">
        <w:rPr>
          <w:rFonts w:hint="cs"/>
          <w:rtl/>
          <w:lang w:eastAsia="en-US"/>
        </w:rPr>
        <w:t>נוכחות ובקרה של ממונה בטיחות לאורך כל העבודות והגשת דוחות מסכמים יומיים ודוחות הדרכה לכל העובדים באתר.</w:t>
      </w:r>
    </w:p>
    <w:p w14:paraId="41DA163D" w14:textId="77777777" w:rsidR="009B0FCE" w:rsidRPr="006C4315" w:rsidRDefault="009B0FCE" w:rsidP="009B0FCE">
      <w:pPr>
        <w:pStyle w:val="a7"/>
        <w:widowControl w:val="0"/>
        <w:numPr>
          <w:ilvl w:val="4"/>
          <w:numId w:val="24"/>
        </w:numPr>
        <w:rPr>
          <w:lang w:eastAsia="en-US"/>
        </w:rPr>
      </w:pPr>
      <w:r w:rsidRPr="006C4315">
        <w:rPr>
          <w:rFonts w:hint="cs"/>
          <w:rtl/>
          <w:lang w:eastAsia="en-US"/>
        </w:rPr>
        <w:t>אישורים לכלל המתקנים שנבנו, לרבות בטיחות, קונסטרוקציה, חשמל, מעבדות וכו' בהתאם למתקן.</w:t>
      </w:r>
    </w:p>
    <w:p w14:paraId="6693E9CA" w14:textId="77777777" w:rsidR="009B0FCE" w:rsidRPr="006C4315" w:rsidRDefault="009B0FCE" w:rsidP="009B0FCE">
      <w:pPr>
        <w:pStyle w:val="a7"/>
        <w:widowControl w:val="0"/>
        <w:numPr>
          <w:ilvl w:val="4"/>
          <w:numId w:val="24"/>
        </w:numPr>
        <w:rPr>
          <w:lang w:eastAsia="en-US"/>
        </w:rPr>
      </w:pPr>
      <w:r w:rsidRPr="006C4315">
        <w:rPr>
          <w:rFonts w:hint="cs"/>
          <w:rtl/>
          <w:lang w:eastAsia="en-US"/>
        </w:rPr>
        <w:t>דו"ח מסכם של מנהל הבטיחות לשלב זה המתייחס לתוכנית הבטיחות שהכין, בקרות, מקרים חריגים ועמידה ביעדים ביחס אליה. הדו"ח יכלול עריכת מבדק בהתאם לת"י 5688.</w:t>
      </w:r>
    </w:p>
    <w:p w14:paraId="537CDD19" w14:textId="77777777" w:rsidR="009B0FCE" w:rsidRPr="006C4315" w:rsidRDefault="009B0FCE" w:rsidP="009B0FCE">
      <w:pPr>
        <w:pStyle w:val="a7"/>
        <w:widowControl w:val="0"/>
        <w:numPr>
          <w:ilvl w:val="3"/>
          <w:numId w:val="24"/>
        </w:numPr>
        <w:rPr>
          <w:lang w:eastAsia="en-US"/>
        </w:rPr>
      </w:pPr>
      <w:r w:rsidRPr="006C4315">
        <w:rPr>
          <w:rtl/>
          <w:lang w:eastAsia="en-US"/>
        </w:rPr>
        <w:t>הצבת שמירה באתר מעת התחלת העבודות</w:t>
      </w:r>
      <w:r w:rsidRPr="006C4315">
        <w:rPr>
          <w:rFonts w:hint="cs"/>
          <w:rtl/>
          <w:lang w:eastAsia="en-US"/>
        </w:rPr>
        <w:t>.</w:t>
      </w:r>
    </w:p>
    <w:p w14:paraId="783AE571" w14:textId="77777777" w:rsidR="009B0FCE" w:rsidRPr="006C4315" w:rsidRDefault="009B0FCE" w:rsidP="009B0FCE">
      <w:pPr>
        <w:pStyle w:val="a7"/>
        <w:widowControl w:val="0"/>
        <w:numPr>
          <w:ilvl w:val="3"/>
          <w:numId w:val="24"/>
        </w:numPr>
        <w:rPr>
          <w:lang w:eastAsia="en-US"/>
        </w:rPr>
      </w:pPr>
      <w:r w:rsidRPr="006C4315">
        <w:rPr>
          <w:rtl/>
          <w:lang w:eastAsia="en-US"/>
        </w:rPr>
        <w:t xml:space="preserve">קבלת </w:t>
      </w:r>
      <w:r w:rsidRPr="006C4315">
        <w:rPr>
          <w:rFonts w:hint="cs"/>
          <w:rtl/>
          <w:lang w:eastAsia="en-US"/>
        </w:rPr>
        <w:t xml:space="preserve">אישורי </w:t>
      </w:r>
      <w:r w:rsidRPr="006C4315">
        <w:rPr>
          <w:rtl/>
          <w:lang w:eastAsia="en-US"/>
        </w:rPr>
        <w:t>ביטוח חתומים</w:t>
      </w:r>
      <w:r w:rsidRPr="006C4315">
        <w:rPr>
          <w:rFonts w:hint="cs"/>
          <w:rtl/>
          <w:lang w:eastAsia="en-US"/>
        </w:rPr>
        <w:t>, לרבות כל קבלני המשנה מטעמו.</w:t>
      </w:r>
    </w:p>
    <w:p w14:paraId="06810655" w14:textId="77777777" w:rsidR="009B0FCE" w:rsidRPr="006C4315" w:rsidRDefault="009B0FCE" w:rsidP="009B0FCE">
      <w:pPr>
        <w:pStyle w:val="a7"/>
        <w:widowControl w:val="0"/>
        <w:numPr>
          <w:ilvl w:val="2"/>
          <w:numId w:val="24"/>
        </w:numPr>
        <w:rPr>
          <w:lang w:eastAsia="en-US"/>
        </w:rPr>
      </w:pPr>
      <w:r w:rsidRPr="006C4315">
        <w:rPr>
          <w:rFonts w:hint="cs"/>
          <w:b/>
          <w:bCs/>
          <w:rtl/>
          <w:lang w:eastAsia="en-US"/>
        </w:rPr>
        <w:t>אבן דרך 2-</w:t>
      </w:r>
      <w:r w:rsidRPr="006C4315">
        <w:rPr>
          <w:rFonts w:hint="cs"/>
          <w:rtl/>
          <w:lang w:eastAsia="en-US"/>
        </w:rPr>
        <w:t xml:space="preserve"> </w:t>
      </w:r>
      <w:r w:rsidRPr="006C4315">
        <w:rPr>
          <w:rFonts w:hint="cs"/>
          <w:b/>
          <w:bCs/>
          <w:rtl/>
          <w:lang w:eastAsia="en-US"/>
        </w:rPr>
        <w:t xml:space="preserve">15%- </w:t>
      </w:r>
      <w:r w:rsidRPr="006C4315">
        <w:rPr>
          <w:rFonts w:hint="cs"/>
          <w:rtl/>
          <w:lang w:eastAsia="en-US"/>
        </w:rPr>
        <w:t xml:space="preserve">ע"פ </w:t>
      </w:r>
      <w:r w:rsidRPr="006C4315">
        <w:rPr>
          <w:rtl/>
          <w:lang w:eastAsia="en-US"/>
        </w:rPr>
        <w:t>דו"ח ביצוע מהספק שיאושר ע"י מרכז ההסברה</w:t>
      </w:r>
      <w:r w:rsidRPr="006C4315">
        <w:rPr>
          <w:rFonts w:hint="cs"/>
          <w:rtl/>
          <w:lang w:eastAsia="en-US"/>
        </w:rPr>
        <w:t xml:space="preserve">- תשולם לאחר סיום המשימות הבאות </w:t>
      </w:r>
      <w:r w:rsidRPr="006C4315">
        <w:rPr>
          <w:rFonts w:hint="cs"/>
          <w:u w:val="single"/>
          <w:rtl/>
          <w:lang w:eastAsia="en-US"/>
        </w:rPr>
        <w:t>במצטבר</w:t>
      </w:r>
      <w:r w:rsidRPr="006C4315">
        <w:rPr>
          <w:rFonts w:hint="cs"/>
          <w:rtl/>
          <w:lang w:eastAsia="en-US"/>
        </w:rPr>
        <w:t>:</w:t>
      </w:r>
    </w:p>
    <w:p w14:paraId="1EDC9C1C" w14:textId="77777777" w:rsidR="009B0FCE" w:rsidRPr="006C4315" w:rsidRDefault="009B0FCE" w:rsidP="009B0FCE">
      <w:pPr>
        <w:pStyle w:val="a7"/>
        <w:widowControl w:val="0"/>
        <w:numPr>
          <w:ilvl w:val="3"/>
          <w:numId w:val="24"/>
        </w:numPr>
        <w:rPr>
          <w:lang w:eastAsia="en-US"/>
        </w:rPr>
      </w:pPr>
      <w:r w:rsidRPr="006C4315">
        <w:rPr>
          <w:rtl/>
          <w:lang w:eastAsia="en-US"/>
        </w:rPr>
        <w:t>סיום</w:t>
      </w:r>
      <w:r w:rsidRPr="006C4315">
        <w:rPr>
          <w:rFonts w:hint="cs"/>
          <w:rtl/>
          <w:lang w:eastAsia="en-US"/>
        </w:rPr>
        <w:t xml:space="preserve"> הקמת מערך היציעים</w:t>
      </w:r>
      <w:r w:rsidRPr="006C4315">
        <w:rPr>
          <w:rtl/>
          <w:lang w:eastAsia="en-US"/>
        </w:rPr>
        <w:t xml:space="preserve"> </w:t>
      </w:r>
      <w:r w:rsidRPr="006C4315">
        <w:rPr>
          <w:rFonts w:hint="cs"/>
          <w:rtl/>
          <w:lang w:eastAsia="en-US"/>
        </w:rPr>
        <w:t>(</w:t>
      </w:r>
      <w:r w:rsidRPr="006C4315">
        <w:rPr>
          <w:rtl/>
          <w:lang w:eastAsia="en-US"/>
        </w:rPr>
        <w:t>טריבונות</w:t>
      </w:r>
      <w:r w:rsidRPr="006C4315">
        <w:rPr>
          <w:rFonts w:hint="cs"/>
          <w:rtl/>
          <w:lang w:eastAsia="en-US"/>
        </w:rPr>
        <w:t>)</w:t>
      </w:r>
      <w:r w:rsidRPr="006C4315">
        <w:rPr>
          <w:rtl/>
          <w:lang w:eastAsia="en-US"/>
        </w:rPr>
        <w:t xml:space="preserve"> + אישור מהנדס</w:t>
      </w:r>
      <w:r w:rsidRPr="006C4315">
        <w:rPr>
          <w:rFonts w:hint="cs"/>
          <w:rtl/>
          <w:lang w:eastAsia="en-US"/>
        </w:rPr>
        <w:t>.</w:t>
      </w:r>
    </w:p>
    <w:p w14:paraId="105D9E9D" w14:textId="77777777" w:rsidR="009B0FCE" w:rsidRPr="006C4315" w:rsidRDefault="009B0FCE" w:rsidP="009B0FCE">
      <w:pPr>
        <w:pStyle w:val="a7"/>
        <w:widowControl w:val="0"/>
        <w:numPr>
          <w:ilvl w:val="3"/>
          <w:numId w:val="24"/>
        </w:numPr>
        <w:rPr>
          <w:lang w:eastAsia="en-US"/>
        </w:rPr>
      </w:pPr>
      <w:r w:rsidRPr="006C4315">
        <w:rPr>
          <w:rtl/>
          <w:lang w:eastAsia="en-US"/>
        </w:rPr>
        <w:t xml:space="preserve">סיום יצור והקמת במה </w:t>
      </w:r>
      <w:r w:rsidRPr="006C4315">
        <w:rPr>
          <w:rFonts w:hint="cs"/>
          <w:rtl/>
          <w:lang w:eastAsia="en-US"/>
        </w:rPr>
        <w:t>ו</w:t>
      </w:r>
      <w:r w:rsidRPr="006C4315">
        <w:rPr>
          <w:rtl/>
          <w:lang w:eastAsia="en-US"/>
        </w:rPr>
        <w:t>תפאורה</w:t>
      </w:r>
      <w:r w:rsidRPr="006C4315">
        <w:rPr>
          <w:rFonts w:hint="cs"/>
          <w:rtl/>
          <w:lang w:eastAsia="en-US"/>
        </w:rPr>
        <w:t xml:space="preserve"> </w:t>
      </w:r>
      <w:r w:rsidRPr="006C4315">
        <w:rPr>
          <w:rtl/>
          <w:lang w:eastAsia="en-US"/>
        </w:rPr>
        <w:t>+ אישור מה</w:t>
      </w:r>
      <w:r w:rsidRPr="006C4315">
        <w:rPr>
          <w:rFonts w:hint="cs"/>
          <w:rtl/>
          <w:lang w:eastAsia="en-US"/>
        </w:rPr>
        <w:t>נדס</w:t>
      </w:r>
      <w:r w:rsidRPr="006C4315">
        <w:rPr>
          <w:rtl/>
        </w:rPr>
        <w:t xml:space="preserve"> </w:t>
      </w:r>
      <w:r w:rsidRPr="006C4315">
        <w:rPr>
          <w:rtl/>
          <w:lang w:eastAsia="en-US"/>
        </w:rPr>
        <w:t>מטעם מרכז ההסברה</w:t>
      </w:r>
      <w:r w:rsidRPr="006C4315">
        <w:rPr>
          <w:rFonts w:hint="cs"/>
          <w:rtl/>
          <w:lang w:eastAsia="en-US"/>
        </w:rPr>
        <w:t>.</w:t>
      </w:r>
    </w:p>
    <w:p w14:paraId="729AA89A" w14:textId="77777777" w:rsidR="009B0FCE" w:rsidRPr="006C4315" w:rsidRDefault="009B0FCE" w:rsidP="009B0FCE">
      <w:pPr>
        <w:pStyle w:val="a7"/>
        <w:widowControl w:val="0"/>
        <w:numPr>
          <w:ilvl w:val="3"/>
          <w:numId w:val="24"/>
        </w:numPr>
        <w:rPr>
          <w:lang w:eastAsia="en-US"/>
        </w:rPr>
      </w:pPr>
      <w:r w:rsidRPr="006C4315">
        <w:rPr>
          <w:rtl/>
          <w:lang w:eastAsia="en-US"/>
        </w:rPr>
        <w:t>סיום הצבת הגברה ותאורה</w:t>
      </w:r>
      <w:r w:rsidRPr="006C4315">
        <w:rPr>
          <w:rFonts w:hint="cs"/>
          <w:rtl/>
          <w:lang w:eastAsia="en-US"/>
        </w:rPr>
        <w:t xml:space="preserve"> </w:t>
      </w:r>
      <w:r w:rsidRPr="006C4315">
        <w:rPr>
          <w:rtl/>
          <w:lang w:eastAsia="en-US"/>
        </w:rPr>
        <w:t>+ אישור מהנדס</w:t>
      </w:r>
      <w:r w:rsidRPr="006C4315">
        <w:rPr>
          <w:rtl/>
        </w:rPr>
        <w:t xml:space="preserve"> </w:t>
      </w:r>
      <w:r w:rsidRPr="006C4315">
        <w:rPr>
          <w:rtl/>
          <w:lang w:eastAsia="en-US"/>
        </w:rPr>
        <w:t>מטעם מרכז ההסברה</w:t>
      </w:r>
      <w:r w:rsidRPr="006C4315">
        <w:rPr>
          <w:rFonts w:hint="cs"/>
          <w:rtl/>
          <w:lang w:eastAsia="en-US"/>
        </w:rPr>
        <w:t>.</w:t>
      </w:r>
    </w:p>
    <w:p w14:paraId="3243054C" w14:textId="77777777" w:rsidR="009B0FCE" w:rsidRPr="006C4315" w:rsidRDefault="009B0FCE" w:rsidP="009B0FCE">
      <w:pPr>
        <w:pStyle w:val="a7"/>
        <w:widowControl w:val="0"/>
        <w:numPr>
          <w:ilvl w:val="3"/>
          <w:numId w:val="24"/>
        </w:numPr>
        <w:rPr>
          <w:lang w:eastAsia="en-US"/>
        </w:rPr>
      </w:pPr>
      <w:r w:rsidRPr="006C4315">
        <w:rPr>
          <w:rtl/>
          <w:lang w:eastAsia="en-US"/>
        </w:rPr>
        <w:t>הצבת 2 מכולות פיקוד (חדרי פיקוד)</w:t>
      </w:r>
      <w:r w:rsidRPr="006C4315">
        <w:rPr>
          <w:rFonts w:hint="cs"/>
          <w:rtl/>
          <w:lang w:eastAsia="en-US"/>
        </w:rPr>
        <w:t>.</w:t>
      </w:r>
    </w:p>
    <w:p w14:paraId="502EF712" w14:textId="77777777" w:rsidR="009B0FCE" w:rsidRPr="006C4315" w:rsidRDefault="009B0FCE" w:rsidP="009B0FCE">
      <w:pPr>
        <w:pStyle w:val="a7"/>
        <w:widowControl w:val="0"/>
        <w:numPr>
          <w:ilvl w:val="3"/>
          <w:numId w:val="24"/>
        </w:numPr>
        <w:rPr>
          <w:lang w:eastAsia="en-US"/>
        </w:rPr>
      </w:pPr>
      <w:r w:rsidRPr="006C4315">
        <w:rPr>
          <w:rtl/>
          <w:lang w:eastAsia="en-US"/>
        </w:rPr>
        <w:t>סיום</w:t>
      </w:r>
      <w:r w:rsidRPr="006C4315">
        <w:rPr>
          <w:rFonts w:hint="cs"/>
          <w:rtl/>
          <w:lang w:eastAsia="en-US"/>
        </w:rPr>
        <w:t xml:space="preserve"> בניית</w:t>
      </w:r>
      <w:r w:rsidRPr="006C4315">
        <w:rPr>
          <w:rtl/>
          <w:lang w:eastAsia="en-US"/>
        </w:rPr>
        <w:t xml:space="preserve"> גשר תאורה ומגדלי תאורה כולל הצבת המנופים לתלייה</w:t>
      </w:r>
      <w:r w:rsidRPr="006C4315">
        <w:rPr>
          <w:rFonts w:hint="cs"/>
          <w:rtl/>
          <w:lang w:eastAsia="en-US"/>
        </w:rPr>
        <w:t xml:space="preserve"> </w:t>
      </w:r>
      <w:r w:rsidRPr="006C4315">
        <w:rPr>
          <w:rtl/>
          <w:lang w:eastAsia="en-US"/>
        </w:rPr>
        <w:t>+ אישורי מהנדס</w:t>
      </w:r>
      <w:r w:rsidRPr="006C4315">
        <w:rPr>
          <w:rFonts w:hint="cs"/>
          <w:rtl/>
          <w:lang w:eastAsia="en-US"/>
        </w:rPr>
        <w:t>.</w:t>
      </w:r>
    </w:p>
    <w:p w14:paraId="34C94BCD" w14:textId="77777777" w:rsidR="009B0FCE" w:rsidRPr="006C4315" w:rsidRDefault="009B0FCE" w:rsidP="009B0FCE">
      <w:pPr>
        <w:pStyle w:val="a7"/>
        <w:widowControl w:val="0"/>
        <w:numPr>
          <w:ilvl w:val="3"/>
          <w:numId w:val="24"/>
        </w:numPr>
        <w:rPr>
          <w:lang w:eastAsia="en-US"/>
        </w:rPr>
      </w:pPr>
      <w:r w:rsidRPr="006C4315">
        <w:rPr>
          <w:rtl/>
          <w:lang w:eastAsia="en-US"/>
        </w:rPr>
        <w:t>סיום הצבת כל הגנרטורים באתר ע"פ המפרט</w:t>
      </w:r>
      <w:r w:rsidRPr="006C4315">
        <w:rPr>
          <w:rFonts w:hint="cs"/>
          <w:rtl/>
          <w:lang w:eastAsia="en-US"/>
        </w:rPr>
        <w:t>.</w:t>
      </w:r>
    </w:p>
    <w:p w14:paraId="296DBE48" w14:textId="77777777" w:rsidR="009B0FCE" w:rsidRPr="006C4315" w:rsidRDefault="009B0FCE" w:rsidP="009B0FCE">
      <w:pPr>
        <w:pStyle w:val="a7"/>
        <w:widowControl w:val="0"/>
        <w:numPr>
          <w:ilvl w:val="3"/>
          <w:numId w:val="24"/>
        </w:numPr>
        <w:rPr>
          <w:lang w:eastAsia="en-US"/>
        </w:rPr>
      </w:pPr>
      <w:r w:rsidRPr="006C4315">
        <w:rPr>
          <w:rtl/>
          <w:lang w:eastAsia="en-US"/>
        </w:rPr>
        <w:t>הצבת משרד הפקה ומכולת מזון כולל ציוד נלווה (כלי אוכל ומקררים)</w:t>
      </w:r>
      <w:r w:rsidRPr="006C4315">
        <w:rPr>
          <w:rFonts w:hint="cs"/>
          <w:rtl/>
          <w:lang w:eastAsia="en-US"/>
        </w:rPr>
        <w:t>.</w:t>
      </w:r>
    </w:p>
    <w:p w14:paraId="72299C95" w14:textId="77777777" w:rsidR="009B0FCE" w:rsidRPr="006C4315" w:rsidRDefault="009B0FCE" w:rsidP="009B0FCE">
      <w:pPr>
        <w:pStyle w:val="a7"/>
        <w:widowControl w:val="0"/>
        <w:numPr>
          <w:ilvl w:val="3"/>
          <w:numId w:val="24"/>
        </w:numPr>
        <w:rPr>
          <w:lang w:eastAsia="en-US"/>
        </w:rPr>
      </w:pPr>
      <w:r w:rsidRPr="006C4315">
        <w:rPr>
          <w:rtl/>
          <w:lang w:eastAsia="en-US"/>
        </w:rPr>
        <w:t>סיום הפקת 15 סרטונים לפחות (על מדליקי המשואות)</w:t>
      </w:r>
      <w:r w:rsidRPr="006C4315">
        <w:rPr>
          <w:rFonts w:hint="cs"/>
          <w:rtl/>
          <w:lang w:eastAsia="en-US"/>
        </w:rPr>
        <w:t>.</w:t>
      </w:r>
    </w:p>
    <w:p w14:paraId="4168E475" w14:textId="77777777" w:rsidR="009B0FCE" w:rsidRPr="006C4315" w:rsidRDefault="009B0FCE" w:rsidP="009B0FCE">
      <w:pPr>
        <w:pStyle w:val="a7"/>
        <w:widowControl w:val="0"/>
        <w:numPr>
          <w:ilvl w:val="3"/>
          <w:numId w:val="24"/>
        </w:numPr>
        <w:rPr>
          <w:lang w:eastAsia="en-US"/>
        </w:rPr>
      </w:pPr>
      <w:r w:rsidRPr="006C4315">
        <w:rPr>
          <w:rtl/>
          <w:lang w:eastAsia="en-US"/>
        </w:rPr>
        <w:t xml:space="preserve">סיום הפקת כל התכנים </w:t>
      </w:r>
      <w:r w:rsidRPr="006C4315">
        <w:rPr>
          <w:rFonts w:hint="cs"/>
          <w:rtl/>
          <w:lang w:eastAsia="en-US"/>
        </w:rPr>
        <w:t>הוויזואליי</w:t>
      </w:r>
      <w:r w:rsidRPr="006C4315">
        <w:rPr>
          <w:rFonts w:hint="eastAsia"/>
          <w:rtl/>
          <w:lang w:eastAsia="en-US"/>
        </w:rPr>
        <w:t>ם</w:t>
      </w:r>
      <w:r w:rsidRPr="006C4315">
        <w:rPr>
          <w:rtl/>
          <w:lang w:eastAsia="en-US"/>
        </w:rPr>
        <w:t xml:space="preserve"> ע"פ המפרט (אנימציות)</w:t>
      </w:r>
      <w:r w:rsidRPr="006C4315">
        <w:rPr>
          <w:rFonts w:hint="cs"/>
          <w:rtl/>
          <w:lang w:eastAsia="en-US"/>
        </w:rPr>
        <w:t>.</w:t>
      </w:r>
    </w:p>
    <w:p w14:paraId="70113EBB" w14:textId="77777777" w:rsidR="009B0FCE" w:rsidRPr="006C4315" w:rsidRDefault="009B0FCE" w:rsidP="009B0FCE">
      <w:pPr>
        <w:pStyle w:val="a7"/>
        <w:widowControl w:val="0"/>
        <w:numPr>
          <w:ilvl w:val="3"/>
          <w:numId w:val="24"/>
        </w:numPr>
        <w:rPr>
          <w:lang w:eastAsia="en-US"/>
        </w:rPr>
      </w:pPr>
      <w:r w:rsidRPr="006C4315">
        <w:rPr>
          <w:rFonts w:hint="cs"/>
          <w:rtl/>
          <w:lang w:eastAsia="en-US"/>
        </w:rPr>
        <w:t>נוכחות ובקרה של ממונה בטיחות לאורך כל העבודות והגשת דוחות מסכמים יומיים ודוחות הדרכה לכל העובדים באתר.</w:t>
      </w:r>
    </w:p>
    <w:p w14:paraId="60A09128" w14:textId="77777777" w:rsidR="009B0FCE" w:rsidRPr="006C4315" w:rsidRDefault="009B0FCE" w:rsidP="009B0FCE">
      <w:pPr>
        <w:pStyle w:val="a7"/>
        <w:widowControl w:val="0"/>
        <w:numPr>
          <w:ilvl w:val="3"/>
          <w:numId w:val="24"/>
        </w:numPr>
        <w:rPr>
          <w:lang w:eastAsia="en-US"/>
        </w:rPr>
      </w:pPr>
      <w:r w:rsidRPr="006C4315">
        <w:rPr>
          <w:rFonts w:hint="cs"/>
          <w:rtl/>
          <w:lang w:eastAsia="en-US"/>
        </w:rPr>
        <w:t>אישורים לכלל המתקנים שנבנו, לרבות, בטיחות, קונסטרוקציה, חשמל, מעבדות וכו' בהתאם למתקן.</w:t>
      </w:r>
    </w:p>
    <w:p w14:paraId="0AED83E0" w14:textId="77777777" w:rsidR="009B0FCE" w:rsidRPr="006C4315" w:rsidRDefault="009B0FCE" w:rsidP="009B0FCE">
      <w:pPr>
        <w:pStyle w:val="a7"/>
        <w:widowControl w:val="0"/>
        <w:numPr>
          <w:ilvl w:val="3"/>
          <w:numId w:val="24"/>
        </w:numPr>
        <w:rPr>
          <w:lang w:eastAsia="en-US"/>
        </w:rPr>
      </w:pPr>
      <w:r w:rsidRPr="006C4315">
        <w:rPr>
          <w:rFonts w:hint="cs"/>
          <w:rtl/>
          <w:lang w:eastAsia="en-US"/>
        </w:rPr>
        <w:t>דו"ח מסכם של מנהל הבטיחות לשלב זה המתייחס לתוכנית הבטיחות שהכין, בקרות, מקרים חריגים ועמידה ביעדים ביחס אליה. הדו"ח יכלול עריכת מבדק בהתאם לת"י 5688.</w:t>
      </w:r>
    </w:p>
    <w:p w14:paraId="54E8E1C5" w14:textId="77777777" w:rsidR="009B0FCE" w:rsidRPr="006C4315" w:rsidRDefault="009B0FCE" w:rsidP="009B0FCE">
      <w:pPr>
        <w:pStyle w:val="a7"/>
        <w:widowControl w:val="0"/>
        <w:numPr>
          <w:ilvl w:val="2"/>
          <w:numId w:val="24"/>
        </w:numPr>
        <w:rPr>
          <w:lang w:eastAsia="en-US"/>
        </w:rPr>
      </w:pPr>
      <w:r w:rsidRPr="006C4315">
        <w:rPr>
          <w:rFonts w:hint="cs"/>
          <w:b/>
          <w:bCs/>
          <w:rtl/>
          <w:lang w:eastAsia="en-US"/>
        </w:rPr>
        <w:t>אבן דרך 3-</w:t>
      </w:r>
      <w:r w:rsidRPr="006C4315">
        <w:rPr>
          <w:rFonts w:hint="cs"/>
          <w:rtl/>
          <w:lang w:eastAsia="en-US"/>
        </w:rPr>
        <w:t xml:space="preserve"> </w:t>
      </w:r>
      <w:r w:rsidRPr="006C4315">
        <w:rPr>
          <w:rFonts w:hint="cs"/>
          <w:b/>
          <w:bCs/>
          <w:rtl/>
          <w:lang w:eastAsia="en-US"/>
        </w:rPr>
        <w:t>60%-</w:t>
      </w:r>
      <w:r w:rsidRPr="006C4315">
        <w:rPr>
          <w:rFonts w:hint="cs"/>
          <w:rtl/>
          <w:lang w:eastAsia="en-US"/>
        </w:rPr>
        <w:t xml:space="preserve"> תשולם </w:t>
      </w:r>
      <w:r w:rsidRPr="006C4315">
        <w:rPr>
          <w:rFonts w:hint="cs"/>
          <w:u w:val="single"/>
          <w:rtl/>
          <w:lang w:eastAsia="en-US"/>
        </w:rPr>
        <w:t>לאחר סיום הטקס</w:t>
      </w:r>
      <w:r w:rsidRPr="006C4315">
        <w:rPr>
          <w:rFonts w:hint="cs"/>
          <w:rtl/>
          <w:lang w:eastAsia="en-US"/>
        </w:rPr>
        <w:t xml:space="preserve"> באופן הבא:</w:t>
      </w:r>
    </w:p>
    <w:p w14:paraId="052A21A8" w14:textId="77777777" w:rsidR="009B0FCE" w:rsidRPr="006C4315" w:rsidRDefault="009B0FCE" w:rsidP="009B0FCE">
      <w:pPr>
        <w:pStyle w:val="a7"/>
        <w:widowControl w:val="0"/>
        <w:numPr>
          <w:ilvl w:val="3"/>
          <w:numId w:val="24"/>
        </w:numPr>
        <w:rPr>
          <w:lang w:eastAsia="en-US"/>
        </w:rPr>
      </w:pPr>
      <w:r w:rsidRPr="006C4315">
        <w:rPr>
          <w:rtl/>
          <w:lang w:eastAsia="en-US"/>
        </w:rPr>
        <w:t xml:space="preserve">התשלום עבור בעלי התפקידים- יינתן בהתאם לאישור של מרכז ההסברה את קיומם של בעלי התפקידים וביצוע עבודתם לשביעות רצון מרכז ההסברה. </w:t>
      </w:r>
    </w:p>
    <w:p w14:paraId="3C59CA67" w14:textId="2C05C855" w:rsidR="009B0FCE" w:rsidRPr="006C4315" w:rsidRDefault="009B0FCE" w:rsidP="009B0FCE">
      <w:pPr>
        <w:pStyle w:val="a7"/>
        <w:widowControl w:val="0"/>
        <w:numPr>
          <w:ilvl w:val="3"/>
          <w:numId w:val="24"/>
        </w:numPr>
        <w:rPr>
          <w:lang w:eastAsia="en-US"/>
        </w:rPr>
      </w:pPr>
      <w:r w:rsidRPr="006C4315">
        <w:rPr>
          <w:rtl/>
          <w:lang w:eastAsia="en-US"/>
        </w:rPr>
        <w:t xml:space="preserve">התשלום עבור שכר האמנים- יינתן בהתאם לאישור </w:t>
      </w:r>
      <w:r w:rsidR="00A55347" w:rsidRPr="006C4315">
        <w:rPr>
          <w:rFonts w:hint="cs"/>
          <w:rtl/>
          <w:lang w:eastAsia="en-US"/>
        </w:rPr>
        <w:t>מנהל מרכז ההסברה</w:t>
      </w:r>
      <w:r w:rsidRPr="006C4315">
        <w:rPr>
          <w:rtl/>
          <w:lang w:eastAsia="en-US"/>
        </w:rPr>
        <w:t xml:space="preserve">, דו"חות ביצוע מאושרים וחשבוניות. </w:t>
      </w:r>
    </w:p>
    <w:p w14:paraId="5BB696E0" w14:textId="77777777" w:rsidR="009B0FCE" w:rsidRPr="006C4315" w:rsidRDefault="009B0FCE" w:rsidP="009B0FCE">
      <w:pPr>
        <w:pStyle w:val="a7"/>
        <w:widowControl w:val="0"/>
        <w:numPr>
          <w:ilvl w:val="3"/>
          <w:numId w:val="24"/>
        </w:numPr>
        <w:rPr>
          <w:lang w:eastAsia="en-US"/>
        </w:rPr>
      </w:pPr>
      <w:r w:rsidRPr="006C4315">
        <w:rPr>
          <w:rtl/>
          <w:lang w:eastAsia="en-US"/>
        </w:rPr>
        <w:t>התשלום עבור הלוגיסטיקה- הספק יגיש דו"ח על הכמויות שסופקו בפועל (בשני עותקים: עותק מודפס ובקובץ אקסל פתוח), היחידה המקצועית תבצע ספירה של הכמויות שסופקו ותגיש לחשבות דו"ח משלה על הכמויות שסופקו. התשלום יהיה בהתאם לכמויות שאושרו שסופקו ע"י היחידה.</w:t>
      </w:r>
    </w:p>
    <w:p w14:paraId="06C6F7D4" w14:textId="77777777" w:rsidR="009B0FCE" w:rsidRPr="006C4315" w:rsidRDefault="009B0FCE" w:rsidP="009B0FCE">
      <w:pPr>
        <w:pStyle w:val="a7"/>
        <w:widowControl w:val="0"/>
        <w:numPr>
          <w:ilvl w:val="3"/>
          <w:numId w:val="24"/>
        </w:numPr>
        <w:rPr>
          <w:lang w:eastAsia="en-US"/>
        </w:rPr>
      </w:pPr>
      <w:r w:rsidRPr="006C4315">
        <w:rPr>
          <w:rFonts w:hint="cs"/>
          <w:rtl/>
          <w:lang w:eastAsia="en-US"/>
        </w:rPr>
        <w:t>נוכחות ובקרה של ממונה בטיחות לאורך כל העבודות והגשת דוחות מסכמים יומיים ודוחות הדרכה לכל העובדים באתר.</w:t>
      </w:r>
    </w:p>
    <w:p w14:paraId="1A1E3B70" w14:textId="77777777" w:rsidR="009B0FCE" w:rsidRPr="006C4315" w:rsidRDefault="009B0FCE" w:rsidP="009B0FCE">
      <w:pPr>
        <w:pStyle w:val="a7"/>
        <w:widowControl w:val="0"/>
        <w:numPr>
          <w:ilvl w:val="3"/>
          <w:numId w:val="24"/>
        </w:numPr>
        <w:rPr>
          <w:lang w:eastAsia="en-US"/>
        </w:rPr>
      </w:pPr>
      <w:r w:rsidRPr="006C4315">
        <w:rPr>
          <w:rFonts w:hint="cs"/>
          <w:rtl/>
          <w:lang w:eastAsia="en-US"/>
        </w:rPr>
        <w:t>אישורים לכלל המתקנים שנבנו, לרבות, בטיחות, קונסטרוקציה, חשמל, מעבדות וכו' בהתאם למתקן.</w:t>
      </w:r>
    </w:p>
    <w:p w14:paraId="14DAECBD" w14:textId="77777777" w:rsidR="009B0FCE" w:rsidRPr="006C4315" w:rsidRDefault="009B0FCE" w:rsidP="009B0FCE">
      <w:pPr>
        <w:pStyle w:val="a7"/>
        <w:widowControl w:val="0"/>
        <w:numPr>
          <w:ilvl w:val="3"/>
          <w:numId w:val="24"/>
        </w:numPr>
        <w:rPr>
          <w:lang w:eastAsia="en-US"/>
        </w:rPr>
      </w:pPr>
      <w:r w:rsidRPr="006C4315">
        <w:rPr>
          <w:rFonts w:hint="cs"/>
          <w:rtl/>
          <w:lang w:eastAsia="en-US"/>
        </w:rPr>
        <w:t>דו"ח מסכם של מנהל הבטיחות לשלב זה המתייחס לתוכנית הבטיחות שהכין, בקרות, מקרים חריגים ועמידה ביעדים ביחס אליה. הדו"ח יכלול עריכת מבדק בהתאם לת"י 5688.</w:t>
      </w:r>
    </w:p>
    <w:p w14:paraId="2DB8D937" w14:textId="77777777" w:rsidR="009B0FCE" w:rsidRPr="006C4315" w:rsidRDefault="009B0FCE" w:rsidP="009B0FCE">
      <w:pPr>
        <w:pStyle w:val="a7"/>
        <w:widowControl w:val="0"/>
        <w:numPr>
          <w:ilvl w:val="3"/>
          <w:numId w:val="24"/>
        </w:numPr>
        <w:rPr>
          <w:lang w:eastAsia="en-US"/>
        </w:rPr>
      </w:pPr>
      <w:r w:rsidRPr="006C4315">
        <w:rPr>
          <w:rFonts w:hint="cs"/>
          <w:rtl/>
          <w:lang w:eastAsia="en-US"/>
        </w:rPr>
        <w:t>הגשת אישורי בטיחות כוללים לקיום הטקס והחזרות (לפני כל חזרה או טקס נדרשים אישורים חדשים) לרבות בטיחות, קונסטרוקציה, חשמל, גז מעבדות וכו'.</w:t>
      </w:r>
    </w:p>
    <w:p w14:paraId="2771E28E" w14:textId="77777777" w:rsidR="009B0FCE" w:rsidRPr="006C4315" w:rsidRDefault="009B0FCE" w:rsidP="009B0FCE">
      <w:pPr>
        <w:pStyle w:val="a7"/>
        <w:widowControl w:val="0"/>
        <w:numPr>
          <w:ilvl w:val="2"/>
          <w:numId w:val="24"/>
        </w:numPr>
        <w:rPr>
          <w:lang w:eastAsia="en-US"/>
        </w:rPr>
      </w:pPr>
      <w:r w:rsidRPr="006C4315">
        <w:rPr>
          <w:b/>
          <w:bCs/>
          <w:rtl/>
          <w:lang w:eastAsia="en-US"/>
        </w:rPr>
        <w:t xml:space="preserve">אבן דרך </w:t>
      </w:r>
      <w:r w:rsidRPr="006C4315">
        <w:rPr>
          <w:rFonts w:hint="cs"/>
          <w:b/>
          <w:bCs/>
          <w:rtl/>
          <w:lang w:eastAsia="en-US"/>
        </w:rPr>
        <w:t>4-</w:t>
      </w:r>
      <w:r w:rsidRPr="006C4315">
        <w:rPr>
          <w:rFonts w:hint="cs"/>
          <w:rtl/>
          <w:lang w:eastAsia="en-US"/>
        </w:rPr>
        <w:t xml:space="preserve"> </w:t>
      </w:r>
      <w:r w:rsidRPr="006C4315">
        <w:rPr>
          <w:rFonts w:hint="cs"/>
          <w:b/>
          <w:bCs/>
          <w:rtl/>
          <w:lang w:eastAsia="en-US"/>
        </w:rPr>
        <w:t>15%-</w:t>
      </w:r>
      <w:r w:rsidRPr="006C4315">
        <w:rPr>
          <w:rFonts w:hint="cs"/>
          <w:rtl/>
          <w:lang w:eastAsia="en-US"/>
        </w:rPr>
        <w:t xml:space="preserve"> תשולם לאחר פינוי והשבת האתר לקדמותו והשתתפות הספק בישיבת הפקת לקחים.</w:t>
      </w:r>
    </w:p>
    <w:p w14:paraId="570D37AD" w14:textId="77777777" w:rsidR="009B0FCE" w:rsidRPr="006C4315" w:rsidRDefault="009B0FCE" w:rsidP="009B0FCE">
      <w:pPr>
        <w:pStyle w:val="a7"/>
        <w:widowControl w:val="0"/>
        <w:numPr>
          <w:ilvl w:val="3"/>
          <w:numId w:val="24"/>
        </w:numPr>
        <w:rPr>
          <w:lang w:eastAsia="en-US"/>
        </w:rPr>
      </w:pPr>
      <w:r w:rsidRPr="006C4315">
        <w:rPr>
          <w:rFonts w:hint="cs"/>
          <w:rtl/>
          <w:lang w:eastAsia="en-US"/>
        </w:rPr>
        <w:t>נוכחות ובקרה של ממונה בטיחות לאורך כל העבודות והגשת דוחות מסכמים יומיים ודוחות הדרכה לכל העובדים באתר.</w:t>
      </w:r>
    </w:p>
    <w:p w14:paraId="311DDCBD" w14:textId="77777777" w:rsidR="009B0FCE" w:rsidRPr="006C4315" w:rsidRDefault="009B0FCE" w:rsidP="009B0FCE">
      <w:pPr>
        <w:pStyle w:val="a7"/>
        <w:widowControl w:val="0"/>
        <w:numPr>
          <w:ilvl w:val="3"/>
          <w:numId w:val="24"/>
        </w:numPr>
        <w:rPr>
          <w:lang w:eastAsia="en-US"/>
        </w:rPr>
      </w:pPr>
      <w:r w:rsidRPr="006C4315">
        <w:rPr>
          <w:rFonts w:hint="cs"/>
          <w:b/>
          <w:bCs/>
          <w:rtl/>
          <w:lang w:eastAsia="en-US"/>
        </w:rPr>
        <w:t>בקרה לפירוק המתקנים שנבנו במידת הצורך</w:t>
      </w:r>
      <w:r w:rsidRPr="006C4315">
        <w:rPr>
          <w:rFonts w:hint="cs"/>
          <w:rtl/>
          <w:lang w:eastAsia="en-US"/>
        </w:rPr>
        <w:t>, לרבות, בטיחות, קונסטרוקציה, חשמל, וכו' בהתאם למתקן.</w:t>
      </w:r>
    </w:p>
    <w:p w14:paraId="61A9FFEC" w14:textId="77777777" w:rsidR="009B0FCE" w:rsidRPr="006C4315" w:rsidRDefault="009B0FCE" w:rsidP="009B0FCE">
      <w:pPr>
        <w:pStyle w:val="a7"/>
        <w:widowControl w:val="0"/>
        <w:numPr>
          <w:ilvl w:val="3"/>
          <w:numId w:val="24"/>
        </w:numPr>
        <w:rPr>
          <w:lang w:eastAsia="en-US"/>
        </w:rPr>
      </w:pPr>
      <w:r w:rsidRPr="006C4315">
        <w:rPr>
          <w:rFonts w:hint="cs"/>
          <w:rtl/>
          <w:lang w:eastAsia="en-US"/>
        </w:rPr>
        <w:t>דו"ח מסכם של מנהל הבטיחות המתייחס לתוכנית הבטיחות שהכין, בקרות, מקרים חריגים ועמידה ביעדים ביחס אליה. הדו"ח יכלול סיכום המבדקים בהתאם לת"י 5688.</w:t>
      </w:r>
    </w:p>
    <w:p w14:paraId="58C4F6F1" w14:textId="14E15027" w:rsidR="00E95065" w:rsidRPr="006C4315" w:rsidRDefault="00E95065" w:rsidP="009B0FCE">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 xml:space="preserve">במקרה שתמומש תקופת האופציה המוזכרת בסעיף </w:t>
      </w:r>
      <w:r w:rsidRPr="006C4315">
        <w:rPr>
          <w:cs/>
          <w:lang w:eastAsia="en-US"/>
        </w:rPr>
        <w:t>‎</w:t>
      </w:r>
      <w:r w:rsidRPr="006C4315">
        <w:rPr>
          <w:rtl/>
          <w:lang w:eastAsia="en-US"/>
        </w:rPr>
        <w:fldChar w:fldCharType="begin"/>
      </w:r>
      <w:r w:rsidRPr="006C4315">
        <w:rPr>
          <w:rtl/>
          <w:lang w:eastAsia="en-US"/>
        </w:rPr>
        <w:instrText xml:space="preserve"> </w:instrText>
      </w:r>
      <w:r w:rsidRPr="006C4315">
        <w:rPr>
          <w:lang w:eastAsia="en-US"/>
        </w:rPr>
        <w:instrText>REF</w:instrText>
      </w:r>
      <w:r w:rsidRPr="006C4315">
        <w:rPr>
          <w:rtl/>
          <w:lang w:eastAsia="en-US"/>
        </w:rPr>
        <w:instrText xml:space="preserve"> _</w:instrText>
      </w:r>
      <w:r w:rsidRPr="006C4315">
        <w:rPr>
          <w:lang w:eastAsia="en-US"/>
        </w:rPr>
        <w:instrText>Ref434334974 \r \h</w:instrText>
      </w:r>
      <w:r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Pr="006C4315">
        <w:rPr>
          <w:rtl/>
          <w:lang w:eastAsia="en-US"/>
        </w:rPr>
      </w:r>
      <w:r w:rsidRPr="006C4315">
        <w:rPr>
          <w:rtl/>
          <w:lang w:eastAsia="en-US"/>
        </w:rPr>
        <w:fldChar w:fldCharType="separate"/>
      </w:r>
      <w:r w:rsidRPr="006C4315">
        <w:rPr>
          <w:cs/>
          <w:lang w:eastAsia="en-US"/>
        </w:rPr>
        <w:t>‎</w:t>
      </w:r>
      <w:r w:rsidRPr="006C4315">
        <w:rPr>
          <w:lang w:eastAsia="en-US"/>
        </w:rPr>
        <w:t>3.2</w:t>
      </w:r>
      <w:r w:rsidRPr="006C4315">
        <w:rPr>
          <w:rtl/>
          <w:lang w:eastAsia="en-US"/>
        </w:rPr>
        <w:fldChar w:fldCharType="end"/>
      </w:r>
      <w:r w:rsidRPr="006C4315">
        <w:rPr>
          <w:rtl/>
          <w:lang w:eastAsia="en-US"/>
        </w:rPr>
        <w:t xml:space="preserve"> לעיל, התשלום הקבוע ישולם ב-</w:t>
      </w:r>
      <w:r w:rsidRPr="006C4315">
        <w:rPr>
          <w:rFonts w:hint="cs"/>
          <w:rtl/>
          <w:lang w:eastAsia="en-US"/>
        </w:rPr>
        <w:t>4</w:t>
      </w:r>
      <w:r w:rsidR="009B0FCE" w:rsidRPr="006C4315">
        <w:rPr>
          <w:rtl/>
          <w:lang w:eastAsia="en-US"/>
        </w:rPr>
        <w:t xml:space="preserve"> תשלומים עוקבים ורצופים</w:t>
      </w:r>
      <w:r w:rsidR="009B0FCE" w:rsidRPr="006C4315">
        <w:rPr>
          <w:rFonts w:hint="cs"/>
          <w:rtl/>
          <w:lang w:eastAsia="en-US"/>
        </w:rPr>
        <w:t xml:space="preserve">, בהתאם למצוין בסעיף </w:t>
      </w:r>
      <w:r w:rsidR="009B0FCE" w:rsidRPr="006C4315">
        <w:rPr>
          <w:rtl/>
          <w:lang w:eastAsia="en-US"/>
        </w:rPr>
        <w:fldChar w:fldCharType="begin"/>
      </w:r>
      <w:r w:rsidR="009B0FCE" w:rsidRPr="006C4315">
        <w:rPr>
          <w:rtl/>
          <w:lang w:eastAsia="en-US"/>
        </w:rPr>
        <w:instrText xml:space="preserve"> </w:instrText>
      </w:r>
      <w:r w:rsidR="009B0FCE" w:rsidRPr="006C4315">
        <w:rPr>
          <w:rFonts w:hint="cs"/>
          <w:lang w:eastAsia="en-US"/>
        </w:rPr>
        <w:instrText>REF</w:instrText>
      </w:r>
      <w:r w:rsidR="009B0FCE" w:rsidRPr="006C4315">
        <w:rPr>
          <w:rFonts w:hint="cs"/>
          <w:rtl/>
          <w:lang w:eastAsia="en-US"/>
        </w:rPr>
        <w:instrText xml:space="preserve"> _</w:instrText>
      </w:r>
      <w:r w:rsidR="009B0FCE" w:rsidRPr="006C4315">
        <w:rPr>
          <w:rFonts w:hint="cs"/>
          <w:lang w:eastAsia="en-US"/>
        </w:rPr>
        <w:instrText>Ref456894770 \r \h</w:instrText>
      </w:r>
      <w:r w:rsidR="009B0FCE" w:rsidRPr="006C4315">
        <w:rPr>
          <w:rtl/>
          <w:lang w:eastAsia="en-US"/>
        </w:rPr>
        <w:instrText xml:space="preserve"> </w:instrText>
      </w:r>
      <w:r w:rsidR="006C4315">
        <w:rPr>
          <w:rtl/>
          <w:lang w:eastAsia="en-US"/>
        </w:rPr>
        <w:instrText xml:space="preserve"> \* </w:instrText>
      </w:r>
      <w:r w:rsidR="006C4315">
        <w:rPr>
          <w:lang w:eastAsia="en-US"/>
        </w:rPr>
        <w:instrText>MERGEFORMAT</w:instrText>
      </w:r>
      <w:r w:rsidR="006C4315">
        <w:rPr>
          <w:rtl/>
          <w:lang w:eastAsia="en-US"/>
        </w:rPr>
        <w:instrText xml:space="preserve"> </w:instrText>
      </w:r>
      <w:r w:rsidR="009B0FCE" w:rsidRPr="006C4315">
        <w:rPr>
          <w:rtl/>
          <w:lang w:eastAsia="en-US"/>
        </w:rPr>
      </w:r>
      <w:r w:rsidR="009B0FCE" w:rsidRPr="006C4315">
        <w:rPr>
          <w:rtl/>
          <w:lang w:eastAsia="en-US"/>
        </w:rPr>
        <w:fldChar w:fldCharType="separate"/>
      </w:r>
      <w:r w:rsidR="009B0FCE" w:rsidRPr="006C4315">
        <w:rPr>
          <w:cs/>
          <w:lang w:eastAsia="en-US"/>
        </w:rPr>
        <w:t>‎</w:t>
      </w:r>
      <w:r w:rsidR="009B0FCE" w:rsidRPr="006C4315">
        <w:rPr>
          <w:lang w:eastAsia="en-US"/>
        </w:rPr>
        <w:t>11.5</w:t>
      </w:r>
      <w:r w:rsidR="009B0FCE" w:rsidRPr="006C4315">
        <w:rPr>
          <w:rtl/>
          <w:lang w:eastAsia="en-US"/>
        </w:rPr>
        <w:fldChar w:fldCharType="end"/>
      </w:r>
      <w:r w:rsidR="009B0FCE" w:rsidRPr="006C4315">
        <w:rPr>
          <w:rFonts w:hint="cs"/>
          <w:rtl/>
          <w:lang w:eastAsia="en-US"/>
        </w:rPr>
        <w:t xml:space="preserve"> לעיל.</w:t>
      </w:r>
    </w:p>
    <w:p w14:paraId="174261D5" w14:textId="77777777"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 xml:space="preserve">מודגש כי בכל שנה, החשבונית לתשלום בגין החודש האחרון תוגש רק לאחר סיום הפירוק והשבת המצב באתר לקדמותו, ובכפוף למתן אישור מנהל ההתקשרות. </w:t>
      </w:r>
    </w:p>
    <w:p w14:paraId="68AFD988" w14:textId="1A463D35"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 xml:space="preserve">בתום הטקס יגיש </w:t>
      </w:r>
      <w:r w:rsidR="00DB116C" w:rsidRPr="006C4315">
        <w:rPr>
          <w:rFonts w:hint="cs"/>
          <w:rtl/>
          <w:lang w:eastAsia="en-US"/>
        </w:rPr>
        <w:t>ה</w:t>
      </w:r>
      <w:r w:rsidRPr="006C4315">
        <w:rPr>
          <w:rtl/>
          <w:lang w:eastAsia="en-US"/>
        </w:rPr>
        <w:t xml:space="preserve">מפיק בפועל דו"ח ביצוע לגבי כל הפעולות שביצע במסגרת המופעים האמנותיים ועלויות שכר האמנים במסגרתן. התשלום עבור שכר האמנים יינתן כנגד </w:t>
      </w:r>
      <w:r w:rsidR="00DB116C" w:rsidRPr="006C4315">
        <w:rPr>
          <w:rFonts w:hint="cs"/>
          <w:rtl/>
          <w:lang w:eastAsia="en-US"/>
        </w:rPr>
        <w:t xml:space="preserve">אישור מנהל מרכז ההסברה, </w:t>
      </w:r>
      <w:r w:rsidRPr="006C4315">
        <w:rPr>
          <w:rtl/>
          <w:lang w:eastAsia="en-US"/>
        </w:rPr>
        <w:t>דו"חות הביצוע וקבלות.</w:t>
      </w:r>
    </w:p>
    <w:p w14:paraId="3D39163D" w14:textId="77777777"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 xml:space="preserve">המשרד אינו מתחייב לרכוש את הפריטים או השירותים הנדרשים להפקת הטקס, כולם או חלקם, לרבות כל הפריטים והשירותים שמפורטים בכתבי הכמויות המצורפים למסמכי המכרז, או כל עבודה או שירות אחרים הנזכרים במסמכי המכרז. </w:t>
      </w:r>
    </w:p>
    <w:p w14:paraId="52170836" w14:textId="77777777"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אין בכתבי הכמויות או בכל האמור במכרז זה כדי להוות כל התחייבות של המשרד לרכישת פריטי ציוד, עבודות ושירותים מה</w:t>
      </w:r>
      <w:r w:rsidRPr="006C4315">
        <w:rPr>
          <w:rFonts w:hint="cs"/>
          <w:rtl/>
          <w:lang w:eastAsia="en-US"/>
        </w:rPr>
        <w:t>ספ</w:t>
      </w:r>
      <w:r w:rsidRPr="006C4315">
        <w:rPr>
          <w:rtl/>
          <w:lang w:eastAsia="en-US"/>
        </w:rPr>
        <w:t xml:space="preserve">ק, בהיקף כלשהו; </w:t>
      </w:r>
    </w:p>
    <w:p w14:paraId="58A2E897" w14:textId="77777777"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בהתאם, ומבלי לגרוע מכל סמכות הנתונה למשרד לפי דין או לפי המכרז, המשרד יהיה רשאי, על פי שיקול דעתו הבלעדי, לרכוש את הפריטים או השירותים האמורים, (זהים או שווי ערך), כולם או חלקם, מכל ספק או נותן שירותים, על פי ראות עיניו, והמציע מוותר בזאת על כל טענה בקשר לרכישה זו.</w:t>
      </w:r>
    </w:p>
    <w:p w14:paraId="7CC1D50C" w14:textId="6E4922D7"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אגף הכספים במשרד ישלם ל</w:t>
      </w:r>
      <w:r w:rsidRPr="006C4315">
        <w:rPr>
          <w:rFonts w:hint="cs"/>
          <w:rtl/>
          <w:lang w:eastAsia="en-US"/>
        </w:rPr>
        <w:t>ספ</w:t>
      </w:r>
      <w:r w:rsidRPr="006C4315">
        <w:rPr>
          <w:rtl/>
          <w:lang w:eastAsia="en-US"/>
        </w:rPr>
        <w:t>ק בהתאם לאמור בהוראת תכ"מ 1.4.3 ועל-פי קבלת חשבונית ואישור מטעם המזמין שהשירות המפורט אכן בוצע. אם התשלום יתבצע לאחר תקופה זו, ישלם המשרד ריבית בהתאם להוראות החשב הכללי כתוקפן מעת לעת. תשלום הריבית מותנה בפניה מטעם מפיק בפועל אל חשב המשרד.</w:t>
      </w:r>
    </w:p>
    <w:p w14:paraId="331738A7" w14:textId="77777777"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כדי למנוע עיכובים בתשלום, ידאג ה</w:t>
      </w:r>
      <w:r w:rsidRPr="006C4315">
        <w:rPr>
          <w:rFonts w:hint="cs"/>
          <w:rtl/>
          <w:lang w:eastAsia="en-US"/>
        </w:rPr>
        <w:t>ספק</w:t>
      </w:r>
      <w:r w:rsidRPr="006C4315">
        <w:rPr>
          <w:rtl/>
          <w:lang w:eastAsia="en-US"/>
        </w:rPr>
        <w:t xml:space="preserve"> שהחשבונית המוגשת על ידו תהיה כתובה בכתב ברור וקריא, ותכלול את כל הפריטים הנדרשים כפי שיסוכם עם המזמין.</w:t>
      </w:r>
    </w:p>
    <w:p w14:paraId="1CE52BEC" w14:textId="77777777"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לספק לא תהיינה כל דרישות או טענות למשרד בגלל עיכובים בתשלום מסיבות של חוסר פרטים בחשבונית, או פרטים לא נכונים, או חוסר במסמכים.</w:t>
      </w:r>
    </w:p>
    <w:p w14:paraId="1ED2BAA1" w14:textId="77777777"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rtl/>
          <w:lang w:eastAsia="en-US"/>
        </w:rPr>
      </w:pPr>
      <w:r w:rsidRPr="006C4315">
        <w:rPr>
          <w:rtl/>
          <w:lang w:eastAsia="en-US"/>
        </w:rPr>
        <w:t>הספק אינו רשאי להתנות תשלום כלשהו לספקיו ו/או לעובדיו או לכל גורם אחר שעליו לשלם, בקבלת תשלומים מהמשרד.</w:t>
      </w:r>
    </w:p>
    <w:p w14:paraId="154E6751" w14:textId="77777777" w:rsidR="00E95065" w:rsidRPr="006C4315" w:rsidRDefault="00E95065" w:rsidP="00E95065">
      <w:pPr>
        <w:widowControl w:val="0"/>
        <w:numPr>
          <w:ilvl w:val="1"/>
          <w:numId w:val="24"/>
        </w:numPr>
        <w:overflowPunct/>
        <w:autoSpaceDE/>
        <w:autoSpaceDN/>
        <w:adjustRightInd/>
        <w:spacing w:after="200" w:line="276" w:lineRule="auto"/>
        <w:contextualSpacing/>
        <w:jc w:val="left"/>
        <w:textAlignment w:val="auto"/>
        <w:rPr>
          <w:b/>
          <w:bCs/>
          <w:lang w:val="x-none" w:eastAsia="x-none"/>
        </w:rPr>
      </w:pPr>
      <w:r w:rsidRPr="006C4315">
        <w:rPr>
          <w:rtl/>
          <w:lang w:eastAsia="en-US"/>
        </w:rPr>
        <w:t xml:space="preserve"> </w:t>
      </w:r>
      <w:r w:rsidRPr="006C4315">
        <w:rPr>
          <w:b/>
          <w:bCs/>
          <w:rtl/>
          <w:lang w:val="x-none" w:eastAsia="x-none"/>
        </w:rPr>
        <w:t>הצמדה והתאמה:</w:t>
      </w:r>
    </w:p>
    <w:p w14:paraId="7BDE4412"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התמורה במכרז זה תוצמד למדד המחירים לצרכן, כפי שהוא מתפרסם מעת לעת ע"י הלשכה המרכזית לסטטיסטיקה. מדד הבסיס ההתחלתי הוא מדד המחירים לצרכן האחרון הידוע במועד הגשת ההצעות למכרז.</w:t>
      </w:r>
    </w:p>
    <w:p w14:paraId="18E668D8"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על פי הוראות חשכ"ל, במהלך 18 חודשים ממועד הגשת ההצעות לא תתבצע הצמדה להצעת המחיר במכרז, למעט במקרה המפורט בהמשך.</w:t>
      </w:r>
    </w:p>
    <w:p w14:paraId="5A50D526"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בתום 18 חודשים מהמועד האחרון להגשת ההצעות ייקבע מדד הבסיס החדש אשר ישמש כבסיס להשוואה לצורך ביצוע הצמדות.</w:t>
      </w:r>
    </w:p>
    <w:p w14:paraId="6A0DF2DC" w14:textId="4867275A" w:rsidR="00E95065" w:rsidRPr="006C4315" w:rsidRDefault="00E95065" w:rsidP="0067698C">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ההצמדה תתבצע מידי </w:t>
      </w:r>
      <w:r w:rsidR="0067698C" w:rsidRPr="006C4315">
        <w:rPr>
          <w:rFonts w:hint="cs"/>
          <w:rtl/>
          <w:lang w:val="x-none" w:eastAsia="x-none"/>
        </w:rPr>
        <w:t>12</w:t>
      </w:r>
      <w:r w:rsidR="0067698C" w:rsidRPr="006C4315">
        <w:rPr>
          <w:rtl/>
          <w:lang w:val="x-none" w:eastAsia="x-none"/>
        </w:rPr>
        <w:t xml:space="preserve"> </w:t>
      </w:r>
      <w:r w:rsidRPr="006C4315">
        <w:rPr>
          <w:rtl/>
          <w:lang w:val="x-none" w:eastAsia="x-none"/>
        </w:rPr>
        <w:t>חודשים, כך שההצמדה הראשונה תיעשה בחלוף 24 חודשים מהמועד האחרון להגשת ההצעות במכרז ובכל 6 חודשים לאחר מכן. התמורה תעודכן בשיעור השינוי בין המדד הידוע בעת הגשת החשבונית ע"י הספק לבין מדד הבסיס החדש שנקבע.</w:t>
      </w:r>
    </w:p>
    <w:p w14:paraId="342ADCE1"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למרות האמור לעיל, אם במהלך 18 החודשים הראשונים של ההתקשרות יחול שינוי במדד המחירים לצרכן בשיעור שיעלה על 4% ממדד הבסיס, תיעשה התאמה לשינויים כדלהלן: שיעור ההתאמה ייעשה בין המדד שהיה ידוע במועד שבו עבר את 4% לבין המדד הידוע בחלוף 6 חודשים. לדוגמא: במידה ובחלוף 8 חודשים מהמועד האחרון להגשת ההצעות עלה שיעור השינוי בסל המדדים על 4%, אזי תתבצע הצמדה הראשונה בחודש ה- 14 ומידי כל 6 חודשים לאחר מכן.</w:t>
      </w:r>
    </w:p>
    <w:p w14:paraId="6B68805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למשרד תהיה זכות עיכבון לגבי תשלומים לספק בגין חוב שהספק חב לו.</w:t>
      </w:r>
    </w:p>
    <w:p w14:paraId="2310C3A8"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לספק לא תהיה זכות עיכבון בגין חוב שהמשרד חב לו.</w:t>
      </w:r>
    </w:p>
    <w:p w14:paraId="552EB81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אין להתחיל לבצע את השירות האמור במכרז זה לפני שייחתם הסכם בין המשרד לבין הספק הזוכה כדין.</w:t>
      </w:r>
    </w:p>
    <w:p w14:paraId="7C59C6DC" w14:textId="77777777" w:rsidR="00E95065" w:rsidRPr="006C4315" w:rsidRDefault="00E95065" w:rsidP="00E95065">
      <w:pPr>
        <w:contextualSpacing/>
        <w:rPr>
          <w:lang w:val="x-none" w:eastAsia="x-none"/>
        </w:rPr>
      </w:pPr>
    </w:p>
    <w:p w14:paraId="1B2EEB12"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פיקוח</w:t>
      </w:r>
    </w:p>
    <w:p w14:paraId="71FCE2D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המשרד רשאי, בכל עת, לבדוק את המערכת התקציבית והנהלת החשבונות של הספק. על הספק להעמיד לרשותו ולעיונו של המשרד ו/או נציג מטעמו את כל החומר והמידע שידרשו ע"י המשרד ו/או נציגו, עפ"י שיקול דעתו הבלעדי של המשרד ו/או נציגו.</w:t>
      </w:r>
    </w:p>
    <w:p w14:paraId="0D9708A8"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בלי לגרוע מכל האמור, רשאים נציגיו המוסמכים של המשרד, לבקר באתרי מתן השירותים ולהתרשם מהם ולהעביר את הערותיהם לנציגיו המוסמכים לעניין מכרז זה של הספק, לדרוש הפסקת עבודתו של כל עובד בפרויקט הקשור למכרז. </w:t>
      </w:r>
    </w:p>
    <w:p w14:paraId="7633D17F"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פיקוח מטעם המשרד לא משחרר את הספק מהתחייבויותיו ואחריותו כלפי המשרד למילוי כל תנאי מכרז זה. </w:t>
      </w:r>
    </w:p>
    <w:p w14:paraId="338497FA" w14:textId="77777777" w:rsidR="00E95065" w:rsidRPr="006C4315" w:rsidRDefault="00E95065" w:rsidP="00E95065">
      <w:pPr>
        <w:contextualSpacing/>
        <w:rPr>
          <w:lang w:val="x-none" w:eastAsia="x-none"/>
        </w:rPr>
      </w:pPr>
    </w:p>
    <w:p w14:paraId="00C70E37"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ערבות ביצוע</w:t>
      </w:r>
    </w:p>
    <w:p w14:paraId="6F7916E4"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bookmarkStart w:id="147" w:name="_Ref434337038"/>
      <w:r w:rsidRPr="006C4315">
        <w:rPr>
          <w:rFonts w:hint="cs"/>
          <w:rtl/>
          <w:lang w:val="x-none" w:eastAsia="x-none"/>
        </w:rPr>
        <w:t>עם החתימה על הסכם זה, יפקיד הספק ערבות בסכום כולל של 5% משווי היקף ההתקשרות בהסכם זה, כביטחון למילוי התחייבויות הספק לפי הסכם זה. הערבות תהיה אוטונומית וצמודה, בהתאם לנוסח המופיע בנספח ג'2 להסכם זה. הערבות תהיה ערבות בנקאית או של חברת ביטוח ישראלית בעלת רישיון לעסוק בביטוח לפי חוק הפיקוח על עסקי ביטוח, התשמ"א – 1981 המאושרת על ידי החשב הכללי.</w:t>
      </w:r>
      <w:bookmarkEnd w:id="147"/>
    </w:p>
    <w:p w14:paraId="13700A8A" w14:textId="1607F469"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הערבות </w:t>
      </w:r>
      <w:r w:rsidRPr="006C4315">
        <w:rPr>
          <w:rFonts w:hint="cs"/>
          <w:rtl/>
          <w:lang w:val="x-none" w:eastAsia="x-none"/>
        </w:rPr>
        <w:t>תהיה</w:t>
      </w:r>
      <w:r w:rsidRPr="006C4315">
        <w:rPr>
          <w:rtl/>
          <w:lang w:val="x-none" w:eastAsia="x-none"/>
        </w:rPr>
        <w:t xml:space="preserve"> בתוקף משך כל תקופת ההתקשרות ו</w:t>
      </w:r>
      <w:r w:rsidRPr="006C4315">
        <w:rPr>
          <w:rFonts w:hint="cs"/>
          <w:rtl/>
          <w:lang w:val="x-none" w:eastAsia="x-none"/>
        </w:rPr>
        <w:t xml:space="preserve">עד תום </w:t>
      </w:r>
      <w:r w:rsidRPr="006C4315">
        <w:rPr>
          <w:rtl/>
          <w:lang w:val="x-none" w:eastAsia="x-none"/>
        </w:rPr>
        <w:t xml:space="preserve">שלושה (3) חודשים </w:t>
      </w:r>
      <w:r w:rsidRPr="006C4315">
        <w:rPr>
          <w:rFonts w:hint="cs"/>
          <w:rtl/>
          <w:lang w:val="x-none" w:eastAsia="x-none"/>
        </w:rPr>
        <w:t>מסיום</w:t>
      </w:r>
      <w:r w:rsidRPr="006C4315">
        <w:rPr>
          <w:rtl/>
          <w:lang w:val="x-none" w:eastAsia="x-none"/>
        </w:rPr>
        <w:t xml:space="preserve"> תקופת ההתקשרות. המשרד רשאי לדרוש מהספק את הארכת ערבות הביצוע עד למועד שיקבע על ידו, והספק ימלא אחר דרישה זו.</w:t>
      </w:r>
    </w:p>
    <w:p w14:paraId="4C5109C1" w14:textId="24C4646F"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הפר הספק הסכם זה הפרה יסודית או הפרה שאינה יסודית שלגביה נתן המשרד ארכה בכתב ואשר לא תוקנה בתקופת הארכה, יהיה המשרד רשאי לחלט את הערבות כולה או חלקה, לפי שיקול דעתו הבלעדי, וזאת כפיצוי מוסכם ומוערך מראש בגין הנזק מהפרת התחייבויו</w:t>
      </w:r>
      <w:r w:rsidRPr="006C4315">
        <w:rPr>
          <w:rFonts w:hint="eastAsia"/>
          <w:rtl/>
          <w:lang w:val="x-none" w:eastAsia="x-none"/>
        </w:rPr>
        <w:t>ת</w:t>
      </w:r>
      <w:r w:rsidRPr="006C4315">
        <w:rPr>
          <w:rFonts w:hint="cs"/>
          <w:rtl/>
          <w:lang w:val="x-none" w:eastAsia="x-none"/>
        </w:rPr>
        <w:t xml:space="preserve"> הספק, כפי שהצדדים צופים אותו במועד זה. מובהר, כי המשרד שומר לעצמו את הזכות לחלט את ערבות הביצוע של הספק הזוכה, על פי שיקול דעתו המוחלט, כולה או חלקה, לרבות במקרים המופיעים </w:t>
      </w:r>
      <w:r w:rsidR="0067698C" w:rsidRPr="006C4315">
        <w:rPr>
          <w:rFonts w:hint="cs"/>
          <w:rtl/>
          <w:lang w:val="x-none" w:eastAsia="x-none"/>
        </w:rPr>
        <w:t>ב</w:t>
      </w:r>
      <w:r w:rsidRPr="006C4315">
        <w:rPr>
          <w:rFonts w:hint="cs"/>
          <w:rtl/>
          <w:lang w:val="x-none" w:eastAsia="x-none"/>
        </w:rPr>
        <w:t>טבל</w:t>
      </w:r>
      <w:r w:rsidR="0067698C" w:rsidRPr="006C4315">
        <w:rPr>
          <w:rFonts w:hint="cs"/>
          <w:rtl/>
          <w:lang w:val="x-none" w:eastAsia="x-none"/>
        </w:rPr>
        <w:t>ת</w:t>
      </w:r>
      <w:r w:rsidRPr="006C4315">
        <w:rPr>
          <w:rFonts w:hint="cs"/>
          <w:rtl/>
          <w:lang w:val="x-none" w:eastAsia="x-none"/>
        </w:rPr>
        <w:t xml:space="preserve"> הפיצוי המוסכם בסעיף</w:t>
      </w:r>
      <w:r w:rsidR="0067698C" w:rsidRPr="006C4315">
        <w:rPr>
          <w:rFonts w:hint="cs"/>
          <w:rtl/>
          <w:lang w:val="x-none" w:eastAsia="x-none"/>
        </w:rPr>
        <w:t xml:space="preserve"> </w:t>
      </w:r>
      <w:r w:rsidR="0067698C" w:rsidRPr="006C4315">
        <w:rPr>
          <w:rtl/>
          <w:lang w:val="x-none" w:eastAsia="x-none"/>
        </w:rPr>
        <w:fldChar w:fldCharType="begin"/>
      </w:r>
      <w:r w:rsidR="0067698C" w:rsidRPr="006C4315">
        <w:rPr>
          <w:rtl/>
          <w:lang w:val="x-none" w:eastAsia="x-none"/>
        </w:rPr>
        <w:instrText xml:space="preserve"> </w:instrText>
      </w:r>
      <w:r w:rsidR="0067698C" w:rsidRPr="006C4315">
        <w:rPr>
          <w:rFonts w:hint="cs"/>
          <w:lang w:val="x-none" w:eastAsia="x-none"/>
        </w:rPr>
        <w:instrText>REF</w:instrText>
      </w:r>
      <w:r w:rsidR="0067698C" w:rsidRPr="006C4315">
        <w:rPr>
          <w:rFonts w:hint="cs"/>
          <w:rtl/>
          <w:lang w:val="x-none" w:eastAsia="x-none"/>
        </w:rPr>
        <w:instrText xml:space="preserve"> _</w:instrText>
      </w:r>
      <w:r w:rsidR="0067698C" w:rsidRPr="006C4315">
        <w:rPr>
          <w:rFonts w:hint="cs"/>
          <w:lang w:val="x-none" w:eastAsia="x-none"/>
        </w:rPr>
        <w:instrText>Ref434336668 \r \h</w:instrText>
      </w:r>
      <w:r w:rsidR="0067698C" w:rsidRPr="006C4315">
        <w:rPr>
          <w:rtl/>
          <w:lang w:val="x-none" w:eastAsia="x-none"/>
        </w:rPr>
        <w:instrText xml:space="preserve">  \* </w:instrText>
      </w:r>
      <w:r w:rsidR="0067698C" w:rsidRPr="006C4315">
        <w:rPr>
          <w:lang w:val="x-none" w:eastAsia="x-none"/>
        </w:rPr>
        <w:instrText>MERGEFORMAT</w:instrText>
      </w:r>
      <w:r w:rsidR="0067698C" w:rsidRPr="006C4315">
        <w:rPr>
          <w:rtl/>
          <w:lang w:val="x-none" w:eastAsia="x-none"/>
        </w:rPr>
        <w:instrText xml:space="preserve"> </w:instrText>
      </w:r>
      <w:r w:rsidR="0067698C" w:rsidRPr="006C4315">
        <w:rPr>
          <w:rtl/>
          <w:lang w:val="x-none" w:eastAsia="x-none"/>
        </w:rPr>
      </w:r>
      <w:r w:rsidR="0067698C" w:rsidRPr="006C4315">
        <w:rPr>
          <w:rtl/>
          <w:lang w:val="x-none" w:eastAsia="x-none"/>
        </w:rPr>
        <w:fldChar w:fldCharType="separate"/>
      </w:r>
      <w:r w:rsidR="0067698C" w:rsidRPr="006C4315">
        <w:rPr>
          <w:cs/>
          <w:lang w:val="x-none" w:eastAsia="x-none"/>
        </w:rPr>
        <w:t>‎</w:t>
      </w:r>
      <w:r w:rsidR="0067698C" w:rsidRPr="006C4315">
        <w:rPr>
          <w:lang w:val="x-none" w:eastAsia="x-none"/>
        </w:rPr>
        <w:t>24</w:t>
      </w:r>
      <w:r w:rsidR="0067698C" w:rsidRPr="006C4315">
        <w:rPr>
          <w:rtl/>
          <w:lang w:val="x-none" w:eastAsia="x-none"/>
        </w:rPr>
        <w:fldChar w:fldCharType="end"/>
      </w:r>
      <w:r w:rsidR="0067698C" w:rsidRPr="006C4315">
        <w:rPr>
          <w:rFonts w:hint="cs"/>
          <w:rtl/>
          <w:lang w:val="x-none" w:eastAsia="x-none"/>
        </w:rPr>
        <w:t xml:space="preserve"> </w:t>
      </w:r>
      <w:r w:rsidRPr="006C4315">
        <w:rPr>
          <w:rFonts w:hint="cs"/>
          <w:rtl/>
          <w:lang w:val="x-none" w:eastAsia="x-none"/>
        </w:rPr>
        <w:t>להסכם זה.</w:t>
      </w:r>
    </w:p>
    <w:p w14:paraId="5BEFFEBD"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חולטה הערבות או חלקה, ולא בוטלה ההתקשרות על-ידי המשרד, יפקיד הספק ערבות נוספת, בגובה הערבות המפורט בסעיף</w:t>
      </w:r>
      <w:r w:rsidRPr="006C4315">
        <w:rPr>
          <w:rFonts w:hint="cs"/>
          <w:rtl/>
          <w:lang w:val="x-none" w:eastAsia="x-none"/>
        </w:rPr>
        <w:t xml:space="preserve"> </w:t>
      </w:r>
      <w:r w:rsidRPr="006C4315">
        <w:rPr>
          <w:rtl/>
          <w:lang w:val="x-none" w:eastAsia="x-none"/>
        </w:rPr>
        <w:t>לעיל, כך שבכל עת עד תום תקופת ההתקשרות, לרבות הארכותיה, תהיה בידי המשרד ערבות בגובה הסכום האמור.</w:t>
      </w:r>
    </w:p>
    <w:p w14:paraId="210C796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המצאת הערבות הינה תנאי מוקדם לכניסה לתוקף של הסכם זה.</w:t>
      </w:r>
    </w:p>
    <w:p w14:paraId="7699DE4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אין בכל האמור לעיל כדי לשחרר את הספק ממילוי מלא ומדויק של כל התחייבויותיו על-פי הסכם זה ואין בו להטיל על המשרד חובה כלשהי.</w:t>
      </w:r>
    </w:p>
    <w:p w14:paraId="07F10152"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כל ההוצאות הכרוכות במתן הערבות דלעיל וכל ערבות נוספת או תוספת לערבות יחולו על הספק.</w:t>
      </w:r>
    </w:p>
    <w:p w14:paraId="43CC4AD4" w14:textId="77777777" w:rsidR="00E95065" w:rsidRPr="006C4315" w:rsidRDefault="00E95065" w:rsidP="00E95065">
      <w:pPr>
        <w:contextualSpacing/>
        <w:rPr>
          <w:lang w:val="x-none" w:eastAsia="x-none"/>
        </w:rPr>
      </w:pPr>
    </w:p>
    <w:p w14:paraId="0F5F8F05"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סופיות התמורה</w:t>
      </w:r>
    </w:p>
    <w:p w14:paraId="5FFE6AC9" w14:textId="77777777" w:rsidR="00E95065" w:rsidRPr="006C4315" w:rsidRDefault="00E95065" w:rsidP="00E95065">
      <w:pPr>
        <w:contextualSpacing/>
        <w:rPr>
          <w:rtl/>
          <w:lang w:val="x-none" w:eastAsia="x-none"/>
        </w:rPr>
      </w:pPr>
      <w:r w:rsidRPr="006C4315">
        <w:rPr>
          <w:rtl/>
          <w:lang w:val="x-none" w:eastAsia="x-none"/>
        </w:rPr>
        <w:t>התמורה הינה קבועה, מוחלטת וסופית והספק לא יהיה רשאי לדרוש מהמשרד העלאות או שינויים בתמורה בגין ביצוע חיוביו על פי חוזה זה מכל סיבה שהיא.</w:t>
      </w:r>
    </w:p>
    <w:p w14:paraId="3E539529" w14:textId="77777777" w:rsidR="00E95065" w:rsidRPr="006C4315" w:rsidRDefault="00E95065" w:rsidP="00E95065">
      <w:pPr>
        <w:contextualSpacing/>
        <w:rPr>
          <w:rtl/>
          <w:lang w:val="x-none" w:eastAsia="x-none"/>
        </w:rPr>
      </w:pPr>
    </w:p>
    <w:p w14:paraId="278E0E34"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b/>
          <w:bCs/>
          <w:u w:val="single"/>
          <w:rtl/>
          <w:lang w:val="x-none" w:eastAsia="x-none"/>
        </w:rPr>
        <w:t>תשלומי יתר</w:t>
      </w:r>
    </w:p>
    <w:p w14:paraId="0FC39F3C" w14:textId="77777777" w:rsidR="00E95065" w:rsidRPr="006C4315" w:rsidRDefault="00E95065" w:rsidP="00E95065">
      <w:pPr>
        <w:contextualSpacing/>
        <w:rPr>
          <w:b/>
          <w:bCs/>
          <w:u w:val="single"/>
          <w:rtl/>
          <w:lang w:val="x-none" w:eastAsia="x-none"/>
        </w:rPr>
      </w:pPr>
      <w:r w:rsidRPr="006C4315">
        <w:rPr>
          <w:rtl/>
          <w:lang w:val="x-none" w:eastAsia="x-none"/>
        </w:rPr>
        <w:t>בתום תקופת חוזה זה יבדקו הצדדים את התשלומים שביצעה המדינה לאור דו"חות וחשבונות הספק שאושרו. אם יתברר שהמדינה שילמה סכומי יתר יחזירם הספק למדינה תוך חודש ימים כשהם צמודים כאמור בהוראות חוזה זה.</w:t>
      </w:r>
    </w:p>
    <w:p w14:paraId="5EC07911" w14:textId="77777777" w:rsidR="00E95065" w:rsidRPr="006C4315" w:rsidRDefault="00E95065" w:rsidP="00E95065">
      <w:pPr>
        <w:contextualSpacing/>
        <w:rPr>
          <w:b/>
          <w:bCs/>
          <w:u w:val="single"/>
          <w:lang w:val="x-none" w:eastAsia="x-none"/>
        </w:rPr>
      </w:pPr>
    </w:p>
    <w:p w14:paraId="18F16AD4"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 xml:space="preserve">העדר </w:t>
      </w:r>
      <w:r w:rsidRPr="006C4315">
        <w:rPr>
          <w:b/>
          <w:bCs/>
          <w:u w:val="single"/>
          <w:rtl/>
          <w:lang w:val="x-none" w:eastAsia="x-none"/>
        </w:rPr>
        <w:t>יחסי עובד מעביד</w:t>
      </w:r>
    </w:p>
    <w:p w14:paraId="009BFED7"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בין הצדדים ו/או הפועלים בשמם ו/או מטעמם ו/או למענם בביצוע הסכם זה (להלן ביחד: "</w:t>
      </w:r>
      <w:r w:rsidRPr="006C4315">
        <w:rPr>
          <w:b/>
          <w:bCs/>
          <w:rtl/>
          <w:lang w:val="x-none" w:eastAsia="x-none"/>
        </w:rPr>
        <w:t>העובדים</w:t>
      </w:r>
      <w:r w:rsidRPr="006C4315">
        <w:rPr>
          <w:rtl/>
          <w:lang w:val="x-none" w:eastAsia="x-none"/>
        </w:rPr>
        <w:t>") אין ולא יהיו יחסי עובד ומעביד ו/או יחסים משפטיים אחרים מכל סוג שהוא מלבד היחסים כאמור בהסכם זה.</w:t>
      </w:r>
    </w:p>
    <w:p w14:paraId="7B8C3DF1"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מצהיר בזה כי הוא ספק עצמאי וכי הוא מבצע את חיוביו על פי חוזה זה כספק עצמאי וכי לא קיימים יחסי עובד-מעביד בינו ובין מי המועסק מטעמו בביצוע חוזה זה ובין המשרד.</w:t>
      </w:r>
    </w:p>
    <w:p w14:paraId="4E313D7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מצהיר בזאת כי יודיע ויבהיר לכל מי מהמועסקים על ידו בביצוע חוזה זה, כי בינם ובין המשרד לא יתקיימו כל יחסי עובד-מעביד.</w:t>
      </w:r>
    </w:p>
    <w:p w14:paraId="520FC76F"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אין לראות בכל זכות הניתנת לפי הסכם זה למשרד להדריך את הספק או להורות לו או לעובדיו או הפועלים בשמו, אלא אמצעי להבטיח ביצוע הוראות הסכם זה, ואין בה כדי ליצור בין המשרד לבין הספק או עובדיו או הפועלים בשמו יחסי עובד ומעביד. לא יהיו לספק או לעובדיו או הפועלים בשמו כל זכות של עובד מדינה, והם לא יהיו זכאים לקבל תשלומים, פיצויים או הטבות אחרות בקשר עם ביצוע הסכם זה או הוראה שניתנה על פיו או בקשר עם סיום הסכם זה בכל דרך או מכל סיבה שהם.</w:t>
      </w:r>
    </w:p>
    <w:p w14:paraId="4262D8E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השירותים האמורים בהסכם זה יינתנו במסגרות ארגוניות של הספק בלבד. לעניין זה "מסגרת ארגונית" - לרבות מציאת עובדים, העסקתם, ניהול כל משא ומתן עמם, השגחה מתמדת על פעילותם, תשלום שכרם וכל תשלום סוציאלי נלווה אגב העסקתם, פיטוריהם והאחריות לכך, והטלת משמעת כמקובל אצל הספק.</w:t>
      </w:r>
    </w:p>
    <w:p w14:paraId="6528A947"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לא להציג את השירותים הניתנים, לא כלפי עובדיו ומעסיקיו, לא כלפי ציבור הנהנים משירותים אלה, כפעולות שלמשרד יש חלק בארגונן, אולם הספק רשאי להציג את השירותים כניתנים לפי בקשת המשרד, תחת פיקוחו, בעידודו, או כנהנים מתמיכתו, הכל לפי העניין.</w:t>
      </w:r>
    </w:p>
    <w:p w14:paraId="63F2F6F0"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 xml:space="preserve">הספק בלבד יהיה אחראי </w:t>
      </w:r>
      <w:r w:rsidRPr="006C4315">
        <w:rPr>
          <w:rFonts w:hint="cs"/>
          <w:rtl/>
          <w:lang w:val="x-none" w:eastAsia="x-none"/>
        </w:rPr>
        <w:t xml:space="preserve">על פי דין </w:t>
      </w:r>
      <w:r w:rsidRPr="006C4315">
        <w:rPr>
          <w:rtl/>
          <w:lang w:val="x-none" w:eastAsia="x-none"/>
        </w:rPr>
        <w:t>כלפי כל המועסקים על ידיו. כן יהיה הספק לבדו אחראי לכל נזק שיגרם על ידיו, או בגין רכושו ונכסיו ועל ידי המועסקים על ידו למטרות חוזה זה. אם על אף האמור יחויב המשרד כדין, לשאת חבות, או לעשות מעשה כלשהו, יפצה אותו על כך הספק באורח</w:t>
      </w:r>
      <w:r w:rsidRPr="006C4315">
        <w:rPr>
          <w:rFonts w:hint="cs"/>
          <w:rtl/>
          <w:lang w:val="x-none" w:eastAsia="x-none"/>
        </w:rPr>
        <w:t xml:space="preserve"> מלא.</w:t>
      </w:r>
    </w:p>
    <w:p w14:paraId="67D5F3AA" w14:textId="08AD5E54"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 xml:space="preserve">אם אי פעם יקבע כדין מסיבה כלשהי כי </w:t>
      </w:r>
      <w:r w:rsidRPr="006C4315">
        <w:rPr>
          <w:rFonts w:hint="cs"/>
          <w:rtl/>
          <w:lang w:val="x-none" w:eastAsia="x-none"/>
        </w:rPr>
        <w:t xml:space="preserve">למרות כוונת הצדדים המפורשת כפי שבאה לידי ביטוי בהסכם זה, </w:t>
      </w:r>
      <w:r w:rsidRPr="006C4315">
        <w:rPr>
          <w:rtl/>
          <w:lang w:val="x-none" w:eastAsia="x-none"/>
        </w:rPr>
        <w:t>העסקת מי מעובדי הספק דינה כהעסקת עובד ע"י המדינה:</w:t>
      </w:r>
      <w:r w:rsidRPr="006C4315">
        <w:rPr>
          <w:rFonts w:hint="cs"/>
          <w:rtl/>
          <w:lang w:val="x-none" w:eastAsia="x-none"/>
        </w:rPr>
        <w:t>מוסכם ומותנה בזאת בין הצדדים כי השכר כעובד, בשל ההעסקה בעקבות הסכם זה, יחושב בהתאם לקבוע לעניין זה לגבי עובדי מדינה בתפקיד ודרגה דומים ככל האפשר, הכל כפי שייקבע על ידי נציב שירות המדינה ובאין תפקיד זהה או דומה כאמור לפי הסכם העבודה הקיבוצי הקרוב לעניין לדעת נציב שירות המדינה. חישוב השכר יעשה למפרע מיום תחילתו של הסכם זה וכל החיובים והזיכויים על פי הסכם זה מחד גיסא והחישוב החדש כאמור מאידך גיסא, יקוזזו הדדית.</w:t>
      </w:r>
    </w:p>
    <w:p w14:paraId="15F1A4A4"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מבלי לגרוע מהאמור לעיל, במידה ולמרות כוונת הצדדים המפורשת כפי שבאה לידי ביטוי בהסכם זה, יידרש המשרד במועד כלשהו לשלם תשלם שמקורו בטענה כי שררו יחסי עובד מעביד בין המשרד לבין הספק או מי מטעמו, ישפה הספק א ת המשרד מיד עם דרישה בגין כל סכום שיידרש המשרד לשלם כאמור לרבות הוצאות ככל שיהיו.</w:t>
      </w:r>
    </w:p>
    <w:p w14:paraId="7245DFEC"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תשלומים בגין המועסקים</w:t>
      </w:r>
    </w:p>
    <w:p w14:paraId="7DAC515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אחראי לתשלום שכר עבודה, זכויות סוציאליות וכל התשלומים שחובת תשלומם מוטלת על המעביד לפי כל דין או הסכם וכן תנכה את כל הניכויים שיש לבצעם על פי דין או הסכם משכרם של עובדיו ועליו בלבד תחול האחריות לביצוע כל התשלומים שמעביד מתחייב בהם כלפי עובדיו.</w:t>
      </w:r>
    </w:p>
    <w:p w14:paraId="56B9C3D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 xml:space="preserve">חויב המשרד לשלם סכום כלשהו מהסכומים האמורים לעיל, בגין מי מהמועסקים על ידי הספק בביצוע חוזה זה, ישפה הספק את המשרד עם דרישה ראשונה בגין כל סכום שחויב לשלם כאמור ולרבות כל תביעה או הוצאה שנגרמה למשרד, כולל שכר טרחת עורך דין והודעת המשרד ביחס להוצאות כאמור תהיה נאמנה על </w:t>
      </w:r>
      <w:r w:rsidRPr="006C4315">
        <w:rPr>
          <w:rFonts w:hint="cs"/>
          <w:rtl/>
          <w:lang w:val="x-none" w:eastAsia="x-none"/>
        </w:rPr>
        <w:t>הספק</w:t>
      </w:r>
      <w:r w:rsidRPr="006C4315">
        <w:rPr>
          <w:rtl/>
          <w:lang w:val="x-none" w:eastAsia="x-none"/>
        </w:rPr>
        <w:t>.</w:t>
      </w:r>
    </w:p>
    <w:p w14:paraId="2F9AB000" w14:textId="77777777" w:rsidR="00E95065" w:rsidRPr="006C4315" w:rsidRDefault="00E95065" w:rsidP="00E95065">
      <w:pPr>
        <w:contextualSpacing/>
        <w:rPr>
          <w:lang w:val="x-none" w:eastAsia="x-none"/>
        </w:rPr>
      </w:pPr>
    </w:p>
    <w:p w14:paraId="5C5EBFDF"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ביטוח</w:t>
      </w:r>
    </w:p>
    <w:p w14:paraId="39F3BFFA" w14:textId="77777777" w:rsidR="00E95065" w:rsidRPr="006C4315" w:rsidRDefault="00E95065" w:rsidP="00E95065">
      <w:pPr>
        <w:overflowPunct/>
        <w:autoSpaceDE/>
        <w:autoSpaceDN/>
        <w:adjustRightInd/>
        <w:spacing w:after="200" w:line="276" w:lineRule="auto"/>
        <w:ind w:left="1134"/>
        <w:contextualSpacing/>
        <w:jc w:val="left"/>
        <w:textAlignment w:val="auto"/>
        <w:rPr>
          <w:rtl/>
          <w:lang w:val="x-none" w:eastAsia="x-none"/>
        </w:rPr>
      </w:pPr>
      <w:r w:rsidRPr="006C4315">
        <w:rPr>
          <w:rFonts w:hint="cs"/>
          <w:rtl/>
          <w:lang w:val="x-none" w:eastAsia="x-none"/>
        </w:rPr>
        <w:t xml:space="preserve">הספק (המפיק) מתחייב  לרכוש, ולקיים את כל הביטוחים המפורטים בזה, לטובתו ולטובת מדינת ישראל </w:t>
      </w:r>
      <w:r w:rsidRPr="006C4315">
        <w:rPr>
          <w:rtl/>
          <w:lang w:val="x-none" w:eastAsia="x-none"/>
        </w:rPr>
        <w:t>–</w:t>
      </w:r>
      <w:r w:rsidRPr="006C4315">
        <w:rPr>
          <w:rFonts w:hint="cs"/>
          <w:rtl/>
          <w:lang w:val="x-none" w:eastAsia="x-none"/>
        </w:rPr>
        <w:t xml:space="preserve"> משרד התרבות והספורט ולהציג למשרד התרבות והספורט, את הביטוחים הכוללים הכיסויים והתנאים הנדרשים כאשר גבולות האחריות לא יפחתו מהמצוין להלן:-</w:t>
      </w:r>
    </w:p>
    <w:p w14:paraId="5718BE3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b/>
          <w:bCs/>
          <w:rtl/>
          <w:lang w:val="x-none" w:eastAsia="x-none"/>
        </w:rPr>
      </w:pPr>
      <w:r w:rsidRPr="006C4315">
        <w:rPr>
          <w:rFonts w:hint="cs"/>
          <w:b/>
          <w:bCs/>
          <w:rtl/>
          <w:lang w:val="x-none" w:eastAsia="x-none"/>
        </w:rPr>
        <w:t>ביטוח חבות המעבידים</w:t>
      </w:r>
    </w:p>
    <w:p w14:paraId="6B4679D4"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הספק יבטח את אחריותו החוקית כלפי עובדיו בביטוח חבות המעבידים בכל תחומי מדינת ישראל והשטחים המוחזקים.</w:t>
      </w:r>
      <w:r w:rsidRPr="006C4315">
        <w:rPr>
          <w:rtl/>
          <w:lang w:val="x-none" w:eastAsia="x-none"/>
        </w:rPr>
        <w:t xml:space="preserve"> </w:t>
      </w:r>
    </w:p>
    <w:p w14:paraId="09BCB427"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גבול האחריות לא יפחת מסך  5,000,000 דולר ארה"ב לעובד, למקרה ולתקופת הביטוח </w:t>
      </w:r>
      <w:r w:rsidRPr="006C4315">
        <w:rPr>
          <w:rFonts w:hint="cs"/>
          <w:rtl/>
          <w:lang w:val="x-none" w:eastAsia="x-none"/>
        </w:rPr>
        <w:t xml:space="preserve">(שנה);  </w:t>
      </w:r>
    </w:p>
    <w:p w14:paraId="2757F2A5"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הביטוח יורחב לכסות את חבותו של המבוטח כלפי קבלנים,  קבלני משנה ועובדיהם היה  ויחשב כמעבידם;</w:t>
      </w:r>
    </w:p>
    <w:p w14:paraId="74045970"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 xml:space="preserve">הביטוח יורחב לשפות את מדינת ישראל </w:t>
      </w:r>
      <w:r w:rsidRPr="006C4315">
        <w:rPr>
          <w:rtl/>
          <w:lang w:val="x-none" w:eastAsia="x-none"/>
        </w:rPr>
        <w:t>–</w:t>
      </w:r>
      <w:r w:rsidRPr="006C4315">
        <w:rPr>
          <w:rFonts w:hint="cs"/>
          <w:rtl/>
          <w:lang w:val="x-none" w:eastAsia="x-none"/>
        </w:rPr>
        <w:t xml:space="preserve"> משרד התרבות והספורט היה ונטען  לעניין קרות תאונת </w:t>
      </w:r>
      <w:r w:rsidRPr="006C4315">
        <w:rPr>
          <w:rtl/>
          <w:lang w:val="x-none" w:eastAsia="x-none"/>
        </w:rPr>
        <w:t xml:space="preserve">עבודה/מחלת </w:t>
      </w:r>
      <w:r w:rsidRPr="006C4315">
        <w:rPr>
          <w:rFonts w:hint="cs"/>
          <w:rtl/>
          <w:lang w:val="x-none" w:eastAsia="x-none"/>
        </w:rPr>
        <w:t xml:space="preserve">מקצוע כלשהי  כי הם נושאים בחבות מעביד  כלשהם כלפי מי מעובדי </w:t>
      </w:r>
      <w:r w:rsidRPr="006C4315">
        <w:rPr>
          <w:rtl/>
          <w:lang w:val="x-none" w:eastAsia="x-none"/>
        </w:rPr>
        <w:t>הספק</w:t>
      </w:r>
      <w:r w:rsidRPr="006C4315">
        <w:rPr>
          <w:rFonts w:hint="cs"/>
          <w:rtl/>
          <w:lang w:val="x-none" w:eastAsia="x-none"/>
        </w:rPr>
        <w:t xml:space="preserve"> (המפיק), </w:t>
      </w:r>
      <w:r w:rsidRPr="006C4315">
        <w:rPr>
          <w:rtl/>
          <w:lang w:val="x-none" w:eastAsia="x-none"/>
        </w:rPr>
        <w:t>קבלנים, קבלני משנה – בעלי המקצוע  ועובדיהם שבשירותו</w:t>
      </w:r>
      <w:r w:rsidRPr="006C4315">
        <w:rPr>
          <w:rFonts w:hint="cs"/>
          <w:rtl/>
          <w:lang w:val="x-none" w:eastAsia="x-none"/>
        </w:rPr>
        <w:t>.</w:t>
      </w:r>
    </w:p>
    <w:p w14:paraId="65E8120D"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b/>
          <w:bCs/>
          <w:rtl/>
          <w:lang w:val="x-none" w:eastAsia="x-none"/>
        </w:rPr>
      </w:pPr>
      <w:r w:rsidRPr="006C4315">
        <w:rPr>
          <w:rFonts w:hint="cs"/>
          <w:b/>
          <w:bCs/>
          <w:rtl/>
          <w:lang w:val="x-none" w:eastAsia="x-none"/>
        </w:rPr>
        <w:t xml:space="preserve">    ביטוח אחריות כלפי צד שלישי</w:t>
      </w:r>
    </w:p>
    <w:p w14:paraId="13095A03"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 xml:space="preserve">הספק (המפיק) יבטח את אחריותו החוקית על פי דיני מדינת ישראל  בביטוח אחריות כלפי צד שלישי </w:t>
      </w:r>
      <w:r w:rsidRPr="006C4315">
        <w:rPr>
          <w:rtl/>
          <w:lang w:val="x-none" w:eastAsia="x-none"/>
        </w:rPr>
        <w:t xml:space="preserve">גוף </w:t>
      </w:r>
      <w:r w:rsidRPr="006C4315">
        <w:rPr>
          <w:rFonts w:hint="cs"/>
          <w:rtl/>
          <w:lang w:val="x-none" w:eastAsia="x-none"/>
        </w:rPr>
        <w:t>ורכוש בגין פעילותו בכל תחומי מדינת ישראל והשטחים המוחזקים.</w:t>
      </w:r>
      <w:r w:rsidRPr="006C4315">
        <w:rPr>
          <w:rtl/>
          <w:lang w:val="x-none" w:eastAsia="x-none"/>
        </w:rPr>
        <w:t xml:space="preserve"> </w:t>
      </w:r>
    </w:p>
    <w:p w14:paraId="68CEDE08"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 xml:space="preserve"> </w:t>
      </w:r>
      <w:r w:rsidRPr="006C4315">
        <w:rPr>
          <w:rtl/>
          <w:lang w:val="x-none" w:eastAsia="x-none"/>
        </w:rPr>
        <w:t xml:space="preserve">גבול האחריות לא יפחת מסך </w:t>
      </w:r>
      <w:r w:rsidRPr="006C4315">
        <w:rPr>
          <w:rFonts w:hint="cs"/>
          <w:rtl/>
          <w:lang w:val="x-none" w:eastAsia="x-none"/>
        </w:rPr>
        <w:t>5,000</w:t>
      </w:r>
      <w:r w:rsidRPr="006C4315">
        <w:rPr>
          <w:rtl/>
          <w:lang w:val="x-none" w:eastAsia="x-none"/>
        </w:rPr>
        <w:t>,000 דולר ארה"ב למקרה ולתקופת הביטוח (שנה);</w:t>
      </w:r>
      <w:r w:rsidRPr="006C4315">
        <w:rPr>
          <w:rFonts w:hint="cs"/>
          <w:rtl/>
          <w:lang w:val="x-none" w:eastAsia="x-none"/>
        </w:rPr>
        <w:t xml:space="preserve">                                                                      </w:t>
      </w:r>
    </w:p>
    <w:p w14:paraId="6328DAE8"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 xml:space="preserve"> בפוליסה ייכלל סעיף אחריות צולבת - </w:t>
      </w:r>
      <w:r w:rsidRPr="006C4315">
        <w:rPr>
          <w:rFonts w:hint="cs"/>
          <w:lang w:val="x-none" w:eastAsia="x-none"/>
        </w:rPr>
        <w:t>CROSS LIABILITY</w:t>
      </w:r>
      <w:r w:rsidRPr="006C4315">
        <w:rPr>
          <w:rFonts w:hint="cs"/>
          <w:rtl/>
          <w:lang w:val="x-none" w:eastAsia="x-none"/>
        </w:rPr>
        <w:t>;</w:t>
      </w:r>
    </w:p>
    <w:p w14:paraId="3162D5BE"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 xml:space="preserve"> הביטוח יורחב לכסות את חבותו של המבוטח כלפי צד שלישי בגין פעילות של קבלנים, קבלני משנה ועובדיהם; </w:t>
      </w:r>
    </w:p>
    <w:p w14:paraId="37AE9D3C"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המשתתפים באירוע, לרבות, אורחים, אמנים, מוזמנים ורכושם ייחשבו צד שלישי;</w:t>
      </w:r>
    </w:p>
    <w:p w14:paraId="40D2DE04"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 xml:space="preserve"> הביטוח יורחב לשפות את מדינת ישראל </w:t>
      </w:r>
      <w:r w:rsidRPr="006C4315">
        <w:rPr>
          <w:rtl/>
          <w:lang w:val="x-none" w:eastAsia="x-none"/>
        </w:rPr>
        <w:t>–</w:t>
      </w:r>
      <w:r w:rsidRPr="006C4315">
        <w:rPr>
          <w:rFonts w:hint="cs"/>
          <w:rtl/>
          <w:lang w:val="x-none" w:eastAsia="x-none"/>
        </w:rPr>
        <w:t xml:space="preserve"> משרד התרבות והספורט ככל שייחשבו אחראים למעשי </w:t>
      </w:r>
      <w:r w:rsidRPr="006C4315">
        <w:rPr>
          <w:rtl/>
          <w:lang w:val="x-none" w:eastAsia="x-none"/>
        </w:rPr>
        <w:t xml:space="preserve">ו/או מחדלי </w:t>
      </w:r>
      <w:r w:rsidRPr="006C4315">
        <w:rPr>
          <w:rFonts w:hint="cs"/>
          <w:rtl/>
          <w:lang w:val="x-none" w:eastAsia="x-none"/>
        </w:rPr>
        <w:t xml:space="preserve">הספק (המפיק) וכל הפועלים מטעמו. </w:t>
      </w:r>
    </w:p>
    <w:p w14:paraId="749C036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b/>
          <w:bCs/>
          <w:rtl/>
          <w:lang w:val="x-none" w:eastAsia="x-none"/>
        </w:rPr>
      </w:pPr>
      <w:r w:rsidRPr="006C4315">
        <w:rPr>
          <w:b/>
          <w:bCs/>
          <w:rtl/>
          <w:lang w:val="x-none" w:eastAsia="x-none"/>
        </w:rPr>
        <w:t>ביטוח אחריות מקצועית</w:t>
      </w:r>
    </w:p>
    <w:p w14:paraId="203BC9AF"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הספק (המפיק)</w:t>
      </w:r>
      <w:r w:rsidRPr="006C4315">
        <w:rPr>
          <w:rtl/>
          <w:lang w:val="x-none" w:eastAsia="x-none"/>
        </w:rPr>
        <w:t xml:space="preserve"> יבטח את אחריותו המקצועית בביטוח אחריות מקצועית;</w:t>
      </w:r>
    </w:p>
    <w:p w14:paraId="30B4FFD7"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הפוליסה תכסה כל נזק מהפרת חובה מקצועית של </w:t>
      </w:r>
      <w:r w:rsidRPr="006C4315">
        <w:rPr>
          <w:rFonts w:hint="cs"/>
          <w:rtl/>
          <w:lang w:val="x-none" w:eastAsia="x-none"/>
        </w:rPr>
        <w:t>הספק</w:t>
      </w:r>
      <w:r w:rsidRPr="006C4315">
        <w:rPr>
          <w:rtl/>
          <w:lang w:val="x-none" w:eastAsia="x-none"/>
        </w:rPr>
        <w:t xml:space="preserve">, עובדיו ובגין כל הפועלים מטעמו ואשר אירע כתוצאה ממעשה, רשלנות, לרבות מחדל, טעות או השמטה, מצג בלתי נכון, הצהרה רשלנית שנעשו בתום לב, שייגרמו בקשר </w:t>
      </w:r>
      <w:r w:rsidRPr="006C4315">
        <w:rPr>
          <w:rFonts w:hint="cs"/>
          <w:rtl/>
          <w:lang w:val="x-none" w:eastAsia="x-none"/>
        </w:rPr>
        <w:t xml:space="preserve">למתן שירותי הפקה, לרבות, תיאום וארגון, ניהול ההפקה, ופיקוח מלא בכל שלבי ההקמה, החזרות וניהול טקס הדלקת המשואות לשנת 2016, </w:t>
      </w:r>
      <w:r w:rsidRPr="006C4315">
        <w:rPr>
          <w:rtl/>
          <w:lang w:val="x-none" w:eastAsia="x-none"/>
        </w:rPr>
        <w:t>בהתאם למכרז וחוזה עם מדינת ישראל – משרד  התרבות והספורט</w:t>
      </w:r>
      <w:r w:rsidRPr="006C4315">
        <w:rPr>
          <w:rFonts w:hint="cs"/>
          <w:rtl/>
          <w:lang w:val="x-none" w:eastAsia="x-none"/>
        </w:rPr>
        <w:t xml:space="preserve">;      </w:t>
      </w:r>
    </w:p>
    <w:p w14:paraId="2AC7969A"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גבול האחריות לא יפחת מסך </w:t>
      </w:r>
      <w:r w:rsidRPr="006C4315">
        <w:rPr>
          <w:rFonts w:hint="cs"/>
          <w:rtl/>
          <w:lang w:val="x-none" w:eastAsia="x-none"/>
        </w:rPr>
        <w:t>500</w:t>
      </w:r>
      <w:r w:rsidRPr="006C4315">
        <w:rPr>
          <w:rtl/>
          <w:lang w:val="x-none" w:eastAsia="x-none"/>
        </w:rPr>
        <w:t xml:space="preserve">,000 דולר ארה"ב למקרה ולתקופת הביטוח (שנה);       </w:t>
      </w:r>
    </w:p>
    <w:p w14:paraId="45E94DF6"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הכיסוי על פי הפוליסה יורחב לכלול את ההרחבות הבאות:-</w:t>
      </w:r>
    </w:p>
    <w:p w14:paraId="2260C32A" w14:textId="77777777" w:rsidR="00E95065" w:rsidRPr="006C4315" w:rsidRDefault="00E95065" w:rsidP="00E95065">
      <w:pPr>
        <w:overflowPunct/>
        <w:autoSpaceDE/>
        <w:autoSpaceDN/>
        <w:adjustRightInd/>
        <w:spacing w:after="200" w:line="276" w:lineRule="auto"/>
        <w:ind w:left="2002"/>
        <w:contextualSpacing/>
        <w:jc w:val="left"/>
        <w:textAlignment w:val="auto"/>
        <w:rPr>
          <w:rtl/>
          <w:lang w:val="x-none" w:eastAsia="x-none"/>
        </w:rPr>
      </w:pPr>
      <w:r w:rsidRPr="006C4315">
        <w:rPr>
          <w:rtl/>
          <w:lang w:val="x-none" w:eastAsia="x-none"/>
        </w:rPr>
        <w:t>-</w:t>
      </w:r>
      <w:r w:rsidRPr="006C4315">
        <w:rPr>
          <w:rFonts w:hint="cs"/>
          <w:rtl/>
          <w:lang w:val="x-none" w:eastAsia="x-none"/>
        </w:rPr>
        <w:t xml:space="preserve"> </w:t>
      </w:r>
      <w:r w:rsidRPr="006C4315">
        <w:rPr>
          <w:rtl/>
          <w:lang w:val="x-none" w:eastAsia="x-none"/>
        </w:rPr>
        <w:t xml:space="preserve">אחריות צולבת, אולם הכיסוי לא יחול על תביעות </w:t>
      </w:r>
      <w:r w:rsidRPr="006C4315">
        <w:rPr>
          <w:rFonts w:hint="cs"/>
          <w:rtl/>
          <w:lang w:val="x-none" w:eastAsia="x-none"/>
        </w:rPr>
        <w:t>הספק</w:t>
      </w:r>
      <w:r w:rsidRPr="006C4315">
        <w:rPr>
          <w:rtl/>
          <w:lang w:val="x-none" w:eastAsia="x-none"/>
        </w:rPr>
        <w:t xml:space="preserve"> כנגד המדינה;</w:t>
      </w:r>
    </w:p>
    <w:p w14:paraId="752BF234" w14:textId="77777777" w:rsidR="00E95065" w:rsidRPr="006C4315" w:rsidRDefault="00E95065" w:rsidP="00E95065">
      <w:pPr>
        <w:overflowPunct/>
        <w:autoSpaceDE/>
        <w:autoSpaceDN/>
        <w:adjustRightInd/>
        <w:spacing w:after="200" w:line="276" w:lineRule="auto"/>
        <w:ind w:left="2002"/>
        <w:contextualSpacing/>
        <w:jc w:val="left"/>
        <w:textAlignment w:val="auto"/>
        <w:rPr>
          <w:rtl/>
          <w:lang w:val="x-none" w:eastAsia="x-none"/>
        </w:rPr>
      </w:pPr>
      <w:r w:rsidRPr="006C4315">
        <w:rPr>
          <w:rtl/>
          <w:lang w:val="x-none" w:eastAsia="x-none"/>
        </w:rPr>
        <w:t xml:space="preserve">- הארכת תקופת הגילוי לפחות 6 חודשים; </w:t>
      </w:r>
    </w:p>
    <w:p w14:paraId="31F7ADD3"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 הביטוח יורחב לשפות את מדינת ישראל – משרד </w:t>
      </w:r>
      <w:r w:rsidRPr="006C4315">
        <w:rPr>
          <w:rFonts w:hint="cs"/>
          <w:rtl/>
          <w:lang w:val="x-none" w:eastAsia="x-none"/>
        </w:rPr>
        <w:t>התרבות והספורט</w:t>
      </w:r>
      <w:r w:rsidRPr="006C4315">
        <w:rPr>
          <w:rtl/>
          <w:lang w:val="x-none" w:eastAsia="x-none"/>
        </w:rPr>
        <w:t xml:space="preserve"> ככל שיחשבו אחראים למעשי ו/או מחדלי </w:t>
      </w:r>
      <w:r w:rsidRPr="006C4315">
        <w:rPr>
          <w:rFonts w:hint="cs"/>
          <w:rtl/>
          <w:lang w:val="x-none" w:eastAsia="x-none"/>
        </w:rPr>
        <w:t>הספק (המפיק)</w:t>
      </w:r>
      <w:r w:rsidRPr="006C4315">
        <w:rPr>
          <w:rtl/>
          <w:lang w:val="x-none" w:eastAsia="x-none"/>
        </w:rPr>
        <w:t xml:space="preserve"> והפועלים מטעמו.  </w:t>
      </w:r>
    </w:p>
    <w:p w14:paraId="05D45817"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b/>
          <w:bCs/>
          <w:rtl/>
          <w:lang w:val="x-none" w:eastAsia="x-none"/>
        </w:rPr>
      </w:pPr>
      <w:r w:rsidRPr="006C4315">
        <w:rPr>
          <w:b/>
          <w:bCs/>
          <w:rtl/>
          <w:lang w:val="x-none" w:eastAsia="x-none"/>
        </w:rPr>
        <w:t xml:space="preserve">ביטוחים ע"י ספקים וקבלנים המופעלים ע"י  </w:t>
      </w:r>
      <w:r w:rsidRPr="006C4315">
        <w:rPr>
          <w:rFonts w:hint="cs"/>
          <w:b/>
          <w:bCs/>
          <w:rtl/>
          <w:lang w:val="x-none" w:eastAsia="x-none"/>
        </w:rPr>
        <w:t>הספק (</w:t>
      </w:r>
      <w:r w:rsidRPr="006C4315">
        <w:rPr>
          <w:b/>
          <w:bCs/>
          <w:rtl/>
          <w:lang w:val="x-none" w:eastAsia="x-none"/>
        </w:rPr>
        <w:t>המפיק</w:t>
      </w:r>
      <w:r w:rsidRPr="006C4315">
        <w:rPr>
          <w:rFonts w:hint="cs"/>
          <w:b/>
          <w:bCs/>
          <w:rtl/>
          <w:lang w:val="x-none" w:eastAsia="x-none"/>
        </w:rPr>
        <w:t>)</w:t>
      </w:r>
    </w:p>
    <w:p w14:paraId="3E441511" w14:textId="77777777" w:rsidR="00E95065" w:rsidRPr="006C4315" w:rsidRDefault="00E95065" w:rsidP="00E95065">
      <w:pPr>
        <w:overflowPunct/>
        <w:autoSpaceDE/>
        <w:autoSpaceDN/>
        <w:adjustRightInd/>
        <w:spacing w:after="200" w:line="276" w:lineRule="auto"/>
        <w:ind w:left="2002"/>
        <w:contextualSpacing/>
        <w:jc w:val="left"/>
        <w:textAlignment w:val="auto"/>
        <w:rPr>
          <w:rtl/>
          <w:lang w:val="x-none" w:eastAsia="x-none"/>
        </w:rPr>
      </w:pPr>
      <w:r w:rsidRPr="006C4315">
        <w:rPr>
          <w:rFonts w:hint="cs"/>
          <w:rtl/>
          <w:lang w:val="x-none" w:eastAsia="x-none"/>
        </w:rPr>
        <w:t>הספק (</w:t>
      </w:r>
      <w:r w:rsidRPr="006C4315">
        <w:rPr>
          <w:rtl/>
          <w:lang w:val="x-none" w:eastAsia="x-none"/>
        </w:rPr>
        <w:t>המפיק</w:t>
      </w:r>
      <w:r w:rsidRPr="006C4315">
        <w:rPr>
          <w:rFonts w:hint="cs"/>
          <w:rtl/>
          <w:lang w:val="x-none" w:eastAsia="x-none"/>
        </w:rPr>
        <w:t xml:space="preserve">) </w:t>
      </w:r>
      <w:r w:rsidRPr="006C4315">
        <w:rPr>
          <w:rtl/>
          <w:lang w:val="x-none" w:eastAsia="x-none"/>
        </w:rPr>
        <w:t xml:space="preserve">מתחייב לוודא בפועל כי ספקים, להלן "קבלנים, קבלני משנה, בעלי מקצוע </w:t>
      </w:r>
      <w:r w:rsidRPr="006C4315">
        <w:rPr>
          <w:rFonts w:hint="cs"/>
          <w:rtl/>
          <w:lang w:val="x-none" w:eastAsia="x-none"/>
        </w:rPr>
        <w:t xml:space="preserve">עצמאיים, </w:t>
      </w:r>
      <w:r w:rsidRPr="006C4315">
        <w:rPr>
          <w:rtl/>
          <w:lang w:val="x-none" w:eastAsia="x-none"/>
        </w:rPr>
        <w:t xml:space="preserve">נותני שירותים (אדם או גוף)" </w:t>
      </w:r>
      <w:r w:rsidRPr="006C4315">
        <w:rPr>
          <w:b/>
          <w:bCs/>
          <w:rtl/>
          <w:lang w:val="x-none" w:eastAsia="x-none"/>
        </w:rPr>
        <w:t xml:space="preserve">לרבות, שירותי </w:t>
      </w:r>
      <w:r w:rsidRPr="006C4315">
        <w:rPr>
          <w:rFonts w:hint="cs"/>
          <w:b/>
          <w:bCs/>
          <w:rtl/>
          <w:lang w:val="x-none" w:eastAsia="x-none"/>
        </w:rPr>
        <w:t>הסעות</w:t>
      </w:r>
      <w:r w:rsidRPr="006C4315">
        <w:rPr>
          <w:rtl/>
          <w:lang w:val="x-none" w:eastAsia="x-none"/>
        </w:rPr>
        <w:t xml:space="preserve"> אשר עמהם הוא מתקשר לצורך לביצוע עבודות ושירותים הנדרשים על פי המכרז/החוזה, יציגו ביטוחים הולמים לתחומי  פעילותם בהתאם</w:t>
      </w:r>
      <w:r w:rsidRPr="006C4315">
        <w:rPr>
          <w:rFonts w:hint="cs"/>
          <w:rtl/>
          <w:lang w:val="x-none" w:eastAsia="x-none"/>
        </w:rPr>
        <w:t xml:space="preserve"> </w:t>
      </w:r>
      <w:r w:rsidRPr="006C4315">
        <w:rPr>
          <w:rtl/>
          <w:lang w:val="x-none" w:eastAsia="x-none"/>
        </w:rPr>
        <w:t>לעבודה/שרות הניתן על ידם, הביטוחים יכללו כיסוי</w:t>
      </w:r>
      <w:r w:rsidRPr="006C4315">
        <w:rPr>
          <w:rFonts w:hint="cs"/>
          <w:rtl/>
          <w:lang w:val="x-none" w:eastAsia="x-none"/>
        </w:rPr>
        <w:t xml:space="preserve"> </w:t>
      </w:r>
      <w:r w:rsidRPr="006C4315">
        <w:rPr>
          <w:rtl/>
          <w:lang w:val="x-none" w:eastAsia="x-none"/>
        </w:rPr>
        <w:t>לפעילויות,- לכל רכוש שלהם במסגרת הפעילות,- ציוד, מתקנים וכל רכוש אחר אשר יובא, יותקן וימצא באתר לצורך קיום האירוע, לאחריות כלפי</w:t>
      </w:r>
      <w:r w:rsidRPr="006C4315">
        <w:rPr>
          <w:rFonts w:hint="cs"/>
          <w:rtl/>
          <w:lang w:val="x-none" w:eastAsia="x-none"/>
        </w:rPr>
        <w:t xml:space="preserve"> </w:t>
      </w:r>
      <w:r w:rsidRPr="006C4315">
        <w:rPr>
          <w:rtl/>
          <w:lang w:val="x-none" w:eastAsia="x-none"/>
        </w:rPr>
        <w:t xml:space="preserve">עובדיהם וכלפי צדדים שלישיים גוף ורכוש, לרבות לגבי הפעלת קבלני משנה מטעמם, ביטוחי אחריות מקצועית, </w:t>
      </w:r>
      <w:r w:rsidRPr="006C4315">
        <w:rPr>
          <w:b/>
          <w:bCs/>
          <w:rtl/>
          <w:lang w:val="x-none" w:eastAsia="x-none"/>
        </w:rPr>
        <w:t>כולל ביטוח מנופים –</w:t>
      </w:r>
      <w:r w:rsidRPr="006C4315">
        <w:rPr>
          <w:rFonts w:hint="cs"/>
          <w:b/>
          <w:bCs/>
          <w:rtl/>
          <w:lang w:val="x-none" w:eastAsia="x-none"/>
        </w:rPr>
        <w:t xml:space="preserve">כלי הרכב עליהם מותקן המנוף בביטוח חובה, רכוש וצד שלישי </w:t>
      </w:r>
      <w:r w:rsidRPr="006C4315">
        <w:rPr>
          <w:b/>
          <w:bCs/>
          <w:rtl/>
          <w:lang w:val="x-none" w:eastAsia="x-none"/>
        </w:rPr>
        <w:t>שלגביו גבול האחריות לא יפחת מסך 2,500,000 דולר ארה"ב למקרה ולתקופת הביטוח</w:t>
      </w:r>
      <w:r w:rsidRPr="006C4315">
        <w:rPr>
          <w:rFonts w:hint="cs"/>
          <w:rtl/>
          <w:lang w:val="x-none" w:eastAsia="x-none"/>
        </w:rPr>
        <w:t xml:space="preserve"> </w:t>
      </w:r>
      <w:r w:rsidRPr="006C4315">
        <w:rPr>
          <w:rtl/>
          <w:lang w:val="x-none" w:eastAsia="x-none"/>
        </w:rPr>
        <w:t>כאשר הביטוחים כוללים הרחבי שיפוי לטובת מדינת ישראל – משרד</w:t>
      </w:r>
      <w:r w:rsidRPr="006C4315">
        <w:rPr>
          <w:rFonts w:hint="cs"/>
          <w:rtl/>
          <w:lang w:val="x-none" w:eastAsia="x-none"/>
        </w:rPr>
        <w:t xml:space="preserve"> התרבות והספורט </w:t>
      </w:r>
      <w:r w:rsidRPr="006C4315">
        <w:rPr>
          <w:rtl/>
          <w:lang w:val="x-none" w:eastAsia="x-none"/>
        </w:rPr>
        <w:t xml:space="preserve">בהם </w:t>
      </w:r>
      <w:r w:rsidRPr="006C4315">
        <w:rPr>
          <w:rFonts w:hint="cs"/>
          <w:rtl/>
          <w:lang w:val="x-none" w:eastAsia="x-none"/>
        </w:rPr>
        <w:t xml:space="preserve">הם נכללים </w:t>
      </w:r>
      <w:r w:rsidRPr="006C4315">
        <w:rPr>
          <w:rtl/>
          <w:lang w:val="x-none" w:eastAsia="x-none"/>
        </w:rPr>
        <w:t xml:space="preserve">כמבוטח נוסף כולל סעיף </w:t>
      </w:r>
      <w:r w:rsidRPr="006C4315">
        <w:rPr>
          <w:rFonts w:hint="cs"/>
          <w:rtl/>
          <w:lang w:val="x-none" w:eastAsia="x-none"/>
        </w:rPr>
        <w:t xml:space="preserve">ויתור על זכות התחלוף כלפי מדינת ישראל </w:t>
      </w:r>
      <w:r w:rsidRPr="006C4315">
        <w:rPr>
          <w:rtl/>
          <w:lang w:val="x-none" w:eastAsia="x-none"/>
        </w:rPr>
        <w:t>–</w:t>
      </w:r>
      <w:r w:rsidRPr="006C4315">
        <w:rPr>
          <w:rFonts w:hint="cs"/>
          <w:rtl/>
          <w:lang w:val="x-none" w:eastAsia="x-none"/>
        </w:rPr>
        <w:t xml:space="preserve"> משרד התרבות והספורט </w:t>
      </w:r>
      <w:r w:rsidRPr="006C4315">
        <w:rPr>
          <w:rtl/>
          <w:lang w:val="x-none" w:eastAsia="x-none"/>
        </w:rPr>
        <w:t xml:space="preserve">ועובדיהם, כאשר היקף הכיסוי הביטוחי </w:t>
      </w:r>
      <w:r w:rsidRPr="006C4315">
        <w:rPr>
          <w:rFonts w:hint="cs"/>
          <w:rtl/>
          <w:lang w:val="x-none" w:eastAsia="x-none"/>
        </w:rPr>
        <w:t xml:space="preserve">וגבולות האחריות </w:t>
      </w:r>
      <w:r w:rsidRPr="006C4315">
        <w:rPr>
          <w:rtl/>
          <w:lang w:val="x-none" w:eastAsia="x-none"/>
        </w:rPr>
        <w:t>ותנאי הביטוח לא יפחתו מהרשום בטופס האישור הביטוחי הרלוונטי המצורף לגבי פעילות כל אחד מהספקים בתחום פעילותו.</w:t>
      </w:r>
    </w:p>
    <w:p w14:paraId="54E8F52E"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b/>
          <w:bCs/>
          <w:rtl/>
          <w:lang w:val="x-none" w:eastAsia="x-none"/>
        </w:rPr>
      </w:pPr>
      <w:r w:rsidRPr="006C4315">
        <w:rPr>
          <w:rFonts w:hint="cs"/>
          <w:b/>
          <w:bCs/>
          <w:rtl/>
          <w:lang w:val="x-none" w:eastAsia="x-none"/>
        </w:rPr>
        <w:t>כללי</w:t>
      </w:r>
    </w:p>
    <w:p w14:paraId="0812D4E9" w14:textId="77777777" w:rsidR="00E95065" w:rsidRPr="006C4315" w:rsidRDefault="00E95065" w:rsidP="00E95065">
      <w:pPr>
        <w:overflowPunct/>
        <w:autoSpaceDE/>
        <w:autoSpaceDN/>
        <w:adjustRightInd/>
        <w:spacing w:after="200" w:line="276" w:lineRule="auto"/>
        <w:ind w:left="2002"/>
        <w:contextualSpacing/>
        <w:jc w:val="left"/>
        <w:textAlignment w:val="auto"/>
        <w:rPr>
          <w:rtl/>
          <w:lang w:val="x-none" w:eastAsia="x-none"/>
        </w:rPr>
      </w:pPr>
      <w:r w:rsidRPr="006C4315">
        <w:rPr>
          <w:rtl/>
          <w:lang w:val="x-none" w:eastAsia="x-none"/>
        </w:rPr>
        <w:t>בכל פוליסות הביטוח הנ"ל יכללו התנאים הבאים:-</w:t>
      </w:r>
    </w:p>
    <w:p w14:paraId="557E9109"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 לשם המבוטח יתווספו כמבוטחים נוספים:  </w:t>
      </w:r>
      <w:r w:rsidRPr="006C4315">
        <w:rPr>
          <w:b/>
          <w:bCs/>
          <w:rtl/>
          <w:lang w:val="x-none" w:eastAsia="x-none"/>
        </w:rPr>
        <w:t>מדינת ישראל – משרד התרבות והספורט</w:t>
      </w:r>
      <w:r w:rsidRPr="006C4315">
        <w:rPr>
          <w:rtl/>
          <w:lang w:val="x-none" w:eastAsia="x-none"/>
        </w:rPr>
        <w:t>, בכפוף להרחבי</w:t>
      </w:r>
      <w:r w:rsidRPr="006C4315">
        <w:rPr>
          <w:rFonts w:hint="cs"/>
          <w:rtl/>
          <w:lang w:val="x-none" w:eastAsia="x-none"/>
        </w:rPr>
        <w:t xml:space="preserve"> השיפוי </w:t>
      </w:r>
      <w:r w:rsidRPr="006C4315">
        <w:rPr>
          <w:rtl/>
          <w:lang w:val="x-none" w:eastAsia="x-none"/>
        </w:rPr>
        <w:t xml:space="preserve">כמפורט לעיל;                                                              </w:t>
      </w:r>
    </w:p>
    <w:p w14:paraId="738EEE6B"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בכל מקרה של צמצום או ביטול הביטוח ע"י אחד הצדדים לא יהיה להם כל תוקף  אלא אם  ניתנה</w:t>
      </w:r>
      <w:r w:rsidRPr="006C4315">
        <w:rPr>
          <w:rFonts w:hint="cs"/>
          <w:rtl/>
          <w:lang w:val="x-none" w:eastAsia="x-none"/>
        </w:rPr>
        <w:t xml:space="preserve"> </w:t>
      </w:r>
      <w:r w:rsidRPr="006C4315">
        <w:rPr>
          <w:rtl/>
          <w:lang w:val="x-none" w:eastAsia="x-none"/>
        </w:rPr>
        <w:t>על כך הודעה מוקדמת של 60 יום לפחות במכתב רשום לחשב  משרד התרבות והספורט;</w:t>
      </w:r>
    </w:p>
    <w:p w14:paraId="4D5D6B24"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המבטח מוותר על כל זכות שיבוב/תחלוף, תביעה, חזרה או השתתפות כלפי מדינת ישראל, משרד התרבות והספורט ועובדיהם, </w:t>
      </w:r>
      <w:r w:rsidRPr="006C4315">
        <w:rPr>
          <w:rFonts w:hint="cs"/>
          <w:rtl/>
          <w:lang w:val="x-none" w:eastAsia="x-none"/>
        </w:rPr>
        <w:t xml:space="preserve">וכן כלפי </w:t>
      </w:r>
      <w:r w:rsidRPr="006C4315">
        <w:rPr>
          <w:rtl/>
          <w:lang w:val="x-none" w:eastAsia="x-none"/>
        </w:rPr>
        <w:t>המשתתפים באירוע, לרבות, אורחים, אמנים</w:t>
      </w:r>
      <w:r w:rsidRPr="006C4315">
        <w:rPr>
          <w:rFonts w:hint="cs"/>
          <w:rtl/>
          <w:lang w:val="x-none" w:eastAsia="x-none"/>
        </w:rPr>
        <w:t xml:space="preserve"> ו</w:t>
      </w:r>
      <w:r w:rsidRPr="006C4315">
        <w:rPr>
          <w:rtl/>
          <w:lang w:val="x-none" w:eastAsia="x-none"/>
        </w:rPr>
        <w:t xml:space="preserve">מוזמנים ובלבד שהוויתור לא יחול לטובת אדם שגרם לנזק מתוך כוונת זדון;       </w:t>
      </w:r>
    </w:p>
    <w:p w14:paraId="13E4300E"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הספק</w:t>
      </w:r>
      <w:r w:rsidRPr="006C4315">
        <w:rPr>
          <w:rtl/>
          <w:lang w:val="x-none" w:eastAsia="x-none"/>
        </w:rPr>
        <w:t xml:space="preserve"> אחראי בלעדית כלפי המבטח לתשלום דמי הביטוח עבור כל הפוליסות ולמילוי כל החובות המוטלות על המבוטח על פי תנאי הפוליסות;</w:t>
      </w:r>
    </w:p>
    <w:p w14:paraId="341432BF"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ההשתתפויות העצמיות הנקובות בכל פוליסה ופוליסה תחולנה בלעדית על </w:t>
      </w:r>
      <w:r w:rsidRPr="006C4315">
        <w:rPr>
          <w:rFonts w:hint="cs"/>
          <w:rtl/>
          <w:lang w:val="x-none" w:eastAsia="x-none"/>
        </w:rPr>
        <w:t>הספק</w:t>
      </w:r>
      <w:r w:rsidRPr="006C4315">
        <w:rPr>
          <w:rtl/>
          <w:lang w:val="x-none" w:eastAsia="x-none"/>
        </w:rPr>
        <w:t>.</w:t>
      </w:r>
    </w:p>
    <w:p w14:paraId="05EBA2EE"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כל סעיף בפוליסות הביטוח המפקיע או מקטין בדרך כל שהיא את אחריות המבטח, כאשר קיים ביטוח אחר לא יופעל כלפי מדינת ישראל, והביטוח הינו בחזקת ביטוח ראשוני המזכה במלוא הזכויות על פי הביטוח.  </w:t>
      </w:r>
    </w:p>
    <w:p w14:paraId="3BD63A43"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תנאי הכיסוי של הפוליסות הנ"ל, למעט בביטוח אחריות מקצועית, לא יפחתו מהמקובל על פי</w:t>
      </w:r>
      <w:r w:rsidRPr="006C4315">
        <w:rPr>
          <w:rtl/>
          <w:lang w:val="x-none" w:eastAsia="x-none"/>
        </w:rPr>
        <w:t xml:space="preserve"> תנאי "פוליסות נוסח ביט"</w:t>
      </w:r>
      <w:r w:rsidRPr="006C4315">
        <w:rPr>
          <w:rFonts w:hint="cs"/>
          <w:rtl/>
          <w:lang w:val="x-none" w:eastAsia="x-none"/>
        </w:rPr>
        <w:t>, בכפוף</w:t>
      </w:r>
      <w:r w:rsidRPr="006C4315">
        <w:rPr>
          <w:rtl/>
          <w:lang w:val="x-none" w:eastAsia="x-none"/>
        </w:rPr>
        <w:t xml:space="preserve"> להרחבת הכיסויים כמפורט לעיל</w:t>
      </w:r>
      <w:r w:rsidRPr="006C4315">
        <w:rPr>
          <w:rFonts w:hint="cs"/>
          <w:rtl/>
          <w:lang w:val="x-none" w:eastAsia="x-none"/>
        </w:rPr>
        <w:t>.</w:t>
      </w:r>
      <w:r w:rsidRPr="006C4315">
        <w:rPr>
          <w:rtl/>
          <w:lang w:val="x-none" w:eastAsia="x-none"/>
        </w:rPr>
        <w:t xml:space="preserve"> </w:t>
      </w:r>
    </w:p>
    <w:p w14:paraId="2485DFDA" w14:textId="77777777" w:rsidR="00E95065" w:rsidRPr="006C4315" w:rsidRDefault="00E95065" w:rsidP="00E95065">
      <w:pPr>
        <w:overflowPunct/>
        <w:autoSpaceDE/>
        <w:autoSpaceDN/>
        <w:adjustRightInd/>
        <w:spacing w:after="200" w:line="276" w:lineRule="auto"/>
        <w:ind w:left="2002"/>
        <w:contextualSpacing/>
        <w:jc w:val="left"/>
        <w:textAlignment w:val="auto"/>
        <w:rPr>
          <w:rtl/>
          <w:lang w:val="x-none" w:eastAsia="x-none"/>
        </w:rPr>
      </w:pPr>
    </w:p>
    <w:p w14:paraId="3EE97AEC" w14:textId="77777777" w:rsidR="00E95065" w:rsidRPr="006C4315" w:rsidRDefault="00E95065" w:rsidP="00E95065">
      <w:pPr>
        <w:overflowPunct/>
        <w:autoSpaceDE/>
        <w:autoSpaceDN/>
        <w:adjustRightInd/>
        <w:spacing w:after="200" w:line="276" w:lineRule="auto"/>
        <w:ind w:left="2002"/>
        <w:contextualSpacing/>
        <w:jc w:val="left"/>
        <w:textAlignment w:val="auto"/>
        <w:rPr>
          <w:rtl/>
          <w:lang w:val="x-none" w:eastAsia="x-none"/>
        </w:rPr>
      </w:pPr>
      <w:r w:rsidRPr="006C4315">
        <w:rPr>
          <w:rtl/>
          <w:lang w:val="x-none" w:eastAsia="x-none"/>
        </w:rPr>
        <w:t xml:space="preserve">העתקי פוליסות הביטוח, מאושרות ע"י המבטח או אישור בחתימתו על קיום הביטוחים כאמור, יומצאו על ידי </w:t>
      </w:r>
      <w:r w:rsidRPr="006C4315">
        <w:rPr>
          <w:rFonts w:hint="cs"/>
          <w:rtl/>
          <w:lang w:val="x-none" w:eastAsia="x-none"/>
        </w:rPr>
        <w:t>הספק</w:t>
      </w:r>
      <w:r w:rsidRPr="006C4315">
        <w:rPr>
          <w:rtl/>
          <w:lang w:val="x-none" w:eastAsia="x-none"/>
        </w:rPr>
        <w:t xml:space="preserve"> למשרד התרבות והספורט עד למועד חתימת החוזה.  </w:t>
      </w:r>
    </w:p>
    <w:p w14:paraId="1E1D8993" w14:textId="77777777" w:rsidR="00E95065" w:rsidRPr="006C4315" w:rsidRDefault="00E95065" w:rsidP="00E95065">
      <w:pPr>
        <w:rPr>
          <w:rtl/>
        </w:rPr>
      </w:pPr>
    </w:p>
    <w:p w14:paraId="6E339E12" w14:textId="77777777" w:rsidR="00E95065" w:rsidRPr="006C4315" w:rsidRDefault="00E95065" w:rsidP="00E95065">
      <w:pPr>
        <w:overflowPunct/>
        <w:autoSpaceDE/>
        <w:autoSpaceDN/>
        <w:adjustRightInd/>
        <w:spacing w:after="200" w:line="276" w:lineRule="auto"/>
        <w:ind w:left="2002"/>
        <w:contextualSpacing/>
        <w:jc w:val="left"/>
        <w:textAlignment w:val="auto"/>
        <w:rPr>
          <w:rtl/>
          <w:lang w:val="x-none" w:eastAsia="x-none"/>
        </w:rPr>
      </w:pPr>
      <w:r w:rsidRPr="006C4315">
        <w:rPr>
          <w:rFonts w:hint="cs"/>
          <w:rtl/>
          <w:lang w:val="x-none" w:eastAsia="x-none"/>
        </w:rPr>
        <w:t>הספק</w:t>
      </w:r>
      <w:r w:rsidRPr="006C4315">
        <w:rPr>
          <w:rtl/>
          <w:lang w:val="x-none" w:eastAsia="x-none"/>
        </w:rPr>
        <w:t xml:space="preserve">  מתחייב בכל תקופת ההתקשרות החוזית עם מדינת ישראל – משרד התרבות והספורט</w:t>
      </w:r>
      <w:r w:rsidRPr="006C4315">
        <w:rPr>
          <w:rFonts w:hint="cs"/>
          <w:rtl/>
          <w:lang w:val="x-none" w:eastAsia="x-none"/>
        </w:rPr>
        <w:t>, וכל עוד אחריותו קיימת,</w:t>
      </w:r>
      <w:r w:rsidRPr="006C4315">
        <w:rPr>
          <w:rtl/>
          <w:lang w:val="x-none" w:eastAsia="x-none"/>
        </w:rPr>
        <w:t xml:space="preserve"> להחזיק בתוקף את פוליסות הביטוח. הספק  מתחייב כי פוליסות הביטוח תחודשנה</w:t>
      </w:r>
      <w:r w:rsidRPr="006C4315">
        <w:rPr>
          <w:rFonts w:hint="cs"/>
          <w:rtl/>
          <w:lang w:val="x-none" w:eastAsia="x-none"/>
        </w:rPr>
        <w:t xml:space="preserve"> על </w:t>
      </w:r>
      <w:r w:rsidRPr="006C4315">
        <w:rPr>
          <w:rtl/>
          <w:lang w:val="x-none" w:eastAsia="x-none"/>
        </w:rPr>
        <w:t>ידו מדי שנה בשנה, כל עוד החוזה עם מדינת ישראל – משרד התרבות והספורט בתוקף. הספק מתחייב להציג את העתקי פוליסות הביטוח המחודשות מאושרות וחתומות ע"י המבטח או אישור בחתימת מבטחו על חידושן</w:t>
      </w:r>
      <w:r w:rsidRPr="006C4315">
        <w:rPr>
          <w:rFonts w:hint="cs"/>
          <w:rtl/>
          <w:lang w:val="x-none" w:eastAsia="x-none"/>
        </w:rPr>
        <w:t xml:space="preserve"> </w:t>
      </w:r>
      <w:r w:rsidRPr="006C4315">
        <w:rPr>
          <w:rtl/>
          <w:lang w:val="x-none" w:eastAsia="x-none"/>
        </w:rPr>
        <w:t>למשרד התרבות והספורט לכל המאוחר שבועיים לפני תום תקופת הביטוח.</w:t>
      </w:r>
    </w:p>
    <w:p w14:paraId="4D44184B" w14:textId="77777777" w:rsidR="00E95065" w:rsidRPr="006C4315" w:rsidRDefault="00E95065" w:rsidP="00E95065">
      <w:pPr>
        <w:rPr>
          <w:rtl/>
        </w:rPr>
      </w:pPr>
    </w:p>
    <w:p w14:paraId="4864C38C" w14:textId="77777777" w:rsidR="00E95065" w:rsidRPr="006C4315" w:rsidRDefault="00E95065" w:rsidP="00E95065">
      <w:pPr>
        <w:overflowPunct/>
        <w:autoSpaceDE/>
        <w:autoSpaceDN/>
        <w:adjustRightInd/>
        <w:spacing w:after="200" w:line="276" w:lineRule="auto"/>
        <w:ind w:left="2002"/>
        <w:contextualSpacing/>
        <w:jc w:val="left"/>
        <w:textAlignment w:val="auto"/>
        <w:rPr>
          <w:rtl/>
          <w:lang w:val="x-none" w:eastAsia="x-none"/>
        </w:rPr>
      </w:pPr>
      <w:r w:rsidRPr="006C4315">
        <w:rPr>
          <w:rtl/>
          <w:lang w:val="x-none" w:eastAsia="x-none"/>
        </w:rPr>
        <w:t xml:space="preserve"> אין בכל האמור בסעיפי הביטוח כדי לפטור את </w:t>
      </w:r>
      <w:r w:rsidRPr="006C4315">
        <w:rPr>
          <w:rFonts w:hint="cs"/>
          <w:rtl/>
          <w:lang w:val="x-none" w:eastAsia="x-none"/>
        </w:rPr>
        <w:t>הספק</w:t>
      </w:r>
      <w:r w:rsidRPr="006C4315">
        <w:rPr>
          <w:rtl/>
          <w:lang w:val="x-none" w:eastAsia="x-none"/>
        </w:rPr>
        <w:t xml:space="preserve"> מכל חובה החלה עליו על פי דין ועל פי החוזה ואין לפרש את האמור כוויתור של מדינת ישראל – משרד התרבות והספורט על כל זכות או סעד המוקנים לה על פי דין ועל פי חוזה זה.</w:t>
      </w:r>
    </w:p>
    <w:p w14:paraId="5CAEA494" w14:textId="77777777" w:rsidR="00E95065" w:rsidRPr="006C4315" w:rsidRDefault="00E95065" w:rsidP="00E95065">
      <w:pPr>
        <w:contextualSpacing/>
        <w:rPr>
          <w:lang w:val="x-none" w:eastAsia="x-none"/>
        </w:rPr>
      </w:pPr>
    </w:p>
    <w:p w14:paraId="32ECAFFC"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אחריות</w:t>
      </w:r>
    </w:p>
    <w:p w14:paraId="3D2837CE"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יהא אחראי כלפי המשרד לטיב העבודות, רמתן ואיכותן.</w:t>
      </w:r>
    </w:p>
    <w:p w14:paraId="4AF1AAD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מבלי לגרוע מאחריותו על פי כל דין, הספק יהיה אחראי בגין כל נזק או אובדן מכל מין וסוג, שייגרמו עקב ביצוע העבודות וכל התחייבויותיו על פי הסכם זה או על פי כל דין, או בקשר עמן, למשרד ו/או לכל אדם ו/או לרכושו, ואשר הנפגע זכאי לפיצוי בגינם על פי כל דין. הספק ו/או עובדיו ינקוט בכל האמצעים הנדרשים למניעת נזקים כאמור.</w:t>
      </w:r>
    </w:p>
    <w:p w14:paraId="343394C8"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אחריות הספק תחול גם על כל מעשה ומחדל של מי מיועציו, עובדיו, נציגיו, שלוחיו או הבאים מכוחו או הקשורים עמו בקשר עם התחייבויותיו על פי הסכם זה.</w:t>
      </w:r>
    </w:p>
    <w:p w14:paraId="39DF899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יפצה וישפה את המשרד ואת הבאים מכוחו, בשל כל חבות מכל סוג ומין שהוא, בה יחויבו כלפי צד שלישי, לרבות לעובדי המשרד, על פי כל דין, בשל כל נזק, הפסד או הוצאה, לרבות הוצאות התדיינות משפטית, שייגרמו לו עקב ביצוע העבודות על ידי הספק או בקשר עימם, או עקב הפרת הסכם זה.</w:t>
      </w:r>
    </w:p>
    <w:p w14:paraId="4FAEEE0D"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למען הסר ספק, מובהר בזה כי הספק יהיה אחראי על פי כל דין לכל נזק לגוף, או רכוש מכל מין וסוג, שייגרם לעובדיו ו/או מי מטעמו בקשר עם ההסכם.</w:t>
      </w:r>
    </w:p>
    <w:p w14:paraId="04EF546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אין באישור המשרד ו/או ההנהלה לאופן ביצוע העבודות בהתאם להסכם זה, ו/או במתן הנחיות לספק, כדי לשחרר את הספק מאחריותו המלאה על פי הסכם זה ו/או על פי כל דין.</w:t>
      </w:r>
    </w:p>
    <w:p w14:paraId="6C858134" w14:textId="77777777" w:rsidR="00E95065" w:rsidRPr="006C4315" w:rsidRDefault="00E95065" w:rsidP="00E95065">
      <w:pPr>
        <w:contextualSpacing/>
        <w:rPr>
          <w:lang w:val="x-none" w:eastAsia="x-none"/>
        </w:rPr>
      </w:pPr>
    </w:p>
    <w:p w14:paraId="58BA91EA"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בעלות במסמכים</w:t>
      </w:r>
    </w:p>
    <w:p w14:paraId="087C98C0"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bookmarkStart w:id="148" w:name="_Ref434335987"/>
      <w:r w:rsidRPr="006C4315">
        <w:rPr>
          <w:rtl/>
          <w:lang w:val="x-none" w:eastAsia="x-none"/>
        </w:rPr>
        <w:t>הספק מצהיר בזה, שכל המסמכים, הנתונים וכל יתר המידע שיוכנו ו/או שימסרו למשרד על ידו ו/או מטעמו לצורך ובמהלך ביצוע העבודות, יהיו שייכים למשרד לבדו, וקניינו הבלעדי לכל דבר ועניין, ולמשרד יוקנה בהם מכלול הזכויות, לרבות זכויות יוצרים. המשרד יהיה רשאי לעשות בהם, או בחלקים בהם, כל שימוש.</w:t>
      </w:r>
      <w:bookmarkEnd w:id="148"/>
    </w:p>
    <w:p w14:paraId="2EFCAFF4" w14:textId="22CC9FFE"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למסור למשרד, לפי דרישתו, בכל עת, העתקים ברורים מכל המסמכים ויתר המידע כאמור בסעיף</w:t>
      </w:r>
      <w:r w:rsidRPr="006C4315">
        <w:rPr>
          <w:rFonts w:hint="cs"/>
          <w:rtl/>
          <w:lang w:val="x-none" w:eastAsia="x-none"/>
        </w:rPr>
        <w:t xml:space="preserve"> </w:t>
      </w:r>
      <w:r w:rsidRPr="006C4315">
        <w:rPr>
          <w:rtl/>
          <w:lang w:val="x-none" w:eastAsia="x-none"/>
        </w:rPr>
        <w:fldChar w:fldCharType="begin"/>
      </w:r>
      <w:r w:rsidRPr="006C4315">
        <w:rPr>
          <w:rtl/>
          <w:lang w:val="x-none" w:eastAsia="x-none"/>
        </w:rPr>
        <w:instrText xml:space="preserve"> </w:instrText>
      </w:r>
      <w:r w:rsidRPr="006C4315">
        <w:rPr>
          <w:rFonts w:hint="cs"/>
          <w:lang w:val="x-none" w:eastAsia="x-none"/>
        </w:rPr>
        <w:instrText>REF</w:instrText>
      </w:r>
      <w:r w:rsidRPr="006C4315">
        <w:rPr>
          <w:rFonts w:hint="cs"/>
          <w:rtl/>
          <w:lang w:val="x-none" w:eastAsia="x-none"/>
        </w:rPr>
        <w:instrText xml:space="preserve"> _</w:instrText>
      </w:r>
      <w:r w:rsidRPr="006C4315">
        <w:rPr>
          <w:rFonts w:hint="cs"/>
          <w:lang w:val="x-none" w:eastAsia="x-none"/>
        </w:rPr>
        <w:instrText>Ref434335987 \r \h</w:instrText>
      </w:r>
      <w:r w:rsidRPr="006C4315">
        <w:rPr>
          <w:rtl/>
          <w:lang w:val="x-none" w:eastAsia="x-none"/>
        </w:rPr>
        <w:instrText xml:space="preserve"> </w:instrText>
      </w:r>
      <w:r w:rsidR="006C4315">
        <w:rPr>
          <w:rtl/>
          <w:lang w:val="x-none" w:eastAsia="x-none"/>
        </w:rPr>
        <w:instrText xml:space="preserve"> \* </w:instrText>
      </w:r>
      <w:r w:rsidR="006C4315">
        <w:rPr>
          <w:lang w:val="x-none" w:eastAsia="x-none"/>
        </w:rPr>
        <w:instrText>MERGEFORMAT</w:instrText>
      </w:r>
      <w:r w:rsid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20.1</w:t>
      </w:r>
      <w:r w:rsidRPr="006C4315">
        <w:rPr>
          <w:rtl/>
          <w:lang w:val="x-none" w:eastAsia="x-none"/>
        </w:rPr>
        <w:fldChar w:fldCharType="end"/>
      </w:r>
      <w:r w:rsidRPr="006C4315">
        <w:rPr>
          <w:rFonts w:hint="cs"/>
          <w:rtl/>
          <w:lang w:val="x-none" w:eastAsia="x-none"/>
        </w:rPr>
        <w:t xml:space="preserve"> </w:t>
      </w:r>
      <w:r w:rsidRPr="006C4315">
        <w:rPr>
          <w:rtl/>
          <w:lang w:val="x-none" w:eastAsia="x-none"/>
        </w:rPr>
        <w:t>לעיל, וזאת בכל מהלך תקופת ההתקשרות ובכל עת לאחריה.</w:t>
      </w:r>
    </w:p>
    <w:p w14:paraId="2EF6F1F1"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ע</w:t>
      </w:r>
      <w:r w:rsidRPr="006C4315">
        <w:rPr>
          <w:rtl/>
          <w:lang w:val="x-none" w:eastAsia="x-none"/>
        </w:rPr>
        <w:t>ם גמר ביצוע התחייבויות הספק על-פי הסכם זה, או עם סיום ו/או ביטול ההסכם מכל סיבה שהיא, או לפי דרישה של המשרד בכל זמן שהוא, מתחייב הספק להחזיר למשרד את כל המסמכים, הנתונים, וכל דבר אחר, המתייחס לעבודות.</w:t>
      </w:r>
    </w:p>
    <w:p w14:paraId="52AC7D45" w14:textId="77777777" w:rsidR="00E95065" w:rsidRPr="006C4315" w:rsidRDefault="00E95065" w:rsidP="00E95065">
      <w:pPr>
        <w:contextualSpacing/>
        <w:rPr>
          <w:lang w:val="x-none" w:eastAsia="x-none"/>
        </w:rPr>
      </w:pPr>
    </w:p>
    <w:p w14:paraId="3E4EAE49"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שמירת סודיות</w:t>
      </w:r>
    </w:p>
    <w:p w14:paraId="6B8107C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ו/או עובדיו מתחייבים לשמור בסוד ולא להעביר, להודיע, למסור או להביא לידיעת אדם אחר או חבר בני אדם כל ידיעה ו\או מידע אשר יגיעו אליו בקשר עם ו/או במהלך ביצוע התחייבויותיו על פי הסכם זה. במסגרת זו כלולים: דו"חות, טפסים, מדיה מגנטית ו\או כל צורה אחרת של מידע אחר שתגיע אליו במסגרת ביצוע השירותים עפ"י המכרז. תשומת לב הספק מופנית לסעיפים 91 ו- 118 לחוק העונשין, תשל"ז - 1977, שעניינם איסור ועונש על מסירת ידיעות רשמיות על ידי בעל חוזה, עם גוף מבוקר כמשמעותו בחוק מבקר המדינה, תשי"ח - 1958.</w:t>
      </w:r>
    </w:p>
    <w:p w14:paraId="50142E4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ידאג לאבטח את כל המידע המגיע אליו במסגרת מכרז זה, ולוודא שלא ייעשה בו כל שימוש אחר. כן יוודא השמדת כל הקבצים והרישומים של כל המשתמשים בתוכניות השונות בתום ההתקשרות, אלא אם יידרש אחרת ע"י המשרד.</w:t>
      </w:r>
    </w:p>
    <w:p w14:paraId="3140B45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ימנע גישה למערכות המחשב שברשותו, או המשרתות אותו לצורך מכרז זה, ממי שאינו שותף למכרז או ממי שאינו מוסמך לעיין בחומר או במידע המאוחסן במחשב, או ממי שלא חתם על התחייבות לשמירת סודיות.</w:t>
      </w:r>
    </w:p>
    <w:p w14:paraId="1A540158"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לא ימסור ידיעה או מידע לאדם שלא יהיה מוסמך לקבלה ללא הרשאה מהמשרד.</w:t>
      </w:r>
    </w:p>
    <w:p w14:paraId="23C4513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ידאג שכל עובדיו וקבלני המשנה שלו ישמרו על המידע כאמור בחוק הגנת הפרטיות התשמ"א (1981) ותקנות הגנת הפרטיות (תנאי אחזקת מידע ושמירתו וסדרי העברת מידע בין גופים ציבוריים), התשמ"ו (1986).</w:t>
      </w:r>
    </w:p>
    <w:p w14:paraId="3D6D0A1E"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יחזיר למשרד כל חומר שיימסר לו בהקשר לפעילות זו בכל עת שיידרש לכך.</w:t>
      </w:r>
    </w:p>
    <w:p w14:paraId="1B29F7E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על פי דרישת המזמין יציג הספק לנציג המזמין את אמצעי האבטחה שנקט לאבטחת הנתונים ו/או המידע המצויים ברשותו במסגרת מכרז זה. הספק ידאג למנוע גישה למערכות המחשב שלו, או המשרתות אותו לצרכי פרויקט זה, ממי שאינו שותף לפרויקט, לא מוסמך לעיין בחומר או במידע המאוחסן במחשב, ו\או שלא חתם על התחייבות לשמירת מידע וסודיות</w:t>
      </w:r>
    </w:p>
    <w:p w14:paraId="3417BB3F"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הספק מתחייב להביא לידיעת עובדיו חובה זו של שמירת הסודיות, והעונש על אי-מילויה. הספק מתחייב לחתום בעצמו ולהחתים כל עובד מטעמו על כתב התחייבות לשמירת סודיות, מצורף כנספח ג'3 להסכם זה, ומהווה חלק בלתי נפרד ממנו.</w:t>
      </w:r>
    </w:p>
    <w:p w14:paraId="0D773C6D" w14:textId="77777777" w:rsidR="00E95065" w:rsidRPr="006C4315" w:rsidRDefault="00E95065" w:rsidP="00E95065">
      <w:pPr>
        <w:contextualSpacing/>
        <w:rPr>
          <w:lang w:val="x-none" w:eastAsia="x-none"/>
        </w:rPr>
      </w:pPr>
    </w:p>
    <w:p w14:paraId="3255E196"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זכויות יוצרים</w:t>
      </w:r>
    </w:p>
    <w:p w14:paraId="23BC15FB" w14:textId="77777777" w:rsidR="00E95065" w:rsidRPr="006C4315" w:rsidRDefault="00E95065" w:rsidP="00E95065">
      <w:pPr>
        <w:contextualSpacing/>
        <w:rPr>
          <w:rtl/>
          <w:lang w:val="x-none" w:eastAsia="x-none"/>
        </w:rPr>
      </w:pPr>
      <w:r w:rsidRPr="006C4315">
        <w:rPr>
          <w:rtl/>
          <w:lang w:val="x-none" w:eastAsia="x-none"/>
        </w:rPr>
        <w:t xml:space="preserve">כל זכויות היוצרים על מערכת המידע והיישומים הממוחשבים, וכל חומר אחר אשר </w:t>
      </w:r>
      <w:r w:rsidRPr="006C4315">
        <w:rPr>
          <w:b/>
          <w:bCs/>
          <w:rtl/>
          <w:lang w:val="x-none" w:eastAsia="x-none"/>
        </w:rPr>
        <w:t>ייעשה בו שימוש ו/או יפותח, יירכש או יותאם</w:t>
      </w:r>
      <w:r w:rsidRPr="006C4315">
        <w:rPr>
          <w:rtl/>
          <w:lang w:val="x-none" w:eastAsia="x-none"/>
        </w:rPr>
        <w:t xml:space="preserve"> על-ידי הספק לצורך פרויקט זה, יהיו רכושה של המדינה והספק מתחייב לפעול כדלקמן:</w:t>
      </w:r>
    </w:p>
    <w:p w14:paraId="01A3F38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לא יהיה רשאי להשתמש בתוכניות, תוכנות ובכל חומר שהוכן על ידו לצרכי ההסכם, לצרכיו הפנימיים או לצרכי עבודות אחרות, אלא אם כן קיבל אישור בכתב מראש מהמשרד.</w:t>
      </w:r>
    </w:p>
    <w:p w14:paraId="09C28ED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אינו רשאי לציין את זהותו על גבי דפי המידע. נושא זה כולל: סמלים של הספק, שמו וכל אזכור אחר המזהה אותו, אלא אם קיבל הסכמה לכך בכתב ומראש מהמשרד.</w:t>
      </w:r>
    </w:p>
    <w:p w14:paraId="07EE66D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לא יעביר את המסמכים שהכין במסגרת חובותיו עפ"י מכרז זה ו/או חלק מהם לאחר, לא יתיר רשות הדפסה ו/או הוצאה לאור ולא יפרסם את המסמכים בכל צורה שהיא.</w:t>
      </w:r>
    </w:p>
    <w:p w14:paraId="5FEBDC78"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מצהיר כי לא הפר/יפר כל זכות יוצרים ו/או פטנט ו/או סוד מסחרי ו/או מידע כלשהו במהלך ביצוע התחייבויות עפ"י מכרז זה.</w:t>
      </w:r>
    </w:p>
    <w:p w14:paraId="7675DD0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הוגשה תביעה נגד המשרד לפיה חומר מסוים כלשהו, אשר המשרד יעשה בו שימוש לפי מכרז זה, מפר זכויות יוצרים מתחייב הספק לשפות את המשרד עם דרישה ראשונה, בגין כל הסכומים שיחויב לשלם בגין התביעה האמורה, וכן להחליף על חשבונו את החומר המפר בחומר אחר שאינו מפר.</w:t>
      </w:r>
    </w:p>
    <w:p w14:paraId="22ADD14E"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במידה והספק משתמש בחומרים של בעלי זכויות אחרים לצורך הפעלת המכרז ותוכניות העבודה שלו, עליו לקבל היתר לשימוש בחומרים אלו.</w:t>
      </w:r>
    </w:p>
    <w:p w14:paraId="01435CCE"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אם ההיתר כרוך בתשלום, יבצע זאת הספק על חשבונו.</w:t>
      </w:r>
    </w:p>
    <w:p w14:paraId="104BF88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בכל מקרה בו הספק מציע תכנית ייחודית מטעמו, הספק ידאג להיות בעל זכויות היוצרים לצורך הפעלת הפרויקט. במקרה זה זכויות היוצרים תשארנה בידי הספק.</w:t>
      </w:r>
    </w:p>
    <w:p w14:paraId="4D8ABEB1"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במקרה והספק טוען לזכויות יוצרים לתכנית עליו להודיע על כך בכתב ומראש למשרד. אם התוכנית מוצעת במסגרת הצעתו למכרז זה עליו להודיע על כך במסגרת מסמכי המכרז.</w:t>
      </w:r>
    </w:p>
    <w:p w14:paraId="5EC27B9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המשרד יהיה רשאי לדרוש הכנסת שינויים והתאמות במסגרת הפרויקט. במקרה זה יעביר הספק את הזכויות על התוכנות המתאימות, לידי המשרד.</w:t>
      </w:r>
    </w:p>
    <w:p w14:paraId="660CCFA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ב</w:t>
      </w:r>
      <w:r w:rsidRPr="006C4315">
        <w:rPr>
          <w:rtl/>
          <w:lang w:val="x-none" w:eastAsia="x-none"/>
        </w:rPr>
        <w:t>תום ההתקשרות או מיד עם דרישה ראשונה של המשרד בכתב, יעביר הספק את כל התוכניות, התוכנות, יישומים ממוחשבים וכל חומר שבידו או בידי עובדיו, עובדים וכל ספק שירותים אחר, המועסקים במסגרת הפרויקט, לידי המשרד.</w:t>
      </w:r>
    </w:p>
    <w:p w14:paraId="148764E2"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יידרש לעגן את זכויות המדינה, משרד התרבות והספורט, בהתקשרויות החוזיות שלו עם עובדיו, כותבי התוכניות וקבלנים שיופעלו על ידו לביצוע השירותים נושא מכרז זה.</w:t>
      </w:r>
    </w:p>
    <w:p w14:paraId="2935E774"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על הספק למסור למשרד פרטים מלאים של כל מידע המהווה תוצאה של ביצוע העבודות (כולל כל המצאה או התפתחות שנעשו או שנוצרו על ידי הספק ו/או עובדיו) במשך תקופת ההתקשרות או תוך 6 חודשים מיום סיומה.</w:t>
      </w:r>
    </w:p>
    <w:p w14:paraId="13FD0D3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בעת סיום ביצוע העבודות על פי הסכם זה, הספק מתחייב להמחות את כל הזכויות לרבות זכויות היוצרים למשרד, ללא תמורה נוספת כלשהי.</w:t>
      </w:r>
    </w:p>
    <w:p w14:paraId="6DF06957" w14:textId="77777777" w:rsidR="00E95065" w:rsidRPr="006C4315" w:rsidRDefault="00E95065" w:rsidP="00E95065">
      <w:pPr>
        <w:contextualSpacing/>
        <w:rPr>
          <w:rtl/>
          <w:lang w:val="x-none" w:eastAsia="x-none"/>
        </w:rPr>
      </w:pPr>
    </w:p>
    <w:p w14:paraId="3B062C90"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קנין רוחני</w:t>
      </w:r>
    </w:p>
    <w:p w14:paraId="76E850D3"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בהסכם</w:t>
      </w:r>
      <w:r w:rsidRPr="006C4315">
        <w:rPr>
          <w:rtl/>
          <w:lang w:val="x-none" w:eastAsia="x-none"/>
        </w:rPr>
        <w:t xml:space="preserve"> </w:t>
      </w:r>
      <w:r w:rsidRPr="006C4315">
        <w:rPr>
          <w:rFonts w:hint="cs"/>
          <w:rtl/>
          <w:lang w:val="x-none" w:eastAsia="x-none"/>
        </w:rPr>
        <w:t>זה</w:t>
      </w:r>
      <w:r w:rsidRPr="006C4315">
        <w:rPr>
          <w:rtl/>
          <w:lang w:val="x-none" w:eastAsia="x-none"/>
        </w:rPr>
        <w:t xml:space="preserve"> </w:t>
      </w:r>
      <w:r w:rsidRPr="006C4315">
        <w:rPr>
          <w:rFonts w:hint="cs"/>
          <w:rtl/>
          <w:lang w:val="x-none" w:eastAsia="x-none"/>
        </w:rPr>
        <w:t>יהיו</w:t>
      </w:r>
      <w:r w:rsidRPr="006C4315">
        <w:rPr>
          <w:rtl/>
          <w:lang w:val="x-none" w:eastAsia="x-none"/>
        </w:rPr>
        <w:t xml:space="preserve"> </w:t>
      </w:r>
      <w:r w:rsidRPr="006C4315">
        <w:rPr>
          <w:rFonts w:hint="cs"/>
          <w:rtl/>
          <w:lang w:val="x-none" w:eastAsia="x-none"/>
        </w:rPr>
        <w:t>למונחים</w:t>
      </w:r>
      <w:r w:rsidRPr="006C4315">
        <w:rPr>
          <w:rtl/>
          <w:lang w:val="x-none" w:eastAsia="x-none"/>
        </w:rPr>
        <w:t xml:space="preserve"> </w:t>
      </w:r>
      <w:r w:rsidRPr="006C4315">
        <w:rPr>
          <w:rFonts w:hint="cs"/>
          <w:rtl/>
          <w:lang w:val="x-none" w:eastAsia="x-none"/>
        </w:rPr>
        <w:t>הבאים</w:t>
      </w:r>
      <w:r w:rsidRPr="006C4315">
        <w:rPr>
          <w:rtl/>
          <w:lang w:val="x-none" w:eastAsia="x-none"/>
        </w:rPr>
        <w:t xml:space="preserve"> </w:t>
      </w:r>
      <w:r w:rsidRPr="006C4315">
        <w:rPr>
          <w:rFonts w:hint="cs"/>
          <w:rtl/>
          <w:lang w:val="x-none" w:eastAsia="x-none"/>
        </w:rPr>
        <w:t>המשמעות</w:t>
      </w:r>
      <w:r w:rsidRPr="006C4315">
        <w:rPr>
          <w:rtl/>
          <w:lang w:val="x-none" w:eastAsia="x-none"/>
        </w:rPr>
        <w:t xml:space="preserve"> </w:t>
      </w:r>
      <w:r w:rsidRPr="006C4315">
        <w:rPr>
          <w:rFonts w:hint="cs"/>
          <w:rtl/>
          <w:lang w:val="x-none" w:eastAsia="x-none"/>
        </w:rPr>
        <w:t>שלהלן</w:t>
      </w:r>
      <w:r w:rsidRPr="006C4315">
        <w:rPr>
          <w:rtl/>
          <w:lang w:val="x-none" w:eastAsia="x-none"/>
        </w:rPr>
        <w:t>:</w:t>
      </w:r>
    </w:p>
    <w:p w14:paraId="4971978D"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 xml:space="preserve">"זכויות קניין רוחני" – לרבות זכויות לפי חוק זכות יוצרים, התשס"ח- 2007, זכויות בסוד מסחרי לפי חוק עוולות מסחריות, התשנ"ט- 1999, </w:t>
      </w:r>
      <w:r w:rsidRPr="006C4315">
        <w:rPr>
          <w:rFonts w:hint="cs"/>
          <w:rtl/>
          <w:lang w:val="x-none" w:eastAsia="x-none"/>
        </w:rPr>
        <w:t>זכויות</w:t>
      </w:r>
      <w:r w:rsidRPr="006C4315">
        <w:rPr>
          <w:rtl/>
          <w:lang w:val="x-none" w:eastAsia="x-none"/>
        </w:rPr>
        <w:t xml:space="preserve"> </w:t>
      </w:r>
      <w:r w:rsidRPr="006C4315">
        <w:rPr>
          <w:rFonts w:hint="cs"/>
          <w:rtl/>
          <w:lang w:val="x-none" w:eastAsia="x-none"/>
        </w:rPr>
        <w:t>לפי</w:t>
      </w:r>
      <w:r w:rsidRPr="006C4315">
        <w:rPr>
          <w:rtl/>
          <w:lang w:val="x-none" w:eastAsia="x-none"/>
        </w:rPr>
        <w:t xml:space="preserve"> </w:t>
      </w:r>
      <w:r w:rsidRPr="006C4315">
        <w:rPr>
          <w:rFonts w:hint="cs"/>
          <w:rtl/>
          <w:lang w:val="x-none" w:eastAsia="x-none"/>
        </w:rPr>
        <w:t>חוק</w:t>
      </w:r>
      <w:r w:rsidRPr="006C4315">
        <w:rPr>
          <w:rtl/>
          <w:lang w:val="x-none" w:eastAsia="x-none"/>
        </w:rPr>
        <w:t xml:space="preserve"> </w:t>
      </w:r>
      <w:r w:rsidRPr="006C4315">
        <w:rPr>
          <w:rFonts w:hint="cs"/>
          <w:rtl/>
          <w:lang w:val="x-none" w:eastAsia="x-none"/>
        </w:rPr>
        <w:t>מבצעים</w:t>
      </w:r>
      <w:r w:rsidRPr="006C4315">
        <w:rPr>
          <w:rtl/>
          <w:lang w:val="x-none" w:eastAsia="x-none"/>
        </w:rPr>
        <w:t xml:space="preserve"> </w:t>
      </w:r>
      <w:r w:rsidRPr="006C4315">
        <w:rPr>
          <w:rFonts w:hint="cs"/>
          <w:rtl/>
          <w:lang w:val="x-none" w:eastAsia="x-none"/>
        </w:rPr>
        <w:t>ומשדרים</w:t>
      </w:r>
      <w:r w:rsidRPr="006C4315">
        <w:rPr>
          <w:rtl/>
          <w:lang w:val="x-none" w:eastAsia="x-none"/>
        </w:rPr>
        <w:t xml:space="preserve">, </w:t>
      </w:r>
      <w:r w:rsidRPr="006C4315">
        <w:rPr>
          <w:rFonts w:hint="cs"/>
          <w:rtl/>
          <w:lang w:val="x-none" w:eastAsia="x-none"/>
        </w:rPr>
        <w:t>תשמ</w:t>
      </w:r>
      <w:r w:rsidRPr="006C4315">
        <w:rPr>
          <w:rtl/>
          <w:lang w:val="x-none" w:eastAsia="x-none"/>
        </w:rPr>
        <w:t>"</w:t>
      </w:r>
      <w:r w:rsidRPr="006C4315">
        <w:rPr>
          <w:rFonts w:hint="cs"/>
          <w:rtl/>
          <w:lang w:val="x-none" w:eastAsia="x-none"/>
        </w:rPr>
        <w:t>ד</w:t>
      </w:r>
      <w:r w:rsidRPr="006C4315">
        <w:rPr>
          <w:rtl/>
          <w:lang w:val="x-none" w:eastAsia="x-none"/>
        </w:rPr>
        <w:t>-1984</w:t>
      </w:r>
      <w:r w:rsidRPr="006C4315">
        <w:rPr>
          <w:rFonts w:hint="cs"/>
          <w:rtl/>
          <w:lang w:val="x-none" w:eastAsia="x-none"/>
        </w:rPr>
        <w:t xml:space="preserve">, </w:t>
      </w:r>
      <w:r w:rsidRPr="006C4315">
        <w:rPr>
          <w:rtl/>
          <w:lang w:val="x-none" w:eastAsia="x-none"/>
        </w:rPr>
        <w:t>זכויות לפי חוק הפטנטים, התשכ"ז- 1967, זכויות לפי פקודת סימני מסחר [נוסח חדש], התשל"ב- 1972, זכויות  לפי פקודת הפטנטים והמדגמים או כל זכות קניין רוחני אחרת.</w:t>
      </w:r>
    </w:p>
    <w:p w14:paraId="25CFE174"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תוצר</w:t>
      </w:r>
      <w:r w:rsidRPr="006C4315">
        <w:rPr>
          <w:rtl/>
          <w:lang w:val="x-none" w:eastAsia="x-none"/>
        </w:rPr>
        <w:t xml:space="preserve"> </w:t>
      </w:r>
      <w:r w:rsidRPr="006C4315">
        <w:rPr>
          <w:rFonts w:hint="cs"/>
          <w:rtl/>
          <w:lang w:val="x-none" w:eastAsia="x-none"/>
        </w:rPr>
        <w:t>ידע</w:t>
      </w:r>
      <w:r w:rsidRPr="006C4315">
        <w:rPr>
          <w:rtl/>
          <w:lang w:val="x-none" w:eastAsia="x-none"/>
        </w:rPr>
        <w:t xml:space="preserve"> –</w:t>
      </w:r>
      <w:r w:rsidRPr="006C4315">
        <w:rPr>
          <w:rFonts w:hint="cs"/>
          <w:rtl/>
          <w:lang w:val="x-none" w:eastAsia="x-none"/>
        </w:rPr>
        <w:t xml:space="preserve"> כל נכס</w:t>
      </w:r>
      <w:r w:rsidRPr="006C4315">
        <w:rPr>
          <w:rtl/>
          <w:lang w:val="x-none" w:eastAsia="x-none"/>
        </w:rPr>
        <w:t xml:space="preserve"> </w:t>
      </w:r>
      <w:r w:rsidRPr="006C4315">
        <w:rPr>
          <w:rFonts w:hint="cs"/>
          <w:rtl/>
          <w:lang w:val="x-none" w:eastAsia="x-none"/>
        </w:rPr>
        <w:t>בלתי</w:t>
      </w:r>
      <w:r w:rsidRPr="006C4315">
        <w:rPr>
          <w:rtl/>
          <w:lang w:val="x-none" w:eastAsia="x-none"/>
        </w:rPr>
        <w:t xml:space="preserve"> </w:t>
      </w:r>
      <w:r w:rsidRPr="006C4315">
        <w:rPr>
          <w:rFonts w:hint="cs"/>
          <w:rtl/>
          <w:lang w:val="x-none" w:eastAsia="x-none"/>
        </w:rPr>
        <w:t>מוחשי</w:t>
      </w:r>
      <w:r w:rsidRPr="006C4315">
        <w:rPr>
          <w:rtl/>
          <w:lang w:val="x-none" w:eastAsia="x-none"/>
        </w:rPr>
        <w:t xml:space="preserve"> </w:t>
      </w:r>
      <w:r w:rsidRPr="006C4315">
        <w:rPr>
          <w:rFonts w:hint="cs"/>
          <w:rtl/>
          <w:lang w:val="x-none" w:eastAsia="x-none"/>
        </w:rPr>
        <w:t>אשר</w:t>
      </w:r>
      <w:r w:rsidRPr="006C4315">
        <w:rPr>
          <w:rtl/>
          <w:lang w:val="x-none" w:eastAsia="x-none"/>
        </w:rPr>
        <w:t xml:space="preserve"> </w:t>
      </w:r>
      <w:r w:rsidRPr="006C4315">
        <w:rPr>
          <w:rFonts w:hint="cs"/>
          <w:rtl/>
          <w:lang w:val="x-none" w:eastAsia="x-none"/>
        </w:rPr>
        <w:t>ניתן</w:t>
      </w:r>
      <w:r w:rsidRPr="006C4315">
        <w:rPr>
          <w:rtl/>
          <w:lang w:val="x-none" w:eastAsia="x-none"/>
        </w:rPr>
        <w:t xml:space="preserve"> </w:t>
      </w:r>
      <w:r w:rsidRPr="006C4315">
        <w:rPr>
          <w:rFonts w:hint="cs"/>
          <w:rtl/>
          <w:lang w:val="x-none" w:eastAsia="x-none"/>
        </w:rPr>
        <w:t>להגנה</w:t>
      </w:r>
      <w:r w:rsidRPr="006C4315">
        <w:rPr>
          <w:rtl/>
          <w:lang w:val="x-none" w:eastAsia="x-none"/>
        </w:rPr>
        <w:t xml:space="preserve"> </w:t>
      </w:r>
      <w:r w:rsidRPr="006C4315">
        <w:rPr>
          <w:rFonts w:hint="cs"/>
          <w:rtl/>
          <w:lang w:val="x-none" w:eastAsia="x-none"/>
        </w:rPr>
        <w:t>באמצעות</w:t>
      </w:r>
      <w:r w:rsidRPr="006C4315">
        <w:rPr>
          <w:rtl/>
          <w:lang w:val="x-none" w:eastAsia="x-none"/>
        </w:rPr>
        <w:t xml:space="preserve"> </w:t>
      </w:r>
      <w:r w:rsidRPr="006C4315">
        <w:rPr>
          <w:rFonts w:hint="cs"/>
          <w:rtl/>
          <w:lang w:val="x-none" w:eastAsia="x-none"/>
        </w:rPr>
        <w:t>זכויות</w:t>
      </w:r>
      <w:r w:rsidRPr="006C4315">
        <w:rPr>
          <w:rtl/>
          <w:lang w:val="x-none" w:eastAsia="x-none"/>
        </w:rPr>
        <w:t xml:space="preserve"> </w:t>
      </w:r>
      <w:r w:rsidRPr="006C4315">
        <w:rPr>
          <w:rFonts w:hint="cs"/>
          <w:rtl/>
          <w:lang w:val="x-none" w:eastAsia="x-none"/>
        </w:rPr>
        <w:t>קניין</w:t>
      </w:r>
      <w:r w:rsidRPr="006C4315">
        <w:rPr>
          <w:rtl/>
          <w:lang w:val="x-none" w:eastAsia="x-none"/>
        </w:rPr>
        <w:t xml:space="preserve"> </w:t>
      </w:r>
      <w:r w:rsidRPr="006C4315">
        <w:rPr>
          <w:rFonts w:hint="cs"/>
          <w:rtl/>
          <w:lang w:val="x-none" w:eastAsia="x-none"/>
        </w:rPr>
        <w:t>רוחני</w:t>
      </w:r>
      <w:r w:rsidRPr="006C4315">
        <w:rPr>
          <w:rtl/>
          <w:lang w:val="x-none" w:eastAsia="x-none"/>
        </w:rPr>
        <w:t xml:space="preserve"> (</w:t>
      </w:r>
      <w:r w:rsidRPr="006C4315">
        <w:rPr>
          <w:lang w:val="x-none" w:eastAsia="x-none"/>
        </w:rPr>
        <w:t>IPR- Intellectual Property Rights</w:t>
      </w:r>
      <w:r w:rsidRPr="006C4315">
        <w:rPr>
          <w:rtl/>
          <w:lang w:val="x-none" w:eastAsia="x-none"/>
        </w:rPr>
        <w:t>)</w:t>
      </w:r>
      <w:r w:rsidRPr="006C4315">
        <w:rPr>
          <w:rFonts w:hint="cs"/>
          <w:rtl/>
          <w:lang w:val="x-none" w:eastAsia="x-none"/>
        </w:rPr>
        <w:t>, לרבות עותקיו הפיזיים</w:t>
      </w:r>
      <w:r w:rsidRPr="006C4315">
        <w:rPr>
          <w:rtl/>
          <w:lang w:val="x-none" w:eastAsia="x-none"/>
        </w:rPr>
        <w:t>.</w:t>
      </w:r>
    </w:p>
    <w:p w14:paraId="3308E1D4"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כל</w:t>
      </w:r>
      <w:r w:rsidRPr="006C4315">
        <w:rPr>
          <w:rtl/>
          <w:lang w:val="x-none" w:eastAsia="x-none"/>
        </w:rPr>
        <w:t xml:space="preserve"> </w:t>
      </w:r>
      <w:r w:rsidRPr="006C4315">
        <w:rPr>
          <w:rFonts w:hint="cs"/>
          <w:rtl/>
          <w:lang w:val="x-none" w:eastAsia="x-none"/>
        </w:rPr>
        <w:t>זכויות</w:t>
      </w:r>
      <w:r w:rsidRPr="006C4315">
        <w:rPr>
          <w:rtl/>
          <w:lang w:val="x-none" w:eastAsia="x-none"/>
        </w:rPr>
        <w:t xml:space="preserve"> </w:t>
      </w:r>
      <w:r w:rsidRPr="006C4315">
        <w:rPr>
          <w:rFonts w:hint="cs"/>
          <w:rtl/>
          <w:lang w:val="x-none" w:eastAsia="x-none"/>
        </w:rPr>
        <w:t>הקניין</w:t>
      </w:r>
      <w:r w:rsidRPr="006C4315">
        <w:rPr>
          <w:rtl/>
          <w:lang w:val="x-none" w:eastAsia="x-none"/>
        </w:rPr>
        <w:t xml:space="preserve"> </w:t>
      </w:r>
      <w:r w:rsidRPr="006C4315">
        <w:rPr>
          <w:rFonts w:hint="cs"/>
          <w:rtl/>
          <w:lang w:val="x-none" w:eastAsia="x-none"/>
        </w:rPr>
        <w:t>הרוחני</w:t>
      </w:r>
      <w:r w:rsidRPr="006C4315">
        <w:rPr>
          <w:rtl/>
          <w:lang w:val="x-none" w:eastAsia="x-none"/>
        </w:rPr>
        <w:t xml:space="preserve">, </w:t>
      </w:r>
      <w:r w:rsidRPr="006C4315">
        <w:rPr>
          <w:rFonts w:hint="cs"/>
          <w:rtl/>
          <w:lang w:val="x-none" w:eastAsia="x-none"/>
        </w:rPr>
        <w:t>בישראל</w:t>
      </w:r>
      <w:r w:rsidRPr="006C4315">
        <w:rPr>
          <w:rtl/>
          <w:lang w:val="x-none" w:eastAsia="x-none"/>
        </w:rPr>
        <w:t xml:space="preserve"> </w:t>
      </w:r>
      <w:r w:rsidRPr="006C4315">
        <w:rPr>
          <w:rFonts w:hint="cs"/>
          <w:rtl/>
          <w:lang w:val="x-none" w:eastAsia="x-none"/>
        </w:rPr>
        <w:t>ומחוצה</w:t>
      </w:r>
      <w:r w:rsidRPr="006C4315">
        <w:rPr>
          <w:rtl/>
          <w:lang w:val="x-none" w:eastAsia="x-none"/>
        </w:rPr>
        <w:t xml:space="preserve"> </w:t>
      </w:r>
      <w:r w:rsidRPr="006C4315">
        <w:rPr>
          <w:rFonts w:hint="cs"/>
          <w:rtl/>
          <w:lang w:val="x-none" w:eastAsia="x-none"/>
        </w:rPr>
        <w:t>לה</w:t>
      </w:r>
      <w:r w:rsidRPr="006C4315">
        <w:rPr>
          <w:rtl/>
          <w:lang w:val="x-none" w:eastAsia="x-none"/>
        </w:rPr>
        <w:t xml:space="preserve">, </w:t>
      </w:r>
      <w:r w:rsidRPr="006C4315">
        <w:rPr>
          <w:rFonts w:hint="cs"/>
          <w:rtl/>
          <w:lang w:val="x-none" w:eastAsia="x-none"/>
        </w:rPr>
        <w:t>בתוצרי</w:t>
      </w:r>
      <w:r w:rsidRPr="006C4315">
        <w:rPr>
          <w:rtl/>
          <w:lang w:val="x-none" w:eastAsia="x-none"/>
        </w:rPr>
        <w:t xml:space="preserve"> </w:t>
      </w:r>
      <w:r w:rsidRPr="006C4315">
        <w:rPr>
          <w:rFonts w:hint="cs"/>
          <w:rtl/>
          <w:lang w:val="x-none" w:eastAsia="x-none"/>
        </w:rPr>
        <w:t>ההסכם</w:t>
      </w:r>
      <w:r w:rsidRPr="006C4315">
        <w:rPr>
          <w:rtl/>
          <w:lang w:val="x-none" w:eastAsia="x-none"/>
        </w:rPr>
        <w:t xml:space="preserve"> </w:t>
      </w:r>
      <w:r w:rsidRPr="006C4315">
        <w:rPr>
          <w:rFonts w:hint="cs"/>
          <w:rtl/>
          <w:lang w:val="x-none" w:eastAsia="x-none"/>
        </w:rPr>
        <w:t>שיופקו</w:t>
      </w:r>
      <w:r w:rsidRPr="006C4315">
        <w:rPr>
          <w:rtl/>
          <w:lang w:val="x-none" w:eastAsia="x-none"/>
        </w:rPr>
        <w:t xml:space="preserve">, </w:t>
      </w:r>
      <w:r w:rsidRPr="006C4315">
        <w:rPr>
          <w:rFonts w:hint="cs"/>
          <w:rtl/>
          <w:lang w:val="x-none" w:eastAsia="x-none"/>
        </w:rPr>
        <w:t>שייווצר</w:t>
      </w:r>
      <w:r w:rsidRPr="006C4315">
        <w:rPr>
          <w:rFonts w:hint="eastAsia"/>
          <w:rtl/>
          <w:lang w:val="x-none" w:eastAsia="x-none"/>
        </w:rPr>
        <w:t>ו</w:t>
      </w:r>
      <w:r w:rsidRPr="006C4315">
        <w:rPr>
          <w:rtl/>
          <w:lang w:val="x-none" w:eastAsia="x-none"/>
        </w:rPr>
        <w:t xml:space="preserve"> </w:t>
      </w:r>
      <w:r w:rsidRPr="006C4315">
        <w:rPr>
          <w:rFonts w:hint="cs"/>
          <w:rtl/>
          <w:lang w:val="x-none" w:eastAsia="x-none"/>
        </w:rPr>
        <w:t>או</w:t>
      </w:r>
      <w:r w:rsidRPr="006C4315">
        <w:rPr>
          <w:rtl/>
          <w:lang w:val="x-none" w:eastAsia="x-none"/>
        </w:rPr>
        <w:t xml:space="preserve"> </w:t>
      </w:r>
      <w:r w:rsidRPr="006C4315">
        <w:rPr>
          <w:rFonts w:hint="cs"/>
          <w:rtl/>
          <w:lang w:val="x-none" w:eastAsia="x-none"/>
        </w:rPr>
        <w:t>שיפותחו</w:t>
      </w:r>
      <w:r w:rsidRPr="006C4315">
        <w:rPr>
          <w:rtl/>
          <w:lang w:val="x-none" w:eastAsia="x-none"/>
        </w:rPr>
        <w:t xml:space="preserve"> </w:t>
      </w:r>
      <w:r w:rsidRPr="006C4315">
        <w:rPr>
          <w:rFonts w:hint="cs"/>
          <w:rtl/>
          <w:lang w:val="x-none" w:eastAsia="x-none"/>
        </w:rPr>
        <w:t>במהלך</w:t>
      </w:r>
      <w:r w:rsidRPr="006C4315">
        <w:rPr>
          <w:rtl/>
          <w:lang w:val="x-none" w:eastAsia="x-none"/>
        </w:rPr>
        <w:t xml:space="preserve"> </w:t>
      </w:r>
      <w:r w:rsidRPr="006C4315">
        <w:rPr>
          <w:rFonts w:hint="cs"/>
          <w:rtl/>
          <w:lang w:val="x-none" w:eastAsia="x-none"/>
        </w:rPr>
        <w:t>או</w:t>
      </w:r>
      <w:r w:rsidRPr="006C4315">
        <w:rPr>
          <w:rtl/>
          <w:lang w:val="x-none" w:eastAsia="x-none"/>
        </w:rPr>
        <w:t xml:space="preserve"> </w:t>
      </w:r>
      <w:r w:rsidRPr="006C4315">
        <w:rPr>
          <w:rFonts w:hint="cs"/>
          <w:rtl/>
          <w:lang w:val="x-none" w:eastAsia="x-none"/>
        </w:rPr>
        <w:t>לצורך</w:t>
      </w:r>
      <w:r w:rsidRPr="006C4315">
        <w:rPr>
          <w:rtl/>
          <w:lang w:val="x-none" w:eastAsia="x-none"/>
        </w:rPr>
        <w:t xml:space="preserve"> </w:t>
      </w:r>
      <w:r w:rsidRPr="006C4315">
        <w:rPr>
          <w:rFonts w:hint="cs"/>
          <w:rtl/>
          <w:lang w:val="x-none" w:eastAsia="x-none"/>
        </w:rPr>
        <w:t>ביצוע</w:t>
      </w:r>
      <w:r w:rsidRPr="006C4315">
        <w:rPr>
          <w:rtl/>
          <w:lang w:val="x-none" w:eastAsia="x-none"/>
        </w:rPr>
        <w:t xml:space="preserve"> </w:t>
      </w:r>
      <w:r w:rsidRPr="006C4315">
        <w:rPr>
          <w:rFonts w:hint="cs"/>
          <w:rtl/>
          <w:lang w:val="x-none" w:eastAsia="x-none"/>
        </w:rPr>
        <w:t>ההסכם</w:t>
      </w:r>
      <w:r w:rsidRPr="006C4315">
        <w:rPr>
          <w:rtl/>
          <w:lang w:val="x-none" w:eastAsia="x-none"/>
        </w:rPr>
        <w:t xml:space="preserve"> </w:t>
      </w:r>
      <w:r w:rsidRPr="006C4315">
        <w:rPr>
          <w:rFonts w:hint="cs"/>
          <w:rtl/>
          <w:lang w:val="x-none" w:eastAsia="x-none"/>
        </w:rPr>
        <w:t>ועקב</w:t>
      </w:r>
      <w:r w:rsidRPr="006C4315">
        <w:rPr>
          <w:rtl/>
          <w:lang w:val="x-none" w:eastAsia="x-none"/>
        </w:rPr>
        <w:t xml:space="preserve"> </w:t>
      </w:r>
      <w:r w:rsidRPr="006C4315">
        <w:rPr>
          <w:rFonts w:hint="cs"/>
          <w:rtl/>
          <w:lang w:val="x-none" w:eastAsia="x-none"/>
        </w:rPr>
        <w:t>השירותים</w:t>
      </w:r>
      <w:r w:rsidRPr="006C4315">
        <w:rPr>
          <w:rtl/>
          <w:lang w:val="x-none" w:eastAsia="x-none"/>
        </w:rPr>
        <w:t xml:space="preserve"> </w:t>
      </w:r>
      <w:r w:rsidRPr="006C4315">
        <w:rPr>
          <w:rFonts w:hint="cs"/>
          <w:rtl/>
          <w:lang w:val="x-none" w:eastAsia="x-none"/>
        </w:rPr>
        <w:t>שיסופקו</w:t>
      </w:r>
      <w:r w:rsidRPr="006C4315">
        <w:rPr>
          <w:rtl/>
          <w:lang w:val="x-none" w:eastAsia="x-none"/>
        </w:rPr>
        <w:t xml:space="preserve"> </w:t>
      </w:r>
      <w:r w:rsidRPr="006C4315">
        <w:rPr>
          <w:rFonts w:hint="cs"/>
          <w:rtl/>
          <w:lang w:val="x-none" w:eastAsia="x-none"/>
        </w:rPr>
        <w:t>למשרד</w:t>
      </w:r>
      <w:r w:rsidRPr="006C4315">
        <w:rPr>
          <w:rtl/>
          <w:lang w:val="x-none" w:eastAsia="x-none"/>
        </w:rPr>
        <w:t xml:space="preserve"> </w:t>
      </w:r>
      <w:r w:rsidRPr="006C4315">
        <w:rPr>
          <w:rFonts w:hint="cs"/>
          <w:rtl/>
          <w:lang w:val="x-none" w:eastAsia="x-none"/>
        </w:rPr>
        <w:t>כחלק</w:t>
      </w:r>
      <w:r w:rsidRPr="006C4315">
        <w:rPr>
          <w:rtl/>
          <w:lang w:val="x-none" w:eastAsia="x-none"/>
        </w:rPr>
        <w:t xml:space="preserve"> </w:t>
      </w:r>
      <w:r w:rsidRPr="006C4315">
        <w:rPr>
          <w:rFonts w:hint="cs"/>
          <w:rtl/>
          <w:lang w:val="x-none" w:eastAsia="x-none"/>
        </w:rPr>
        <w:t>מהסכם</w:t>
      </w:r>
      <w:r w:rsidRPr="006C4315">
        <w:rPr>
          <w:rtl/>
          <w:lang w:val="x-none" w:eastAsia="x-none"/>
        </w:rPr>
        <w:t xml:space="preserve"> </w:t>
      </w:r>
      <w:r w:rsidRPr="006C4315">
        <w:rPr>
          <w:rFonts w:hint="cs"/>
          <w:rtl/>
          <w:lang w:val="x-none" w:eastAsia="x-none"/>
        </w:rPr>
        <w:t>זה</w:t>
      </w:r>
      <w:r w:rsidRPr="006C4315">
        <w:rPr>
          <w:rtl/>
          <w:lang w:val="x-none" w:eastAsia="x-none"/>
        </w:rPr>
        <w:t xml:space="preserve">, </w:t>
      </w:r>
      <w:r w:rsidRPr="006C4315">
        <w:rPr>
          <w:rFonts w:hint="cs"/>
          <w:rtl/>
          <w:lang w:val="x-none" w:eastAsia="x-none"/>
        </w:rPr>
        <w:t>לרבות</w:t>
      </w:r>
      <w:r w:rsidRPr="006C4315">
        <w:rPr>
          <w:rtl/>
          <w:lang w:val="x-none" w:eastAsia="x-none"/>
        </w:rPr>
        <w:t xml:space="preserve"> </w:t>
      </w:r>
      <w:r w:rsidRPr="006C4315">
        <w:rPr>
          <w:rFonts w:hint="cs"/>
          <w:rtl/>
          <w:lang w:val="x-none" w:eastAsia="x-none"/>
        </w:rPr>
        <w:t>הזכויות</w:t>
      </w:r>
      <w:r w:rsidRPr="006C4315">
        <w:rPr>
          <w:rtl/>
          <w:lang w:val="x-none" w:eastAsia="x-none"/>
        </w:rPr>
        <w:t xml:space="preserve"> </w:t>
      </w:r>
      <w:r w:rsidRPr="006C4315">
        <w:rPr>
          <w:rFonts w:hint="cs"/>
          <w:rtl/>
          <w:lang w:val="x-none" w:eastAsia="x-none"/>
        </w:rPr>
        <w:t>בנוגע</w:t>
      </w:r>
      <w:r w:rsidRPr="006C4315">
        <w:rPr>
          <w:rtl/>
          <w:lang w:val="x-none" w:eastAsia="x-none"/>
        </w:rPr>
        <w:t xml:space="preserve"> </w:t>
      </w:r>
      <w:r w:rsidRPr="006C4315">
        <w:rPr>
          <w:rFonts w:hint="cs"/>
          <w:rtl/>
          <w:lang w:val="x-none" w:eastAsia="x-none"/>
        </w:rPr>
        <w:t>לשירים</w:t>
      </w:r>
      <w:r w:rsidRPr="006C4315">
        <w:rPr>
          <w:rtl/>
          <w:lang w:val="x-none" w:eastAsia="x-none"/>
        </w:rPr>
        <w:t xml:space="preserve"> , </w:t>
      </w:r>
      <w:r w:rsidRPr="006C4315">
        <w:rPr>
          <w:rFonts w:hint="cs"/>
          <w:rtl/>
          <w:lang w:val="x-none" w:eastAsia="x-none"/>
        </w:rPr>
        <w:t>סרטונים</w:t>
      </w:r>
      <w:r w:rsidRPr="006C4315">
        <w:rPr>
          <w:rtl/>
          <w:lang w:val="x-none" w:eastAsia="x-none"/>
        </w:rPr>
        <w:t xml:space="preserve">, </w:t>
      </w:r>
      <w:r w:rsidRPr="006C4315">
        <w:rPr>
          <w:rFonts w:hint="cs"/>
          <w:rtl/>
          <w:lang w:val="x-none" w:eastAsia="x-none"/>
        </w:rPr>
        <w:t>קטעי</w:t>
      </w:r>
      <w:r w:rsidRPr="006C4315">
        <w:rPr>
          <w:rtl/>
          <w:lang w:val="x-none" w:eastAsia="x-none"/>
        </w:rPr>
        <w:t xml:space="preserve"> </w:t>
      </w:r>
      <w:r w:rsidRPr="006C4315">
        <w:rPr>
          <w:rFonts w:hint="cs"/>
          <w:rtl/>
          <w:lang w:val="x-none" w:eastAsia="x-none"/>
        </w:rPr>
        <w:t>קישור</w:t>
      </w:r>
      <w:r w:rsidRPr="006C4315">
        <w:rPr>
          <w:rtl/>
          <w:lang w:val="x-none" w:eastAsia="x-none"/>
        </w:rPr>
        <w:t xml:space="preserve"> </w:t>
      </w:r>
      <w:r w:rsidRPr="006C4315">
        <w:rPr>
          <w:rFonts w:hint="cs"/>
          <w:rtl/>
          <w:lang w:val="x-none" w:eastAsia="x-none"/>
        </w:rPr>
        <w:t>וכל</w:t>
      </w:r>
      <w:r w:rsidRPr="006C4315">
        <w:rPr>
          <w:rtl/>
          <w:lang w:val="x-none" w:eastAsia="x-none"/>
        </w:rPr>
        <w:t xml:space="preserve"> </w:t>
      </w:r>
      <w:r w:rsidRPr="006C4315">
        <w:rPr>
          <w:rFonts w:hint="cs"/>
          <w:rtl/>
          <w:lang w:val="x-none" w:eastAsia="x-none"/>
        </w:rPr>
        <w:t>מיצג</w:t>
      </w:r>
      <w:r w:rsidRPr="006C4315">
        <w:rPr>
          <w:rtl/>
          <w:lang w:val="x-none" w:eastAsia="x-none"/>
        </w:rPr>
        <w:t xml:space="preserve"> </w:t>
      </w:r>
      <w:r w:rsidRPr="006C4315">
        <w:rPr>
          <w:rFonts w:hint="cs"/>
          <w:rtl/>
          <w:lang w:val="x-none" w:eastAsia="x-none"/>
        </w:rPr>
        <w:t>אמנותי</w:t>
      </w:r>
      <w:r w:rsidRPr="006C4315">
        <w:rPr>
          <w:rtl/>
          <w:lang w:val="x-none" w:eastAsia="x-none"/>
        </w:rPr>
        <w:t xml:space="preserve"> </w:t>
      </w:r>
      <w:r w:rsidRPr="006C4315">
        <w:rPr>
          <w:rFonts w:hint="cs"/>
          <w:rtl/>
          <w:lang w:val="x-none" w:eastAsia="x-none"/>
        </w:rPr>
        <w:t>אחר</w:t>
      </w:r>
      <w:r w:rsidRPr="006C4315">
        <w:rPr>
          <w:rtl/>
          <w:lang w:val="x-none" w:eastAsia="x-none"/>
        </w:rPr>
        <w:t xml:space="preserve"> </w:t>
      </w:r>
      <w:r w:rsidRPr="006C4315">
        <w:rPr>
          <w:rFonts w:hint="cs"/>
          <w:rtl/>
          <w:lang w:val="x-none" w:eastAsia="x-none"/>
        </w:rPr>
        <w:t>שיופק</w:t>
      </w:r>
      <w:r w:rsidRPr="006C4315">
        <w:rPr>
          <w:rtl/>
          <w:lang w:val="x-none" w:eastAsia="x-none"/>
        </w:rPr>
        <w:t xml:space="preserve"> </w:t>
      </w:r>
      <w:r w:rsidRPr="006C4315">
        <w:rPr>
          <w:rFonts w:hint="cs"/>
          <w:rtl/>
          <w:lang w:val="x-none" w:eastAsia="x-none"/>
        </w:rPr>
        <w:t>ויוצג</w:t>
      </w:r>
      <w:r w:rsidRPr="006C4315">
        <w:rPr>
          <w:rtl/>
          <w:lang w:val="x-none" w:eastAsia="x-none"/>
        </w:rPr>
        <w:t xml:space="preserve"> </w:t>
      </w:r>
      <w:r w:rsidRPr="006C4315">
        <w:rPr>
          <w:rFonts w:hint="cs"/>
          <w:rtl/>
          <w:lang w:val="x-none" w:eastAsia="x-none"/>
        </w:rPr>
        <w:t>בטקס</w:t>
      </w:r>
      <w:r w:rsidRPr="006C4315">
        <w:rPr>
          <w:rtl/>
          <w:lang w:val="x-none" w:eastAsia="x-none"/>
        </w:rPr>
        <w:t>,</w:t>
      </w:r>
      <w:r w:rsidRPr="006C4315">
        <w:rPr>
          <w:rFonts w:hint="cs"/>
          <w:rtl/>
          <w:lang w:val="x-none" w:eastAsia="x-none"/>
        </w:rPr>
        <w:t xml:space="preserve"> </w:t>
      </w:r>
      <w:r w:rsidRPr="006C4315">
        <w:rPr>
          <w:rtl/>
          <w:lang w:val="x-none" w:eastAsia="x-none"/>
        </w:rPr>
        <w:t xml:space="preserve">על ידי </w:t>
      </w:r>
      <w:r w:rsidRPr="006C4315">
        <w:rPr>
          <w:rFonts w:hint="cs"/>
          <w:rtl/>
          <w:lang w:val="x-none" w:eastAsia="x-none"/>
        </w:rPr>
        <w:t>הספק</w:t>
      </w:r>
      <w:r w:rsidRPr="006C4315">
        <w:rPr>
          <w:rtl/>
          <w:lang w:val="x-none" w:eastAsia="x-none"/>
        </w:rPr>
        <w:t xml:space="preserve"> ו/או על-ידי עובדי</w:t>
      </w:r>
      <w:r w:rsidRPr="006C4315">
        <w:rPr>
          <w:rFonts w:hint="cs"/>
          <w:rtl/>
          <w:lang w:val="x-none" w:eastAsia="x-none"/>
        </w:rPr>
        <w:t>ו</w:t>
      </w:r>
      <w:r w:rsidRPr="006C4315">
        <w:rPr>
          <w:rtl/>
          <w:lang w:val="x-none" w:eastAsia="x-none"/>
        </w:rPr>
        <w:t xml:space="preserve"> ו/או על-ידי </w:t>
      </w:r>
      <w:r w:rsidRPr="006C4315">
        <w:rPr>
          <w:rFonts w:hint="cs"/>
          <w:rtl/>
          <w:lang w:val="x-none" w:eastAsia="x-none"/>
        </w:rPr>
        <w:t>גורמים שלישיים איתם יתקשר הספק לצורך ביצוע</w:t>
      </w:r>
      <w:r w:rsidRPr="006C4315">
        <w:rPr>
          <w:rtl/>
          <w:lang w:val="x-none" w:eastAsia="x-none"/>
        </w:rPr>
        <w:t xml:space="preserve"> הסכם זה, </w:t>
      </w:r>
      <w:r w:rsidRPr="006C4315">
        <w:rPr>
          <w:rFonts w:hint="cs"/>
          <w:rtl/>
          <w:lang w:val="x-none" w:eastAsia="x-none"/>
        </w:rPr>
        <w:t>תהינה</w:t>
      </w:r>
      <w:r w:rsidRPr="006C4315">
        <w:rPr>
          <w:rtl/>
          <w:lang w:val="x-none" w:eastAsia="x-none"/>
        </w:rPr>
        <w:t xml:space="preserve"> </w:t>
      </w:r>
      <w:r w:rsidRPr="006C4315">
        <w:rPr>
          <w:rFonts w:hint="cs"/>
          <w:rtl/>
          <w:lang w:val="x-none" w:eastAsia="x-none"/>
        </w:rPr>
        <w:t>בבעלות</w:t>
      </w:r>
      <w:r w:rsidRPr="006C4315">
        <w:rPr>
          <w:rtl/>
          <w:lang w:val="x-none" w:eastAsia="x-none"/>
        </w:rPr>
        <w:t xml:space="preserve"> </w:t>
      </w:r>
      <w:r w:rsidRPr="006C4315">
        <w:rPr>
          <w:rFonts w:hint="cs"/>
          <w:rtl/>
          <w:lang w:val="x-none" w:eastAsia="x-none"/>
        </w:rPr>
        <w:t>מלאה</w:t>
      </w:r>
      <w:r w:rsidRPr="006C4315">
        <w:rPr>
          <w:rtl/>
          <w:lang w:val="x-none" w:eastAsia="x-none"/>
        </w:rPr>
        <w:t xml:space="preserve"> </w:t>
      </w:r>
      <w:r w:rsidRPr="006C4315">
        <w:rPr>
          <w:rFonts w:hint="cs"/>
          <w:rtl/>
          <w:lang w:val="x-none" w:eastAsia="x-none"/>
        </w:rPr>
        <w:t>ובלעדית</w:t>
      </w:r>
      <w:r w:rsidRPr="006C4315">
        <w:rPr>
          <w:rtl/>
          <w:lang w:val="x-none" w:eastAsia="x-none"/>
        </w:rPr>
        <w:t xml:space="preserve"> </w:t>
      </w:r>
      <w:r w:rsidRPr="006C4315">
        <w:rPr>
          <w:rFonts w:hint="cs"/>
          <w:rtl/>
          <w:lang w:val="x-none" w:eastAsia="x-none"/>
        </w:rPr>
        <w:t>של</w:t>
      </w:r>
      <w:r w:rsidRPr="006C4315">
        <w:rPr>
          <w:rtl/>
          <w:lang w:val="x-none" w:eastAsia="x-none"/>
        </w:rPr>
        <w:t xml:space="preserve"> </w:t>
      </w:r>
      <w:r w:rsidRPr="006C4315">
        <w:rPr>
          <w:rFonts w:hint="cs"/>
          <w:rtl/>
          <w:lang w:val="x-none" w:eastAsia="x-none"/>
        </w:rPr>
        <w:t>המשרד</w:t>
      </w:r>
      <w:r w:rsidRPr="006C4315">
        <w:rPr>
          <w:rtl/>
          <w:lang w:val="x-none" w:eastAsia="x-none"/>
        </w:rPr>
        <w:t>.</w:t>
      </w:r>
      <w:r w:rsidRPr="006C4315">
        <w:rPr>
          <w:rFonts w:hint="cs"/>
          <w:rtl/>
          <w:lang w:val="x-none" w:eastAsia="x-none"/>
        </w:rPr>
        <w:t xml:space="preserve"> </w:t>
      </w:r>
    </w:p>
    <w:p w14:paraId="76CC4ED0"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הספק</w:t>
      </w:r>
      <w:r w:rsidRPr="006C4315">
        <w:rPr>
          <w:rtl/>
          <w:lang w:val="x-none" w:eastAsia="x-none"/>
        </w:rPr>
        <w:t xml:space="preserve"> </w:t>
      </w:r>
      <w:r w:rsidRPr="006C4315">
        <w:rPr>
          <w:rFonts w:hint="cs"/>
          <w:rtl/>
          <w:lang w:val="x-none" w:eastAsia="x-none"/>
        </w:rPr>
        <w:t>יהא אחראי להבטיח את הבעלות הבלעדית כאמור, לרבות רכישת זכויות קניין</w:t>
      </w:r>
      <w:r w:rsidRPr="006C4315">
        <w:rPr>
          <w:rtl/>
          <w:lang w:val="x-none" w:eastAsia="x-none"/>
        </w:rPr>
        <w:t xml:space="preserve"> </w:t>
      </w:r>
      <w:r w:rsidRPr="006C4315">
        <w:rPr>
          <w:rFonts w:hint="cs"/>
          <w:rtl/>
          <w:lang w:val="x-none" w:eastAsia="x-none"/>
        </w:rPr>
        <w:t>רוחני</w:t>
      </w:r>
      <w:r w:rsidRPr="006C4315">
        <w:rPr>
          <w:rtl/>
          <w:lang w:val="x-none" w:eastAsia="x-none"/>
        </w:rPr>
        <w:t xml:space="preserve"> </w:t>
      </w:r>
      <w:r w:rsidRPr="006C4315">
        <w:rPr>
          <w:rFonts w:hint="cs"/>
          <w:rtl/>
          <w:lang w:val="x-none" w:eastAsia="x-none"/>
        </w:rPr>
        <w:t>אשר שייכות לצד שלישי ככל הנדרש, נקיות מכל שעבוד או משכון או זכויות צד שלישי וכיוצא בזה, וביצוע כל פעולה נוספת הדרושה לשם כך, על חשבונו.</w:t>
      </w:r>
    </w:p>
    <w:p w14:paraId="16F888B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הספק מתחייב לעגן את זכויות הקניין הרוחני של המשרד בתוצרי ההסכם בכל התקשרות חוזית שלו עם עובדיו ו/או עם מי שפועל מטעמו ו/או עם צדדים שלישיים עמם התקשר במסגרת ביצוע התחייבויותיו לפי הסכם זה, לרבות כותבי תכניות וקבלנים, באופן שזכויות המשרד לא תיפגענה. בכל מקרה שהספק יכלול בתוצרי העבודה תכנים שבהם זכויות קניין רוחני של צדדים שלישיים (כלומר, תכנים שלא הופקו, נוצרו או פותחו במהלך או לצורך ביצוע ההסכם ועקב השירותים שיסופקו למשרד כחלק מהסכם זה), הספק מתחייב כי יבטיח את זכותו של המשרד להשתמש</w:t>
      </w:r>
      <w:r w:rsidRPr="006C4315">
        <w:rPr>
          <w:rtl/>
          <w:lang w:val="x-none" w:eastAsia="x-none"/>
        </w:rPr>
        <w:t xml:space="preserve">, </w:t>
      </w:r>
      <w:r w:rsidRPr="006C4315">
        <w:rPr>
          <w:rFonts w:hint="cs"/>
          <w:rtl/>
          <w:lang w:val="x-none" w:eastAsia="x-none"/>
        </w:rPr>
        <w:t>לפרסם</w:t>
      </w:r>
      <w:r w:rsidRPr="006C4315">
        <w:rPr>
          <w:rtl/>
          <w:lang w:val="x-none" w:eastAsia="x-none"/>
        </w:rPr>
        <w:t xml:space="preserve"> </w:t>
      </w:r>
      <w:r w:rsidRPr="006C4315">
        <w:rPr>
          <w:rFonts w:hint="cs"/>
          <w:rtl/>
          <w:lang w:val="x-none" w:eastAsia="x-none"/>
        </w:rPr>
        <w:t>ולהפיץ יצירות אלה, כאמור בהסכם זה, ללא</w:t>
      </w:r>
      <w:r w:rsidRPr="006C4315">
        <w:rPr>
          <w:rtl/>
          <w:lang w:val="x-none" w:eastAsia="x-none"/>
        </w:rPr>
        <w:t xml:space="preserve"> </w:t>
      </w:r>
      <w:r w:rsidRPr="006C4315">
        <w:rPr>
          <w:rFonts w:hint="cs"/>
          <w:rtl/>
          <w:lang w:val="x-none" w:eastAsia="x-none"/>
        </w:rPr>
        <w:t>תשלום</w:t>
      </w:r>
      <w:r w:rsidRPr="006C4315">
        <w:rPr>
          <w:rtl/>
          <w:lang w:val="x-none" w:eastAsia="x-none"/>
        </w:rPr>
        <w:t xml:space="preserve"> </w:t>
      </w:r>
      <w:r w:rsidRPr="006C4315">
        <w:rPr>
          <w:rFonts w:hint="cs"/>
          <w:rtl/>
          <w:lang w:val="x-none" w:eastAsia="x-none"/>
        </w:rPr>
        <w:t>נוסף.</w:t>
      </w:r>
    </w:p>
    <w:p w14:paraId="57A261D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למען</w:t>
      </w:r>
      <w:r w:rsidRPr="006C4315">
        <w:rPr>
          <w:rtl/>
          <w:lang w:val="x-none" w:eastAsia="x-none"/>
        </w:rPr>
        <w:t xml:space="preserve"> </w:t>
      </w:r>
      <w:r w:rsidRPr="006C4315">
        <w:rPr>
          <w:rFonts w:hint="cs"/>
          <w:rtl/>
          <w:lang w:val="x-none" w:eastAsia="x-none"/>
        </w:rPr>
        <w:t>הסר</w:t>
      </w:r>
      <w:r w:rsidRPr="006C4315">
        <w:rPr>
          <w:rtl/>
          <w:lang w:val="x-none" w:eastAsia="x-none"/>
        </w:rPr>
        <w:t xml:space="preserve"> </w:t>
      </w:r>
      <w:r w:rsidRPr="006C4315">
        <w:rPr>
          <w:rFonts w:hint="cs"/>
          <w:rtl/>
          <w:lang w:val="x-none" w:eastAsia="x-none"/>
        </w:rPr>
        <w:t>ספק ומבלי לגרוע מהאמור</w:t>
      </w:r>
      <w:r w:rsidRPr="006C4315">
        <w:rPr>
          <w:rtl/>
          <w:lang w:val="x-none" w:eastAsia="x-none"/>
        </w:rPr>
        <w:t xml:space="preserve">, </w:t>
      </w:r>
      <w:r w:rsidRPr="006C4315">
        <w:rPr>
          <w:rFonts w:hint="cs"/>
          <w:rtl/>
          <w:lang w:val="x-none" w:eastAsia="x-none"/>
        </w:rPr>
        <w:t>לספק ידוע שלמשרד</w:t>
      </w:r>
      <w:r w:rsidRPr="006C4315">
        <w:rPr>
          <w:rtl/>
          <w:lang w:val="x-none" w:eastAsia="x-none"/>
        </w:rPr>
        <w:t xml:space="preserve"> </w:t>
      </w:r>
      <w:r w:rsidRPr="006C4315">
        <w:rPr>
          <w:rFonts w:hint="cs"/>
          <w:rtl/>
          <w:lang w:val="x-none" w:eastAsia="x-none"/>
        </w:rPr>
        <w:t>הזכות</w:t>
      </w:r>
      <w:r w:rsidRPr="006C4315">
        <w:rPr>
          <w:rtl/>
          <w:lang w:val="x-none" w:eastAsia="x-none"/>
        </w:rPr>
        <w:t xml:space="preserve"> </w:t>
      </w:r>
      <w:r w:rsidRPr="006C4315">
        <w:rPr>
          <w:rFonts w:hint="cs"/>
          <w:rtl/>
          <w:lang w:val="x-none" w:eastAsia="x-none"/>
        </w:rPr>
        <w:t>להשתמש</w:t>
      </w:r>
      <w:r w:rsidRPr="006C4315">
        <w:rPr>
          <w:rtl/>
          <w:lang w:val="x-none" w:eastAsia="x-none"/>
        </w:rPr>
        <w:t xml:space="preserve">, </w:t>
      </w:r>
      <w:r w:rsidRPr="006C4315">
        <w:rPr>
          <w:rFonts w:hint="cs"/>
          <w:rtl/>
          <w:lang w:val="x-none" w:eastAsia="x-none"/>
        </w:rPr>
        <w:t>לפרסם</w:t>
      </w:r>
      <w:r w:rsidRPr="006C4315">
        <w:rPr>
          <w:rtl/>
          <w:lang w:val="x-none" w:eastAsia="x-none"/>
        </w:rPr>
        <w:t xml:space="preserve"> </w:t>
      </w:r>
      <w:r w:rsidRPr="006C4315">
        <w:rPr>
          <w:rFonts w:hint="cs"/>
          <w:rtl/>
          <w:lang w:val="x-none" w:eastAsia="x-none"/>
        </w:rPr>
        <w:t>ולהפיץ</w:t>
      </w:r>
      <w:r w:rsidRPr="006C4315">
        <w:rPr>
          <w:rtl/>
          <w:lang w:val="x-none" w:eastAsia="x-none"/>
        </w:rPr>
        <w:t xml:space="preserve"> </w:t>
      </w:r>
      <w:r w:rsidRPr="006C4315">
        <w:rPr>
          <w:rFonts w:hint="cs"/>
          <w:rtl/>
          <w:lang w:val="x-none" w:eastAsia="x-none"/>
        </w:rPr>
        <w:t>את</w:t>
      </w:r>
      <w:r w:rsidRPr="006C4315">
        <w:rPr>
          <w:rtl/>
          <w:lang w:val="x-none" w:eastAsia="x-none"/>
        </w:rPr>
        <w:t xml:space="preserve"> </w:t>
      </w:r>
      <w:r w:rsidRPr="006C4315">
        <w:rPr>
          <w:rFonts w:hint="cs"/>
          <w:rtl/>
          <w:lang w:val="x-none" w:eastAsia="x-none"/>
        </w:rPr>
        <w:t>תוצרי</w:t>
      </w:r>
      <w:r w:rsidRPr="006C4315">
        <w:rPr>
          <w:rtl/>
          <w:lang w:val="x-none" w:eastAsia="x-none"/>
        </w:rPr>
        <w:t xml:space="preserve"> </w:t>
      </w:r>
      <w:r w:rsidRPr="006C4315">
        <w:rPr>
          <w:rFonts w:hint="cs"/>
          <w:rtl/>
          <w:lang w:val="x-none" w:eastAsia="x-none"/>
        </w:rPr>
        <w:t>הידע</w:t>
      </w:r>
      <w:r w:rsidRPr="006C4315">
        <w:rPr>
          <w:rtl/>
          <w:lang w:val="x-none" w:eastAsia="x-none"/>
        </w:rPr>
        <w:t xml:space="preserve">, </w:t>
      </w:r>
      <w:r w:rsidRPr="006C4315">
        <w:rPr>
          <w:rFonts w:hint="cs"/>
          <w:rtl/>
          <w:lang w:val="x-none" w:eastAsia="x-none"/>
        </w:rPr>
        <w:t>כולם</w:t>
      </w:r>
      <w:r w:rsidRPr="006C4315">
        <w:rPr>
          <w:rtl/>
          <w:lang w:val="x-none" w:eastAsia="x-none"/>
        </w:rPr>
        <w:t xml:space="preserve"> </w:t>
      </w:r>
      <w:r w:rsidRPr="006C4315">
        <w:rPr>
          <w:rFonts w:hint="cs"/>
          <w:rtl/>
          <w:lang w:val="x-none" w:eastAsia="x-none"/>
        </w:rPr>
        <w:t>או</w:t>
      </w:r>
      <w:r w:rsidRPr="006C4315">
        <w:rPr>
          <w:rtl/>
          <w:lang w:val="x-none" w:eastAsia="x-none"/>
        </w:rPr>
        <w:t xml:space="preserve"> </w:t>
      </w:r>
      <w:r w:rsidRPr="006C4315">
        <w:rPr>
          <w:rFonts w:hint="cs"/>
          <w:rtl/>
          <w:lang w:val="x-none" w:eastAsia="x-none"/>
        </w:rPr>
        <w:t>מקצתם, בכל</w:t>
      </w:r>
      <w:r w:rsidRPr="006C4315">
        <w:rPr>
          <w:rtl/>
          <w:lang w:val="x-none" w:eastAsia="x-none"/>
        </w:rPr>
        <w:t xml:space="preserve"> </w:t>
      </w:r>
      <w:r w:rsidRPr="006C4315">
        <w:rPr>
          <w:rFonts w:hint="cs"/>
          <w:rtl/>
          <w:lang w:val="x-none" w:eastAsia="x-none"/>
        </w:rPr>
        <w:t>דרך</w:t>
      </w:r>
      <w:r w:rsidRPr="006C4315">
        <w:rPr>
          <w:rtl/>
          <w:lang w:val="x-none" w:eastAsia="x-none"/>
        </w:rPr>
        <w:t xml:space="preserve"> </w:t>
      </w:r>
      <w:r w:rsidRPr="006C4315">
        <w:rPr>
          <w:rFonts w:hint="cs"/>
          <w:rtl/>
          <w:lang w:val="x-none" w:eastAsia="x-none"/>
        </w:rPr>
        <w:t>שימצא המשרד</w:t>
      </w:r>
      <w:r w:rsidRPr="006C4315">
        <w:rPr>
          <w:rtl/>
          <w:lang w:val="x-none" w:eastAsia="x-none"/>
        </w:rPr>
        <w:t xml:space="preserve"> </w:t>
      </w:r>
      <w:r w:rsidRPr="006C4315">
        <w:rPr>
          <w:rFonts w:hint="cs"/>
          <w:rtl/>
          <w:lang w:val="x-none" w:eastAsia="x-none"/>
        </w:rPr>
        <w:t>לנכון</w:t>
      </w:r>
      <w:r w:rsidRPr="006C4315">
        <w:rPr>
          <w:rtl/>
          <w:lang w:val="x-none" w:eastAsia="x-none"/>
        </w:rPr>
        <w:t xml:space="preserve">, </w:t>
      </w:r>
      <w:r w:rsidRPr="006C4315">
        <w:rPr>
          <w:rFonts w:hint="cs"/>
          <w:rtl/>
          <w:lang w:val="x-none" w:eastAsia="x-none"/>
        </w:rPr>
        <w:t>ובאמצעות</w:t>
      </w:r>
      <w:r w:rsidRPr="006C4315">
        <w:rPr>
          <w:rtl/>
          <w:lang w:val="x-none" w:eastAsia="x-none"/>
        </w:rPr>
        <w:t xml:space="preserve"> </w:t>
      </w:r>
      <w:r w:rsidRPr="006C4315">
        <w:rPr>
          <w:rFonts w:hint="cs"/>
          <w:rtl/>
          <w:lang w:val="x-none" w:eastAsia="x-none"/>
        </w:rPr>
        <w:t>מי</w:t>
      </w:r>
      <w:r w:rsidRPr="006C4315">
        <w:rPr>
          <w:rtl/>
          <w:lang w:val="x-none" w:eastAsia="x-none"/>
        </w:rPr>
        <w:t xml:space="preserve"> </w:t>
      </w:r>
      <w:r w:rsidRPr="006C4315">
        <w:rPr>
          <w:rFonts w:hint="cs"/>
          <w:rtl/>
          <w:lang w:val="x-none" w:eastAsia="x-none"/>
        </w:rPr>
        <w:t>שימצא המשרד</w:t>
      </w:r>
      <w:r w:rsidRPr="006C4315">
        <w:rPr>
          <w:rtl/>
          <w:lang w:val="x-none" w:eastAsia="x-none"/>
        </w:rPr>
        <w:t xml:space="preserve"> </w:t>
      </w:r>
      <w:r w:rsidRPr="006C4315">
        <w:rPr>
          <w:rFonts w:hint="cs"/>
          <w:rtl/>
          <w:lang w:val="x-none" w:eastAsia="x-none"/>
        </w:rPr>
        <w:t>לנכון</w:t>
      </w:r>
      <w:r w:rsidRPr="006C4315">
        <w:rPr>
          <w:rtl/>
          <w:lang w:val="x-none" w:eastAsia="x-none"/>
        </w:rPr>
        <w:t xml:space="preserve">, </w:t>
      </w:r>
      <w:r w:rsidRPr="006C4315">
        <w:rPr>
          <w:rFonts w:hint="cs"/>
          <w:rtl/>
          <w:lang w:val="x-none" w:eastAsia="x-none"/>
        </w:rPr>
        <w:t>ללא</w:t>
      </w:r>
      <w:r w:rsidRPr="006C4315">
        <w:rPr>
          <w:rtl/>
          <w:lang w:val="x-none" w:eastAsia="x-none"/>
        </w:rPr>
        <w:t xml:space="preserve"> </w:t>
      </w:r>
      <w:r w:rsidRPr="006C4315">
        <w:rPr>
          <w:rFonts w:hint="cs"/>
          <w:rtl/>
          <w:lang w:val="x-none" w:eastAsia="x-none"/>
        </w:rPr>
        <w:t>הסכמת</w:t>
      </w:r>
      <w:r w:rsidRPr="006C4315">
        <w:rPr>
          <w:rtl/>
          <w:lang w:val="x-none" w:eastAsia="x-none"/>
        </w:rPr>
        <w:t xml:space="preserve"> </w:t>
      </w:r>
      <w:r w:rsidRPr="006C4315">
        <w:rPr>
          <w:rFonts w:hint="cs"/>
          <w:rtl/>
          <w:lang w:val="x-none" w:eastAsia="x-none"/>
        </w:rPr>
        <w:t>הספק</w:t>
      </w:r>
      <w:r w:rsidRPr="006C4315">
        <w:rPr>
          <w:rtl/>
          <w:lang w:val="x-none" w:eastAsia="x-none"/>
        </w:rPr>
        <w:t xml:space="preserve">, </w:t>
      </w:r>
      <w:r w:rsidRPr="006C4315">
        <w:rPr>
          <w:rFonts w:hint="cs"/>
          <w:rtl/>
          <w:lang w:val="x-none" w:eastAsia="x-none"/>
        </w:rPr>
        <w:t>תוך</w:t>
      </w:r>
      <w:r w:rsidRPr="006C4315">
        <w:rPr>
          <w:rtl/>
          <w:lang w:val="x-none" w:eastAsia="x-none"/>
        </w:rPr>
        <w:t xml:space="preserve"> </w:t>
      </w:r>
      <w:r w:rsidRPr="006C4315">
        <w:rPr>
          <w:rFonts w:hint="cs"/>
          <w:rtl/>
          <w:lang w:val="x-none" w:eastAsia="x-none"/>
        </w:rPr>
        <w:t>שמירה</w:t>
      </w:r>
      <w:r w:rsidRPr="006C4315">
        <w:rPr>
          <w:rtl/>
          <w:lang w:val="x-none" w:eastAsia="x-none"/>
        </w:rPr>
        <w:t xml:space="preserve"> </w:t>
      </w:r>
      <w:r w:rsidRPr="006C4315">
        <w:rPr>
          <w:rFonts w:hint="cs"/>
          <w:rtl/>
          <w:lang w:val="x-none" w:eastAsia="x-none"/>
        </w:rPr>
        <w:t>על</w:t>
      </w:r>
      <w:r w:rsidRPr="006C4315">
        <w:rPr>
          <w:rtl/>
          <w:lang w:val="x-none" w:eastAsia="x-none"/>
        </w:rPr>
        <w:t xml:space="preserve"> </w:t>
      </w:r>
      <w:r w:rsidRPr="006C4315">
        <w:rPr>
          <w:rFonts w:hint="cs"/>
          <w:rtl/>
          <w:lang w:val="x-none" w:eastAsia="x-none"/>
        </w:rPr>
        <w:t>זכותו</w:t>
      </w:r>
      <w:r w:rsidRPr="006C4315">
        <w:rPr>
          <w:rtl/>
          <w:lang w:val="x-none" w:eastAsia="x-none"/>
        </w:rPr>
        <w:t xml:space="preserve"> </w:t>
      </w:r>
      <w:r w:rsidRPr="006C4315">
        <w:rPr>
          <w:rFonts w:hint="cs"/>
          <w:rtl/>
          <w:lang w:val="x-none" w:eastAsia="x-none"/>
        </w:rPr>
        <w:t>המוסרית</w:t>
      </w:r>
      <w:r w:rsidRPr="006C4315">
        <w:rPr>
          <w:rtl/>
          <w:lang w:val="x-none" w:eastAsia="x-none"/>
        </w:rPr>
        <w:t xml:space="preserve"> </w:t>
      </w:r>
      <w:r w:rsidRPr="006C4315">
        <w:rPr>
          <w:rFonts w:hint="cs"/>
          <w:rtl/>
          <w:lang w:val="x-none" w:eastAsia="x-none"/>
        </w:rPr>
        <w:t>של</w:t>
      </w:r>
      <w:r w:rsidRPr="006C4315">
        <w:rPr>
          <w:rtl/>
          <w:lang w:val="x-none" w:eastAsia="x-none"/>
        </w:rPr>
        <w:t xml:space="preserve"> </w:t>
      </w:r>
      <w:r w:rsidRPr="006C4315">
        <w:rPr>
          <w:rFonts w:hint="cs"/>
          <w:rtl/>
          <w:lang w:val="x-none" w:eastAsia="x-none"/>
        </w:rPr>
        <w:t>היוצר כמתחייב לפי חוק זכות יוצרים. עוד למען הסר ספק, לספק</w:t>
      </w:r>
      <w:r w:rsidRPr="006C4315">
        <w:rPr>
          <w:rtl/>
          <w:lang w:val="x-none" w:eastAsia="x-none"/>
        </w:rPr>
        <w:t xml:space="preserve"> </w:t>
      </w:r>
      <w:r w:rsidRPr="006C4315">
        <w:rPr>
          <w:rFonts w:hint="cs"/>
          <w:rtl/>
          <w:lang w:val="x-none" w:eastAsia="x-none"/>
        </w:rPr>
        <w:t>ידוע כי אינו</w:t>
      </w:r>
      <w:r w:rsidRPr="006C4315">
        <w:rPr>
          <w:rtl/>
          <w:lang w:val="x-none" w:eastAsia="x-none"/>
        </w:rPr>
        <w:t xml:space="preserve"> </w:t>
      </w:r>
      <w:r w:rsidRPr="006C4315">
        <w:rPr>
          <w:rFonts w:hint="cs"/>
          <w:rtl/>
          <w:lang w:val="x-none" w:eastAsia="x-none"/>
        </w:rPr>
        <w:t>רשאי</w:t>
      </w:r>
      <w:r w:rsidRPr="006C4315">
        <w:rPr>
          <w:rtl/>
          <w:lang w:val="x-none" w:eastAsia="x-none"/>
        </w:rPr>
        <w:t xml:space="preserve"> </w:t>
      </w:r>
      <w:r w:rsidRPr="006C4315">
        <w:rPr>
          <w:rFonts w:hint="cs"/>
          <w:rtl/>
          <w:lang w:val="x-none" w:eastAsia="x-none"/>
        </w:rPr>
        <w:t>להשתמש</w:t>
      </w:r>
      <w:r w:rsidRPr="006C4315">
        <w:rPr>
          <w:rtl/>
          <w:lang w:val="x-none" w:eastAsia="x-none"/>
        </w:rPr>
        <w:t xml:space="preserve"> </w:t>
      </w:r>
      <w:r w:rsidRPr="006C4315">
        <w:rPr>
          <w:rFonts w:hint="cs"/>
          <w:rtl/>
          <w:lang w:val="x-none" w:eastAsia="x-none"/>
        </w:rPr>
        <w:t>בתוכניות</w:t>
      </w:r>
      <w:r w:rsidRPr="006C4315">
        <w:rPr>
          <w:rtl/>
          <w:lang w:val="x-none" w:eastAsia="x-none"/>
        </w:rPr>
        <w:t xml:space="preserve">, </w:t>
      </w:r>
      <w:r w:rsidRPr="006C4315">
        <w:rPr>
          <w:rFonts w:hint="cs"/>
          <w:rtl/>
          <w:lang w:val="x-none" w:eastAsia="x-none"/>
        </w:rPr>
        <w:t>תכנים, מסמכים</w:t>
      </w:r>
      <w:r w:rsidRPr="006C4315">
        <w:rPr>
          <w:rtl/>
          <w:lang w:val="x-none" w:eastAsia="x-none"/>
        </w:rPr>
        <w:t xml:space="preserve"> </w:t>
      </w:r>
      <w:r w:rsidRPr="006C4315">
        <w:rPr>
          <w:rFonts w:hint="cs"/>
          <w:rtl/>
          <w:lang w:val="x-none" w:eastAsia="x-none"/>
        </w:rPr>
        <w:t>ובכל</w:t>
      </w:r>
      <w:r w:rsidRPr="006C4315">
        <w:rPr>
          <w:rtl/>
          <w:lang w:val="x-none" w:eastAsia="x-none"/>
        </w:rPr>
        <w:t xml:space="preserve"> </w:t>
      </w:r>
      <w:r w:rsidRPr="006C4315">
        <w:rPr>
          <w:rFonts w:hint="cs"/>
          <w:rtl/>
          <w:lang w:val="x-none" w:eastAsia="x-none"/>
        </w:rPr>
        <w:t>חומר</w:t>
      </w:r>
      <w:r w:rsidRPr="006C4315">
        <w:rPr>
          <w:rtl/>
          <w:lang w:val="x-none" w:eastAsia="x-none"/>
        </w:rPr>
        <w:t xml:space="preserve"> </w:t>
      </w:r>
      <w:r w:rsidRPr="006C4315">
        <w:rPr>
          <w:rFonts w:hint="cs"/>
          <w:rtl/>
          <w:lang w:val="x-none" w:eastAsia="x-none"/>
        </w:rPr>
        <w:t>שהוכן</w:t>
      </w:r>
      <w:r w:rsidRPr="006C4315">
        <w:rPr>
          <w:rtl/>
          <w:lang w:val="x-none" w:eastAsia="x-none"/>
        </w:rPr>
        <w:t xml:space="preserve"> </w:t>
      </w:r>
      <w:r w:rsidRPr="006C4315">
        <w:rPr>
          <w:rFonts w:hint="cs"/>
          <w:rtl/>
          <w:lang w:val="x-none" w:eastAsia="x-none"/>
        </w:rPr>
        <w:t>על</w:t>
      </w:r>
      <w:r w:rsidRPr="006C4315">
        <w:rPr>
          <w:rtl/>
          <w:lang w:val="x-none" w:eastAsia="x-none"/>
        </w:rPr>
        <w:t xml:space="preserve"> </w:t>
      </w:r>
      <w:r w:rsidRPr="006C4315">
        <w:rPr>
          <w:rFonts w:hint="cs"/>
          <w:rtl/>
          <w:lang w:val="x-none" w:eastAsia="x-none"/>
        </w:rPr>
        <w:t>ידו</w:t>
      </w:r>
      <w:r w:rsidRPr="006C4315">
        <w:rPr>
          <w:rtl/>
          <w:lang w:val="x-none" w:eastAsia="x-none"/>
        </w:rPr>
        <w:t xml:space="preserve"> </w:t>
      </w:r>
      <w:r w:rsidRPr="006C4315">
        <w:rPr>
          <w:rFonts w:hint="cs"/>
          <w:rtl/>
          <w:lang w:val="x-none" w:eastAsia="x-none"/>
        </w:rPr>
        <w:t>לצרכי</w:t>
      </w:r>
      <w:r w:rsidRPr="006C4315">
        <w:rPr>
          <w:rtl/>
          <w:lang w:val="x-none" w:eastAsia="x-none"/>
        </w:rPr>
        <w:t xml:space="preserve"> </w:t>
      </w:r>
      <w:r w:rsidRPr="006C4315">
        <w:rPr>
          <w:rFonts w:hint="cs"/>
          <w:rtl/>
          <w:lang w:val="x-none" w:eastAsia="x-none"/>
        </w:rPr>
        <w:t>ההסכם</w:t>
      </w:r>
      <w:r w:rsidRPr="006C4315">
        <w:rPr>
          <w:rtl/>
          <w:lang w:val="x-none" w:eastAsia="x-none"/>
        </w:rPr>
        <w:t xml:space="preserve">, </w:t>
      </w:r>
      <w:r w:rsidRPr="006C4315">
        <w:rPr>
          <w:rFonts w:hint="cs"/>
          <w:rtl/>
          <w:lang w:val="x-none" w:eastAsia="x-none"/>
        </w:rPr>
        <w:t>לצרכיו</w:t>
      </w:r>
      <w:r w:rsidRPr="006C4315">
        <w:rPr>
          <w:rtl/>
          <w:lang w:val="x-none" w:eastAsia="x-none"/>
        </w:rPr>
        <w:t xml:space="preserve"> </w:t>
      </w:r>
      <w:r w:rsidRPr="006C4315">
        <w:rPr>
          <w:rFonts w:hint="cs"/>
          <w:rtl/>
          <w:lang w:val="x-none" w:eastAsia="x-none"/>
        </w:rPr>
        <w:t>הפנימיים</w:t>
      </w:r>
      <w:r w:rsidRPr="006C4315">
        <w:rPr>
          <w:rtl/>
          <w:lang w:val="x-none" w:eastAsia="x-none"/>
        </w:rPr>
        <w:t xml:space="preserve"> </w:t>
      </w:r>
      <w:r w:rsidRPr="006C4315">
        <w:rPr>
          <w:rFonts w:hint="cs"/>
          <w:rtl/>
          <w:lang w:val="x-none" w:eastAsia="x-none"/>
        </w:rPr>
        <w:t>או</w:t>
      </w:r>
      <w:r w:rsidRPr="006C4315">
        <w:rPr>
          <w:rtl/>
          <w:lang w:val="x-none" w:eastAsia="x-none"/>
        </w:rPr>
        <w:t xml:space="preserve"> </w:t>
      </w:r>
      <w:r w:rsidRPr="006C4315">
        <w:rPr>
          <w:rFonts w:hint="cs"/>
          <w:rtl/>
          <w:lang w:val="x-none" w:eastAsia="x-none"/>
        </w:rPr>
        <w:t>לצרכי</w:t>
      </w:r>
      <w:r w:rsidRPr="006C4315">
        <w:rPr>
          <w:rtl/>
          <w:lang w:val="x-none" w:eastAsia="x-none"/>
        </w:rPr>
        <w:t xml:space="preserve"> </w:t>
      </w:r>
      <w:r w:rsidRPr="006C4315">
        <w:rPr>
          <w:rFonts w:hint="cs"/>
          <w:rtl/>
          <w:lang w:val="x-none" w:eastAsia="x-none"/>
        </w:rPr>
        <w:t>עבודות</w:t>
      </w:r>
      <w:r w:rsidRPr="006C4315">
        <w:rPr>
          <w:rtl/>
          <w:lang w:val="x-none" w:eastAsia="x-none"/>
        </w:rPr>
        <w:t xml:space="preserve"> </w:t>
      </w:r>
      <w:r w:rsidRPr="006C4315">
        <w:rPr>
          <w:rFonts w:hint="cs"/>
          <w:rtl/>
          <w:lang w:val="x-none" w:eastAsia="x-none"/>
        </w:rPr>
        <w:t>אחרות</w:t>
      </w:r>
      <w:r w:rsidRPr="006C4315">
        <w:rPr>
          <w:rtl/>
          <w:lang w:val="x-none" w:eastAsia="x-none"/>
        </w:rPr>
        <w:t xml:space="preserve">, </w:t>
      </w:r>
      <w:r w:rsidRPr="006C4315">
        <w:rPr>
          <w:rFonts w:hint="cs"/>
          <w:rtl/>
          <w:lang w:val="x-none" w:eastAsia="x-none"/>
        </w:rPr>
        <w:t>אלא</w:t>
      </w:r>
      <w:r w:rsidRPr="006C4315">
        <w:rPr>
          <w:rtl/>
          <w:lang w:val="x-none" w:eastAsia="x-none"/>
        </w:rPr>
        <w:t xml:space="preserve"> </w:t>
      </w:r>
      <w:r w:rsidRPr="006C4315">
        <w:rPr>
          <w:rFonts w:hint="cs"/>
          <w:rtl/>
          <w:lang w:val="x-none" w:eastAsia="x-none"/>
        </w:rPr>
        <w:t>אם</w:t>
      </w:r>
      <w:r w:rsidRPr="006C4315">
        <w:rPr>
          <w:rtl/>
          <w:lang w:val="x-none" w:eastAsia="x-none"/>
        </w:rPr>
        <w:t xml:space="preserve"> </w:t>
      </w:r>
      <w:r w:rsidRPr="006C4315">
        <w:rPr>
          <w:rFonts w:hint="cs"/>
          <w:rtl/>
          <w:lang w:val="x-none" w:eastAsia="x-none"/>
        </w:rPr>
        <w:t>כן</w:t>
      </w:r>
      <w:r w:rsidRPr="006C4315">
        <w:rPr>
          <w:rtl/>
          <w:lang w:val="x-none" w:eastAsia="x-none"/>
        </w:rPr>
        <w:t xml:space="preserve"> </w:t>
      </w:r>
      <w:r w:rsidRPr="006C4315">
        <w:rPr>
          <w:rFonts w:hint="cs"/>
          <w:rtl/>
          <w:lang w:val="x-none" w:eastAsia="x-none"/>
        </w:rPr>
        <w:t>קיבל</w:t>
      </w:r>
      <w:r w:rsidRPr="006C4315">
        <w:rPr>
          <w:rtl/>
          <w:lang w:val="x-none" w:eastAsia="x-none"/>
        </w:rPr>
        <w:t xml:space="preserve"> </w:t>
      </w:r>
      <w:r w:rsidRPr="006C4315">
        <w:rPr>
          <w:rFonts w:hint="cs"/>
          <w:rtl/>
          <w:lang w:val="x-none" w:eastAsia="x-none"/>
        </w:rPr>
        <w:t>אישור</w:t>
      </w:r>
      <w:r w:rsidRPr="006C4315">
        <w:rPr>
          <w:rtl/>
          <w:lang w:val="x-none" w:eastAsia="x-none"/>
        </w:rPr>
        <w:t xml:space="preserve"> </w:t>
      </w:r>
      <w:r w:rsidRPr="006C4315">
        <w:rPr>
          <w:rFonts w:hint="cs"/>
          <w:rtl/>
          <w:lang w:val="x-none" w:eastAsia="x-none"/>
        </w:rPr>
        <w:t>בכתב</w:t>
      </w:r>
      <w:r w:rsidRPr="006C4315">
        <w:rPr>
          <w:rtl/>
          <w:lang w:val="x-none" w:eastAsia="x-none"/>
        </w:rPr>
        <w:t xml:space="preserve"> </w:t>
      </w:r>
      <w:r w:rsidRPr="006C4315">
        <w:rPr>
          <w:rFonts w:hint="cs"/>
          <w:rtl/>
          <w:lang w:val="x-none" w:eastAsia="x-none"/>
        </w:rPr>
        <w:t>מראש</w:t>
      </w:r>
      <w:r w:rsidRPr="006C4315">
        <w:rPr>
          <w:rtl/>
          <w:lang w:val="x-none" w:eastAsia="x-none"/>
        </w:rPr>
        <w:t xml:space="preserve"> </w:t>
      </w:r>
      <w:r w:rsidRPr="006C4315">
        <w:rPr>
          <w:rFonts w:hint="cs"/>
          <w:rtl/>
          <w:lang w:val="x-none" w:eastAsia="x-none"/>
        </w:rPr>
        <w:t>מהמשרד</w:t>
      </w:r>
      <w:r w:rsidRPr="006C4315">
        <w:rPr>
          <w:rtl/>
          <w:lang w:val="x-none" w:eastAsia="x-none"/>
        </w:rPr>
        <w:t>.</w:t>
      </w:r>
    </w:p>
    <w:p w14:paraId="0B909B9A" w14:textId="77777777" w:rsidR="00E95065" w:rsidRPr="006C4315" w:rsidRDefault="00E95065" w:rsidP="00E95065">
      <w:pPr>
        <w:numPr>
          <w:ilvl w:val="2"/>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היה תוצר הידע סוד מסחרי כהגדרתו בחוק עוולות מסחריות, תשנ"ט-1999, ישמור הספק על סודיות המידע, לא יעבירו לאיש ולא ישתמש בו ללא קבלת אישור מהמשרד/ מהמדינה, מראש ובכתב.</w:t>
      </w:r>
    </w:p>
    <w:p w14:paraId="45AE074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הספק מתחייב לעשות את כל הנדרש ממנו על ידי המדינה/ המשרד לשם סיוע בקבלת הגנה על תוצר הידע כאמור בסעיף 17.2 להסכם זה באמצעות זכויות קניין רוחני, לרבות רישום הזכויות לפי העניין, בישראל או מחוצה לה, ולספק למשרד/ למדינה את כל החומרים והכלים שעשויים לסייע בהגנה על תוצר הידע כאמור, לרבות המידע, המסמכים, הדגמים והתרשימים הקשורים בתוצר הידע, ולחתום על כל מסמך שיידרש על ידי המשרד/ המדינה לרבות כתבי ויתור, כתבי העברה, יפויי כוח וכיו"ב, לפי העניין.</w:t>
      </w:r>
    </w:p>
    <w:p w14:paraId="405A5908"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בתום</w:t>
      </w:r>
      <w:r w:rsidRPr="006C4315">
        <w:rPr>
          <w:rtl/>
          <w:lang w:val="x-none" w:eastAsia="x-none"/>
        </w:rPr>
        <w:t xml:space="preserve"> </w:t>
      </w:r>
      <w:r w:rsidRPr="006C4315">
        <w:rPr>
          <w:rFonts w:hint="cs"/>
          <w:rtl/>
          <w:lang w:val="x-none" w:eastAsia="x-none"/>
        </w:rPr>
        <w:t>ההתקשרות</w:t>
      </w:r>
      <w:r w:rsidRPr="006C4315">
        <w:rPr>
          <w:rtl/>
          <w:lang w:val="x-none" w:eastAsia="x-none"/>
        </w:rPr>
        <w:t xml:space="preserve"> </w:t>
      </w:r>
      <w:r w:rsidRPr="006C4315">
        <w:rPr>
          <w:rFonts w:hint="cs"/>
          <w:rtl/>
          <w:lang w:val="x-none" w:eastAsia="x-none"/>
        </w:rPr>
        <w:t>או</w:t>
      </w:r>
      <w:r w:rsidRPr="006C4315">
        <w:rPr>
          <w:rtl/>
          <w:lang w:val="x-none" w:eastAsia="x-none"/>
        </w:rPr>
        <w:t xml:space="preserve"> </w:t>
      </w:r>
      <w:r w:rsidRPr="006C4315">
        <w:rPr>
          <w:rFonts w:hint="cs"/>
          <w:rtl/>
          <w:lang w:val="x-none" w:eastAsia="x-none"/>
        </w:rPr>
        <w:t>מיד</w:t>
      </w:r>
      <w:r w:rsidRPr="006C4315">
        <w:rPr>
          <w:rtl/>
          <w:lang w:val="x-none" w:eastAsia="x-none"/>
        </w:rPr>
        <w:t xml:space="preserve"> </w:t>
      </w:r>
      <w:r w:rsidRPr="006C4315">
        <w:rPr>
          <w:rFonts w:hint="cs"/>
          <w:rtl/>
          <w:lang w:val="x-none" w:eastAsia="x-none"/>
        </w:rPr>
        <w:t>עם</w:t>
      </w:r>
      <w:r w:rsidRPr="006C4315">
        <w:rPr>
          <w:rtl/>
          <w:lang w:val="x-none" w:eastAsia="x-none"/>
        </w:rPr>
        <w:t xml:space="preserve"> </w:t>
      </w:r>
      <w:r w:rsidRPr="006C4315">
        <w:rPr>
          <w:rFonts w:hint="cs"/>
          <w:rtl/>
          <w:lang w:val="x-none" w:eastAsia="x-none"/>
        </w:rPr>
        <w:t>דרישה</w:t>
      </w:r>
      <w:r w:rsidRPr="006C4315">
        <w:rPr>
          <w:rtl/>
          <w:lang w:val="x-none" w:eastAsia="x-none"/>
        </w:rPr>
        <w:t xml:space="preserve"> </w:t>
      </w:r>
      <w:r w:rsidRPr="006C4315">
        <w:rPr>
          <w:rFonts w:hint="cs"/>
          <w:rtl/>
          <w:lang w:val="x-none" w:eastAsia="x-none"/>
        </w:rPr>
        <w:t>ראשונה</w:t>
      </w:r>
      <w:r w:rsidRPr="006C4315">
        <w:rPr>
          <w:rtl/>
          <w:lang w:val="x-none" w:eastAsia="x-none"/>
        </w:rPr>
        <w:t xml:space="preserve"> </w:t>
      </w:r>
      <w:r w:rsidRPr="006C4315">
        <w:rPr>
          <w:rFonts w:hint="cs"/>
          <w:rtl/>
          <w:lang w:val="x-none" w:eastAsia="x-none"/>
        </w:rPr>
        <w:t>של</w:t>
      </w:r>
      <w:r w:rsidRPr="006C4315">
        <w:rPr>
          <w:rtl/>
          <w:lang w:val="x-none" w:eastAsia="x-none"/>
        </w:rPr>
        <w:t xml:space="preserve"> </w:t>
      </w:r>
      <w:r w:rsidRPr="006C4315">
        <w:rPr>
          <w:rFonts w:hint="cs"/>
          <w:rtl/>
          <w:lang w:val="x-none" w:eastAsia="x-none"/>
        </w:rPr>
        <w:t>המשרד</w:t>
      </w:r>
      <w:r w:rsidRPr="006C4315">
        <w:rPr>
          <w:rtl/>
          <w:lang w:val="x-none" w:eastAsia="x-none"/>
        </w:rPr>
        <w:t xml:space="preserve"> </w:t>
      </w:r>
      <w:r w:rsidRPr="006C4315">
        <w:rPr>
          <w:rFonts w:hint="cs"/>
          <w:rtl/>
          <w:lang w:val="x-none" w:eastAsia="x-none"/>
        </w:rPr>
        <w:t>בכתב</w:t>
      </w:r>
      <w:r w:rsidRPr="006C4315">
        <w:rPr>
          <w:rtl/>
          <w:lang w:val="x-none" w:eastAsia="x-none"/>
        </w:rPr>
        <w:t xml:space="preserve">, </w:t>
      </w:r>
      <w:r w:rsidRPr="006C4315">
        <w:rPr>
          <w:rFonts w:hint="cs"/>
          <w:rtl/>
          <w:lang w:val="x-none" w:eastAsia="x-none"/>
        </w:rPr>
        <w:t>יעביר</w:t>
      </w:r>
      <w:r w:rsidRPr="006C4315">
        <w:rPr>
          <w:rtl/>
          <w:lang w:val="x-none" w:eastAsia="x-none"/>
        </w:rPr>
        <w:t xml:space="preserve"> </w:t>
      </w:r>
      <w:r w:rsidRPr="006C4315">
        <w:rPr>
          <w:rFonts w:hint="cs"/>
          <w:rtl/>
          <w:lang w:val="x-none" w:eastAsia="x-none"/>
        </w:rPr>
        <w:t>הספק</w:t>
      </w:r>
      <w:r w:rsidRPr="006C4315">
        <w:rPr>
          <w:rtl/>
          <w:lang w:val="x-none" w:eastAsia="x-none"/>
        </w:rPr>
        <w:t xml:space="preserve"> </w:t>
      </w:r>
      <w:r w:rsidRPr="006C4315">
        <w:rPr>
          <w:rFonts w:hint="cs"/>
          <w:rtl/>
          <w:lang w:val="x-none" w:eastAsia="x-none"/>
        </w:rPr>
        <w:t>למשרד את</w:t>
      </w:r>
      <w:r w:rsidRPr="006C4315">
        <w:rPr>
          <w:rtl/>
          <w:lang w:val="x-none" w:eastAsia="x-none"/>
        </w:rPr>
        <w:t xml:space="preserve"> </w:t>
      </w:r>
      <w:r w:rsidRPr="006C4315">
        <w:rPr>
          <w:rFonts w:hint="cs"/>
          <w:rtl/>
          <w:lang w:val="x-none" w:eastAsia="x-none"/>
        </w:rPr>
        <w:t>כל</w:t>
      </w:r>
      <w:r w:rsidRPr="006C4315">
        <w:rPr>
          <w:rtl/>
          <w:lang w:val="x-none" w:eastAsia="x-none"/>
        </w:rPr>
        <w:t xml:space="preserve"> </w:t>
      </w:r>
      <w:r w:rsidRPr="006C4315">
        <w:rPr>
          <w:rFonts w:hint="cs"/>
          <w:rtl/>
          <w:lang w:val="x-none" w:eastAsia="x-none"/>
        </w:rPr>
        <w:t>את כל תוצרי ההסכם וכן כל חומר</w:t>
      </w:r>
      <w:r w:rsidRPr="006C4315">
        <w:rPr>
          <w:rtl/>
          <w:lang w:val="x-none" w:eastAsia="x-none"/>
        </w:rPr>
        <w:t xml:space="preserve"> </w:t>
      </w:r>
      <w:r w:rsidRPr="006C4315">
        <w:rPr>
          <w:rFonts w:hint="cs"/>
          <w:rtl/>
          <w:lang w:val="x-none" w:eastAsia="x-none"/>
        </w:rPr>
        <w:t>אחר</w:t>
      </w:r>
      <w:r w:rsidRPr="006C4315">
        <w:rPr>
          <w:rtl/>
          <w:lang w:val="x-none" w:eastAsia="x-none"/>
        </w:rPr>
        <w:t xml:space="preserve"> </w:t>
      </w:r>
      <w:r w:rsidRPr="006C4315">
        <w:rPr>
          <w:rFonts w:hint="cs"/>
          <w:rtl/>
          <w:lang w:val="x-none" w:eastAsia="x-none"/>
        </w:rPr>
        <w:t>הקשור</w:t>
      </w:r>
      <w:r w:rsidRPr="006C4315">
        <w:rPr>
          <w:rtl/>
          <w:lang w:val="x-none" w:eastAsia="x-none"/>
        </w:rPr>
        <w:t xml:space="preserve"> </w:t>
      </w:r>
      <w:r w:rsidRPr="006C4315">
        <w:rPr>
          <w:rFonts w:hint="cs"/>
          <w:rtl/>
          <w:lang w:val="x-none" w:eastAsia="x-none"/>
        </w:rPr>
        <w:t>לביצוע הסכם</w:t>
      </w:r>
      <w:r w:rsidRPr="006C4315">
        <w:rPr>
          <w:rtl/>
          <w:lang w:val="x-none" w:eastAsia="x-none"/>
        </w:rPr>
        <w:t xml:space="preserve"> </w:t>
      </w:r>
      <w:r w:rsidRPr="006C4315">
        <w:rPr>
          <w:rFonts w:hint="cs"/>
          <w:rtl/>
          <w:lang w:val="x-none" w:eastAsia="x-none"/>
        </w:rPr>
        <w:t>זה.</w:t>
      </w:r>
    </w:p>
    <w:p w14:paraId="651655C1"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הספק</w:t>
      </w:r>
      <w:r w:rsidRPr="006C4315">
        <w:rPr>
          <w:rtl/>
          <w:lang w:val="x-none" w:eastAsia="x-none"/>
        </w:rPr>
        <w:t xml:space="preserve"> מתחייב כי בביצוע התחייבויותי</w:t>
      </w:r>
      <w:r w:rsidRPr="006C4315">
        <w:rPr>
          <w:rFonts w:hint="cs"/>
          <w:rtl/>
          <w:lang w:val="x-none" w:eastAsia="x-none"/>
        </w:rPr>
        <w:t>ו</w:t>
      </w:r>
      <w:r w:rsidRPr="006C4315">
        <w:rPr>
          <w:rtl/>
          <w:lang w:val="x-none" w:eastAsia="x-none"/>
        </w:rPr>
        <w:t xml:space="preserve"> לפי הסכם זה ה</w:t>
      </w:r>
      <w:r w:rsidRPr="006C4315">
        <w:rPr>
          <w:rFonts w:hint="cs"/>
          <w:rtl/>
          <w:lang w:val="x-none" w:eastAsia="x-none"/>
        </w:rPr>
        <w:t>ו</w:t>
      </w:r>
      <w:r w:rsidRPr="006C4315">
        <w:rPr>
          <w:rtl/>
          <w:lang w:val="x-none" w:eastAsia="x-none"/>
        </w:rPr>
        <w:t xml:space="preserve">א לא </w:t>
      </w:r>
      <w:r w:rsidRPr="006C4315">
        <w:rPr>
          <w:rFonts w:hint="cs"/>
          <w:rtl/>
          <w:lang w:val="x-none" w:eastAsia="x-none"/>
        </w:rPr>
        <w:t>י</w:t>
      </w:r>
      <w:r w:rsidRPr="006C4315">
        <w:rPr>
          <w:rtl/>
          <w:lang w:val="x-none" w:eastAsia="x-none"/>
        </w:rPr>
        <w:t xml:space="preserve">פר זכויות קניין רוחני של </w:t>
      </w:r>
      <w:r w:rsidRPr="006C4315">
        <w:rPr>
          <w:rFonts w:hint="cs"/>
          <w:rtl/>
          <w:lang w:val="x-none" w:eastAsia="x-none"/>
        </w:rPr>
        <w:t>גורם אחר</w:t>
      </w:r>
      <w:r w:rsidRPr="006C4315">
        <w:rPr>
          <w:rtl/>
          <w:lang w:val="x-none" w:eastAsia="x-none"/>
        </w:rPr>
        <w:t xml:space="preserve"> כלשהו. </w:t>
      </w:r>
    </w:p>
    <w:p w14:paraId="24E4C2C1"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Fonts w:hint="cs"/>
          <w:rtl/>
          <w:lang w:val="x-none" w:eastAsia="x-none"/>
        </w:rPr>
        <w:t>הספק י</w:t>
      </w:r>
      <w:r w:rsidRPr="006C4315">
        <w:rPr>
          <w:rtl/>
          <w:lang w:val="x-none" w:eastAsia="x-none"/>
        </w:rPr>
        <w:t>הא אחראי לבד</w:t>
      </w:r>
      <w:r w:rsidRPr="006C4315">
        <w:rPr>
          <w:rFonts w:hint="cs"/>
          <w:rtl/>
          <w:lang w:val="x-none" w:eastAsia="x-none"/>
        </w:rPr>
        <w:t>ו</w:t>
      </w:r>
      <w:r w:rsidRPr="006C4315">
        <w:rPr>
          <w:rtl/>
          <w:lang w:val="x-none" w:eastAsia="x-none"/>
        </w:rPr>
        <w:t xml:space="preserve"> לכל דרישה או תביעה בגין הפרת זכויות קניין רוחני</w:t>
      </w:r>
      <w:r w:rsidRPr="006C4315">
        <w:rPr>
          <w:rFonts w:hint="cs"/>
          <w:rtl/>
          <w:lang w:val="x-none" w:eastAsia="x-none"/>
        </w:rPr>
        <w:t xml:space="preserve"> כנגד המשרד</w:t>
      </w:r>
      <w:r w:rsidRPr="006C4315">
        <w:rPr>
          <w:rtl/>
          <w:lang w:val="x-none" w:eastAsia="x-none"/>
        </w:rPr>
        <w:t xml:space="preserve">, </w:t>
      </w:r>
      <w:r w:rsidRPr="006C4315">
        <w:rPr>
          <w:rFonts w:hint="cs"/>
          <w:rtl/>
          <w:lang w:val="x-none" w:eastAsia="x-none"/>
        </w:rPr>
        <w:t>ב</w:t>
      </w:r>
      <w:r w:rsidRPr="006C4315">
        <w:rPr>
          <w:rtl/>
          <w:lang w:val="x-none" w:eastAsia="x-none"/>
        </w:rPr>
        <w:t xml:space="preserve">גין ביצוע הסכם זה </w:t>
      </w:r>
      <w:r w:rsidRPr="006C4315">
        <w:rPr>
          <w:rFonts w:hint="cs"/>
          <w:rtl/>
          <w:lang w:val="x-none" w:eastAsia="x-none"/>
        </w:rPr>
        <w:t xml:space="preserve">או בנוגע לתוצרי הידע, </w:t>
      </w:r>
      <w:r w:rsidRPr="006C4315">
        <w:rPr>
          <w:rtl/>
          <w:lang w:val="x-none" w:eastAsia="x-none"/>
        </w:rPr>
        <w:t xml:space="preserve">וכל הנובע מכך. </w:t>
      </w:r>
      <w:r w:rsidRPr="006C4315">
        <w:rPr>
          <w:rFonts w:hint="cs"/>
          <w:rtl/>
          <w:lang w:val="x-none" w:eastAsia="x-none"/>
        </w:rPr>
        <w:t>הספק</w:t>
      </w:r>
      <w:r w:rsidRPr="006C4315">
        <w:rPr>
          <w:rtl/>
          <w:lang w:val="x-none" w:eastAsia="x-none"/>
        </w:rPr>
        <w:t xml:space="preserve"> </w:t>
      </w:r>
      <w:r w:rsidRPr="006C4315">
        <w:rPr>
          <w:rFonts w:hint="cs"/>
          <w:rtl/>
          <w:lang w:val="x-none" w:eastAsia="x-none"/>
        </w:rPr>
        <w:t>י</w:t>
      </w:r>
      <w:r w:rsidRPr="006C4315">
        <w:rPr>
          <w:rtl/>
          <w:lang w:val="x-none" w:eastAsia="x-none"/>
        </w:rPr>
        <w:t xml:space="preserve">שלם את דמי הנזק ו/או הפיצוי שיגיעו בהתאם לכך וכן </w:t>
      </w:r>
      <w:r w:rsidRPr="006C4315">
        <w:rPr>
          <w:rFonts w:hint="cs"/>
          <w:rtl/>
          <w:lang w:val="x-none" w:eastAsia="x-none"/>
        </w:rPr>
        <w:t>י</w:t>
      </w:r>
      <w:r w:rsidRPr="006C4315">
        <w:rPr>
          <w:rtl/>
          <w:lang w:val="x-none" w:eastAsia="x-none"/>
        </w:rPr>
        <w:t xml:space="preserve">היה חייב לשפות את המשרד, מיד עם דרישה ראשונה, בגין כל סכום אשר המשרד יידרש לשלמו כתוצאה מתביעה או דרישת תשלום מחמת נזק שנגרם כמתואר לעיל, לרבות הוצאות ושכר טרחת עו"ד, </w:t>
      </w:r>
      <w:r w:rsidRPr="006C4315">
        <w:rPr>
          <w:rFonts w:hint="cs"/>
          <w:rtl/>
          <w:lang w:val="x-none" w:eastAsia="x-none"/>
        </w:rPr>
        <w:t>וכן</w:t>
      </w:r>
      <w:r w:rsidRPr="006C4315">
        <w:rPr>
          <w:rtl/>
          <w:lang w:val="x-none" w:eastAsia="x-none"/>
        </w:rPr>
        <w:t xml:space="preserve"> </w:t>
      </w:r>
      <w:r w:rsidRPr="006C4315">
        <w:rPr>
          <w:rFonts w:hint="cs"/>
          <w:rtl/>
          <w:lang w:val="x-none" w:eastAsia="x-none"/>
        </w:rPr>
        <w:t>יחליף</w:t>
      </w:r>
      <w:r w:rsidRPr="006C4315">
        <w:rPr>
          <w:rtl/>
          <w:lang w:val="x-none" w:eastAsia="x-none"/>
        </w:rPr>
        <w:t xml:space="preserve"> </w:t>
      </w:r>
      <w:r w:rsidRPr="006C4315">
        <w:rPr>
          <w:rFonts w:hint="cs"/>
          <w:rtl/>
          <w:lang w:val="x-none" w:eastAsia="x-none"/>
        </w:rPr>
        <w:t>על</w:t>
      </w:r>
      <w:r w:rsidRPr="006C4315">
        <w:rPr>
          <w:rtl/>
          <w:lang w:val="x-none" w:eastAsia="x-none"/>
        </w:rPr>
        <w:t xml:space="preserve"> </w:t>
      </w:r>
      <w:r w:rsidRPr="006C4315">
        <w:rPr>
          <w:rFonts w:hint="cs"/>
          <w:rtl/>
          <w:lang w:val="x-none" w:eastAsia="x-none"/>
        </w:rPr>
        <w:t>חשבונו</w:t>
      </w:r>
      <w:r w:rsidRPr="006C4315">
        <w:rPr>
          <w:rtl/>
          <w:lang w:val="x-none" w:eastAsia="x-none"/>
        </w:rPr>
        <w:t xml:space="preserve"> </w:t>
      </w:r>
      <w:r w:rsidRPr="006C4315">
        <w:rPr>
          <w:rFonts w:hint="cs"/>
          <w:rtl/>
          <w:lang w:val="x-none" w:eastAsia="x-none"/>
        </w:rPr>
        <w:t>את</w:t>
      </w:r>
      <w:r w:rsidRPr="006C4315">
        <w:rPr>
          <w:rtl/>
          <w:lang w:val="x-none" w:eastAsia="x-none"/>
        </w:rPr>
        <w:t xml:space="preserve"> </w:t>
      </w:r>
      <w:r w:rsidRPr="006C4315">
        <w:rPr>
          <w:rFonts w:hint="cs"/>
          <w:rtl/>
          <w:lang w:val="x-none" w:eastAsia="x-none"/>
        </w:rPr>
        <w:t>החומר</w:t>
      </w:r>
      <w:r w:rsidRPr="006C4315">
        <w:rPr>
          <w:rtl/>
          <w:lang w:val="x-none" w:eastAsia="x-none"/>
        </w:rPr>
        <w:t xml:space="preserve"> </w:t>
      </w:r>
      <w:r w:rsidRPr="006C4315">
        <w:rPr>
          <w:rFonts w:hint="cs"/>
          <w:rtl/>
          <w:lang w:val="x-none" w:eastAsia="x-none"/>
        </w:rPr>
        <w:t>המפר</w:t>
      </w:r>
      <w:r w:rsidRPr="006C4315">
        <w:rPr>
          <w:rtl/>
          <w:lang w:val="x-none" w:eastAsia="x-none"/>
        </w:rPr>
        <w:t xml:space="preserve"> </w:t>
      </w:r>
      <w:r w:rsidRPr="006C4315">
        <w:rPr>
          <w:rFonts w:hint="cs"/>
          <w:rtl/>
          <w:lang w:val="x-none" w:eastAsia="x-none"/>
        </w:rPr>
        <w:t>בחומר</w:t>
      </w:r>
      <w:r w:rsidRPr="006C4315">
        <w:rPr>
          <w:rtl/>
          <w:lang w:val="x-none" w:eastAsia="x-none"/>
        </w:rPr>
        <w:t xml:space="preserve"> </w:t>
      </w:r>
      <w:r w:rsidRPr="006C4315">
        <w:rPr>
          <w:rFonts w:hint="cs"/>
          <w:rtl/>
          <w:lang w:val="x-none" w:eastAsia="x-none"/>
        </w:rPr>
        <w:t>אחר</w:t>
      </w:r>
      <w:r w:rsidRPr="006C4315">
        <w:rPr>
          <w:rtl/>
          <w:lang w:val="x-none" w:eastAsia="x-none"/>
        </w:rPr>
        <w:t xml:space="preserve"> </w:t>
      </w:r>
      <w:r w:rsidRPr="006C4315">
        <w:rPr>
          <w:rFonts w:hint="cs"/>
          <w:rtl/>
          <w:lang w:val="x-none" w:eastAsia="x-none"/>
        </w:rPr>
        <w:t>שאינו</w:t>
      </w:r>
      <w:r w:rsidRPr="006C4315">
        <w:rPr>
          <w:rtl/>
          <w:lang w:val="x-none" w:eastAsia="x-none"/>
        </w:rPr>
        <w:t xml:space="preserve"> </w:t>
      </w:r>
      <w:r w:rsidRPr="006C4315">
        <w:rPr>
          <w:rFonts w:hint="cs"/>
          <w:rtl/>
          <w:lang w:val="x-none" w:eastAsia="x-none"/>
        </w:rPr>
        <w:t>מפר</w:t>
      </w:r>
      <w:r w:rsidRPr="006C4315">
        <w:rPr>
          <w:rtl/>
          <w:lang w:val="x-none" w:eastAsia="x-none"/>
        </w:rPr>
        <w:t>.</w:t>
      </w:r>
    </w:p>
    <w:p w14:paraId="77102054" w14:textId="77777777" w:rsidR="00E95065" w:rsidRPr="006C4315" w:rsidRDefault="00E95065" w:rsidP="00E95065">
      <w:pPr>
        <w:contextualSpacing/>
        <w:rPr>
          <w:b/>
          <w:bCs/>
          <w:u w:val="single"/>
          <w:lang w:val="x-none" w:eastAsia="x-none"/>
        </w:rPr>
      </w:pPr>
    </w:p>
    <w:p w14:paraId="40B53BE3"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rtl/>
          <w:lang w:val="x-none" w:eastAsia="x-none"/>
        </w:rPr>
      </w:pPr>
      <w:bookmarkStart w:id="149" w:name="_Ref434336668"/>
      <w:r w:rsidRPr="006C4315">
        <w:rPr>
          <w:b/>
          <w:bCs/>
          <w:u w:val="single"/>
          <w:rtl/>
          <w:lang w:val="x-none" w:eastAsia="x-none"/>
        </w:rPr>
        <w:t>סעיפים יסודיים ופיצוי מוסכם</w:t>
      </w:r>
      <w:bookmarkEnd w:id="149"/>
    </w:p>
    <w:p w14:paraId="03C75999" w14:textId="0BAB028D"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מוסכם, כי סעיפים 5-6, 8-9, 15-21,</w:t>
      </w:r>
      <w:r w:rsidRPr="006C4315">
        <w:rPr>
          <w:rFonts w:hint="cs"/>
          <w:rtl/>
          <w:lang w:val="x-none" w:eastAsia="x-none"/>
        </w:rPr>
        <w:t xml:space="preserve"> 28</w:t>
      </w:r>
      <w:r w:rsidRPr="006C4315">
        <w:rPr>
          <w:rtl/>
          <w:lang w:val="x-none" w:eastAsia="x-none"/>
        </w:rPr>
        <w:t xml:space="preserve"> להסכם זה הינם תנאים עיקריים ויסודיים בהסכם והפרתם תחשב כהפרה יסודית, וזאת מבלי לגרוע מזכות המשרד לכל סעד ותרופה אחרים על פי כל דין. </w:t>
      </w:r>
      <w:r w:rsidRPr="006C4315">
        <w:rPr>
          <w:rFonts w:hint="cs"/>
          <w:rtl/>
          <w:lang w:val="x-none" w:eastAsia="x-none"/>
        </w:rPr>
        <w:t>המשרד יהא זכאי לממש את ערבות הביצוע או כל חלק ממנה לצורך גביית הפיצויים המוסכמים, לנכות את סכום הפיצויים המוסכמים הנקובים מכל תשלום שיגיע לספק או לגבותם בכל דרך חוקית אחרת.</w:t>
      </w:r>
    </w:p>
    <w:p w14:paraId="11C4E5CD" w14:textId="220E5996"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Fonts w:hint="cs"/>
          <w:rtl/>
          <w:lang w:val="x-none" w:eastAsia="x-none"/>
        </w:rPr>
        <w:t>מ</w:t>
      </w:r>
      <w:r w:rsidRPr="006C4315">
        <w:rPr>
          <w:rtl/>
          <w:lang w:val="x-none" w:eastAsia="x-none"/>
        </w:rPr>
        <w:t>בלי לגרוע מהאמור במכרז, בכל מקרה בו לא יבצע הספק את הפעילות כנדרש ובאיכות הנדרשת או יפר הספק את הוראות מסמכי המכרז, עפ"י המפורט להלן המשרד רשאי לדרוש את הפיצוי המוסכם והספק יהיה מחויב בתשלום פיצוי מוסכם. סכום הפיצוי המוסכם י</w:t>
      </w:r>
      <w:r w:rsidRPr="006C4315">
        <w:rPr>
          <w:rFonts w:hint="cs"/>
          <w:rtl/>
          <w:lang w:val="x-none" w:eastAsia="x-none"/>
        </w:rPr>
        <w:t>קוזז</w:t>
      </w:r>
      <w:r w:rsidRPr="006C4315">
        <w:rPr>
          <w:rtl/>
          <w:lang w:val="x-none" w:eastAsia="x-none"/>
        </w:rPr>
        <w:t xml:space="preserve"> משכר ההפקה ועלות הרכש והשירותים הלוגיסטיים, כהגדרתם בסעיף</w:t>
      </w:r>
      <w:r w:rsidRPr="006C4315">
        <w:rPr>
          <w:rFonts w:hint="cs"/>
          <w:rtl/>
          <w:lang w:val="x-none" w:eastAsia="x-none"/>
        </w:rPr>
        <w:t xml:space="preserve"> </w:t>
      </w:r>
      <w:r w:rsidRPr="006C4315">
        <w:rPr>
          <w:rtl/>
          <w:lang w:val="x-none" w:eastAsia="x-none"/>
        </w:rPr>
        <w:fldChar w:fldCharType="begin"/>
      </w:r>
      <w:r w:rsidRPr="006C4315">
        <w:rPr>
          <w:rtl/>
          <w:lang w:val="x-none" w:eastAsia="x-none"/>
        </w:rPr>
        <w:instrText xml:space="preserve"> </w:instrText>
      </w:r>
      <w:r w:rsidRPr="006C4315">
        <w:rPr>
          <w:rFonts w:hint="cs"/>
          <w:lang w:val="x-none" w:eastAsia="x-none"/>
        </w:rPr>
        <w:instrText>REF</w:instrText>
      </w:r>
      <w:r w:rsidRPr="006C4315">
        <w:rPr>
          <w:rFonts w:hint="cs"/>
          <w:rtl/>
          <w:lang w:val="x-none" w:eastAsia="x-none"/>
        </w:rPr>
        <w:instrText xml:space="preserve"> _</w:instrText>
      </w:r>
      <w:r w:rsidRPr="006C4315">
        <w:rPr>
          <w:rFonts w:hint="cs"/>
          <w:lang w:val="x-none" w:eastAsia="x-none"/>
        </w:rPr>
        <w:instrText>Ref381019854 \r \h</w:instrText>
      </w:r>
      <w:r w:rsidRPr="006C4315">
        <w:rPr>
          <w:rtl/>
          <w:lang w:val="x-none" w:eastAsia="x-none"/>
        </w:rPr>
        <w:instrText xml:space="preserve"> </w:instrText>
      </w:r>
      <w:r w:rsidR="006C4315">
        <w:rPr>
          <w:rtl/>
          <w:lang w:val="x-none" w:eastAsia="x-none"/>
        </w:rPr>
        <w:instrText xml:space="preserve"> \* </w:instrText>
      </w:r>
      <w:r w:rsidR="006C4315">
        <w:rPr>
          <w:lang w:val="x-none" w:eastAsia="x-none"/>
        </w:rPr>
        <w:instrText>MERGEFORMAT</w:instrText>
      </w:r>
      <w:r w:rsid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15.4.1.1</w:t>
      </w:r>
      <w:r w:rsidRPr="006C4315">
        <w:rPr>
          <w:rtl/>
          <w:lang w:val="x-none" w:eastAsia="x-none"/>
        </w:rPr>
        <w:fldChar w:fldCharType="end"/>
      </w:r>
      <w:r w:rsidRPr="006C4315">
        <w:rPr>
          <w:rtl/>
          <w:lang w:val="x-none" w:eastAsia="x-none"/>
        </w:rPr>
        <w:fldChar w:fldCharType="begin"/>
      </w:r>
      <w:r w:rsidRPr="006C4315">
        <w:rPr>
          <w:rtl/>
          <w:lang w:val="x-none" w:eastAsia="x-none"/>
        </w:rPr>
        <w:instrText xml:space="preserve"> </w:instrText>
      </w:r>
      <w:r w:rsidRPr="006C4315">
        <w:rPr>
          <w:lang w:val="x-none" w:eastAsia="x-none"/>
        </w:rPr>
        <w:instrText>REF</w:instrText>
      </w:r>
      <w:r w:rsidRPr="006C4315">
        <w:rPr>
          <w:rtl/>
          <w:lang w:val="x-none" w:eastAsia="x-none"/>
        </w:rPr>
        <w:instrText xml:space="preserve"> _</w:instrText>
      </w:r>
      <w:r w:rsidRPr="006C4315">
        <w:rPr>
          <w:lang w:val="x-none" w:eastAsia="x-none"/>
        </w:rPr>
        <w:instrText>Ref382386923 \r \h</w:instrText>
      </w:r>
      <w:r w:rsidRPr="006C4315">
        <w:rPr>
          <w:rtl/>
          <w:lang w:val="x-none" w:eastAsia="x-none"/>
        </w:rPr>
        <w:instrText xml:space="preserve"> </w:instrText>
      </w:r>
      <w:r w:rsidR="006C4315">
        <w:rPr>
          <w:rtl/>
          <w:lang w:val="x-none" w:eastAsia="x-none"/>
        </w:rPr>
        <w:instrText xml:space="preserve"> \* </w:instrText>
      </w:r>
      <w:r w:rsidR="006C4315">
        <w:rPr>
          <w:lang w:val="x-none" w:eastAsia="x-none"/>
        </w:rPr>
        <w:instrText>MERGEFORMAT</w:instrText>
      </w:r>
      <w:r w:rsid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15.4.1.10</w:t>
      </w:r>
      <w:r w:rsidRPr="006C4315">
        <w:rPr>
          <w:rtl/>
          <w:lang w:val="x-none" w:eastAsia="x-none"/>
        </w:rPr>
        <w:fldChar w:fldCharType="end"/>
      </w:r>
      <w:r w:rsidRPr="006C4315">
        <w:rPr>
          <w:rFonts w:hint="cs"/>
          <w:rtl/>
          <w:lang w:val="x-none" w:eastAsia="x-none"/>
        </w:rPr>
        <w:t xml:space="preserve"> בחלק א' </w:t>
      </w:r>
      <w:r w:rsidRPr="006C4315">
        <w:rPr>
          <w:rtl/>
          <w:lang w:val="x-none" w:eastAsia="x-none"/>
        </w:rPr>
        <w:t xml:space="preserve">למכרז, ובשום אופן לא יפגע בסכומי השירותים התרבותיים-אמנותיים לפרויקט כהגדרתם בסעיף </w:t>
      </w:r>
      <w:r w:rsidRPr="006C4315">
        <w:rPr>
          <w:rtl/>
          <w:lang w:val="x-none" w:eastAsia="x-none"/>
        </w:rPr>
        <w:fldChar w:fldCharType="begin"/>
      </w:r>
      <w:r w:rsidRPr="006C4315">
        <w:rPr>
          <w:rtl/>
          <w:lang w:val="x-none" w:eastAsia="x-none"/>
        </w:rPr>
        <w:instrText xml:space="preserve"> </w:instrText>
      </w:r>
      <w:r w:rsidRPr="006C4315">
        <w:rPr>
          <w:lang w:val="x-none" w:eastAsia="x-none"/>
        </w:rPr>
        <w:instrText>REF</w:instrText>
      </w:r>
      <w:r w:rsidRPr="006C4315">
        <w:rPr>
          <w:rtl/>
          <w:lang w:val="x-none" w:eastAsia="x-none"/>
        </w:rPr>
        <w:instrText xml:space="preserve"> _</w:instrText>
      </w:r>
      <w:r w:rsidRPr="006C4315">
        <w:rPr>
          <w:lang w:val="x-none" w:eastAsia="x-none"/>
        </w:rPr>
        <w:instrText>Ref382386923 \r \h</w:instrText>
      </w:r>
      <w:r w:rsidRPr="006C4315">
        <w:rPr>
          <w:rtl/>
          <w:lang w:val="x-none" w:eastAsia="x-none"/>
        </w:rPr>
        <w:instrText xml:space="preserve"> </w:instrText>
      </w:r>
      <w:r w:rsidR="006C4315">
        <w:rPr>
          <w:rtl/>
          <w:lang w:val="x-none" w:eastAsia="x-none"/>
        </w:rPr>
        <w:instrText xml:space="preserve"> \* </w:instrText>
      </w:r>
      <w:r w:rsidR="006C4315">
        <w:rPr>
          <w:lang w:val="x-none" w:eastAsia="x-none"/>
        </w:rPr>
        <w:instrText>MERGEFORMAT</w:instrText>
      </w:r>
      <w:r w:rsid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15.4.1.10</w:t>
      </w:r>
      <w:r w:rsidRPr="006C4315">
        <w:rPr>
          <w:rtl/>
          <w:lang w:val="x-none" w:eastAsia="x-none"/>
        </w:rPr>
        <w:fldChar w:fldCharType="end"/>
      </w:r>
      <w:r w:rsidRPr="006C4315">
        <w:rPr>
          <w:rtl/>
          <w:lang w:val="x-none" w:eastAsia="x-none"/>
        </w:rPr>
        <w:t xml:space="preserve"> </w:t>
      </w:r>
      <w:r w:rsidRPr="006C4315">
        <w:rPr>
          <w:rFonts w:hint="cs"/>
          <w:rtl/>
          <w:lang w:val="x-none" w:eastAsia="x-none"/>
        </w:rPr>
        <w:t xml:space="preserve">בחלק א' </w:t>
      </w:r>
      <w:r w:rsidRPr="006C4315">
        <w:rPr>
          <w:rtl/>
          <w:lang w:val="x-none" w:eastAsia="x-none"/>
        </w:rPr>
        <w:t xml:space="preserve">למכרז. </w:t>
      </w:r>
    </w:p>
    <w:p w14:paraId="49B0AB2F"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האירועים לגביהם תישקל הטלת פיצוי מוסכם:</w:t>
      </w:r>
    </w:p>
    <w:tbl>
      <w:tblPr>
        <w:tblpPr w:leftFromText="180" w:rightFromText="180" w:vertAnchor="text" w:horzAnchor="margin" w:tblpY="7"/>
        <w:bidiVisual/>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820"/>
        <w:gridCol w:w="3402"/>
      </w:tblGrid>
      <w:tr w:rsidR="00E95065" w:rsidRPr="006C4315" w14:paraId="742AAADE" w14:textId="77777777" w:rsidTr="003F4A73">
        <w:trPr>
          <w:cantSplit/>
        </w:trPr>
        <w:tc>
          <w:tcPr>
            <w:tcW w:w="5245" w:type="dxa"/>
            <w:gridSpan w:val="2"/>
            <w:tcBorders>
              <w:top w:val="single" w:sz="18" w:space="0" w:color="auto"/>
              <w:left w:val="single" w:sz="18" w:space="0" w:color="auto"/>
              <w:bottom w:val="single" w:sz="18" w:space="0" w:color="auto"/>
              <w:right w:val="single" w:sz="4" w:space="0" w:color="auto"/>
            </w:tcBorders>
            <w:shd w:val="pct5" w:color="auto" w:fill="auto"/>
            <w:hideMark/>
          </w:tcPr>
          <w:p w14:paraId="19A40F61" w14:textId="77777777" w:rsidR="00E95065" w:rsidRPr="006C4315" w:rsidRDefault="00E95065" w:rsidP="00E95065">
            <w:pPr>
              <w:spacing w:line="276" w:lineRule="auto"/>
              <w:jc w:val="center"/>
              <w:rPr>
                <w:b/>
                <w:bCs/>
              </w:rPr>
            </w:pPr>
            <w:r w:rsidRPr="006C4315">
              <w:rPr>
                <w:rFonts w:hint="cs"/>
                <w:b/>
                <w:bCs/>
                <w:rtl/>
              </w:rPr>
              <w:t>אירוע</w:t>
            </w:r>
          </w:p>
        </w:tc>
        <w:tc>
          <w:tcPr>
            <w:tcW w:w="3402" w:type="dxa"/>
            <w:tcBorders>
              <w:top w:val="single" w:sz="18" w:space="0" w:color="auto"/>
              <w:left w:val="single" w:sz="4" w:space="0" w:color="auto"/>
              <w:bottom w:val="single" w:sz="18" w:space="0" w:color="auto"/>
              <w:right w:val="single" w:sz="18" w:space="0" w:color="auto"/>
            </w:tcBorders>
            <w:shd w:val="pct5" w:color="auto" w:fill="auto"/>
            <w:hideMark/>
          </w:tcPr>
          <w:p w14:paraId="45EEC5E5" w14:textId="77777777" w:rsidR="00E95065" w:rsidRPr="006C4315" w:rsidRDefault="00E95065" w:rsidP="00E95065">
            <w:pPr>
              <w:spacing w:line="276" w:lineRule="auto"/>
              <w:jc w:val="center"/>
              <w:rPr>
                <w:b/>
                <w:bCs/>
                <w:rtl/>
              </w:rPr>
            </w:pPr>
            <w:r w:rsidRPr="006C4315">
              <w:rPr>
                <w:rFonts w:hint="cs"/>
                <w:b/>
                <w:bCs/>
                <w:rtl/>
              </w:rPr>
              <w:t>פיצוי מוסכם</w:t>
            </w:r>
          </w:p>
        </w:tc>
      </w:tr>
      <w:tr w:rsidR="00E95065" w:rsidRPr="006C4315" w14:paraId="6E44CB9E" w14:textId="77777777" w:rsidTr="003F4A73">
        <w:tc>
          <w:tcPr>
            <w:tcW w:w="425" w:type="dxa"/>
            <w:tcBorders>
              <w:top w:val="single" w:sz="18" w:space="0" w:color="auto"/>
              <w:left w:val="single" w:sz="18" w:space="0" w:color="auto"/>
              <w:bottom w:val="single" w:sz="4" w:space="0" w:color="auto"/>
              <w:right w:val="single" w:sz="4" w:space="0" w:color="auto"/>
            </w:tcBorders>
          </w:tcPr>
          <w:p w14:paraId="23EA0E32" w14:textId="77777777" w:rsidR="00E95065" w:rsidRPr="006C4315" w:rsidRDefault="00E95065" w:rsidP="00E95065">
            <w:pPr>
              <w:numPr>
                <w:ilvl w:val="3"/>
                <w:numId w:val="25"/>
              </w:numPr>
              <w:overflowPunct/>
              <w:autoSpaceDE/>
              <w:autoSpaceDN/>
              <w:adjustRightInd/>
              <w:spacing w:after="200" w:line="276" w:lineRule="auto"/>
              <w:jc w:val="left"/>
              <w:textAlignment w:val="auto"/>
              <w:rPr>
                <w:rtl/>
              </w:rPr>
            </w:pPr>
          </w:p>
        </w:tc>
        <w:tc>
          <w:tcPr>
            <w:tcW w:w="4820" w:type="dxa"/>
            <w:tcBorders>
              <w:top w:val="single" w:sz="18" w:space="0" w:color="auto"/>
              <w:left w:val="single" w:sz="4" w:space="0" w:color="auto"/>
              <w:bottom w:val="single" w:sz="4" w:space="0" w:color="auto"/>
              <w:right w:val="single" w:sz="4" w:space="0" w:color="auto"/>
            </w:tcBorders>
            <w:hideMark/>
          </w:tcPr>
          <w:p w14:paraId="652F5E44" w14:textId="77777777" w:rsidR="00E95065" w:rsidRPr="006C4315" w:rsidRDefault="00E95065" w:rsidP="00E95065">
            <w:r w:rsidRPr="006C4315">
              <w:rPr>
                <w:rFonts w:hint="cs"/>
                <w:rtl/>
              </w:rPr>
              <w:t>תלונה של מנהל האירוע על ביצוע לא שלם של פרט כלשהו בדרישות הכלולות במכרז זה</w:t>
            </w:r>
          </w:p>
        </w:tc>
        <w:tc>
          <w:tcPr>
            <w:tcW w:w="3402" w:type="dxa"/>
            <w:tcBorders>
              <w:top w:val="single" w:sz="18" w:space="0" w:color="auto"/>
              <w:left w:val="single" w:sz="4" w:space="0" w:color="auto"/>
              <w:bottom w:val="single" w:sz="4" w:space="0" w:color="auto"/>
              <w:right w:val="single" w:sz="18" w:space="0" w:color="auto"/>
            </w:tcBorders>
            <w:hideMark/>
          </w:tcPr>
          <w:p w14:paraId="65404931" w14:textId="77777777" w:rsidR="00E95065" w:rsidRPr="006C4315" w:rsidRDefault="00E95065" w:rsidP="00E95065">
            <w:pPr>
              <w:jc w:val="left"/>
            </w:pPr>
            <w:r w:rsidRPr="006C4315">
              <w:rPr>
                <w:rtl/>
              </w:rPr>
              <w:t xml:space="preserve">1,000 </w:t>
            </w:r>
            <w:r w:rsidRPr="006C4315">
              <w:rPr>
                <w:rFonts w:hint="eastAsia"/>
                <w:rtl/>
              </w:rPr>
              <w:t>₪</w:t>
            </w:r>
            <w:r w:rsidRPr="006C4315">
              <w:rPr>
                <w:rtl/>
              </w:rPr>
              <w:t xml:space="preserve"> </w:t>
            </w:r>
            <w:r w:rsidRPr="006C4315">
              <w:rPr>
                <w:rFonts w:hint="eastAsia"/>
                <w:rtl/>
              </w:rPr>
              <w:t>לתלונה</w:t>
            </w:r>
            <w:r w:rsidRPr="006C4315">
              <w:rPr>
                <w:rtl/>
              </w:rPr>
              <w:t xml:space="preserve"> </w:t>
            </w:r>
            <w:r w:rsidRPr="006C4315">
              <w:rPr>
                <w:rFonts w:hint="eastAsia"/>
                <w:rtl/>
              </w:rPr>
              <w:t>שנמצאה</w:t>
            </w:r>
            <w:r w:rsidRPr="006C4315">
              <w:rPr>
                <w:rtl/>
              </w:rPr>
              <w:t xml:space="preserve"> </w:t>
            </w:r>
            <w:r w:rsidRPr="006C4315">
              <w:rPr>
                <w:rFonts w:hint="eastAsia"/>
                <w:rtl/>
              </w:rPr>
              <w:t>ע</w:t>
            </w:r>
            <w:r w:rsidRPr="006C4315">
              <w:rPr>
                <w:rtl/>
              </w:rPr>
              <w:t xml:space="preserve">"י </w:t>
            </w:r>
            <w:r w:rsidRPr="006C4315">
              <w:rPr>
                <w:rFonts w:hint="eastAsia"/>
                <w:rtl/>
              </w:rPr>
              <w:t>המזמין</w:t>
            </w:r>
            <w:r w:rsidRPr="006C4315">
              <w:rPr>
                <w:rtl/>
              </w:rPr>
              <w:t xml:space="preserve"> </w:t>
            </w:r>
            <w:r w:rsidRPr="006C4315">
              <w:rPr>
                <w:rFonts w:hint="eastAsia"/>
                <w:rtl/>
              </w:rPr>
              <w:t>כמוצדקת</w:t>
            </w:r>
          </w:p>
        </w:tc>
      </w:tr>
      <w:tr w:rsidR="00E95065" w:rsidRPr="006C4315" w14:paraId="6EE1C9B0" w14:textId="77777777" w:rsidTr="003F4A73">
        <w:tc>
          <w:tcPr>
            <w:tcW w:w="425" w:type="dxa"/>
            <w:tcBorders>
              <w:top w:val="single" w:sz="4" w:space="0" w:color="auto"/>
              <w:left w:val="single" w:sz="18" w:space="0" w:color="auto"/>
              <w:bottom w:val="single" w:sz="4" w:space="0" w:color="auto"/>
              <w:right w:val="single" w:sz="4" w:space="0" w:color="auto"/>
            </w:tcBorders>
          </w:tcPr>
          <w:p w14:paraId="60445F09"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hideMark/>
          </w:tcPr>
          <w:p w14:paraId="39FED92D" w14:textId="77777777" w:rsidR="00E95065" w:rsidRPr="006C4315" w:rsidRDefault="00E95065" w:rsidP="00E95065">
            <w:r w:rsidRPr="006C4315">
              <w:rPr>
                <w:rFonts w:hint="cs"/>
                <w:rtl/>
              </w:rPr>
              <w:t xml:space="preserve">תלונה על אי תיקון ו/או חוסר היענות לביצוע שינוי לאחר שמוצה סעיף </w:t>
            </w:r>
            <w:r w:rsidRPr="006C4315">
              <w:rPr>
                <w:rFonts w:hint="cs"/>
                <w:b/>
                <w:bCs/>
                <w:rtl/>
              </w:rPr>
              <w:t>1</w:t>
            </w:r>
            <w:r w:rsidRPr="006C4315">
              <w:rPr>
                <w:rFonts w:hint="cs"/>
                <w:rtl/>
              </w:rPr>
              <w:t xml:space="preserve"> הנ"ל, תוך זמן סביר, ע"פ שיקול מנהל האירוע.</w:t>
            </w:r>
          </w:p>
        </w:tc>
        <w:tc>
          <w:tcPr>
            <w:tcW w:w="3402" w:type="dxa"/>
            <w:tcBorders>
              <w:top w:val="single" w:sz="4" w:space="0" w:color="auto"/>
              <w:left w:val="single" w:sz="4" w:space="0" w:color="auto"/>
              <w:bottom w:val="single" w:sz="4" w:space="0" w:color="auto"/>
              <w:right w:val="single" w:sz="18" w:space="0" w:color="auto"/>
            </w:tcBorders>
            <w:hideMark/>
          </w:tcPr>
          <w:p w14:paraId="00DE6553" w14:textId="77777777" w:rsidR="00E95065" w:rsidRPr="006C4315" w:rsidRDefault="00E95065" w:rsidP="00E95065">
            <w:pPr>
              <w:jc w:val="left"/>
              <w:rPr>
                <w:rtl/>
              </w:rPr>
            </w:pPr>
            <w:r w:rsidRPr="006C4315">
              <w:rPr>
                <w:rFonts w:hint="cs"/>
                <w:rtl/>
              </w:rPr>
              <w:t>10,000</w:t>
            </w:r>
            <w:r w:rsidRPr="006C4315">
              <w:rPr>
                <w:rtl/>
              </w:rPr>
              <w:t xml:space="preserve"> </w:t>
            </w:r>
            <w:r w:rsidRPr="006C4315">
              <w:rPr>
                <w:rFonts w:hint="eastAsia"/>
                <w:rtl/>
              </w:rPr>
              <w:t>₪</w:t>
            </w:r>
            <w:r w:rsidRPr="006C4315">
              <w:rPr>
                <w:rtl/>
              </w:rPr>
              <w:t xml:space="preserve"> </w:t>
            </w:r>
            <w:r w:rsidRPr="006C4315">
              <w:rPr>
                <w:rFonts w:hint="eastAsia"/>
                <w:rtl/>
              </w:rPr>
              <w:t>לתלונה</w:t>
            </w:r>
            <w:r w:rsidRPr="006C4315">
              <w:rPr>
                <w:rtl/>
              </w:rPr>
              <w:t xml:space="preserve"> </w:t>
            </w:r>
            <w:r w:rsidRPr="006C4315">
              <w:rPr>
                <w:rFonts w:hint="eastAsia"/>
                <w:rtl/>
              </w:rPr>
              <w:t>שנמצאה</w:t>
            </w:r>
            <w:r w:rsidRPr="006C4315">
              <w:rPr>
                <w:rtl/>
              </w:rPr>
              <w:t xml:space="preserve"> </w:t>
            </w:r>
            <w:r w:rsidRPr="006C4315">
              <w:rPr>
                <w:rFonts w:hint="eastAsia"/>
                <w:rtl/>
              </w:rPr>
              <w:t>ע</w:t>
            </w:r>
            <w:r w:rsidRPr="006C4315">
              <w:rPr>
                <w:rtl/>
              </w:rPr>
              <w:t xml:space="preserve">"י </w:t>
            </w:r>
            <w:r w:rsidRPr="006C4315">
              <w:rPr>
                <w:rFonts w:hint="eastAsia"/>
                <w:rtl/>
              </w:rPr>
              <w:t>המזמין</w:t>
            </w:r>
            <w:r w:rsidRPr="006C4315">
              <w:rPr>
                <w:rtl/>
              </w:rPr>
              <w:t xml:space="preserve"> </w:t>
            </w:r>
            <w:r w:rsidRPr="006C4315">
              <w:rPr>
                <w:rFonts w:hint="eastAsia"/>
                <w:rtl/>
              </w:rPr>
              <w:t>כמוצדקת</w:t>
            </w:r>
          </w:p>
        </w:tc>
      </w:tr>
      <w:tr w:rsidR="00E95065" w:rsidRPr="006C4315" w14:paraId="0E808C6E" w14:textId="77777777" w:rsidTr="003F4A73">
        <w:tc>
          <w:tcPr>
            <w:tcW w:w="425" w:type="dxa"/>
            <w:tcBorders>
              <w:top w:val="single" w:sz="4" w:space="0" w:color="auto"/>
              <w:left w:val="single" w:sz="18" w:space="0" w:color="auto"/>
              <w:bottom w:val="single" w:sz="4" w:space="0" w:color="auto"/>
              <w:right w:val="single" w:sz="4" w:space="0" w:color="auto"/>
            </w:tcBorders>
          </w:tcPr>
          <w:p w14:paraId="6703490A"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tcPr>
          <w:p w14:paraId="041603CA" w14:textId="541395EB" w:rsidR="00E95065" w:rsidRPr="006C4315" w:rsidRDefault="00E95065" w:rsidP="00E95065">
            <w:pPr>
              <w:rPr>
                <w:rtl/>
              </w:rPr>
            </w:pPr>
            <w:r w:rsidRPr="006C4315">
              <w:rPr>
                <w:rFonts w:hint="cs"/>
                <w:rtl/>
              </w:rPr>
              <w:t>תקלה</w:t>
            </w:r>
            <w:r w:rsidR="00BE0DA8" w:rsidRPr="006C4315">
              <w:rPr>
                <w:rFonts w:hint="cs"/>
                <w:rtl/>
              </w:rPr>
              <w:t xml:space="preserve"> במהלך הטקס </w:t>
            </w:r>
            <w:r w:rsidR="00BE0DA8" w:rsidRPr="006C4315">
              <w:rPr>
                <w:rFonts w:hint="cs"/>
                <w:u w:val="single"/>
                <w:rtl/>
              </w:rPr>
              <w:t>או</w:t>
            </w:r>
            <w:r w:rsidR="00BE0DA8" w:rsidRPr="006C4315">
              <w:rPr>
                <w:rFonts w:hint="cs"/>
                <w:rtl/>
              </w:rPr>
              <w:t xml:space="preserve"> המופע המקדים,</w:t>
            </w:r>
            <w:r w:rsidRPr="006C4315">
              <w:rPr>
                <w:rFonts w:hint="cs"/>
                <w:rtl/>
              </w:rPr>
              <w:t xml:space="preserve"> באחד הפנסים או פריט אחר במערכת התאורה מעל ל-10 דקות</w:t>
            </w:r>
          </w:p>
        </w:tc>
        <w:tc>
          <w:tcPr>
            <w:tcW w:w="3402" w:type="dxa"/>
            <w:tcBorders>
              <w:top w:val="single" w:sz="4" w:space="0" w:color="auto"/>
              <w:left w:val="single" w:sz="4" w:space="0" w:color="auto"/>
              <w:bottom w:val="single" w:sz="4" w:space="0" w:color="auto"/>
              <w:right w:val="single" w:sz="18" w:space="0" w:color="auto"/>
            </w:tcBorders>
          </w:tcPr>
          <w:p w14:paraId="5B9C1939" w14:textId="77777777" w:rsidR="00E95065" w:rsidRPr="006C4315" w:rsidRDefault="00E95065" w:rsidP="00E95065">
            <w:pPr>
              <w:jc w:val="left"/>
              <w:rPr>
                <w:b/>
                <w:bCs/>
                <w:rtl/>
              </w:rPr>
            </w:pPr>
            <w:r w:rsidRPr="006C4315">
              <w:rPr>
                <w:rFonts w:hint="cs"/>
                <w:rtl/>
              </w:rPr>
              <w:t>500 ₪ לכל דקת איחור בתיקון</w:t>
            </w:r>
          </w:p>
        </w:tc>
      </w:tr>
      <w:tr w:rsidR="00E95065" w:rsidRPr="006C4315" w14:paraId="7FA791ED" w14:textId="77777777" w:rsidTr="003F4A73">
        <w:tc>
          <w:tcPr>
            <w:tcW w:w="425" w:type="dxa"/>
            <w:tcBorders>
              <w:top w:val="single" w:sz="4" w:space="0" w:color="auto"/>
              <w:left w:val="single" w:sz="18" w:space="0" w:color="auto"/>
              <w:bottom w:val="single" w:sz="4" w:space="0" w:color="auto"/>
              <w:right w:val="single" w:sz="4" w:space="0" w:color="auto"/>
            </w:tcBorders>
          </w:tcPr>
          <w:p w14:paraId="749820F0"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tcPr>
          <w:p w14:paraId="0B34943F" w14:textId="3FD06B61" w:rsidR="00E95065" w:rsidRPr="006C4315" w:rsidRDefault="00E95065" w:rsidP="00BE0DA8">
            <w:pPr>
              <w:rPr>
                <w:rtl/>
              </w:rPr>
            </w:pPr>
            <w:r w:rsidRPr="006C4315">
              <w:rPr>
                <w:rFonts w:hint="cs"/>
                <w:rtl/>
              </w:rPr>
              <w:t>תקלה</w:t>
            </w:r>
            <w:r w:rsidR="0092723B" w:rsidRPr="006C4315">
              <w:rPr>
                <w:rFonts w:hint="cs"/>
                <w:rtl/>
              </w:rPr>
              <w:t>,</w:t>
            </w:r>
            <w:r w:rsidR="00BE0DA8" w:rsidRPr="006C4315">
              <w:rPr>
                <w:rFonts w:hint="cs"/>
                <w:rtl/>
              </w:rPr>
              <w:t xml:space="preserve"> במהלך הטקס או המופע המקדים, </w:t>
            </w:r>
            <w:r w:rsidRPr="006C4315">
              <w:rPr>
                <w:rFonts w:hint="cs"/>
                <w:rtl/>
              </w:rPr>
              <w:t xml:space="preserve">בפריט במערכת ועיכוב בתיקון מעל </w:t>
            </w:r>
          </w:p>
          <w:p w14:paraId="7B27EE81" w14:textId="77777777" w:rsidR="00E95065" w:rsidRPr="006C4315" w:rsidRDefault="00E95065" w:rsidP="00BE0DA8">
            <w:pPr>
              <w:rPr>
                <w:rtl/>
              </w:rPr>
            </w:pPr>
            <w:r w:rsidRPr="006C4315">
              <w:rPr>
                <w:rFonts w:hint="cs"/>
                <w:rtl/>
              </w:rPr>
              <w:t>ל-10 דקות</w:t>
            </w:r>
          </w:p>
        </w:tc>
        <w:tc>
          <w:tcPr>
            <w:tcW w:w="3402" w:type="dxa"/>
            <w:tcBorders>
              <w:top w:val="single" w:sz="4" w:space="0" w:color="auto"/>
              <w:left w:val="single" w:sz="4" w:space="0" w:color="auto"/>
              <w:bottom w:val="single" w:sz="4" w:space="0" w:color="auto"/>
              <w:right w:val="single" w:sz="18" w:space="0" w:color="auto"/>
            </w:tcBorders>
          </w:tcPr>
          <w:p w14:paraId="45F5BEDA" w14:textId="77777777" w:rsidR="00E95065" w:rsidRPr="006C4315" w:rsidRDefault="00E95065" w:rsidP="00E95065">
            <w:pPr>
              <w:jc w:val="left"/>
              <w:rPr>
                <w:b/>
                <w:bCs/>
                <w:rtl/>
              </w:rPr>
            </w:pPr>
            <w:r w:rsidRPr="006C4315">
              <w:rPr>
                <w:rFonts w:hint="cs"/>
                <w:rtl/>
              </w:rPr>
              <w:t>500 ₪ לכל דקת איחור בתיקון</w:t>
            </w:r>
          </w:p>
        </w:tc>
      </w:tr>
      <w:tr w:rsidR="00E95065" w:rsidRPr="006C4315" w14:paraId="3D07A9C6" w14:textId="77777777" w:rsidTr="003F4A73">
        <w:tc>
          <w:tcPr>
            <w:tcW w:w="425" w:type="dxa"/>
            <w:tcBorders>
              <w:top w:val="single" w:sz="4" w:space="0" w:color="auto"/>
              <w:left w:val="single" w:sz="18" w:space="0" w:color="auto"/>
              <w:bottom w:val="single" w:sz="4" w:space="0" w:color="auto"/>
              <w:right w:val="single" w:sz="4" w:space="0" w:color="auto"/>
            </w:tcBorders>
          </w:tcPr>
          <w:p w14:paraId="5A961E0B"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tcPr>
          <w:p w14:paraId="4C0B6A08" w14:textId="2FC55220" w:rsidR="00E95065" w:rsidRPr="006C4315" w:rsidRDefault="00E95065" w:rsidP="00E95065">
            <w:pPr>
              <w:rPr>
                <w:rtl/>
              </w:rPr>
            </w:pPr>
            <w:r w:rsidRPr="006C4315">
              <w:rPr>
                <w:rFonts w:hint="cs"/>
                <w:rtl/>
              </w:rPr>
              <w:t>תקלה</w:t>
            </w:r>
            <w:r w:rsidR="0092723B" w:rsidRPr="006C4315">
              <w:rPr>
                <w:rFonts w:hint="cs"/>
                <w:rtl/>
              </w:rPr>
              <w:t xml:space="preserve">, </w:t>
            </w:r>
            <w:r w:rsidR="0092723B" w:rsidRPr="006C4315">
              <w:rPr>
                <w:rtl/>
              </w:rPr>
              <w:t xml:space="preserve"> במהלך הטקס או המופע המקדים</w:t>
            </w:r>
            <w:r w:rsidR="0092723B" w:rsidRPr="006C4315">
              <w:rPr>
                <w:rFonts w:hint="cs"/>
                <w:rtl/>
              </w:rPr>
              <w:t>,</w:t>
            </w:r>
            <w:r w:rsidRPr="006C4315">
              <w:rPr>
                <w:rFonts w:hint="cs"/>
                <w:rtl/>
              </w:rPr>
              <w:t xml:space="preserve"> בפריט במערכת ההקרנה ועיכוב בתיקון מעל ל-10 דקות</w:t>
            </w:r>
          </w:p>
        </w:tc>
        <w:tc>
          <w:tcPr>
            <w:tcW w:w="3402" w:type="dxa"/>
            <w:tcBorders>
              <w:top w:val="single" w:sz="4" w:space="0" w:color="auto"/>
              <w:left w:val="single" w:sz="4" w:space="0" w:color="auto"/>
              <w:bottom w:val="single" w:sz="4" w:space="0" w:color="auto"/>
              <w:right w:val="single" w:sz="18" w:space="0" w:color="auto"/>
            </w:tcBorders>
          </w:tcPr>
          <w:p w14:paraId="6CEF8D2B" w14:textId="77777777" w:rsidR="00E95065" w:rsidRPr="006C4315" w:rsidRDefault="00E95065" w:rsidP="00E95065">
            <w:pPr>
              <w:jc w:val="left"/>
              <w:rPr>
                <w:b/>
                <w:bCs/>
                <w:rtl/>
              </w:rPr>
            </w:pPr>
            <w:r w:rsidRPr="006C4315">
              <w:rPr>
                <w:rFonts w:hint="cs"/>
                <w:rtl/>
              </w:rPr>
              <w:t>500 ₪ לכל דקת איחור בתיקון</w:t>
            </w:r>
          </w:p>
        </w:tc>
      </w:tr>
      <w:tr w:rsidR="00E95065" w:rsidRPr="006C4315" w14:paraId="3BB23312" w14:textId="77777777" w:rsidTr="003F4A73">
        <w:tc>
          <w:tcPr>
            <w:tcW w:w="425" w:type="dxa"/>
            <w:tcBorders>
              <w:top w:val="single" w:sz="4" w:space="0" w:color="auto"/>
              <w:left w:val="single" w:sz="18" w:space="0" w:color="auto"/>
              <w:bottom w:val="single" w:sz="4" w:space="0" w:color="auto"/>
              <w:right w:val="single" w:sz="4" w:space="0" w:color="auto"/>
            </w:tcBorders>
          </w:tcPr>
          <w:p w14:paraId="6A08F435"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tcPr>
          <w:p w14:paraId="748D88F1" w14:textId="5D6B65BB" w:rsidR="00E95065" w:rsidRPr="006C4315" w:rsidRDefault="00E95065" w:rsidP="00E95065">
            <w:pPr>
              <w:rPr>
                <w:rtl/>
              </w:rPr>
            </w:pPr>
            <w:r w:rsidRPr="006C4315">
              <w:rPr>
                <w:rFonts w:hint="cs"/>
                <w:rtl/>
              </w:rPr>
              <w:t>אי הפעלה מידית של הגנרטור בעת הפסקת חשמל</w:t>
            </w:r>
            <w:r w:rsidR="0092723B" w:rsidRPr="006C4315">
              <w:rPr>
                <w:rFonts w:hint="cs"/>
                <w:rtl/>
              </w:rPr>
              <w:t>,</w:t>
            </w:r>
            <w:r w:rsidRPr="006C4315">
              <w:rPr>
                <w:rFonts w:hint="cs"/>
                <w:rtl/>
              </w:rPr>
              <w:t xml:space="preserve"> </w:t>
            </w:r>
            <w:r w:rsidR="0092723B" w:rsidRPr="006C4315">
              <w:rPr>
                <w:rtl/>
              </w:rPr>
              <w:t xml:space="preserve"> במהלך הטקס או המופע המקדים</w:t>
            </w:r>
            <w:r w:rsidR="0092723B" w:rsidRPr="006C4315">
              <w:rPr>
                <w:rFonts w:hint="cs"/>
                <w:rtl/>
              </w:rPr>
              <w:t xml:space="preserve">, </w:t>
            </w:r>
            <w:r w:rsidRPr="006C4315">
              <w:rPr>
                <w:rFonts w:hint="cs"/>
                <w:rtl/>
              </w:rPr>
              <w:t>מעל ל-5 דקות</w:t>
            </w:r>
          </w:p>
        </w:tc>
        <w:tc>
          <w:tcPr>
            <w:tcW w:w="3402" w:type="dxa"/>
            <w:tcBorders>
              <w:top w:val="single" w:sz="4" w:space="0" w:color="auto"/>
              <w:left w:val="single" w:sz="4" w:space="0" w:color="auto"/>
              <w:bottom w:val="single" w:sz="4" w:space="0" w:color="auto"/>
              <w:right w:val="single" w:sz="18" w:space="0" w:color="auto"/>
            </w:tcBorders>
          </w:tcPr>
          <w:p w14:paraId="74CB70C5" w14:textId="77777777" w:rsidR="00E95065" w:rsidRPr="006C4315" w:rsidRDefault="00E95065" w:rsidP="00E95065">
            <w:pPr>
              <w:jc w:val="left"/>
              <w:rPr>
                <w:b/>
                <w:bCs/>
                <w:rtl/>
              </w:rPr>
            </w:pPr>
            <w:r w:rsidRPr="006C4315">
              <w:rPr>
                <w:rFonts w:hint="cs"/>
                <w:rtl/>
              </w:rPr>
              <w:t>1,000 ₪ לכל דקת איחור בהפעלה</w:t>
            </w:r>
          </w:p>
        </w:tc>
      </w:tr>
      <w:tr w:rsidR="00E95065" w:rsidRPr="006C4315" w14:paraId="38427E73" w14:textId="77777777" w:rsidTr="003F4A73">
        <w:tc>
          <w:tcPr>
            <w:tcW w:w="425" w:type="dxa"/>
            <w:tcBorders>
              <w:top w:val="single" w:sz="4" w:space="0" w:color="auto"/>
              <w:left w:val="single" w:sz="18" w:space="0" w:color="auto"/>
              <w:bottom w:val="single" w:sz="4" w:space="0" w:color="auto"/>
              <w:right w:val="single" w:sz="4" w:space="0" w:color="auto"/>
            </w:tcBorders>
          </w:tcPr>
          <w:p w14:paraId="3E5E1CF8"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tcPr>
          <w:p w14:paraId="3B8A315B" w14:textId="24C6133C" w:rsidR="00E95065" w:rsidRPr="006C4315" w:rsidRDefault="00E95065" w:rsidP="00E95065">
            <w:pPr>
              <w:rPr>
                <w:rtl/>
              </w:rPr>
            </w:pPr>
            <w:r w:rsidRPr="006C4315">
              <w:rPr>
                <w:rFonts w:hint="cs"/>
                <w:rtl/>
              </w:rPr>
              <w:t>נפילת פריט בתפאורה ועיכוב בתיקון</w:t>
            </w:r>
            <w:r w:rsidR="0092723B" w:rsidRPr="006C4315">
              <w:rPr>
                <w:rFonts w:hint="cs"/>
                <w:rtl/>
              </w:rPr>
              <w:t xml:space="preserve">, </w:t>
            </w:r>
            <w:r w:rsidR="0092723B" w:rsidRPr="006C4315">
              <w:rPr>
                <w:rtl/>
              </w:rPr>
              <w:t xml:space="preserve"> במהלך הטקס או המופע המקדים</w:t>
            </w:r>
            <w:r w:rsidR="0092723B" w:rsidRPr="006C4315">
              <w:rPr>
                <w:rFonts w:hint="cs"/>
                <w:rtl/>
              </w:rPr>
              <w:t>,</w:t>
            </w:r>
            <w:r w:rsidRPr="006C4315">
              <w:rPr>
                <w:rFonts w:hint="cs"/>
                <w:rtl/>
              </w:rPr>
              <w:t xml:space="preserve"> מעל ל-10 דקות</w:t>
            </w:r>
          </w:p>
        </w:tc>
        <w:tc>
          <w:tcPr>
            <w:tcW w:w="3402" w:type="dxa"/>
            <w:tcBorders>
              <w:top w:val="single" w:sz="4" w:space="0" w:color="auto"/>
              <w:left w:val="single" w:sz="4" w:space="0" w:color="auto"/>
              <w:bottom w:val="single" w:sz="4" w:space="0" w:color="auto"/>
              <w:right w:val="single" w:sz="18" w:space="0" w:color="auto"/>
            </w:tcBorders>
          </w:tcPr>
          <w:p w14:paraId="3F94530A" w14:textId="77777777" w:rsidR="00E95065" w:rsidRPr="006C4315" w:rsidRDefault="00E95065" w:rsidP="00E95065">
            <w:pPr>
              <w:jc w:val="left"/>
              <w:rPr>
                <w:b/>
                <w:bCs/>
                <w:rtl/>
              </w:rPr>
            </w:pPr>
            <w:r w:rsidRPr="006C4315">
              <w:rPr>
                <w:rFonts w:hint="cs"/>
                <w:rtl/>
              </w:rPr>
              <w:t>500 ₪ לכל דקת איחור בתיקון</w:t>
            </w:r>
          </w:p>
        </w:tc>
      </w:tr>
      <w:tr w:rsidR="00E95065" w:rsidRPr="006C4315" w14:paraId="40F92985" w14:textId="77777777" w:rsidTr="003F4A73">
        <w:tc>
          <w:tcPr>
            <w:tcW w:w="425" w:type="dxa"/>
            <w:tcBorders>
              <w:top w:val="single" w:sz="4" w:space="0" w:color="auto"/>
              <w:left w:val="single" w:sz="18" w:space="0" w:color="auto"/>
              <w:bottom w:val="single" w:sz="4" w:space="0" w:color="auto"/>
              <w:right w:val="single" w:sz="4" w:space="0" w:color="auto"/>
            </w:tcBorders>
          </w:tcPr>
          <w:p w14:paraId="69F9D71E"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tcPr>
          <w:p w14:paraId="30BE95D5" w14:textId="50792D54" w:rsidR="00E95065" w:rsidRPr="006C4315" w:rsidRDefault="00E95065" w:rsidP="00E95065">
            <w:pPr>
              <w:rPr>
                <w:rtl/>
              </w:rPr>
            </w:pPr>
            <w:r w:rsidRPr="006C4315">
              <w:rPr>
                <w:rFonts w:hint="cs"/>
                <w:rtl/>
              </w:rPr>
              <w:t>אי עמידה בלוחות הזמנים לצורך ביצוע הטקס,</w:t>
            </w:r>
            <w:r w:rsidR="0092723B" w:rsidRPr="006C4315">
              <w:rPr>
                <w:rFonts w:hint="cs"/>
                <w:rtl/>
              </w:rPr>
              <w:t xml:space="preserve"> </w:t>
            </w:r>
            <w:r w:rsidR="0092723B" w:rsidRPr="006C4315">
              <w:rPr>
                <w:rtl/>
              </w:rPr>
              <w:t xml:space="preserve"> במהלך הטקס או המופע המקדים</w:t>
            </w:r>
            <w:r w:rsidR="0092723B" w:rsidRPr="006C4315">
              <w:rPr>
                <w:rFonts w:hint="cs"/>
                <w:rtl/>
              </w:rPr>
              <w:t>,</w:t>
            </w:r>
            <w:r w:rsidRPr="006C4315">
              <w:rPr>
                <w:rFonts w:hint="cs"/>
                <w:rtl/>
              </w:rPr>
              <w:t xml:space="preserve"> שנקבעו ע"י מרכז ההסברה</w:t>
            </w:r>
          </w:p>
        </w:tc>
        <w:tc>
          <w:tcPr>
            <w:tcW w:w="3402" w:type="dxa"/>
            <w:tcBorders>
              <w:top w:val="single" w:sz="4" w:space="0" w:color="auto"/>
              <w:left w:val="single" w:sz="4" w:space="0" w:color="auto"/>
              <w:bottom w:val="single" w:sz="4" w:space="0" w:color="auto"/>
              <w:right w:val="single" w:sz="18" w:space="0" w:color="auto"/>
            </w:tcBorders>
          </w:tcPr>
          <w:p w14:paraId="1A86D07E" w14:textId="1FAEEA45" w:rsidR="00E95065" w:rsidRPr="006C4315" w:rsidRDefault="00E95065" w:rsidP="00E95065">
            <w:pPr>
              <w:jc w:val="left"/>
              <w:rPr>
                <w:b/>
                <w:bCs/>
                <w:rtl/>
              </w:rPr>
            </w:pPr>
            <w:r w:rsidRPr="006C4315">
              <w:rPr>
                <w:rFonts w:hint="cs"/>
                <w:rtl/>
              </w:rPr>
              <w:t>500 ₪ לכל שעת איחור</w:t>
            </w:r>
          </w:p>
        </w:tc>
      </w:tr>
      <w:tr w:rsidR="00E95065" w:rsidRPr="006C4315" w14:paraId="2BA356EC" w14:textId="77777777" w:rsidTr="003F4A73">
        <w:tc>
          <w:tcPr>
            <w:tcW w:w="425" w:type="dxa"/>
            <w:tcBorders>
              <w:top w:val="single" w:sz="4" w:space="0" w:color="auto"/>
              <w:left w:val="single" w:sz="18" w:space="0" w:color="auto"/>
              <w:bottom w:val="single" w:sz="4" w:space="0" w:color="auto"/>
              <w:right w:val="single" w:sz="4" w:space="0" w:color="auto"/>
            </w:tcBorders>
          </w:tcPr>
          <w:p w14:paraId="31BAB28D"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tcPr>
          <w:p w14:paraId="62609FE4" w14:textId="77777777" w:rsidR="00E95065" w:rsidRPr="006C4315" w:rsidRDefault="00E95065" w:rsidP="00E95065">
            <w:pPr>
              <w:rPr>
                <w:rtl/>
              </w:rPr>
            </w:pPr>
            <w:r w:rsidRPr="006C4315">
              <w:rPr>
                <w:rFonts w:hint="cs"/>
                <w:rtl/>
              </w:rPr>
              <w:t>היעדרות של אחד או יותר מבעלי התפקידים שאמורים להיות נוכחים במהלך הטקס ואי הצבת בעל תפקיד חלופי מתאים</w:t>
            </w:r>
          </w:p>
        </w:tc>
        <w:tc>
          <w:tcPr>
            <w:tcW w:w="3402" w:type="dxa"/>
            <w:tcBorders>
              <w:top w:val="single" w:sz="4" w:space="0" w:color="auto"/>
              <w:left w:val="single" w:sz="4" w:space="0" w:color="auto"/>
              <w:bottom w:val="single" w:sz="4" w:space="0" w:color="auto"/>
              <w:right w:val="single" w:sz="18" w:space="0" w:color="auto"/>
            </w:tcBorders>
          </w:tcPr>
          <w:p w14:paraId="2FE2D169" w14:textId="77777777" w:rsidR="00E95065" w:rsidRPr="006C4315" w:rsidRDefault="00E95065" w:rsidP="00E95065">
            <w:pPr>
              <w:jc w:val="left"/>
              <w:rPr>
                <w:b/>
                <w:bCs/>
                <w:rtl/>
              </w:rPr>
            </w:pPr>
            <w:r w:rsidRPr="006C4315">
              <w:rPr>
                <w:rFonts w:hint="cs"/>
                <w:rtl/>
              </w:rPr>
              <w:t xml:space="preserve">500 ₪ לכל  15 דקות היעדרות של כל בעל תפקיד שנעדר </w:t>
            </w:r>
          </w:p>
          <w:p w14:paraId="2B886BFB" w14:textId="77777777" w:rsidR="00E95065" w:rsidRPr="006C4315" w:rsidRDefault="00E95065" w:rsidP="00E95065">
            <w:pPr>
              <w:jc w:val="left"/>
              <w:rPr>
                <w:b/>
                <w:bCs/>
                <w:rtl/>
              </w:rPr>
            </w:pPr>
          </w:p>
        </w:tc>
      </w:tr>
      <w:tr w:rsidR="00E95065" w:rsidRPr="006C4315" w14:paraId="1B940C07" w14:textId="77777777" w:rsidTr="003F4A73">
        <w:tc>
          <w:tcPr>
            <w:tcW w:w="425" w:type="dxa"/>
            <w:tcBorders>
              <w:top w:val="single" w:sz="4" w:space="0" w:color="auto"/>
              <w:left w:val="single" w:sz="18" w:space="0" w:color="auto"/>
              <w:bottom w:val="single" w:sz="4" w:space="0" w:color="auto"/>
              <w:right w:val="single" w:sz="4" w:space="0" w:color="auto"/>
            </w:tcBorders>
          </w:tcPr>
          <w:p w14:paraId="344A744D"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tcPr>
          <w:p w14:paraId="275C7C46" w14:textId="77777777" w:rsidR="00E95065" w:rsidRPr="006C4315" w:rsidRDefault="00E95065" w:rsidP="00E95065">
            <w:pPr>
              <w:rPr>
                <w:rtl/>
              </w:rPr>
            </w:pPr>
            <w:r w:rsidRPr="006C4315">
              <w:rPr>
                <w:rFonts w:ascii="Calibri" w:eastAsia="Calibri" w:hAnsi="Calibri" w:hint="cs"/>
                <w:rtl/>
                <w:lang w:eastAsia="en-US"/>
              </w:rPr>
              <w:t>תלונה על תיאום מחירים מראש של המציע או מי מטעמו עם האמן או חברה המייצגת את האמן</w:t>
            </w:r>
          </w:p>
        </w:tc>
        <w:tc>
          <w:tcPr>
            <w:tcW w:w="3402" w:type="dxa"/>
            <w:tcBorders>
              <w:top w:val="single" w:sz="4" w:space="0" w:color="auto"/>
              <w:left w:val="single" w:sz="4" w:space="0" w:color="auto"/>
              <w:bottom w:val="single" w:sz="4" w:space="0" w:color="auto"/>
              <w:right w:val="single" w:sz="18" w:space="0" w:color="auto"/>
            </w:tcBorders>
          </w:tcPr>
          <w:p w14:paraId="22185C27" w14:textId="08D1C8AE" w:rsidR="00E95065" w:rsidRPr="006C4315" w:rsidRDefault="00E95065" w:rsidP="00E95065">
            <w:pPr>
              <w:jc w:val="left"/>
              <w:rPr>
                <w:rtl/>
              </w:rPr>
            </w:pPr>
            <w:r w:rsidRPr="006C4315">
              <w:rPr>
                <w:rFonts w:ascii="Calibri" w:eastAsia="Calibri" w:hAnsi="Calibri" w:hint="cs"/>
                <w:rtl/>
                <w:lang w:eastAsia="en-US"/>
              </w:rPr>
              <w:t>30</w:t>
            </w:r>
            <w:r w:rsidRPr="006C4315">
              <w:rPr>
                <w:rFonts w:ascii="Calibri" w:eastAsia="Calibri" w:hAnsi="Calibri"/>
                <w:rtl/>
                <w:lang w:eastAsia="en-US"/>
              </w:rPr>
              <w:t xml:space="preserve">,000 ₪ </w:t>
            </w:r>
            <w:r w:rsidRPr="006C4315">
              <w:rPr>
                <w:rFonts w:ascii="Calibri" w:eastAsia="Calibri" w:hAnsi="Calibri" w:hint="cs"/>
                <w:rtl/>
                <w:lang w:eastAsia="en-US"/>
              </w:rPr>
              <w:t>למקרה</w:t>
            </w:r>
          </w:p>
        </w:tc>
      </w:tr>
      <w:tr w:rsidR="00E95065" w:rsidRPr="006C4315" w14:paraId="76C9B3C5" w14:textId="77777777" w:rsidTr="003F4A73">
        <w:tc>
          <w:tcPr>
            <w:tcW w:w="425" w:type="dxa"/>
            <w:tcBorders>
              <w:top w:val="single" w:sz="4" w:space="0" w:color="auto"/>
              <w:left w:val="single" w:sz="18" w:space="0" w:color="auto"/>
              <w:bottom w:val="single" w:sz="4" w:space="0" w:color="auto"/>
              <w:right w:val="single" w:sz="4" w:space="0" w:color="auto"/>
            </w:tcBorders>
          </w:tcPr>
          <w:p w14:paraId="199E2370" w14:textId="77777777" w:rsidR="00E95065" w:rsidRPr="006C4315" w:rsidRDefault="00E95065" w:rsidP="00E95065">
            <w:pPr>
              <w:numPr>
                <w:ilvl w:val="3"/>
                <w:numId w:val="25"/>
              </w:numPr>
              <w:overflowPunct/>
              <w:autoSpaceDE/>
              <w:autoSpaceDN/>
              <w:adjustRightInd/>
              <w:spacing w:after="200" w:line="276" w:lineRule="auto"/>
              <w:jc w:val="left"/>
              <w:textAlignment w:val="auto"/>
            </w:pPr>
          </w:p>
        </w:tc>
        <w:tc>
          <w:tcPr>
            <w:tcW w:w="4820" w:type="dxa"/>
            <w:tcBorders>
              <w:top w:val="single" w:sz="4" w:space="0" w:color="auto"/>
              <w:left w:val="single" w:sz="4" w:space="0" w:color="auto"/>
              <w:bottom w:val="single" w:sz="4" w:space="0" w:color="auto"/>
              <w:right w:val="single" w:sz="4" w:space="0" w:color="auto"/>
            </w:tcBorders>
          </w:tcPr>
          <w:p w14:paraId="62C250AF" w14:textId="730C6638" w:rsidR="00E95065" w:rsidRPr="006C4315" w:rsidRDefault="00E95065" w:rsidP="00E95065">
            <w:pPr>
              <w:rPr>
                <w:rFonts w:ascii="Calibri" w:eastAsia="Calibri" w:hAnsi="Calibri"/>
                <w:rtl/>
                <w:lang w:eastAsia="en-US"/>
              </w:rPr>
            </w:pPr>
            <w:r w:rsidRPr="006C4315">
              <w:rPr>
                <w:rFonts w:ascii="Calibri" w:eastAsia="Calibri" w:hAnsi="Calibri" w:hint="cs"/>
                <w:rtl/>
                <w:lang w:eastAsia="en-US"/>
              </w:rPr>
              <w:t>אי עמידה בדרישה כל שהיא מדרישות הכשרות</w:t>
            </w:r>
          </w:p>
        </w:tc>
        <w:tc>
          <w:tcPr>
            <w:tcW w:w="3402" w:type="dxa"/>
            <w:tcBorders>
              <w:top w:val="single" w:sz="4" w:space="0" w:color="auto"/>
              <w:left w:val="single" w:sz="4" w:space="0" w:color="auto"/>
              <w:bottom w:val="single" w:sz="4" w:space="0" w:color="auto"/>
              <w:right w:val="single" w:sz="18" w:space="0" w:color="auto"/>
            </w:tcBorders>
          </w:tcPr>
          <w:p w14:paraId="539E30F9" w14:textId="308AA77E" w:rsidR="00E95065" w:rsidRPr="006C4315" w:rsidRDefault="00E95065" w:rsidP="00E95065">
            <w:pPr>
              <w:jc w:val="left"/>
              <w:rPr>
                <w:rFonts w:ascii="Calibri" w:eastAsia="Calibri" w:hAnsi="Calibri"/>
                <w:rtl/>
                <w:lang w:eastAsia="en-US"/>
              </w:rPr>
            </w:pPr>
            <w:r w:rsidRPr="006C4315">
              <w:rPr>
                <w:rFonts w:ascii="Calibri" w:eastAsia="Calibri" w:hAnsi="Calibri" w:hint="cs"/>
                <w:rtl/>
                <w:lang w:eastAsia="en-US"/>
              </w:rPr>
              <w:t>20,000 ₪ למקרה</w:t>
            </w:r>
          </w:p>
        </w:tc>
      </w:tr>
    </w:tbl>
    <w:p w14:paraId="33027B50" w14:textId="77777777" w:rsidR="00E95065" w:rsidRPr="006C4315" w:rsidRDefault="00E95065" w:rsidP="00E95065">
      <w:pPr>
        <w:contextualSpacing/>
        <w:rPr>
          <w:lang w:val="x-none" w:eastAsia="x-none"/>
        </w:rPr>
      </w:pPr>
    </w:p>
    <w:p w14:paraId="01417186" w14:textId="3D4AD594"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תשלום הפיצויים או ניכוי</w:t>
      </w:r>
      <w:r w:rsidR="006304DC" w:rsidRPr="006C4315">
        <w:rPr>
          <w:rFonts w:hint="cs"/>
          <w:rtl/>
          <w:lang w:val="x-none" w:eastAsia="x-none"/>
        </w:rPr>
        <w:t xml:space="preserve"> </w:t>
      </w:r>
      <w:r w:rsidRPr="006C4315">
        <w:rPr>
          <w:rFonts w:hint="cs"/>
          <w:rtl/>
          <w:lang w:val="x-none" w:eastAsia="x-none"/>
        </w:rPr>
        <w:t xml:space="preserve">תשלום הפיצויים או ניכויים </w:t>
      </w:r>
      <w:r w:rsidRPr="006C4315">
        <w:rPr>
          <w:rtl/>
          <w:lang w:val="x-none" w:eastAsia="x-none"/>
        </w:rPr>
        <w:t>מסכומים המגיעים לספק לא ישחררו את הספק מקיום  התחייבויותיו על פי הסכם זה</w:t>
      </w:r>
      <w:r w:rsidRPr="006C4315">
        <w:rPr>
          <w:rFonts w:hint="cs"/>
          <w:rtl/>
          <w:lang w:val="x-none" w:eastAsia="x-none"/>
        </w:rPr>
        <w:t xml:space="preserve"> ולא יגרעו מזכות המשרד לבטל ההתקשרות אתו ולהתקשר עם כשיר נוסף או לפעול בכל דרך אחרת לפי שיקול דעתו.</w:t>
      </w:r>
    </w:p>
    <w:p w14:paraId="46ACE3C4"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מבלי לגרוע מהאמור, אם הפר הספק את ההסכם הפרה יסודית יהיה המשרד זכאי, נוסף לפיצוי המוסכם, לכל סעד ותרופה משפטיים על פי חוק החוזים (תרופות בשל הפרת חוזה), התשל"א - 1970, ועל פי כל דין, לרבות פיצוי בגין נזקיו כפי שיוכחו (ופיצוי מוסכם שנגבה על ידי המשרד בהתאם לסעיף זה יחשב כמקדמה על חשבון הפיצוי בגין הנזק שיוכח).</w:t>
      </w:r>
    </w:p>
    <w:p w14:paraId="71AAB7F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הספק אינו רשאי לגרוע סכום הפיצוי המוסכם משכר עובדיו.</w:t>
      </w:r>
    </w:p>
    <w:p w14:paraId="3D61256D"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המשרד רשאי להפסיק את ההתקשרות אם הספק הפר את ההסכם הפרה לא יסודית ולא תיקן את הטעון תיקון תוך זמן סביר, על אף התראה בכתב מטעם המשרד.</w:t>
      </w:r>
    </w:p>
    <w:p w14:paraId="52E5893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בוטל ההסכם על-ידי המשרד בהתאם לאמור לעיל, יחזיר הספק את התמורה שקיבל, באם קיבל, בצירוף הפרשי הצמדה וריבית חשב כללי, וכן רשאי המשרד לדרוש מהספק השבת כל נזק או הוצאה שנגרמו לו כתוצאה מההפרה וזאת בנוסף לכל זכות או סעד שיעמדו למשרד לפי </w:t>
      </w:r>
      <w:r w:rsidRPr="006C4315">
        <w:rPr>
          <w:rFonts w:hint="cs"/>
          <w:rtl/>
          <w:lang w:val="x-none" w:eastAsia="x-none"/>
        </w:rPr>
        <w:t xml:space="preserve">הסכם זה ולפי </w:t>
      </w:r>
      <w:r w:rsidRPr="006C4315">
        <w:rPr>
          <w:rtl/>
          <w:lang w:val="x-none" w:eastAsia="x-none"/>
        </w:rPr>
        <w:t>כל דין.</w:t>
      </w:r>
    </w:p>
    <w:p w14:paraId="4ACDA273"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בוטל ההסכם על ידי המשרד על פי הוראות כל דין, יהיה רשאי המשרד, מבלי לגרוע מהזכויות העומדות לרשותו לפי דין,  לבצע  את הפרויקט בעצמו או באמצעות מי מטעמו.</w:t>
      </w:r>
    </w:p>
    <w:p w14:paraId="4DDDFAB5" w14:textId="77777777" w:rsidR="00E95065" w:rsidRPr="006C4315" w:rsidRDefault="00E95065" w:rsidP="00E95065">
      <w:pPr>
        <w:contextualSpacing/>
        <w:rPr>
          <w:b/>
          <w:bCs/>
          <w:lang w:val="x-none" w:eastAsia="x-none"/>
        </w:rPr>
      </w:pPr>
    </w:p>
    <w:p w14:paraId="57E7BEEE"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lang w:val="x-none" w:eastAsia="x-none"/>
        </w:rPr>
      </w:pPr>
      <w:r w:rsidRPr="006C4315">
        <w:rPr>
          <w:rFonts w:hint="cs"/>
          <w:b/>
          <w:bCs/>
          <w:u w:val="single"/>
          <w:rtl/>
          <w:lang w:val="x-none" w:eastAsia="x-none"/>
        </w:rPr>
        <w:t>הפרות</w:t>
      </w:r>
    </w:p>
    <w:p w14:paraId="70948DBE" w14:textId="1B8F8ECF" w:rsidR="00E95065" w:rsidRPr="006C4315" w:rsidRDefault="00E95065" w:rsidP="00E95065">
      <w:pPr>
        <w:contextualSpacing/>
        <w:rPr>
          <w:rtl/>
          <w:lang w:val="x-none" w:eastAsia="x-none"/>
        </w:rPr>
      </w:pPr>
      <w:r w:rsidRPr="006C4315">
        <w:rPr>
          <w:rtl/>
          <w:lang w:val="x-none" w:eastAsia="x-none"/>
        </w:rPr>
        <w:t>מבלי לגרוע מהאמור בסעיף</w:t>
      </w:r>
      <w:r w:rsidRPr="006C4315">
        <w:rPr>
          <w:rFonts w:hint="cs"/>
          <w:rtl/>
          <w:lang w:val="x-none" w:eastAsia="x-none"/>
        </w:rPr>
        <w:t xml:space="preserve"> </w:t>
      </w:r>
      <w:r w:rsidRPr="006C4315">
        <w:rPr>
          <w:rtl/>
          <w:lang w:val="x-none" w:eastAsia="x-none"/>
        </w:rPr>
        <w:fldChar w:fldCharType="begin"/>
      </w:r>
      <w:r w:rsidRPr="006C4315">
        <w:rPr>
          <w:rtl/>
          <w:lang w:val="x-none" w:eastAsia="x-none"/>
        </w:rPr>
        <w:instrText xml:space="preserve"> </w:instrText>
      </w:r>
      <w:r w:rsidRPr="006C4315">
        <w:rPr>
          <w:lang w:val="x-none" w:eastAsia="x-none"/>
        </w:rPr>
        <w:instrText>REF</w:instrText>
      </w:r>
      <w:r w:rsidRPr="006C4315">
        <w:rPr>
          <w:rtl/>
          <w:lang w:val="x-none" w:eastAsia="x-none"/>
        </w:rPr>
        <w:instrText xml:space="preserve"> _</w:instrText>
      </w:r>
      <w:r w:rsidRPr="006C4315">
        <w:rPr>
          <w:lang w:val="x-none" w:eastAsia="x-none"/>
        </w:rPr>
        <w:instrText>Ref434336668 \r \h</w:instrText>
      </w:r>
      <w:r w:rsidRPr="006C4315">
        <w:rPr>
          <w:rtl/>
          <w:lang w:val="x-none" w:eastAsia="x-none"/>
        </w:rPr>
        <w:instrText xml:space="preserve"> </w:instrText>
      </w:r>
      <w:r w:rsidR="006C4315">
        <w:rPr>
          <w:rtl/>
          <w:lang w:val="x-none" w:eastAsia="x-none"/>
        </w:rPr>
        <w:instrText xml:space="preserve"> \* </w:instrText>
      </w:r>
      <w:r w:rsidR="006C4315">
        <w:rPr>
          <w:lang w:val="x-none" w:eastAsia="x-none"/>
        </w:rPr>
        <w:instrText>MERGEFORMAT</w:instrText>
      </w:r>
      <w:r w:rsidR="006C4315">
        <w:rPr>
          <w:rtl/>
          <w:lang w:val="x-none" w:eastAsia="x-none"/>
        </w:rPr>
        <w:instrText xml:space="preserve"> </w:instrText>
      </w:r>
      <w:r w:rsidRPr="006C4315">
        <w:rPr>
          <w:rtl/>
          <w:lang w:val="x-none" w:eastAsia="x-none"/>
        </w:rPr>
      </w:r>
      <w:r w:rsidRPr="006C4315">
        <w:rPr>
          <w:rtl/>
          <w:lang w:val="x-none" w:eastAsia="x-none"/>
        </w:rPr>
        <w:fldChar w:fldCharType="separate"/>
      </w:r>
      <w:r w:rsidRPr="006C4315">
        <w:rPr>
          <w:cs/>
          <w:lang w:val="x-none" w:eastAsia="x-none"/>
        </w:rPr>
        <w:t>‎</w:t>
      </w:r>
      <w:r w:rsidRPr="006C4315">
        <w:rPr>
          <w:lang w:val="x-none" w:eastAsia="x-none"/>
        </w:rPr>
        <w:t>24</w:t>
      </w:r>
      <w:r w:rsidRPr="006C4315">
        <w:rPr>
          <w:rtl/>
          <w:lang w:val="x-none" w:eastAsia="x-none"/>
        </w:rPr>
        <w:fldChar w:fldCharType="end"/>
      </w:r>
      <w:r w:rsidRPr="006C4315">
        <w:rPr>
          <w:rtl/>
          <w:lang w:val="x-none" w:eastAsia="x-none"/>
        </w:rPr>
        <w:t xml:space="preserve"> לעיל, האירועים הבאים ייחשבו כהפרה של הסכם זה ויזכו את המשרד, לאחר מתן התראה בכתב של שבעה (7) ימים מראש לספק, בכל הזכויות המוקנות לו על פי הסכם זה ועל פי כל דין במקרה של הפרה יסודית:</w:t>
      </w:r>
    </w:p>
    <w:p w14:paraId="0E0EB7B3"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הוטל עיקול זמני או קבוע או נעשתה פעולה כלשהי של הוצאה לפועל לגבי נכסי הספק, כולם או חלקם, והעיקול או הפעולה האמורה לא הופסקו או הוסרו לחלוטין תוך 30 יום ממועד ביצועם;</w:t>
      </w:r>
    </w:p>
    <w:p w14:paraId="65AA034D"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אם ימונה מפרק, נאמן או כונס נכסים על נכסי הספק ו/או עסקו או כל חלק מהם, או אם תוגש בקשה למינוי כאמור, והמינוי או הבקשה לא בוטלו תוך 30 יום;</w:t>
      </w:r>
    </w:p>
    <w:p w14:paraId="464D806E"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הוגשה נגד הספק התראת פשיטת רגל או ניתן צו כינוס נכסים לגבי נכסיו, כולם או חלקם, או שהספק קיבל החלטה על פירוק, או אם הספק יגיע להסדר פשרה עם נושיו, והפעולה האמורה או ההחלטה לא הוסרו או נדחו לחלוטין תוך 30 יום;</w:t>
      </w:r>
    </w:p>
    <w:p w14:paraId="2644E58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המשרד התרה בספק שאין הוא מספק את השירותים בצורה משביעת רצון והספק לא נקט צעדים המבטיחים, לדעת המשרד, את תיקון המצב;</w:t>
      </w:r>
    </w:p>
    <w:p w14:paraId="3C268FFD"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הוכח להנחת דעתו של המשרד, לפי שיקול דעתו הבלעדי והמוחלט, כי הספק הסתלק מביצוע ההסכם;</w:t>
      </w:r>
    </w:p>
    <w:p w14:paraId="2E6EA0DF"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אם יתברר, כי הצהרה כלשהי של הספק שניתנה במכרז או בקשר עם הסכם זה אינה נכונה או שהספק לא גילה עובדה מהותית, אשר היה בה כדי להשפיע על החלטת המשרד להתקשר עמו בהסכם;</w:t>
      </w:r>
    </w:p>
    <w:p w14:paraId="651E5B2F" w14:textId="77777777" w:rsidR="00E95065" w:rsidRPr="006C4315" w:rsidRDefault="00E95065" w:rsidP="00E95065">
      <w:pPr>
        <w:contextualSpacing/>
        <w:rPr>
          <w:rtl/>
          <w:lang w:val="x-none" w:eastAsia="x-none"/>
        </w:rPr>
      </w:pPr>
    </w:p>
    <w:p w14:paraId="589D018D" w14:textId="77777777" w:rsidR="00E95065" w:rsidRPr="006C4315" w:rsidRDefault="00E95065" w:rsidP="00E95065">
      <w:pPr>
        <w:contextualSpacing/>
        <w:rPr>
          <w:rtl/>
          <w:lang w:val="x-none" w:eastAsia="x-none"/>
        </w:rPr>
      </w:pPr>
    </w:p>
    <w:p w14:paraId="1A515225" w14:textId="77777777" w:rsidR="00E95065" w:rsidRPr="006C4315" w:rsidRDefault="00E95065" w:rsidP="00E95065">
      <w:pPr>
        <w:contextualSpacing/>
        <w:rPr>
          <w:lang w:val="x-none" w:eastAsia="x-none"/>
        </w:rPr>
      </w:pPr>
    </w:p>
    <w:p w14:paraId="3CC919B4"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קיזוז</w:t>
      </w:r>
    </w:p>
    <w:p w14:paraId="09EBD414"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מובהר בזאת במפורש, למען הסר כל ספק, כי לספק אין ולא תהיה כל זכות ו/או עילה, מכל מין וסוג שהוא, לעכב בידו איזה מן השירותים כלפי המשרד.</w:t>
      </w:r>
    </w:p>
    <w:p w14:paraId="3733B3E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המשרד רשאי לקזז את הסכומים המגיעים או שיגיעו לו מהספק לפי הסכם זה או כתוצאה ממנו, מכל סכום המגיע לספק מהמשרד, והספק מוותר מראש על כל טענה המתייחסת לקיזוז כאמור. </w:t>
      </w:r>
    </w:p>
    <w:p w14:paraId="55892D9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איחור או הימנעות מעשיית מעשה שהמשרד רשאי לעשותו לפי הסכם זה, ו/או בשימוש בזכות כלשהי הנתונה למשרד לפי הסכם זה, לא יראו כו</w:t>
      </w:r>
      <w:r w:rsidRPr="006C4315">
        <w:rPr>
          <w:rFonts w:hint="cs"/>
          <w:rtl/>
          <w:lang w:val="x-none" w:eastAsia="x-none"/>
        </w:rPr>
        <w:t>ו</w:t>
      </w:r>
      <w:r w:rsidRPr="006C4315">
        <w:rPr>
          <w:rtl/>
          <w:lang w:val="x-none" w:eastAsia="x-none"/>
        </w:rPr>
        <w:t>יתור על הזכות, אלא אם ויתר המשרד על כך במפורש.</w:t>
      </w:r>
    </w:p>
    <w:p w14:paraId="0AA79636" w14:textId="77777777" w:rsidR="00E95065" w:rsidRPr="006C4315" w:rsidRDefault="00E95065" w:rsidP="00E95065">
      <w:pPr>
        <w:contextualSpacing/>
        <w:rPr>
          <w:lang w:val="x-none" w:eastAsia="x-none"/>
        </w:rPr>
      </w:pPr>
    </w:p>
    <w:p w14:paraId="5A3A559B"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אחריות משפטית</w:t>
      </w:r>
    </w:p>
    <w:p w14:paraId="0AF2F9C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הספק יהיה אחראי באחריות מלאה ומוחלטת על פי כל דין לכל נזק ובגין כל פיצוי ותביעה כספית, אשר יגרמו ע"י עובדיו ו/או שלוחיו במסגרת מתן השירותים על ידו. </w:t>
      </w:r>
    </w:p>
    <w:p w14:paraId="2665BC7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פוטר את המדינה מאחריות לכל תביעה אשר עלולה להיות מוגשת נגדה עקב העסקת עובדיו בפרויקט. הספק מתחייב לשפות ו/או לפצות את המדינה בגין כל סכום שתחויב בו ובגין כל הוצאה שתיגרם לה עקב תביעה כאמור.</w:t>
      </w:r>
    </w:p>
    <w:p w14:paraId="27FBBAEF"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 xml:space="preserve">הספק מתחייב לשלם כל סכום כסף או פיצוי, המגיעים על פי </w:t>
      </w:r>
      <w:r w:rsidRPr="006C4315">
        <w:rPr>
          <w:rFonts w:hint="cs"/>
          <w:rtl/>
          <w:lang w:val="x-none" w:eastAsia="x-none"/>
        </w:rPr>
        <w:t>כל</w:t>
      </w:r>
      <w:r w:rsidRPr="006C4315">
        <w:rPr>
          <w:rtl/>
          <w:lang w:val="x-none" w:eastAsia="x-none"/>
        </w:rPr>
        <w:t xml:space="preserve"> דין לעובד או לכל אדם הנמצא בשירותו כתוצאה מקיום יחסי עבודה עם העובד עקב העסקתו בפרויקט.</w:t>
      </w:r>
    </w:p>
    <w:p w14:paraId="7F3F21E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ידוע לספק כי עליו לבטח את עצמו ואת עובדיו בביטוח לאומי לבדו ועל חשבונו.</w:t>
      </w:r>
    </w:p>
    <w:p w14:paraId="3404E59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הספק מקבל על עצמו את האחריות לכל נזק או אובדן שיגרמו לגופו ו/או לרכושו של כל אדם אחר, לרבות לעובדי הספק והמועסקים על ידו בביצוע חוזה זה, עקב מעשה או מחדל של הספק, עובדיו, שליחיו או כל מי שבא מכוחו ו/או מטעמו תוך כדי ביצוע חוזה זה. חויבה המדינה לשלם סכום כלשהו בגין מעשה או מחדל שהספק אחראי להם על פי כל דין או על פי חוזה זה ישפה הספק את המדינה באופן מיידי בגין כל סכום שחויבה לשלם.</w:t>
      </w:r>
    </w:p>
    <w:p w14:paraId="3AE90576" w14:textId="77777777" w:rsidR="00E95065" w:rsidRPr="006C4315" w:rsidRDefault="00E95065" w:rsidP="00E95065">
      <w:pPr>
        <w:contextualSpacing/>
        <w:rPr>
          <w:lang w:val="x-none" w:eastAsia="x-none"/>
        </w:rPr>
      </w:pPr>
    </w:p>
    <w:p w14:paraId="18834268"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ניגוד עניינים</w:t>
      </w:r>
    </w:p>
    <w:p w14:paraId="7E974EA5"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כי הוא ו/או מי מטעמו לא יעשה דבר שיש בו משום ניגוד אינטרסים עם פעולותיו לפי הסכם זה ולא ימצא במצב בו קיימת אפשרות ממשית לניגוד עניינים עם פעולותיו לפי הסכם זה. במקרה בו יש לספק ו/או לעובדיו ספק או חשש כאמור, הוא יפנה למשרד לשם קבלת אישור.</w:t>
      </w:r>
    </w:p>
    <w:p w14:paraId="0DB0F8FF"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להביא לידיעת עובדיו חובה זו של שמירת הסודיות, והעונש על אי-מילויה. הספק מתחייב לחתום בעצמו ולהחתים כל עובד מטעמו על כתב התחייבות לשמירת סודיות ומניעת ניגוד עניינים, מצורף כנספח ב'6 להסכם זה, ומהווה חלק בלתי נפרד ממנו.</w:t>
      </w:r>
    </w:p>
    <w:p w14:paraId="594CF539"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כמו כן, במקרים בהם הגיע המשרד למסקנה כי קיים חשש לניגוד עניינים, יפעל המשרד כמתחייב מן העניין.</w:t>
      </w:r>
    </w:p>
    <w:p w14:paraId="78687A73" w14:textId="77777777" w:rsidR="00E95065" w:rsidRPr="006C4315" w:rsidRDefault="00E95065" w:rsidP="00E95065">
      <w:pPr>
        <w:overflowPunct/>
        <w:autoSpaceDE/>
        <w:autoSpaceDN/>
        <w:adjustRightInd/>
        <w:spacing w:after="200" w:line="276" w:lineRule="auto"/>
        <w:ind w:left="1134"/>
        <w:contextualSpacing/>
        <w:jc w:val="left"/>
        <w:textAlignment w:val="auto"/>
        <w:rPr>
          <w:lang w:val="x-none" w:eastAsia="x-none"/>
        </w:rPr>
      </w:pPr>
    </w:p>
    <w:p w14:paraId="5B2E7973"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rFonts w:hint="cs"/>
          <w:b/>
          <w:bCs/>
          <w:u w:val="single"/>
          <w:rtl/>
          <w:lang w:val="x-none" w:eastAsia="x-none"/>
        </w:rPr>
        <w:t>מלוא ההסכם</w:t>
      </w:r>
    </w:p>
    <w:p w14:paraId="20F60B5E"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הסכם זה מהווה את מלוא ההסכם בין הצדדים בנוגע לצדדים הכלולים בו והוא גובר על כל הסכם, הבנה או הסדר קודמים ביניהם, בין בכתב ובין בעל פה. לא יהיה לכל שינוי מאוחר של הסכם זה כל תוקף, אלא אם נעשה בכתב ובחתימת שני הצדדים.</w:t>
      </w:r>
    </w:p>
    <w:p w14:paraId="1A1EDFC8" w14:textId="77777777" w:rsidR="00E95065" w:rsidRPr="006C4315" w:rsidRDefault="00E95065" w:rsidP="00E95065">
      <w:pPr>
        <w:contextualSpacing/>
        <w:rPr>
          <w:b/>
          <w:bCs/>
          <w:u w:val="single"/>
          <w:rtl/>
          <w:lang w:val="x-none" w:eastAsia="x-none"/>
        </w:rPr>
      </w:pPr>
    </w:p>
    <w:p w14:paraId="2D7BABD6"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b/>
          <w:bCs/>
          <w:u w:val="single"/>
          <w:rtl/>
          <w:lang w:val="x-none" w:eastAsia="x-none"/>
        </w:rPr>
        <w:t>סמכות מקומית</w:t>
      </w:r>
    </w:p>
    <w:p w14:paraId="7C7C02B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סמכות השיפוט הייחודית לגבי כל עניין הנובע מהסכם זה תהיה לבתי המשפט בירושלים. סמכות זו הינה ייחודית ובלעדית ולא יתנהל הליך כלשהו שלא על פי הסמכות הקבועה בסעיף זה.</w:t>
      </w:r>
    </w:p>
    <w:p w14:paraId="3C80F561" w14:textId="77777777" w:rsidR="00E95065" w:rsidRPr="006C4315" w:rsidRDefault="00E95065" w:rsidP="00E95065">
      <w:pPr>
        <w:contextualSpacing/>
        <w:rPr>
          <w:rtl/>
          <w:lang w:val="x-none" w:eastAsia="x-none"/>
        </w:rPr>
      </w:pPr>
    </w:p>
    <w:p w14:paraId="3A526E6B"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b/>
          <w:bCs/>
          <w:u w:val="single"/>
          <w:rtl/>
          <w:lang w:val="x-none" w:eastAsia="x-none"/>
        </w:rPr>
        <w:t>המחאת ההסכם</w:t>
      </w:r>
    </w:p>
    <w:p w14:paraId="0762D318"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הספק מתחייב שלא להמחות לאחר או לאחרים את זכויותיו ו/או את חובותיו על - פי הסכם זה, כולן או מקצתן, אלא אם קיבל לכך את הסכמת הנהלת משרד התרבות והספורט מראש ובכתב. המשרד רשאי, לפי שיקול דעתו הבלעדי והמוחלט, לסרב להסב ו/או להמחאות ההסכם מכל סיבה שהיא ואין הוא חייב לנמק את החלטתו בעניין.</w:t>
      </w:r>
    </w:p>
    <w:p w14:paraId="7548F97C"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אישר המשרד את המחאת ההסכם או חלק ממנו או מסירת ביצוע חלק מהעבודות לאחר, יישאר הספק אחראי כלפי המשרד למילוי כל ההתחייבויות המוטלות עליו על פי הסכם זה.</w:t>
      </w:r>
    </w:p>
    <w:p w14:paraId="0B980BF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המשרד יהיה רשאי, לפי שיקול דעתו הבלעדי והמוחלט, לבטל את הסכמתו להמחאת / הסבת ההסכם במסירת הודעה בכתב, ואין הוא חייב לנמק את החלטתו בעניין.</w:t>
      </w:r>
    </w:p>
    <w:p w14:paraId="63102818" w14:textId="77777777" w:rsidR="00E95065" w:rsidRPr="006C4315" w:rsidRDefault="00E95065" w:rsidP="00E95065">
      <w:pPr>
        <w:contextualSpacing/>
        <w:rPr>
          <w:rtl/>
          <w:lang w:val="x-none" w:eastAsia="x-none"/>
        </w:rPr>
      </w:pPr>
    </w:p>
    <w:p w14:paraId="7DDF1C59"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lang w:val="x-none" w:eastAsia="x-none"/>
        </w:rPr>
      </w:pPr>
      <w:r w:rsidRPr="006C4315">
        <w:rPr>
          <w:rFonts w:hint="cs"/>
          <w:b/>
          <w:bCs/>
          <w:u w:val="single"/>
          <w:rtl/>
          <w:lang w:val="x-none" w:eastAsia="x-none"/>
        </w:rPr>
        <w:t>שונות</w:t>
      </w:r>
    </w:p>
    <w:p w14:paraId="734F774B"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הסכם זה ממצה את כל אשר הוסכם בין הצדדים, ולא יהיה תוקף לכל חוזה או הסדר שנערכו עובר לחתימתו של חוזה זה.</w:t>
      </w:r>
    </w:p>
    <w:p w14:paraId="4AA066E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שינויים בחוזה זה יחייבו את הצדדים אך ורק אם נעשו בכתב ונחתמו על ידי כל הצדדים לחוזה.</w:t>
      </w:r>
    </w:p>
    <w:p w14:paraId="069903CA"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כותרות השוליים נקבעו לצורכי הנוחות בלבד ואין לעשות בהן שימוש לפרשנות החוזה.</w:t>
      </w:r>
    </w:p>
    <w:p w14:paraId="37331BA0" w14:textId="77777777" w:rsidR="00E95065" w:rsidRPr="006C4315" w:rsidRDefault="00E95065" w:rsidP="00E95065">
      <w:pPr>
        <w:contextualSpacing/>
        <w:rPr>
          <w:rtl/>
          <w:lang w:val="x-none" w:eastAsia="x-none"/>
        </w:rPr>
      </w:pPr>
    </w:p>
    <w:p w14:paraId="3EB7884A"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b/>
          <w:bCs/>
          <w:u w:val="single"/>
          <w:rtl/>
          <w:lang w:val="x-none" w:eastAsia="x-none"/>
        </w:rPr>
        <w:t>שינוי</w:t>
      </w:r>
    </w:p>
    <w:p w14:paraId="21F45D72"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rtl/>
          <w:lang w:val="x-none" w:eastAsia="x-none"/>
        </w:rPr>
      </w:pPr>
      <w:r w:rsidRPr="006C4315">
        <w:rPr>
          <w:rtl/>
          <w:lang w:val="x-none" w:eastAsia="x-none"/>
        </w:rPr>
        <w:t>אין שינוי בתנאי הסכם זה אלא בכתב ומראש</w:t>
      </w:r>
      <w:r w:rsidRPr="006C4315">
        <w:rPr>
          <w:rFonts w:hint="cs"/>
          <w:rtl/>
          <w:lang w:val="x-none" w:eastAsia="x-none"/>
        </w:rPr>
        <w:t xml:space="preserve"> ונחתם על ידי מורשי החתימה של שני הצדדים.</w:t>
      </w:r>
      <w:r w:rsidRPr="006C4315">
        <w:rPr>
          <w:rtl/>
          <w:lang w:val="x-none" w:eastAsia="x-none"/>
        </w:rPr>
        <w:t xml:space="preserve"> ובכל מקרה של סתירה בין הוראות הסכם זה ונספחיו תגברנה הוראות הסכם זה.</w:t>
      </w:r>
    </w:p>
    <w:p w14:paraId="36B19ABB" w14:textId="77777777" w:rsidR="00E95065" w:rsidRPr="006C4315" w:rsidRDefault="00E95065" w:rsidP="00E95065">
      <w:pPr>
        <w:rPr>
          <w:rtl/>
          <w:lang w:val="x-none" w:eastAsia="x-none"/>
        </w:rPr>
      </w:pPr>
    </w:p>
    <w:p w14:paraId="5689DA3D"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b/>
          <w:bCs/>
          <w:u w:val="single"/>
          <w:rtl/>
          <w:lang w:val="x-none" w:eastAsia="x-none"/>
        </w:rPr>
        <w:t>ויתור על זכויות</w:t>
      </w:r>
    </w:p>
    <w:p w14:paraId="50F74451" w14:textId="7E3D1416" w:rsidR="00E95065" w:rsidRPr="006C4315" w:rsidRDefault="00E95065" w:rsidP="00E95065">
      <w:pPr>
        <w:contextualSpacing/>
        <w:rPr>
          <w:rtl/>
          <w:lang w:val="x-none" w:eastAsia="x-none"/>
        </w:rPr>
      </w:pPr>
      <w:r w:rsidRPr="006C4315">
        <w:rPr>
          <w:rtl/>
          <w:lang w:val="x-none" w:eastAsia="x-none"/>
        </w:rPr>
        <w:t>אי שימוש על-ידי כל צד בכל זכות מזכויותיו על-פי הסכם זה ו/או על פי כל דין לא ייחשב בשום פנים ואופן כ</w:t>
      </w:r>
      <w:r w:rsidRPr="006C4315">
        <w:rPr>
          <w:rFonts w:hint="cs"/>
          <w:rtl/>
          <w:lang w:val="x-none" w:eastAsia="x-none"/>
        </w:rPr>
        <w:t>ו</w:t>
      </w:r>
      <w:r w:rsidRPr="006C4315">
        <w:rPr>
          <w:rtl/>
          <w:lang w:val="x-none" w:eastAsia="x-none"/>
        </w:rPr>
        <w:t>ויתור מצד הספק אלא אם כן נעשה בכתב ואין שינוי בהסכם זה ובכל הוראה מהוראותיו אלא בכתב.</w:t>
      </w:r>
    </w:p>
    <w:p w14:paraId="08388E40" w14:textId="77777777" w:rsidR="005901D6" w:rsidRPr="006C4315" w:rsidRDefault="005901D6" w:rsidP="00E95065">
      <w:pPr>
        <w:contextualSpacing/>
        <w:rPr>
          <w:lang w:val="x-none" w:eastAsia="x-none"/>
        </w:rPr>
      </w:pPr>
    </w:p>
    <w:p w14:paraId="3904B324" w14:textId="77777777" w:rsidR="00E95065" w:rsidRPr="006C4315" w:rsidRDefault="00E95065" w:rsidP="00E95065">
      <w:pPr>
        <w:numPr>
          <w:ilvl w:val="0"/>
          <w:numId w:val="24"/>
        </w:numPr>
        <w:overflowPunct/>
        <w:autoSpaceDE/>
        <w:autoSpaceDN/>
        <w:adjustRightInd/>
        <w:spacing w:after="200" w:line="276" w:lineRule="auto"/>
        <w:contextualSpacing/>
        <w:jc w:val="left"/>
        <w:textAlignment w:val="auto"/>
        <w:rPr>
          <w:b/>
          <w:bCs/>
          <w:u w:val="single"/>
          <w:lang w:val="x-none" w:eastAsia="x-none"/>
        </w:rPr>
      </w:pPr>
      <w:r w:rsidRPr="006C4315">
        <w:rPr>
          <w:b/>
          <w:bCs/>
          <w:u w:val="single"/>
          <w:rtl/>
          <w:lang w:val="x-none" w:eastAsia="x-none"/>
        </w:rPr>
        <w:t>הודעות</w:t>
      </w:r>
    </w:p>
    <w:p w14:paraId="04594326"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כל הודעה שישלח צד למשנהו בדואר רשום תראה כמתקבלת 5 ימים ממועד משלוחה ובאם נמסרה ידנית ו/או נשלחה בפקס במועד המסירה או מועד קבלת הודעת פקס שאושר קבלתו.</w:t>
      </w:r>
    </w:p>
    <w:p w14:paraId="6F71BED3" w14:textId="77777777" w:rsidR="00E95065" w:rsidRPr="006C4315" w:rsidRDefault="00E95065" w:rsidP="00E95065">
      <w:pPr>
        <w:numPr>
          <w:ilvl w:val="1"/>
          <w:numId w:val="24"/>
        </w:numPr>
        <w:overflowPunct/>
        <w:autoSpaceDE/>
        <w:autoSpaceDN/>
        <w:adjustRightInd/>
        <w:spacing w:after="200" w:line="276" w:lineRule="auto"/>
        <w:contextualSpacing/>
        <w:jc w:val="left"/>
        <w:textAlignment w:val="auto"/>
        <w:rPr>
          <w:lang w:val="x-none" w:eastAsia="x-none"/>
        </w:rPr>
      </w:pPr>
      <w:r w:rsidRPr="006C4315">
        <w:rPr>
          <w:rtl/>
          <w:lang w:val="x-none" w:eastAsia="x-none"/>
        </w:rPr>
        <w:t>כתובות הצדדים לצורך הסכם זה:</w:t>
      </w:r>
    </w:p>
    <w:p w14:paraId="79B2A36E" w14:textId="77777777" w:rsidR="00E95065" w:rsidRPr="006C4315" w:rsidRDefault="00E95065" w:rsidP="00E95065">
      <w:pPr>
        <w:overflowPunct/>
        <w:autoSpaceDE/>
        <w:autoSpaceDN/>
        <w:adjustRightInd/>
        <w:spacing w:after="200" w:line="276" w:lineRule="auto"/>
        <w:ind w:left="1134"/>
        <w:contextualSpacing/>
        <w:jc w:val="left"/>
        <w:textAlignment w:val="auto"/>
        <w:rPr>
          <w:rtl/>
          <w:lang w:val="x-none" w:eastAsia="x-none"/>
        </w:rPr>
      </w:pPr>
    </w:p>
    <w:p w14:paraId="553499B0" w14:textId="77777777" w:rsidR="00E95065" w:rsidRPr="006C4315" w:rsidRDefault="00E95065" w:rsidP="00E95065">
      <w:pPr>
        <w:overflowPunct/>
        <w:autoSpaceDE/>
        <w:autoSpaceDN/>
        <w:adjustRightInd/>
        <w:spacing w:after="200" w:line="276" w:lineRule="auto"/>
        <w:ind w:left="1134"/>
        <w:contextualSpacing/>
        <w:jc w:val="left"/>
        <w:textAlignment w:val="auto"/>
        <w:rPr>
          <w:rtl/>
          <w:lang w:val="x-none" w:eastAsia="x-none"/>
        </w:rPr>
      </w:pPr>
      <w:r w:rsidRPr="006C4315">
        <w:rPr>
          <w:b/>
          <w:bCs/>
          <w:rtl/>
          <w:lang w:val="x-none" w:eastAsia="x-none"/>
        </w:rPr>
        <w:t>המשרד:</w:t>
      </w:r>
      <w:r w:rsidRPr="006C4315">
        <w:rPr>
          <w:rtl/>
          <w:lang w:val="x-none" w:eastAsia="x-none"/>
        </w:rPr>
        <w:t xml:space="preserve"> משרד התרבות והספורט,</w:t>
      </w:r>
      <w:r w:rsidRPr="006C4315">
        <w:rPr>
          <w:rFonts w:hint="cs"/>
          <w:rtl/>
          <w:lang w:val="x-none" w:eastAsia="x-none"/>
        </w:rPr>
        <w:t xml:space="preserve"> מרכז ההסברה,</w:t>
      </w:r>
      <w:r w:rsidRPr="006C4315">
        <w:rPr>
          <w:rtl/>
          <w:lang w:val="x-none" w:eastAsia="x-none"/>
        </w:rPr>
        <w:t xml:space="preserve"> בני</w:t>
      </w:r>
      <w:r w:rsidRPr="006C4315">
        <w:rPr>
          <w:rFonts w:hint="cs"/>
          <w:rtl/>
          <w:lang w:val="x-none" w:eastAsia="x-none"/>
        </w:rPr>
        <w:t>ן בית התאומים</w:t>
      </w:r>
      <w:r w:rsidRPr="006C4315">
        <w:rPr>
          <w:rtl/>
          <w:lang w:val="x-none" w:eastAsia="x-none"/>
        </w:rPr>
        <w:t xml:space="preserve">, </w:t>
      </w:r>
      <w:r w:rsidRPr="006C4315">
        <w:rPr>
          <w:rFonts w:hint="cs"/>
          <w:rtl/>
          <w:lang w:val="x-none" w:eastAsia="x-none"/>
        </w:rPr>
        <w:t>כנפי נשרים 15</w:t>
      </w:r>
      <w:r w:rsidRPr="006C4315">
        <w:rPr>
          <w:rtl/>
          <w:lang w:val="x-none" w:eastAsia="x-none"/>
        </w:rPr>
        <w:t>, ירושלים</w:t>
      </w:r>
      <w:r w:rsidRPr="006C4315">
        <w:rPr>
          <w:rFonts w:hint="cs"/>
          <w:rtl/>
          <w:lang w:val="x-none" w:eastAsia="x-none"/>
        </w:rPr>
        <w:t>, פקס: 02-6517625</w:t>
      </w:r>
      <w:r w:rsidRPr="006C4315">
        <w:rPr>
          <w:rtl/>
          <w:lang w:val="x-none" w:eastAsia="x-none"/>
        </w:rPr>
        <w:t>.</w:t>
      </w:r>
    </w:p>
    <w:p w14:paraId="5DF8CFF9" w14:textId="77777777" w:rsidR="00E95065" w:rsidRPr="006C4315" w:rsidRDefault="00E95065" w:rsidP="00E95065">
      <w:pPr>
        <w:overflowPunct/>
        <w:autoSpaceDE/>
        <w:autoSpaceDN/>
        <w:adjustRightInd/>
        <w:spacing w:after="200" w:line="276" w:lineRule="auto"/>
        <w:ind w:left="1134"/>
        <w:contextualSpacing/>
        <w:jc w:val="left"/>
        <w:textAlignment w:val="auto"/>
        <w:rPr>
          <w:rtl/>
          <w:lang w:val="x-none" w:eastAsia="x-none"/>
        </w:rPr>
      </w:pPr>
    </w:p>
    <w:p w14:paraId="2D4F77E6" w14:textId="77777777" w:rsidR="00E95065" w:rsidRPr="006C4315" w:rsidRDefault="00E95065" w:rsidP="00E95065">
      <w:pPr>
        <w:overflowPunct/>
        <w:autoSpaceDE/>
        <w:autoSpaceDN/>
        <w:adjustRightInd/>
        <w:spacing w:after="200" w:line="276" w:lineRule="auto"/>
        <w:ind w:left="1134"/>
        <w:contextualSpacing/>
        <w:jc w:val="left"/>
        <w:textAlignment w:val="auto"/>
        <w:rPr>
          <w:rtl/>
          <w:lang w:val="x-none" w:eastAsia="x-none"/>
        </w:rPr>
      </w:pPr>
      <w:r w:rsidRPr="006C4315">
        <w:rPr>
          <w:b/>
          <w:bCs/>
          <w:rtl/>
          <w:lang w:val="x-none" w:eastAsia="x-none"/>
        </w:rPr>
        <w:t>הספק:</w:t>
      </w:r>
      <w:r w:rsidRPr="006C4315">
        <w:rPr>
          <w:rtl/>
          <w:lang w:val="x-none" w:eastAsia="x-none"/>
        </w:rPr>
        <w:t xml:space="preserve">  ______________________________________________________</w:t>
      </w:r>
    </w:p>
    <w:p w14:paraId="5CB7705E" w14:textId="77777777" w:rsidR="00E95065" w:rsidRPr="006C4315" w:rsidRDefault="00E95065" w:rsidP="00E95065">
      <w:pPr>
        <w:contextualSpacing/>
        <w:jc w:val="center"/>
        <w:rPr>
          <w:b/>
          <w:bCs/>
          <w:rtl/>
          <w:lang w:val="x-none" w:eastAsia="x-none"/>
        </w:rPr>
      </w:pPr>
    </w:p>
    <w:p w14:paraId="045EC0BC" w14:textId="77777777" w:rsidR="00E95065" w:rsidRPr="006C4315" w:rsidRDefault="00E95065" w:rsidP="00E95065">
      <w:pPr>
        <w:contextualSpacing/>
        <w:jc w:val="center"/>
        <w:rPr>
          <w:b/>
          <w:bCs/>
          <w:rtl/>
          <w:lang w:val="x-none" w:eastAsia="x-none"/>
        </w:rPr>
      </w:pPr>
      <w:r w:rsidRPr="006C4315">
        <w:rPr>
          <w:b/>
          <w:bCs/>
          <w:rtl/>
          <w:lang w:val="x-none" w:eastAsia="x-none"/>
        </w:rPr>
        <w:t>לראיה באו הצדדים על החתום:</w:t>
      </w:r>
    </w:p>
    <w:tbl>
      <w:tblPr>
        <w:bidiVisual/>
        <w:tblW w:w="9356" w:type="dxa"/>
        <w:tblInd w:w="-233" w:type="dxa"/>
        <w:tblLook w:val="04A0" w:firstRow="1" w:lastRow="0" w:firstColumn="1" w:lastColumn="0" w:noHBand="0" w:noVBand="1"/>
      </w:tblPr>
      <w:tblGrid>
        <w:gridCol w:w="3686"/>
        <w:gridCol w:w="2976"/>
        <w:gridCol w:w="2694"/>
      </w:tblGrid>
      <w:tr w:rsidR="00E95065" w:rsidRPr="006C4315" w14:paraId="4AA35B80" w14:textId="77777777" w:rsidTr="003F4A73">
        <w:tc>
          <w:tcPr>
            <w:tcW w:w="3686" w:type="dxa"/>
            <w:hideMark/>
          </w:tcPr>
          <w:p w14:paraId="4214A611" w14:textId="77777777" w:rsidR="00E95065" w:rsidRPr="006C4315" w:rsidRDefault="00E95065" w:rsidP="00E95065">
            <w:pPr>
              <w:tabs>
                <w:tab w:val="left" w:pos="-2042"/>
              </w:tabs>
              <w:jc w:val="center"/>
              <w:rPr>
                <w:u w:val="single"/>
              </w:rPr>
            </w:pPr>
            <w:r w:rsidRPr="006C4315">
              <w:rPr>
                <w:rFonts w:hint="cs"/>
                <w:u w:val="single"/>
                <w:rtl/>
              </w:rPr>
              <w:t>____________________</w:t>
            </w:r>
          </w:p>
        </w:tc>
        <w:tc>
          <w:tcPr>
            <w:tcW w:w="2976" w:type="dxa"/>
            <w:hideMark/>
          </w:tcPr>
          <w:p w14:paraId="2D33B5BD" w14:textId="77777777" w:rsidR="00E95065" w:rsidRPr="006C4315" w:rsidRDefault="00E95065" w:rsidP="00E95065">
            <w:pPr>
              <w:tabs>
                <w:tab w:val="left" w:pos="-2042"/>
              </w:tabs>
              <w:jc w:val="center"/>
              <w:rPr>
                <w:u w:val="single"/>
                <w:rtl/>
              </w:rPr>
            </w:pPr>
            <w:r w:rsidRPr="006C4315">
              <w:rPr>
                <w:rFonts w:hint="cs"/>
                <w:u w:val="single"/>
                <w:rtl/>
              </w:rPr>
              <w:t>______________________</w:t>
            </w:r>
          </w:p>
        </w:tc>
        <w:tc>
          <w:tcPr>
            <w:tcW w:w="2694" w:type="dxa"/>
            <w:hideMark/>
          </w:tcPr>
          <w:p w14:paraId="33CFEC27" w14:textId="77777777" w:rsidR="00E95065" w:rsidRPr="006C4315" w:rsidRDefault="00E95065" w:rsidP="00E95065">
            <w:pPr>
              <w:tabs>
                <w:tab w:val="left" w:pos="-2042"/>
              </w:tabs>
              <w:jc w:val="center"/>
              <w:rPr>
                <w:u w:val="single"/>
                <w:rtl/>
              </w:rPr>
            </w:pPr>
            <w:r w:rsidRPr="006C4315">
              <w:rPr>
                <w:rFonts w:hint="cs"/>
                <w:u w:val="single"/>
                <w:rtl/>
              </w:rPr>
              <w:t>__________________</w:t>
            </w:r>
          </w:p>
        </w:tc>
      </w:tr>
      <w:tr w:rsidR="00E95065" w:rsidRPr="006C4315" w14:paraId="5D19DFEE" w14:textId="77777777" w:rsidTr="003F4A73">
        <w:tc>
          <w:tcPr>
            <w:tcW w:w="3686" w:type="dxa"/>
            <w:hideMark/>
          </w:tcPr>
          <w:p w14:paraId="77FA1457" w14:textId="77777777" w:rsidR="00E95065" w:rsidRPr="006C4315" w:rsidRDefault="00E95065" w:rsidP="00E95065">
            <w:pPr>
              <w:tabs>
                <w:tab w:val="left" w:pos="-2042"/>
              </w:tabs>
              <w:jc w:val="center"/>
              <w:rPr>
                <w:rtl/>
              </w:rPr>
            </w:pPr>
            <w:r w:rsidRPr="006C4315">
              <w:rPr>
                <w:rFonts w:hint="cs"/>
                <w:rtl/>
              </w:rPr>
              <w:t>יוסי שרעבי</w:t>
            </w:r>
          </w:p>
        </w:tc>
        <w:tc>
          <w:tcPr>
            <w:tcW w:w="2976" w:type="dxa"/>
            <w:hideMark/>
          </w:tcPr>
          <w:p w14:paraId="4FEB3B73" w14:textId="77777777" w:rsidR="00E95065" w:rsidRPr="006C4315" w:rsidRDefault="00E95065" w:rsidP="00E95065">
            <w:pPr>
              <w:tabs>
                <w:tab w:val="left" w:pos="-2042"/>
              </w:tabs>
              <w:jc w:val="center"/>
              <w:rPr>
                <w:rtl/>
              </w:rPr>
            </w:pPr>
            <w:r w:rsidRPr="006C4315">
              <w:rPr>
                <w:rFonts w:hint="cs"/>
                <w:rtl/>
              </w:rPr>
              <w:t>רונן לוי</w:t>
            </w:r>
          </w:p>
        </w:tc>
        <w:tc>
          <w:tcPr>
            <w:tcW w:w="2694" w:type="dxa"/>
            <w:hideMark/>
          </w:tcPr>
          <w:p w14:paraId="0E548FB6" w14:textId="77777777" w:rsidR="00E95065" w:rsidRPr="006C4315" w:rsidRDefault="00E95065" w:rsidP="00E95065">
            <w:pPr>
              <w:tabs>
                <w:tab w:val="left" w:pos="-2042"/>
              </w:tabs>
              <w:jc w:val="center"/>
              <w:rPr>
                <w:rtl/>
              </w:rPr>
            </w:pPr>
            <w:r w:rsidRPr="006C4315">
              <w:rPr>
                <w:rFonts w:hint="cs"/>
                <w:rtl/>
              </w:rPr>
              <w:t>הספק</w:t>
            </w:r>
          </w:p>
        </w:tc>
      </w:tr>
      <w:tr w:rsidR="00E95065" w:rsidRPr="006C4315" w14:paraId="4F81716E" w14:textId="77777777" w:rsidTr="003F4A73">
        <w:tc>
          <w:tcPr>
            <w:tcW w:w="3686" w:type="dxa"/>
            <w:hideMark/>
          </w:tcPr>
          <w:p w14:paraId="44B08ABF" w14:textId="77777777" w:rsidR="00E95065" w:rsidRPr="006C4315" w:rsidRDefault="00E95065" w:rsidP="00E95065">
            <w:pPr>
              <w:tabs>
                <w:tab w:val="left" w:pos="-2042"/>
                <w:tab w:val="left" w:pos="0"/>
                <w:tab w:val="left" w:pos="176"/>
              </w:tabs>
              <w:jc w:val="center"/>
              <w:rPr>
                <w:rtl/>
              </w:rPr>
            </w:pPr>
            <w:r w:rsidRPr="006C4315">
              <w:rPr>
                <w:rFonts w:hint="cs"/>
                <w:rtl/>
              </w:rPr>
              <w:t xml:space="preserve">מנכ"ל משרד התרבות והספורט </w:t>
            </w:r>
          </w:p>
        </w:tc>
        <w:tc>
          <w:tcPr>
            <w:tcW w:w="2976" w:type="dxa"/>
            <w:hideMark/>
          </w:tcPr>
          <w:p w14:paraId="43C7A0B2" w14:textId="77777777" w:rsidR="00E95065" w:rsidRPr="006C4315" w:rsidRDefault="00E95065" w:rsidP="00E95065">
            <w:pPr>
              <w:tabs>
                <w:tab w:val="left" w:pos="-2042"/>
              </w:tabs>
              <w:jc w:val="center"/>
              <w:rPr>
                <w:rtl/>
              </w:rPr>
            </w:pPr>
            <w:r w:rsidRPr="006C4315">
              <w:rPr>
                <w:rFonts w:hint="cs"/>
                <w:rtl/>
              </w:rPr>
              <w:t>חשב משרד התרבות והספורט</w:t>
            </w:r>
          </w:p>
        </w:tc>
        <w:tc>
          <w:tcPr>
            <w:tcW w:w="2694" w:type="dxa"/>
            <w:hideMark/>
          </w:tcPr>
          <w:p w14:paraId="5C6CA84D" w14:textId="77777777" w:rsidR="00E95065" w:rsidRPr="006C4315" w:rsidRDefault="00E95065" w:rsidP="00E95065">
            <w:pPr>
              <w:tabs>
                <w:tab w:val="left" w:pos="-2042"/>
              </w:tabs>
              <w:jc w:val="center"/>
              <w:rPr>
                <w:rtl/>
              </w:rPr>
            </w:pPr>
            <w:r w:rsidRPr="006C4315">
              <w:rPr>
                <w:rFonts w:hint="cs"/>
                <w:rtl/>
              </w:rPr>
              <w:t>על ידי: __________</w:t>
            </w:r>
          </w:p>
        </w:tc>
      </w:tr>
    </w:tbl>
    <w:p w14:paraId="33E97289" w14:textId="77777777" w:rsidR="00E95065" w:rsidRPr="006C4315" w:rsidRDefault="00E95065" w:rsidP="00E95065">
      <w:pPr>
        <w:overflowPunct/>
        <w:autoSpaceDE/>
        <w:autoSpaceDN/>
        <w:adjustRightInd/>
        <w:spacing w:after="200" w:line="276" w:lineRule="auto"/>
        <w:jc w:val="left"/>
        <w:textAlignment w:val="auto"/>
        <w:rPr>
          <w:rFonts w:ascii="Calibri" w:eastAsia="Calibri" w:hAnsi="Calibri" w:cs="Arial"/>
          <w:sz w:val="22"/>
          <w:szCs w:val="22"/>
          <w:lang w:eastAsia="en-US"/>
        </w:rPr>
      </w:pPr>
    </w:p>
    <w:p w14:paraId="1DDBC8FD" w14:textId="77777777" w:rsidR="00E95065" w:rsidRPr="006C4315" w:rsidRDefault="00E95065" w:rsidP="00E95065">
      <w:pPr>
        <w:overflowPunct/>
        <w:autoSpaceDE/>
        <w:autoSpaceDN/>
        <w:bidi w:val="0"/>
        <w:adjustRightInd/>
        <w:spacing w:after="160" w:line="259" w:lineRule="auto"/>
        <w:jc w:val="left"/>
        <w:textAlignment w:val="auto"/>
        <w:rPr>
          <w:lang w:eastAsia="x-none"/>
        </w:rPr>
      </w:pPr>
    </w:p>
    <w:p w14:paraId="372997E1" w14:textId="77777777" w:rsidR="00486639" w:rsidRPr="006C4315" w:rsidRDefault="00486639" w:rsidP="00AE7C9A">
      <w:pPr>
        <w:rPr>
          <w:rtl/>
        </w:rPr>
        <w:sectPr w:rsidR="00486639" w:rsidRPr="006C4315" w:rsidSect="00154E29">
          <w:pgSz w:w="11906" w:h="16838"/>
          <w:pgMar w:top="1440" w:right="1080" w:bottom="1440" w:left="1080" w:header="708" w:footer="708" w:gutter="0"/>
          <w:cols w:space="708"/>
          <w:titlePg/>
          <w:bidi/>
          <w:rtlGutter/>
          <w:docGrid w:linePitch="360"/>
        </w:sectPr>
      </w:pPr>
    </w:p>
    <w:p w14:paraId="6D4BA841" w14:textId="77777777" w:rsidR="000421DB" w:rsidRPr="006C4315" w:rsidRDefault="000421DB" w:rsidP="000421DB">
      <w:pPr>
        <w:pStyle w:val="2"/>
        <w:rPr>
          <w:rtl/>
        </w:rPr>
      </w:pPr>
      <w:bookmarkStart w:id="150" w:name="_Toc462677330"/>
      <w:r w:rsidRPr="006C4315">
        <w:rPr>
          <w:rtl/>
        </w:rPr>
        <w:t>נספח ג'1 - נוסח אישור קיום ביטוחים</w:t>
      </w:r>
      <w:bookmarkEnd w:id="150"/>
    </w:p>
    <w:p w14:paraId="0A82C5BF" w14:textId="77777777" w:rsidR="00BD2876" w:rsidRPr="006C4315" w:rsidRDefault="00BD2876" w:rsidP="00BD2876">
      <w:pPr>
        <w:rPr>
          <w:rtl/>
          <w:lang w:val="x-none" w:eastAsia="x-none"/>
        </w:rPr>
      </w:pPr>
    </w:p>
    <w:p w14:paraId="55E8D4E0" w14:textId="77777777" w:rsidR="000525E5" w:rsidRPr="006C4315" w:rsidRDefault="000525E5" w:rsidP="000525E5">
      <w:pPr>
        <w:overflowPunct/>
        <w:autoSpaceDE/>
        <w:autoSpaceDN/>
        <w:adjustRightInd/>
        <w:spacing w:line="240" w:lineRule="auto"/>
        <w:jc w:val="left"/>
        <w:textAlignment w:val="auto"/>
        <w:rPr>
          <w:b/>
          <w:bCs/>
          <w:sz w:val="32"/>
          <w:szCs w:val="32"/>
          <w:u w:val="single"/>
          <w:rtl/>
          <w:lang w:eastAsia="en-US"/>
        </w:rPr>
      </w:pPr>
      <w:r w:rsidRPr="006C4315">
        <w:rPr>
          <w:rFonts w:hint="cs"/>
          <w:b/>
          <w:bCs/>
          <w:sz w:val="32"/>
          <w:szCs w:val="32"/>
          <w:rtl/>
          <w:lang w:eastAsia="en-US"/>
        </w:rPr>
        <w:t xml:space="preserve">                                        </w:t>
      </w:r>
      <w:r w:rsidRPr="006C4315">
        <w:rPr>
          <w:rFonts w:hint="cs"/>
          <w:b/>
          <w:bCs/>
          <w:sz w:val="32"/>
          <w:szCs w:val="32"/>
          <w:u w:val="single"/>
          <w:rtl/>
          <w:lang w:eastAsia="en-US"/>
        </w:rPr>
        <w:t>נספח ביטוח  - אישור קיום  ביטוחים</w:t>
      </w:r>
    </w:p>
    <w:p w14:paraId="603B80D2"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65C9E442"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המפיק</w:t>
      </w:r>
    </w:p>
    <w:p w14:paraId="0D46AE5E"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6B9BFF5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5A9EEF50" w14:textId="77777777" w:rsidR="000525E5" w:rsidRPr="006C4315" w:rsidRDefault="000525E5" w:rsidP="000525E5">
      <w:pPr>
        <w:overflowPunct/>
        <w:autoSpaceDE/>
        <w:autoSpaceDN/>
        <w:adjustRightInd/>
        <w:spacing w:line="240" w:lineRule="auto"/>
        <w:jc w:val="left"/>
        <w:textAlignment w:val="auto"/>
        <w:rPr>
          <w:rtl/>
          <w:lang w:eastAsia="en-US"/>
        </w:rPr>
      </w:pPr>
    </w:p>
    <w:p w14:paraId="1E4FBA17"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73A2B8A7" w14:textId="77777777" w:rsidR="000525E5" w:rsidRPr="006C4315" w:rsidRDefault="000525E5" w:rsidP="000525E5">
      <w:pPr>
        <w:overflowPunct/>
        <w:autoSpaceDE/>
        <w:autoSpaceDN/>
        <w:adjustRightInd/>
        <w:spacing w:line="240" w:lineRule="auto"/>
        <w:jc w:val="left"/>
        <w:textAlignment w:val="auto"/>
        <w:rPr>
          <w:rtl/>
          <w:lang w:eastAsia="en-US"/>
        </w:rPr>
      </w:pPr>
    </w:p>
    <w:p w14:paraId="4492D6A1" w14:textId="77777777" w:rsidR="000525E5" w:rsidRPr="006C4315" w:rsidRDefault="000525E5" w:rsidP="000525E5">
      <w:pPr>
        <w:overflowPunct/>
        <w:autoSpaceDE/>
        <w:autoSpaceDN/>
        <w:adjustRightInd/>
        <w:spacing w:line="240" w:lineRule="auto"/>
        <w:jc w:val="left"/>
        <w:textAlignment w:val="auto"/>
        <w:rPr>
          <w:rtl/>
          <w:lang w:eastAsia="en-US"/>
        </w:rPr>
      </w:pPr>
    </w:p>
    <w:p w14:paraId="5040B0F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5CD28CD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1472C18C"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1177C15F"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3A42251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___________________________________(להלן "הספק")  </w:t>
      </w:r>
    </w:p>
    <w:p w14:paraId="1696ADF1" w14:textId="77777777" w:rsidR="000525E5" w:rsidRPr="006C4315" w:rsidRDefault="000525E5" w:rsidP="000525E5">
      <w:pPr>
        <w:overflowPunct/>
        <w:autoSpaceDE/>
        <w:autoSpaceDN/>
        <w:adjustRightInd/>
        <w:spacing w:line="240" w:lineRule="auto"/>
        <w:jc w:val="left"/>
        <w:textAlignment w:val="auto"/>
        <w:rPr>
          <w:rtl/>
          <w:lang w:eastAsia="en-US"/>
        </w:rPr>
      </w:pPr>
    </w:p>
    <w:p w14:paraId="2D9BB950" w14:textId="53778E6D" w:rsidR="000525E5" w:rsidRPr="006C4315" w:rsidRDefault="000525E5" w:rsidP="004373E0">
      <w:pPr>
        <w:overflowPunct/>
        <w:autoSpaceDE/>
        <w:autoSpaceDN/>
        <w:adjustRightInd/>
        <w:spacing w:line="240" w:lineRule="auto"/>
        <w:jc w:val="left"/>
        <w:textAlignment w:val="auto"/>
        <w:rPr>
          <w:lang w:eastAsia="en-US"/>
        </w:rPr>
      </w:pPr>
      <w:r w:rsidRPr="006C4315">
        <w:rPr>
          <w:rFonts w:hint="cs"/>
          <w:rtl/>
          <w:lang w:eastAsia="en-US"/>
        </w:rPr>
        <w:t>לתקופת הביטוח  מיום _______________ עד יום ________________בקשר</w:t>
      </w:r>
      <w:r w:rsidRPr="006C4315">
        <w:rPr>
          <w:rtl/>
          <w:lang w:eastAsia="en-US"/>
        </w:rPr>
        <w:t xml:space="preserve"> למתן שירותי ארגון</w:t>
      </w:r>
      <w:r w:rsidRPr="006C4315">
        <w:rPr>
          <w:rFonts w:hint="cs"/>
          <w:rtl/>
          <w:lang w:eastAsia="en-US"/>
        </w:rPr>
        <w:t>,</w:t>
      </w:r>
      <w:r w:rsidRPr="006C4315">
        <w:rPr>
          <w:rtl/>
          <w:lang w:eastAsia="en-US"/>
        </w:rPr>
        <w:t xml:space="preserve"> הפקת</w:t>
      </w:r>
      <w:r w:rsidRPr="006C4315">
        <w:rPr>
          <w:rFonts w:hint="cs"/>
          <w:rtl/>
          <w:lang w:eastAsia="en-US"/>
        </w:rPr>
        <w:t xml:space="preserve"> וניהול, לרבות, תיאום ליווי וביצוע של </w:t>
      </w:r>
      <w:r w:rsidR="004373E0" w:rsidRPr="006C4315">
        <w:rPr>
          <w:rtl/>
          <w:lang w:eastAsia="en-US"/>
        </w:rPr>
        <w:t>טקס הדלקת המשואות וטקס האזכרה הממלכתי לחללי פעולות האיבה</w:t>
      </w:r>
      <w:r w:rsidR="004373E0" w:rsidRPr="006C4315">
        <w:rPr>
          <w:rFonts w:hint="cs"/>
          <w:rtl/>
          <w:lang w:eastAsia="en-US"/>
        </w:rPr>
        <w:t xml:space="preserve"> </w:t>
      </w:r>
      <w:r w:rsidRPr="006C4315">
        <w:rPr>
          <w:rFonts w:hint="cs"/>
          <w:rtl/>
          <w:lang w:eastAsia="en-US"/>
        </w:rPr>
        <w:t xml:space="preserve">לשנת </w:t>
      </w:r>
      <w:r w:rsidR="00576E58" w:rsidRPr="006C4315">
        <w:rPr>
          <w:rFonts w:hint="cs"/>
          <w:rtl/>
          <w:lang w:eastAsia="en-US"/>
        </w:rPr>
        <w:t>2017</w:t>
      </w:r>
      <w:r w:rsidRPr="006C4315">
        <w:rPr>
          <w:rFonts w:hint="cs"/>
          <w:rtl/>
          <w:lang w:eastAsia="en-US"/>
        </w:rPr>
        <w:t xml:space="preserve">, </w:t>
      </w:r>
      <w:r w:rsidRPr="006C4315">
        <w:rPr>
          <w:rtl/>
          <w:lang w:eastAsia="en-US"/>
        </w:rPr>
        <w:t xml:space="preserve">בהתאם  למכרז וחוזה עם מדינת ישראל – משרד התרבות והספורט,  את הביטוחים המפורטים להלן:    </w:t>
      </w:r>
    </w:p>
    <w:p w14:paraId="4A2105D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FE9991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6FA1EF19" w14:textId="77777777" w:rsidR="000525E5" w:rsidRPr="006C4315" w:rsidRDefault="000525E5" w:rsidP="000525E5">
      <w:pPr>
        <w:overflowPunct/>
        <w:autoSpaceDE/>
        <w:autoSpaceDN/>
        <w:adjustRightInd/>
        <w:spacing w:line="240" w:lineRule="auto"/>
        <w:jc w:val="left"/>
        <w:textAlignment w:val="auto"/>
        <w:rPr>
          <w:rtl/>
          <w:lang w:eastAsia="en-US"/>
        </w:rPr>
      </w:pPr>
    </w:p>
    <w:p w14:paraId="325E8EB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7094D27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185B5250"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02717F56"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572EC98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38F61E3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כמעבידם</w:t>
      </w:r>
      <w:r w:rsidRPr="006C4315">
        <w:rPr>
          <w:rFonts w:hint="cs"/>
          <w:rtl/>
          <w:lang w:eastAsia="en-US"/>
        </w:rPr>
        <w:t xml:space="preserve">. </w:t>
      </w:r>
    </w:p>
    <w:p w14:paraId="54F29446"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792F2F4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2235753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עבודה/מחלת מקצוע כלשהי  כי הם נושאים בחבות מעביד  כלשהם כלפי מי מעובדי הספק</w:t>
      </w:r>
      <w:r w:rsidRPr="006C4315">
        <w:rPr>
          <w:rFonts w:hint="cs"/>
          <w:rtl/>
          <w:lang w:eastAsia="en-US"/>
        </w:rPr>
        <w:t>,</w:t>
      </w:r>
      <w:r w:rsidRPr="006C4315">
        <w:rPr>
          <w:rtl/>
          <w:lang w:eastAsia="en-US"/>
        </w:rPr>
        <w:t xml:space="preserve"> קבלנים, </w:t>
      </w:r>
    </w:p>
    <w:p w14:paraId="77DE57E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 בעלי המקצוע  ועובדיהם שבשירותו.</w:t>
      </w:r>
      <w:r w:rsidRPr="006C4315">
        <w:rPr>
          <w:rFonts w:hint="cs"/>
          <w:rtl/>
          <w:lang w:eastAsia="en-US"/>
        </w:rPr>
        <w:t xml:space="preserve"> </w:t>
      </w:r>
    </w:p>
    <w:p w14:paraId="27E031F5" w14:textId="77777777" w:rsidR="000525E5" w:rsidRPr="006C4315" w:rsidRDefault="000525E5" w:rsidP="000525E5">
      <w:pPr>
        <w:overflowPunct/>
        <w:autoSpaceDE/>
        <w:autoSpaceDN/>
        <w:adjustRightInd/>
        <w:spacing w:line="240" w:lineRule="auto"/>
        <w:jc w:val="left"/>
        <w:textAlignment w:val="auto"/>
        <w:rPr>
          <w:rtl/>
          <w:lang w:eastAsia="en-US"/>
        </w:rPr>
      </w:pPr>
    </w:p>
    <w:p w14:paraId="5EE95E71"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39D8F81B"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53B3029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1577527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1DA28EFF" w14:textId="77777777" w:rsidR="000525E5" w:rsidRPr="006C4315" w:rsidRDefault="000525E5" w:rsidP="000525E5">
      <w:pPr>
        <w:overflowPunct/>
        <w:autoSpaceDE/>
        <w:autoSpaceDN/>
        <w:adjustRightInd/>
        <w:spacing w:line="240" w:lineRule="auto"/>
        <w:jc w:val="left"/>
        <w:textAlignment w:val="auto"/>
        <w:rPr>
          <w:rtl/>
          <w:lang w:eastAsia="en-US"/>
        </w:rPr>
      </w:pPr>
    </w:p>
    <w:p w14:paraId="00548D3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5,000</w:t>
      </w:r>
      <w:r w:rsidRPr="006C4315">
        <w:rPr>
          <w:rtl/>
          <w:lang w:eastAsia="en-US"/>
        </w:rPr>
        <w:t>,000 דולר ארה"ב למקרה ולתקופת הביטוח (שנה)</w:t>
      </w:r>
      <w:r w:rsidRPr="006C4315">
        <w:rPr>
          <w:rFonts w:hint="cs"/>
          <w:rtl/>
          <w:lang w:eastAsia="en-US"/>
        </w:rPr>
        <w:t>.</w:t>
      </w:r>
    </w:p>
    <w:p w14:paraId="46BAB393" w14:textId="77777777" w:rsidR="000525E5" w:rsidRPr="006C4315" w:rsidRDefault="000525E5" w:rsidP="000525E5">
      <w:pPr>
        <w:overflowPunct/>
        <w:autoSpaceDE/>
        <w:autoSpaceDN/>
        <w:adjustRightInd/>
        <w:spacing w:line="240" w:lineRule="auto"/>
        <w:jc w:val="left"/>
        <w:textAlignment w:val="auto"/>
        <w:rPr>
          <w:rtl/>
          <w:lang w:eastAsia="en-US"/>
        </w:rPr>
      </w:pPr>
    </w:p>
    <w:p w14:paraId="0387EF8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10FC460A" w14:textId="77777777" w:rsidR="000525E5" w:rsidRPr="006C4315" w:rsidRDefault="000525E5" w:rsidP="000525E5">
      <w:pPr>
        <w:overflowPunct/>
        <w:autoSpaceDE/>
        <w:autoSpaceDN/>
        <w:adjustRightInd/>
        <w:spacing w:line="240" w:lineRule="auto"/>
        <w:jc w:val="left"/>
        <w:textAlignment w:val="auto"/>
        <w:rPr>
          <w:rtl/>
          <w:lang w:eastAsia="en-US"/>
        </w:rPr>
      </w:pPr>
    </w:p>
    <w:p w14:paraId="3917B21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צד שלישי בגין פעילות של קבלנים, קבלני     </w:t>
      </w:r>
    </w:p>
    <w:p w14:paraId="5D19037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r w:rsidRPr="006C4315">
        <w:rPr>
          <w:rFonts w:hint="cs"/>
          <w:rtl/>
          <w:lang w:eastAsia="en-US"/>
        </w:rPr>
        <w:t xml:space="preserve">. </w:t>
      </w:r>
    </w:p>
    <w:p w14:paraId="23A79D0A" w14:textId="77777777" w:rsidR="000525E5" w:rsidRPr="006C4315" w:rsidRDefault="000525E5" w:rsidP="000525E5">
      <w:pPr>
        <w:overflowPunct/>
        <w:autoSpaceDE/>
        <w:autoSpaceDN/>
        <w:adjustRightInd/>
        <w:spacing w:line="240" w:lineRule="auto"/>
        <w:jc w:val="left"/>
        <w:textAlignment w:val="auto"/>
        <w:rPr>
          <w:rtl/>
          <w:lang w:eastAsia="en-US"/>
        </w:rPr>
      </w:pPr>
    </w:p>
    <w:p w14:paraId="70405F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70901351" w14:textId="77777777" w:rsidR="000525E5" w:rsidRPr="006C4315" w:rsidRDefault="000525E5" w:rsidP="000525E5">
      <w:pPr>
        <w:overflowPunct/>
        <w:autoSpaceDE/>
        <w:autoSpaceDN/>
        <w:adjustRightInd/>
        <w:spacing w:line="240" w:lineRule="auto"/>
        <w:jc w:val="left"/>
        <w:textAlignment w:val="auto"/>
        <w:rPr>
          <w:rtl/>
          <w:lang w:eastAsia="en-US"/>
        </w:rPr>
      </w:pPr>
    </w:p>
    <w:p w14:paraId="6241FFD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1900A6D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הספק וכל הפועלים מטעמו. </w:t>
      </w:r>
    </w:p>
    <w:p w14:paraId="490E11E6" w14:textId="77777777" w:rsidR="000525E5" w:rsidRPr="006C4315" w:rsidRDefault="000525E5" w:rsidP="000525E5">
      <w:pPr>
        <w:overflowPunct/>
        <w:autoSpaceDE/>
        <w:autoSpaceDN/>
        <w:adjustRightInd/>
        <w:spacing w:line="240" w:lineRule="auto"/>
        <w:jc w:val="left"/>
        <w:textAlignment w:val="auto"/>
        <w:rPr>
          <w:rtl/>
          <w:lang w:eastAsia="en-US"/>
        </w:rPr>
      </w:pPr>
    </w:p>
    <w:p w14:paraId="3BD1857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6FF8EE34" w14:textId="77777777" w:rsidR="000525E5" w:rsidRPr="006C4315" w:rsidRDefault="000525E5" w:rsidP="000525E5">
      <w:pPr>
        <w:overflowPunct/>
        <w:autoSpaceDE/>
        <w:autoSpaceDN/>
        <w:adjustRightInd/>
        <w:spacing w:line="240" w:lineRule="auto"/>
        <w:jc w:val="left"/>
        <w:textAlignment w:val="auto"/>
        <w:rPr>
          <w:rtl/>
          <w:lang w:eastAsia="en-US"/>
        </w:rPr>
      </w:pPr>
    </w:p>
    <w:p w14:paraId="3BD73CE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הספק, עובדיו ובגין כל הפועלים מטעמו ואשר </w:t>
      </w:r>
    </w:p>
    <w:p w14:paraId="4B480EB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אירע כתוצאה ממעשה, רשלנות, לרבות מחדל, טעות או השמטה, מצג בלתי נכון, הצהרה רשלנית </w:t>
      </w:r>
    </w:p>
    <w:p w14:paraId="266916B7" w14:textId="77777777" w:rsidR="000525E5" w:rsidRPr="006C4315" w:rsidRDefault="000525E5" w:rsidP="000525E5">
      <w:pPr>
        <w:overflowPunct/>
        <w:autoSpaceDE/>
        <w:autoSpaceDN/>
        <w:adjustRightInd/>
        <w:spacing w:line="240" w:lineRule="auto"/>
        <w:jc w:val="center"/>
        <w:textAlignment w:val="auto"/>
        <w:rPr>
          <w:rtl/>
          <w:lang w:eastAsia="en-US"/>
        </w:rPr>
      </w:pPr>
    </w:p>
    <w:p w14:paraId="28991F9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שנעשו בתום לב, שייגרמו בקשר למתן שירותי הפקה, לרבות, תיאום וארגון, ניהול ההפקה, ופיקוח </w:t>
      </w:r>
    </w:p>
    <w:p w14:paraId="155E4ED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מלא בכל שלבי ההקמה, החזרות וניהול טקס הדלקת המשואות</w:t>
      </w:r>
      <w:r w:rsidRPr="006C4315">
        <w:rPr>
          <w:rFonts w:hint="cs"/>
          <w:rtl/>
          <w:lang w:eastAsia="en-US"/>
        </w:rPr>
        <w:t xml:space="preserve"> </w:t>
      </w:r>
      <w:r w:rsidRPr="006C4315">
        <w:rPr>
          <w:rtl/>
          <w:lang w:eastAsia="en-US"/>
        </w:rPr>
        <w:t xml:space="preserve">לשנת 2016, בהתאם למכרז וחוזה עם </w:t>
      </w:r>
    </w:p>
    <w:p w14:paraId="5E030CD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מדינת ישראל – משרד  התרבות והספורט</w:t>
      </w:r>
      <w:r w:rsidRPr="006C4315">
        <w:rPr>
          <w:rFonts w:hint="cs"/>
          <w:rtl/>
          <w:lang w:eastAsia="en-US"/>
        </w:rPr>
        <w:t>.</w:t>
      </w:r>
      <w:r w:rsidRPr="006C4315">
        <w:rPr>
          <w:rtl/>
          <w:lang w:eastAsia="en-US"/>
        </w:rPr>
        <w:t xml:space="preserve">   </w:t>
      </w:r>
    </w:p>
    <w:p w14:paraId="36101DD9" w14:textId="77777777" w:rsidR="000525E5" w:rsidRPr="006C4315" w:rsidRDefault="000525E5" w:rsidP="000525E5">
      <w:pPr>
        <w:overflowPunct/>
        <w:autoSpaceDE/>
        <w:autoSpaceDN/>
        <w:adjustRightInd/>
        <w:spacing w:line="240" w:lineRule="auto"/>
        <w:jc w:val="left"/>
        <w:textAlignment w:val="auto"/>
        <w:rPr>
          <w:rtl/>
          <w:lang w:eastAsia="en-US"/>
        </w:rPr>
      </w:pPr>
    </w:p>
    <w:p w14:paraId="2355D8D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2F6C5CC4" w14:textId="77777777" w:rsidR="000525E5" w:rsidRPr="006C4315" w:rsidRDefault="000525E5" w:rsidP="000525E5">
      <w:pPr>
        <w:overflowPunct/>
        <w:autoSpaceDE/>
        <w:autoSpaceDN/>
        <w:adjustRightInd/>
        <w:spacing w:line="240" w:lineRule="auto"/>
        <w:jc w:val="left"/>
        <w:textAlignment w:val="auto"/>
        <w:rPr>
          <w:rtl/>
          <w:lang w:eastAsia="en-US"/>
        </w:rPr>
      </w:pPr>
    </w:p>
    <w:p w14:paraId="6B2F889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w:t>
      </w:r>
    </w:p>
    <w:p w14:paraId="199719D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הספק כנגד המדינה;</w:t>
      </w:r>
    </w:p>
    <w:p w14:paraId="54C6133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4DDBBF81" w14:textId="77777777" w:rsidR="000525E5" w:rsidRPr="006C4315" w:rsidRDefault="000525E5" w:rsidP="000525E5">
      <w:pPr>
        <w:overflowPunct/>
        <w:autoSpaceDE/>
        <w:autoSpaceDN/>
        <w:adjustRightInd/>
        <w:spacing w:line="240" w:lineRule="auto"/>
        <w:jc w:val="left"/>
        <w:textAlignment w:val="auto"/>
        <w:rPr>
          <w:rtl/>
          <w:lang w:eastAsia="en-US"/>
        </w:rPr>
      </w:pPr>
    </w:p>
    <w:p w14:paraId="024E9D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1CF3242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מחדלי הספק והפועלים מטעמו.     </w:t>
      </w:r>
    </w:p>
    <w:p w14:paraId="36BE8A5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46CF0A58"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0FCCB5C7" w14:textId="77777777" w:rsidR="000525E5" w:rsidRPr="006C4315" w:rsidRDefault="000525E5" w:rsidP="000525E5">
      <w:pPr>
        <w:overflowPunct/>
        <w:autoSpaceDE/>
        <w:autoSpaceDN/>
        <w:adjustRightInd/>
        <w:spacing w:line="240" w:lineRule="auto"/>
        <w:jc w:val="left"/>
        <w:textAlignment w:val="auto"/>
        <w:rPr>
          <w:rtl/>
          <w:lang w:eastAsia="en-US"/>
        </w:rPr>
      </w:pPr>
    </w:p>
    <w:p w14:paraId="3B6644A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5D6548DC" w14:textId="77777777" w:rsidR="000525E5" w:rsidRPr="006C4315" w:rsidRDefault="000525E5" w:rsidP="000525E5">
      <w:pPr>
        <w:overflowPunct/>
        <w:autoSpaceDE/>
        <w:autoSpaceDN/>
        <w:adjustRightInd/>
        <w:spacing w:line="240" w:lineRule="auto"/>
        <w:jc w:val="left"/>
        <w:textAlignment w:val="auto"/>
        <w:rPr>
          <w:rtl/>
          <w:lang w:eastAsia="en-US"/>
        </w:rPr>
      </w:pPr>
    </w:p>
    <w:p w14:paraId="11A8F99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1A7CBFC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3ED5CA33" w14:textId="77777777" w:rsidR="000525E5" w:rsidRPr="006C4315" w:rsidRDefault="000525E5" w:rsidP="000525E5">
      <w:pPr>
        <w:overflowPunct/>
        <w:autoSpaceDE/>
        <w:autoSpaceDN/>
        <w:adjustRightInd/>
        <w:spacing w:line="240" w:lineRule="auto"/>
        <w:jc w:val="left"/>
        <w:textAlignment w:val="auto"/>
        <w:rPr>
          <w:rtl/>
          <w:lang w:eastAsia="en-US"/>
        </w:rPr>
      </w:pPr>
    </w:p>
    <w:p w14:paraId="2ABAD40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5C63FD2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02F3DCB9" w14:textId="77777777" w:rsidR="000525E5" w:rsidRPr="006C4315" w:rsidRDefault="000525E5" w:rsidP="000525E5">
      <w:pPr>
        <w:overflowPunct/>
        <w:autoSpaceDE/>
        <w:autoSpaceDN/>
        <w:adjustRightInd/>
        <w:spacing w:line="240" w:lineRule="auto"/>
        <w:jc w:val="left"/>
        <w:textAlignment w:val="auto"/>
        <w:rPr>
          <w:rtl/>
          <w:lang w:eastAsia="en-US"/>
        </w:rPr>
      </w:pPr>
    </w:p>
    <w:p w14:paraId="60675BF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78407D8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5D1DAB7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5647F03C" w14:textId="77777777" w:rsidR="000525E5" w:rsidRPr="006C4315" w:rsidRDefault="000525E5" w:rsidP="000525E5">
      <w:pPr>
        <w:overflowPunct/>
        <w:autoSpaceDE/>
        <w:autoSpaceDN/>
        <w:adjustRightInd/>
        <w:spacing w:line="240" w:lineRule="auto"/>
        <w:jc w:val="left"/>
        <w:textAlignment w:val="auto"/>
        <w:rPr>
          <w:rtl/>
          <w:lang w:eastAsia="en-US"/>
        </w:rPr>
      </w:pPr>
    </w:p>
    <w:p w14:paraId="20D81F3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1E33412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2F572E6A" w14:textId="77777777" w:rsidR="000525E5" w:rsidRPr="006C4315" w:rsidRDefault="000525E5" w:rsidP="000525E5">
      <w:pPr>
        <w:overflowPunct/>
        <w:autoSpaceDE/>
        <w:autoSpaceDN/>
        <w:adjustRightInd/>
        <w:spacing w:line="240" w:lineRule="auto"/>
        <w:jc w:val="left"/>
        <w:textAlignment w:val="auto"/>
        <w:rPr>
          <w:rtl/>
          <w:lang w:eastAsia="en-US"/>
        </w:rPr>
      </w:pPr>
    </w:p>
    <w:p w14:paraId="3E9C69A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הספק</w:t>
      </w:r>
      <w:r w:rsidRPr="006C4315">
        <w:rPr>
          <w:rtl/>
          <w:lang w:eastAsia="en-US"/>
        </w:rPr>
        <w:t>.</w:t>
      </w:r>
    </w:p>
    <w:p w14:paraId="118E2102" w14:textId="77777777" w:rsidR="000525E5" w:rsidRPr="006C4315" w:rsidRDefault="000525E5" w:rsidP="000525E5">
      <w:pPr>
        <w:overflowPunct/>
        <w:autoSpaceDE/>
        <w:autoSpaceDN/>
        <w:adjustRightInd/>
        <w:spacing w:line="240" w:lineRule="auto"/>
        <w:jc w:val="left"/>
        <w:textAlignment w:val="auto"/>
        <w:rPr>
          <w:rtl/>
          <w:lang w:eastAsia="en-US"/>
        </w:rPr>
      </w:pPr>
    </w:p>
    <w:p w14:paraId="14950E7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3557A7D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7ECDE18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3B52DC41" w14:textId="77777777" w:rsidR="000525E5" w:rsidRPr="006C4315" w:rsidRDefault="000525E5" w:rsidP="000525E5">
      <w:pPr>
        <w:overflowPunct/>
        <w:autoSpaceDE/>
        <w:autoSpaceDN/>
        <w:adjustRightInd/>
        <w:spacing w:line="240" w:lineRule="auto"/>
        <w:jc w:val="left"/>
        <w:textAlignment w:val="auto"/>
        <w:rPr>
          <w:rtl/>
          <w:lang w:eastAsia="en-US"/>
        </w:rPr>
      </w:pPr>
    </w:p>
    <w:p w14:paraId="74D8712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2E7A6A5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294F79C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68FFBB21"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35BADA26" w14:textId="77777777" w:rsidR="000525E5" w:rsidRPr="006C4315" w:rsidRDefault="000525E5" w:rsidP="000525E5">
      <w:pPr>
        <w:overflowPunct/>
        <w:autoSpaceDE/>
        <w:autoSpaceDN/>
        <w:adjustRightInd/>
        <w:spacing w:line="240" w:lineRule="auto"/>
        <w:jc w:val="left"/>
        <w:textAlignment w:val="auto"/>
        <w:rPr>
          <w:rtl/>
          <w:lang w:eastAsia="en-US"/>
        </w:rPr>
      </w:pPr>
    </w:p>
    <w:p w14:paraId="5C4FB2A1" w14:textId="77777777" w:rsidR="000525E5" w:rsidRPr="006C4315" w:rsidRDefault="000525E5" w:rsidP="000525E5">
      <w:pPr>
        <w:overflowPunct/>
        <w:autoSpaceDE/>
        <w:autoSpaceDN/>
        <w:adjustRightInd/>
        <w:spacing w:line="240" w:lineRule="auto"/>
        <w:jc w:val="left"/>
        <w:textAlignment w:val="auto"/>
        <w:rPr>
          <w:rtl/>
          <w:lang w:eastAsia="en-US"/>
        </w:rPr>
      </w:pPr>
    </w:p>
    <w:p w14:paraId="7884A79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141F7680" w14:textId="77777777" w:rsidR="000525E5" w:rsidRPr="006C4315" w:rsidRDefault="000525E5" w:rsidP="000525E5">
      <w:pPr>
        <w:overflowPunct/>
        <w:autoSpaceDE/>
        <w:autoSpaceDN/>
        <w:adjustRightInd/>
        <w:spacing w:line="240" w:lineRule="auto"/>
        <w:jc w:val="left"/>
        <w:textAlignment w:val="auto"/>
        <w:rPr>
          <w:rtl/>
          <w:lang w:eastAsia="en-US"/>
        </w:rPr>
      </w:pPr>
    </w:p>
    <w:p w14:paraId="1611CA2B" w14:textId="77777777" w:rsidR="000525E5" w:rsidRPr="006C4315" w:rsidRDefault="000525E5" w:rsidP="000525E5">
      <w:pPr>
        <w:overflowPunct/>
        <w:autoSpaceDE/>
        <w:autoSpaceDN/>
        <w:adjustRightInd/>
        <w:spacing w:line="240" w:lineRule="auto"/>
        <w:jc w:val="left"/>
        <w:textAlignment w:val="auto"/>
        <w:rPr>
          <w:rtl/>
          <w:lang w:eastAsia="en-US"/>
        </w:rPr>
      </w:pPr>
    </w:p>
    <w:p w14:paraId="438599E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776E1B4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5619E70F" w14:textId="77777777" w:rsidR="000525E5" w:rsidRPr="006C4315" w:rsidRDefault="000525E5" w:rsidP="000525E5">
      <w:pPr>
        <w:overflowPunct/>
        <w:autoSpaceDE/>
        <w:autoSpaceDN/>
        <w:adjustRightInd/>
        <w:spacing w:line="240" w:lineRule="auto"/>
        <w:jc w:val="left"/>
        <w:textAlignment w:val="auto"/>
        <w:rPr>
          <w:rtl/>
          <w:lang w:eastAsia="en-US"/>
        </w:rPr>
      </w:pPr>
    </w:p>
    <w:p w14:paraId="3AC209F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4105D2BA" w14:textId="77777777" w:rsidR="000525E5" w:rsidRPr="006C4315" w:rsidRDefault="000525E5" w:rsidP="000525E5">
      <w:pPr>
        <w:overflowPunct/>
        <w:autoSpaceDE/>
        <w:autoSpaceDN/>
        <w:adjustRightInd/>
        <w:spacing w:line="240" w:lineRule="auto"/>
        <w:jc w:val="left"/>
        <w:textAlignment w:val="auto"/>
        <w:rPr>
          <w:rtl/>
          <w:lang w:eastAsia="en-US"/>
        </w:rPr>
      </w:pPr>
    </w:p>
    <w:p w14:paraId="1771FCAB" w14:textId="77777777" w:rsidR="000525E5" w:rsidRPr="006C4315" w:rsidRDefault="000525E5" w:rsidP="000525E5">
      <w:pPr>
        <w:overflowPunct/>
        <w:autoSpaceDE/>
        <w:autoSpaceDN/>
        <w:adjustRightInd/>
        <w:spacing w:line="240" w:lineRule="auto"/>
        <w:jc w:val="left"/>
        <w:textAlignment w:val="auto"/>
        <w:rPr>
          <w:rtl/>
          <w:lang w:eastAsia="en-US"/>
        </w:rPr>
      </w:pPr>
    </w:p>
    <w:p w14:paraId="0AF6F076" w14:textId="77777777" w:rsidR="002E0248" w:rsidRPr="006C4315" w:rsidRDefault="002E0248" w:rsidP="000525E5">
      <w:pPr>
        <w:overflowPunct/>
        <w:autoSpaceDE/>
        <w:autoSpaceDN/>
        <w:adjustRightInd/>
        <w:spacing w:line="240" w:lineRule="auto"/>
        <w:jc w:val="left"/>
        <w:textAlignment w:val="auto"/>
        <w:rPr>
          <w:rtl/>
          <w:lang w:eastAsia="en-US"/>
        </w:rPr>
      </w:pPr>
      <w:r w:rsidRPr="006C4315">
        <w:rPr>
          <w:rtl/>
          <w:lang w:eastAsia="en-US"/>
        </w:rPr>
        <w:br w:type="page"/>
      </w:r>
    </w:p>
    <w:p w14:paraId="3E738528" w14:textId="77777777" w:rsidR="000525E5" w:rsidRPr="006C4315" w:rsidRDefault="000525E5" w:rsidP="000525E5">
      <w:pPr>
        <w:overflowPunct/>
        <w:autoSpaceDE/>
        <w:autoSpaceDN/>
        <w:adjustRightInd/>
        <w:spacing w:line="240" w:lineRule="auto"/>
        <w:jc w:val="left"/>
        <w:textAlignment w:val="auto"/>
        <w:rPr>
          <w:rtl/>
          <w:lang w:eastAsia="en-US"/>
        </w:rPr>
      </w:pPr>
    </w:p>
    <w:p w14:paraId="70C82266" w14:textId="77777777" w:rsidR="002E0248" w:rsidRPr="006C4315" w:rsidRDefault="002E0248" w:rsidP="000525E5">
      <w:pPr>
        <w:overflowPunct/>
        <w:autoSpaceDE/>
        <w:autoSpaceDN/>
        <w:adjustRightInd/>
        <w:spacing w:line="240" w:lineRule="auto"/>
        <w:jc w:val="left"/>
        <w:textAlignment w:val="auto"/>
        <w:rPr>
          <w:rtl/>
          <w:lang w:eastAsia="en-US"/>
        </w:rPr>
      </w:pPr>
    </w:p>
    <w:p w14:paraId="48DC9F36" w14:textId="77777777" w:rsidR="000525E5" w:rsidRPr="006C4315" w:rsidRDefault="000525E5" w:rsidP="000525E5">
      <w:pPr>
        <w:overflowPunct/>
        <w:autoSpaceDE/>
        <w:autoSpaceDN/>
        <w:adjustRightInd/>
        <w:spacing w:line="240" w:lineRule="auto"/>
        <w:jc w:val="center"/>
        <w:textAlignment w:val="auto"/>
        <w:rPr>
          <w:b/>
          <w:bCs/>
          <w:sz w:val="32"/>
          <w:szCs w:val="32"/>
          <w:u w:val="single"/>
          <w:rtl/>
          <w:lang w:eastAsia="en-US"/>
        </w:rPr>
      </w:pPr>
      <w:r w:rsidRPr="006C4315">
        <w:rPr>
          <w:rFonts w:hint="cs"/>
          <w:b/>
          <w:bCs/>
          <w:sz w:val="32"/>
          <w:szCs w:val="32"/>
          <w:u w:val="single"/>
          <w:rtl/>
          <w:lang w:eastAsia="en-US"/>
        </w:rPr>
        <w:t>נספחי ביטוח - אישורי קיום  ביטוחים עבור ספקי הספק (המפיק)</w:t>
      </w:r>
    </w:p>
    <w:p w14:paraId="52D4B3B5" w14:textId="77777777" w:rsidR="000525E5" w:rsidRPr="006C4315" w:rsidRDefault="000525E5" w:rsidP="000525E5">
      <w:pPr>
        <w:overflowPunct/>
        <w:autoSpaceDE/>
        <w:autoSpaceDN/>
        <w:adjustRightInd/>
        <w:spacing w:line="240" w:lineRule="auto"/>
        <w:jc w:val="left"/>
        <w:textAlignment w:val="auto"/>
        <w:rPr>
          <w:rtl/>
          <w:lang w:eastAsia="en-US"/>
        </w:rPr>
      </w:pPr>
    </w:p>
    <w:p w14:paraId="44FEFF78" w14:textId="77777777" w:rsidR="000525E5" w:rsidRPr="006C4315" w:rsidRDefault="000525E5" w:rsidP="000525E5">
      <w:pPr>
        <w:overflowPunct/>
        <w:autoSpaceDE/>
        <w:autoSpaceDN/>
        <w:adjustRightInd/>
        <w:spacing w:line="240" w:lineRule="auto"/>
        <w:jc w:val="left"/>
        <w:textAlignment w:val="auto"/>
        <w:rPr>
          <w:rtl/>
          <w:lang w:eastAsia="en-US"/>
        </w:rPr>
      </w:pPr>
    </w:p>
    <w:p w14:paraId="059B7AD6"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ממונה/מהנדס בטיחות </w:t>
      </w:r>
    </w:p>
    <w:p w14:paraId="38C407DC"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536E4B8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49545442" w14:textId="77777777" w:rsidR="000525E5" w:rsidRPr="006C4315" w:rsidRDefault="000525E5" w:rsidP="000525E5">
      <w:pPr>
        <w:overflowPunct/>
        <w:autoSpaceDE/>
        <w:autoSpaceDN/>
        <w:adjustRightInd/>
        <w:spacing w:line="240" w:lineRule="auto"/>
        <w:jc w:val="left"/>
        <w:textAlignment w:val="auto"/>
        <w:rPr>
          <w:rtl/>
          <w:lang w:eastAsia="en-US"/>
        </w:rPr>
      </w:pPr>
    </w:p>
    <w:p w14:paraId="4331362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51F654C6" w14:textId="77777777" w:rsidR="000525E5" w:rsidRPr="006C4315" w:rsidRDefault="000525E5" w:rsidP="000525E5">
      <w:pPr>
        <w:overflowPunct/>
        <w:autoSpaceDE/>
        <w:autoSpaceDN/>
        <w:adjustRightInd/>
        <w:spacing w:line="240" w:lineRule="auto"/>
        <w:jc w:val="left"/>
        <w:textAlignment w:val="auto"/>
        <w:rPr>
          <w:rtl/>
          <w:lang w:eastAsia="en-US"/>
        </w:rPr>
      </w:pPr>
    </w:p>
    <w:p w14:paraId="721F0006" w14:textId="77777777" w:rsidR="000525E5" w:rsidRPr="006C4315" w:rsidRDefault="000525E5" w:rsidP="000525E5">
      <w:pPr>
        <w:overflowPunct/>
        <w:autoSpaceDE/>
        <w:autoSpaceDN/>
        <w:adjustRightInd/>
        <w:spacing w:line="240" w:lineRule="auto"/>
        <w:jc w:val="left"/>
        <w:textAlignment w:val="auto"/>
        <w:rPr>
          <w:rtl/>
          <w:lang w:eastAsia="en-US"/>
        </w:rPr>
      </w:pPr>
    </w:p>
    <w:p w14:paraId="2A50ED0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7DA2E3C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D089A16"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7E0C2DB5"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3442725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_________________________________(להלן "הספק")  </w:t>
      </w:r>
    </w:p>
    <w:p w14:paraId="742A2C21" w14:textId="77777777" w:rsidR="000525E5" w:rsidRPr="006C4315" w:rsidRDefault="000525E5" w:rsidP="000525E5">
      <w:pPr>
        <w:overflowPunct/>
        <w:autoSpaceDE/>
        <w:autoSpaceDN/>
        <w:adjustRightInd/>
        <w:spacing w:line="240" w:lineRule="auto"/>
        <w:jc w:val="left"/>
        <w:textAlignment w:val="auto"/>
        <w:rPr>
          <w:rtl/>
          <w:lang w:eastAsia="en-US"/>
        </w:rPr>
      </w:pPr>
    </w:p>
    <w:p w14:paraId="10EBDFBC" w14:textId="303BA2B2" w:rsidR="000525E5" w:rsidRPr="006C4315" w:rsidRDefault="000525E5" w:rsidP="00B43489">
      <w:pPr>
        <w:overflowPunct/>
        <w:autoSpaceDE/>
        <w:autoSpaceDN/>
        <w:adjustRightInd/>
        <w:spacing w:line="240" w:lineRule="auto"/>
        <w:jc w:val="left"/>
        <w:textAlignment w:val="auto"/>
        <w:rPr>
          <w:lang w:eastAsia="en-US"/>
        </w:rPr>
      </w:pPr>
      <w:r w:rsidRPr="006C4315">
        <w:rPr>
          <w:rFonts w:hint="cs"/>
          <w:rtl/>
          <w:lang w:eastAsia="en-US"/>
        </w:rPr>
        <w:t>לתקופת הביטוח  מיום _______________ עד יום ________________בקשר</w:t>
      </w:r>
      <w:r w:rsidRPr="006C4315">
        <w:rPr>
          <w:rtl/>
          <w:lang w:eastAsia="en-US"/>
        </w:rPr>
        <w:t xml:space="preserve"> למתן </w:t>
      </w:r>
      <w:r w:rsidRPr="006C4315">
        <w:rPr>
          <w:rFonts w:hint="cs"/>
          <w:rtl/>
          <w:lang w:eastAsia="en-US"/>
        </w:rPr>
        <w:t xml:space="preserve">שירותי </w:t>
      </w:r>
      <w:r w:rsidRPr="006C4315">
        <w:rPr>
          <w:rtl/>
          <w:lang w:eastAsia="en-US"/>
        </w:rPr>
        <w:t>י</w:t>
      </w:r>
      <w:r w:rsidRPr="006C4315">
        <w:rPr>
          <w:rFonts w:hint="cs"/>
          <w:rtl/>
          <w:lang w:eastAsia="en-US"/>
        </w:rPr>
        <w:t>י</w:t>
      </w:r>
      <w:r w:rsidRPr="006C4315">
        <w:rPr>
          <w:rtl/>
          <w:lang w:eastAsia="en-US"/>
        </w:rPr>
        <w:t xml:space="preserve">עוץ, פיקוח וליווי בתחום הבטיחות </w:t>
      </w:r>
      <w:r w:rsidR="00B43489" w:rsidRPr="006C4315">
        <w:rPr>
          <w:rFonts w:hint="cs"/>
          <w:rtl/>
          <w:lang w:eastAsia="en-US"/>
        </w:rPr>
        <w:t>ב</w:t>
      </w:r>
      <w:r w:rsidR="00B43489" w:rsidRPr="006C4315">
        <w:rPr>
          <w:rtl/>
          <w:lang w:eastAsia="en-US"/>
        </w:rPr>
        <w:t>טקס הדלקת המשואות וטקס האזכרה הממלכתי לחללי פעולות האיבה לשנת 2017</w:t>
      </w:r>
      <w:r w:rsidRPr="006C4315">
        <w:rPr>
          <w:rFonts w:hint="cs"/>
          <w:rtl/>
          <w:lang w:eastAsia="en-US"/>
        </w:rPr>
        <w:t xml:space="preserve">, </w:t>
      </w:r>
      <w:r w:rsidRPr="006C4315">
        <w:rPr>
          <w:rtl/>
          <w:lang w:eastAsia="en-US"/>
        </w:rPr>
        <w:t xml:space="preserve">את הביטוחים המפורטים להלן:    </w:t>
      </w:r>
    </w:p>
    <w:p w14:paraId="43F2D89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566BA93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7B468734" w14:textId="77777777" w:rsidR="000525E5" w:rsidRPr="006C4315" w:rsidRDefault="000525E5" w:rsidP="000525E5">
      <w:pPr>
        <w:overflowPunct/>
        <w:autoSpaceDE/>
        <w:autoSpaceDN/>
        <w:adjustRightInd/>
        <w:spacing w:line="240" w:lineRule="auto"/>
        <w:jc w:val="left"/>
        <w:textAlignment w:val="auto"/>
        <w:rPr>
          <w:rtl/>
          <w:lang w:eastAsia="en-US"/>
        </w:rPr>
      </w:pPr>
    </w:p>
    <w:p w14:paraId="5BBDBDE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אחריותו החוקית כלפי עובדיו בכל תחומי מדינת ישראל  והשטחים המוחזקים.</w:t>
      </w:r>
    </w:p>
    <w:p w14:paraId="192AB22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1601C309"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5CA3F893"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1984041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789E5E7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 xml:space="preserve">הספק. </w:t>
      </w:r>
    </w:p>
    <w:p w14:paraId="6E99FEB2" w14:textId="77777777" w:rsidR="000525E5" w:rsidRPr="006C4315" w:rsidRDefault="000525E5" w:rsidP="000525E5">
      <w:pPr>
        <w:overflowPunct/>
        <w:autoSpaceDE/>
        <w:autoSpaceDN/>
        <w:adjustRightInd/>
        <w:spacing w:line="240" w:lineRule="auto"/>
        <w:jc w:val="left"/>
        <w:textAlignment w:val="auto"/>
        <w:rPr>
          <w:rtl/>
          <w:lang w:eastAsia="en-US"/>
        </w:rPr>
      </w:pPr>
    </w:p>
    <w:p w14:paraId="24CCF75D"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663A78A2"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6C32D47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750E9FF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4D1CB25B" w14:textId="77777777" w:rsidR="000525E5" w:rsidRPr="006C4315" w:rsidRDefault="000525E5" w:rsidP="000525E5">
      <w:pPr>
        <w:overflowPunct/>
        <w:autoSpaceDE/>
        <w:autoSpaceDN/>
        <w:adjustRightInd/>
        <w:spacing w:line="240" w:lineRule="auto"/>
        <w:jc w:val="left"/>
        <w:textAlignment w:val="auto"/>
        <w:rPr>
          <w:rtl/>
          <w:lang w:eastAsia="en-US"/>
        </w:rPr>
      </w:pPr>
    </w:p>
    <w:p w14:paraId="60F33A3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w:t>
      </w:r>
      <w:r w:rsidRPr="006C4315">
        <w:rPr>
          <w:rtl/>
          <w:lang w:eastAsia="en-US"/>
        </w:rPr>
        <w:t>,000 דולר ארה"ב למקרה ולתקופת הביטוח (שנה)</w:t>
      </w:r>
      <w:r w:rsidRPr="006C4315">
        <w:rPr>
          <w:rFonts w:hint="cs"/>
          <w:rtl/>
          <w:lang w:eastAsia="en-US"/>
        </w:rPr>
        <w:t>.</w:t>
      </w:r>
    </w:p>
    <w:p w14:paraId="6E0DB5DC" w14:textId="77777777" w:rsidR="000525E5" w:rsidRPr="006C4315" w:rsidRDefault="000525E5" w:rsidP="000525E5">
      <w:pPr>
        <w:overflowPunct/>
        <w:autoSpaceDE/>
        <w:autoSpaceDN/>
        <w:adjustRightInd/>
        <w:spacing w:line="240" w:lineRule="auto"/>
        <w:jc w:val="left"/>
        <w:textAlignment w:val="auto"/>
        <w:rPr>
          <w:rtl/>
          <w:lang w:eastAsia="en-US"/>
        </w:rPr>
      </w:pPr>
    </w:p>
    <w:p w14:paraId="1F069D4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5BCB827B" w14:textId="77777777" w:rsidR="000525E5" w:rsidRPr="006C4315" w:rsidRDefault="000525E5" w:rsidP="000525E5">
      <w:pPr>
        <w:overflowPunct/>
        <w:autoSpaceDE/>
        <w:autoSpaceDN/>
        <w:adjustRightInd/>
        <w:spacing w:line="240" w:lineRule="auto"/>
        <w:jc w:val="left"/>
        <w:textAlignment w:val="auto"/>
        <w:rPr>
          <w:rtl/>
          <w:lang w:eastAsia="en-US"/>
        </w:rPr>
      </w:pPr>
    </w:p>
    <w:p w14:paraId="2959878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המשתתפים באירוע, לרבות תלמידים, אורחים, אמנים, מוזמנים ורכושם ייחשבו צד שלישי</w:t>
      </w:r>
      <w:r w:rsidRPr="006C4315">
        <w:rPr>
          <w:rFonts w:hint="cs"/>
          <w:rtl/>
          <w:lang w:eastAsia="en-US"/>
        </w:rPr>
        <w:t xml:space="preserve">. </w:t>
      </w:r>
    </w:p>
    <w:p w14:paraId="6AB1B7AF" w14:textId="77777777" w:rsidR="000525E5" w:rsidRPr="006C4315" w:rsidRDefault="000525E5" w:rsidP="000525E5">
      <w:pPr>
        <w:overflowPunct/>
        <w:autoSpaceDE/>
        <w:autoSpaceDN/>
        <w:adjustRightInd/>
        <w:spacing w:line="240" w:lineRule="auto"/>
        <w:jc w:val="left"/>
        <w:textAlignment w:val="auto"/>
        <w:rPr>
          <w:rtl/>
          <w:lang w:eastAsia="en-US"/>
        </w:rPr>
      </w:pPr>
    </w:p>
    <w:p w14:paraId="3EE0ACC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5.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4C5075C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45C425D2" w14:textId="77777777" w:rsidR="000525E5" w:rsidRPr="006C4315" w:rsidRDefault="000525E5" w:rsidP="000525E5">
      <w:pPr>
        <w:overflowPunct/>
        <w:autoSpaceDE/>
        <w:autoSpaceDN/>
        <w:adjustRightInd/>
        <w:spacing w:line="240" w:lineRule="auto"/>
        <w:jc w:val="left"/>
        <w:textAlignment w:val="auto"/>
        <w:rPr>
          <w:rtl/>
          <w:lang w:eastAsia="en-US"/>
        </w:rPr>
      </w:pPr>
    </w:p>
    <w:p w14:paraId="10EBB5CB"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3DA9F1AE" w14:textId="77777777" w:rsidR="000525E5" w:rsidRPr="006C4315" w:rsidRDefault="000525E5" w:rsidP="000525E5">
      <w:pPr>
        <w:overflowPunct/>
        <w:autoSpaceDE/>
        <w:autoSpaceDN/>
        <w:adjustRightInd/>
        <w:spacing w:line="240" w:lineRule="auto"/>
        <w:jc w:val="left"/>
        <w:textAlignment w:val="auto"/>
        <w:rPr>
          <w:rtl/>
          <w:lang w:eastAsia="en-US"/>
        </w:rPr>
      </w:pPr>
    </w:p>
    <w:p w14:paraId="3BA97E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הספק, עובדיו ובגין כל הפועלים מטעמו ואשר </w:t>
      </w:r>
    </w:p>
    <w:p w14:paraId="705D0F2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אירע כתוצאה ממעשה, רשלנות, לרבות מחדל, טעות או השמטה, מצג בלתי נכון, הצהרה רשלנית </w:t>
      </w:r>
    </w:p>
    <w:p w14:paraId="3D1B23F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  שנעשו בתום לב, שייגרמו בקשר למתן שירותי י</w:t>
      </w:r>
      <w:r w:rsidRPr="006C4315">
        <w:rPr>
          <w:rFonts w:hint="cs"/>
          <w:rtl/>
          <w:lang w:eastAsia="en-US"/>
        </w:rPr>
        <w:t>י</w:t>
      </w:r>
      <w:r w:rsidRPr="006C4315">
        <w:rPr>
          <w:rtl/>
          <w:lang w:eastAsia="en-US"/>
        </w:rPr>
        <w:t xml:space="preserve">עוץ, פיקוח וליווי בתחום </w:t>
      </w:r>
      <w:r w:rsidRPr="006C4315">
        <w:rPr>
          <w:rFonts w:hint="cs"/>
          <w:rtl/>
          <w:lang w:eastAsia="en-US"/>
        </w:rPr>
        <w:t xml:space="preserve">הבטיחות בטקס הדלקת </w:t>
      </w:r>
    </w:p>
    <w:p w14:paraId="553F514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המשואות לשנת 2016. </w:t>
      </w:r>
      <w:r w:rsidRPr="006C4315">
        <w:rPr>
          <w:rtl/>
          <w:lang w:eastAsia="en-US"/>
        </w:rPr>
        <w:t xml:space="preserve"> </w:t>
      </w:r>
    </w:p>
    <w:p w14:paraId="791E2AD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155E8BB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6721DC71" w14:textId="77777777" w:rsidR="000525E5" w:rsidRPr="006C4315" w:rsidRDefault="000525E5" w:rsidP="000525E5">
      <w:pPr>
        <w:overflowPunct/>
        <w:autoSpaceDE/>
        <w:autoSpaceDN/>
        <w:adjustRightInd/>
        <w:spacing w:line="240" w:lineRule="auto"/>
        <w:jc w:val="left"/>
        <w:textAlignment w:val="auto"/>
        <w:rPr>
          <w:rtl/>
          <w:lang w:eastAsia="en-US"/>
        </w:rPr>
      </w:pPr>
    </w:p>
    <w:p w14:paraId="1912BE6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w:t>
      </w:r>
    </w:p>
    <w:p w14:paraId="7F1F701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w:t>
      </w:r>
      <w:r w:rsidRPr="006C4315">
        <w:rPr>
          <w:rFonts w:hint="cs"/>
          <w:rtl/>
          <w:lang w:eastAsia="en-US"/>
        </w:rPr>
        <w:t>מרמה ואי יושר של עובדים;</w:t>
      </w:r>
    </w:p>
    <w:p w14:paraId="741B700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 אובדן מסמכים, לרבות אובדן השימוש ו/או העיכוב עקב מקרה ביטוח;</w:t>
      </w:r>
    </w:p>
    <w:p w14:paraId="5BA4ADC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w:t>
      </w:r>
      <w:r w:rsidRPr="006C4315">
        <w:rPr>
          <w:rFonts w:hint="cs"/>
          <w:rtl/>
          <w:lang w:eastAsia="en-US"/>
        </w:rPr>
        <w:t>הספק</w:t>
      </w:r>
      <w:r w:rsidRPr="006C4315">
        <w:rPr>
          <w:rtl/>
          <w:lang w:eastAsia="en-US"/>
        </w:rPr>
        <w:t xml:space="preserve"> כנגד המדינה;</w:t>
      </w:r>
    </w:p>
    <w:p w14:paraId="57AC90C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123AED13" w14:textId="77777777" w:rsidR="000525E5" w:rsidRPr="006C4315" w:rsidRDefault="000525E5" w:rsidP="000525E5">
      <w:pPr>
        <w:overflowPunct/>
        <w:autoSpaceDE/>
        <w:autoSpaceDN/>
        <w:adjustRightInd/>
        <w:spacing w:line="240" w:lineRule="auto"/>
        <w:jc w:val="left"/>
        <w:textAlignment w:val="auto"/>
        <w:rPr>
          <w:rtl/>
          <w:lang w:eastAsia="en-US"/>
        </w:rPr>
      </w:pPr>
    </w:p>
    <w:p w14:paraId="79A5B00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645E798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מחדלי </w:t>
      </w:r>
      <w:r w:rsidRPr="006C4315">
        <w:rPr>
          <w:rFonts w:hint="cs"/>
          <w:rtl/>
          <w:lang w:eastAsia="en-US"/>
        </w:rPr>
        <w:t>הספק</w:t>
      </w:r>
      <w:r w:rsidRPr="006C4315">
        <w:rPr>
          <w:rtl/>
          <w:lang w:eastAsia="en-US"/>
        </w:rPr>
        <w:t xml:space="preserve"> והפועלים מטעמו.     </w:t>
      </w:r>
    </w:p>
    <w:p w14:paraId="1769BF8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4EE4BB4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37F1D04A" w14:textId="77777777" w:rsidR="000525E5" w:rsidRPr="006C4315" w:rsidRDefault="000525E5" w:rsidP="000525E5">
      <w:pPr>
        <w:overflowPunct/>
        <w:autoSpaceDE/>
        <w:autoSpaceDN/>
        <w:adjustRightInd/>
        <w:spacing w:line="240" w:lineRule="auto"/>
        <w:jc w:val="left"/>
        <w:textAlignment w:val="auto"/>
        <w:rPr>
          <w:rtl/>
          <w:lang w:eastAsia="en-US"/>
        </w:rPr>
      </w:pPr>
    </w:p>
    <w:p w14:paraId="52D0688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204694A7" w14:textId="77777777" w:rsidR="000525E5" w:rsidRPr="006C4315" w:rsidRDefault="000525E5" w:rsidP="000525E5">
      <w:pPr>
        <w:overflowPunct/>
        <w:autoSpaceDE/>
        <w:autoSpaceDN/>
        <w:adjustRightInd/>
        <w:spacing w:line="240" w:lineRule="auto"/>
        <w:jc w:val="left"/>
        <w:textAlignment w:val="auto"/>
        <w:rPr>
          <w:rtl/>
          <w:lang w:eastAsia="en-US"/>
        </w:rPr>
      </w:pPr>
    </w:p>
    <w:p w14:paraId="4EC1987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740215B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השיפוי </w:t>
      </w:r>
      <w:r w:rsidRPr="006C4315">
        <w:rPr>
          <w:rtl/>
          <w:lang w:eastAsia="en-US"/>
        </w:rPr>
        <w:t xml:space="preserve">לעיל.           </w:t>
      </w:r>
    </w:p>
    <w:p w14:paraId="0F08188D" w14:textId="77777777" w:rsidR="000525E5" w:rsidRPr="006C4315" w:rsidRDefault="000525E5" w:rsidP="000525E5">
      <w:pPr>
        <w:overflowPunct/>
        <w:autoSpaceDE/>
        <w:autoSpaceDN/>
        <w:adjustRightInd/>
        <w:spacing w:line="240" w:lineRule="auto"/>
        <w:jc w:val="left"/>
        <w:textAlignment w:val="auto"/>
        <w:rPr>
          <w:rtl/>
          <w:lang w:eastAsia="en-US"/>
        </w:rPr>
      </w:pPr>
    </w:p>
    <w:p w14:paraId="44A2917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2BB4786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457CA56B" w14:textId="77777777" w:rsidR="000525E5" w:rsidRPr="006C4315" w:rsidRDefault="000525E5" w:rsidP="000525E5">
      <w:pPr>
        <w:overflowPunct/>
        <w:autoSpaceDE/>
        <w:autoSpaceDN/>
        <w:adjustRightInd/>
        <w:spacing w:line="240" w:lineRule="auto"/>
        <w:jc w:val="left"/>
        <w:textAlignment w:val="auto"/>
        <w:rPr>
          <w:rtl/>
          <w:lang w:eastAsia="en-US"/>
        </w:rPr>
      </w:pPr>
    </w:p>
    <w:p w14:paraId="59E2E01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6FBB097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756664B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74333FC2" w14:textId="77777777" w:rsidR="000525E5" w:rsidRPr="006C4315" w:rsidRDefault="000525E5" w:rsidP="000525E5">
      <w:pPr>
        <w:overflowPunct/>
        <w:autoSpaceDE/>
        <w:autoSpaceDN/>
        <w:adjustRightInd/>
        <w:spacing w:line="240" w:lineRule="auto"/>
        <w:jc w:val="left"/>
        <w:textAlignment w:val="auto"/>
        <w:rPr>
          <w:rtl/>
          <w:lang w:eastAsia="en-US"/>
        </w:rPr>
      </w:pPr>
    </w:p>
    <w:p w14:paraId="6D21EFF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4A006FC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0DCD58C0" w14:textId="77777777" w:rsidR="000525E5" w:rsidRPr="006C4315" w:rsidRDefault="000525E5" w:rsidP="000525E5">
      <w:pPr>
        <w:overflowPunct/>
        <w:autoSpaceDE/>
        <w:autoSpaceDN/>
        <w:adjustRightInd/>
        <w:spacing w:line="240" w:lineRule="auto"/>
        <w:jc w:val="left"/>
        <w:textAlignment w:val="auto"/>
        <w:rPr>
          <w:rtl/>
          <w:lang w:eastAsia="en-US"/>
        </w:rPr>
      </w:pPr>
    </w:p>
    <w:p w14:paraId="19D2725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3979ADCE" w14:textId="77777777" w:rsidR="000525E5" w:rsidRPr="006C4315" w:rsidRDefault="000525E5" w:rsidP="000525E5">
      <w:pPr>
        <w:overflowPunct/>
        <w:autoSpaceDE/>
        <w:autoSpaceDN/>
        <w:adjustRightInd/>
        <w:spacing w:line="240" w:lineRule="auto"/>
        <w:jc w:val="left"/>
        <w:textAlignment w:val="auto"/>
        <w:rPr>
          <w:rtl/>
          <w:lang w:eastAsia="en-US"/>
        </w:rPr>
      </w:pPr>
    </w:p>
    <w:p w14:paraId="0C0D79C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7C0574C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785DB39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3DBF4B72" w14:textId="77777777" w:rsidR="000525E5" w:rsidRPr="006C4315" w:rsidRDefault="000525E5" w:rsidP="000525E5">
      <w:pPr>
        <w:overflowPunct/>
        <w:autoSpaceDE/>
        <w:autoSpaceDN/>
        <w:adjustRightInd/>
        <w:spacing w:line="240" w:lineRule="auto"/>
        <w:jc w:val="left"/>
        <w:textAlignment w:val="auto"/>
        <w:rPr>
          <w:rtl/>
          <w:lang w:eastAsia="en-US"/>
        </w:rPr>
      </w:pPr>
    </w:p>
    <w:p w14:paraId="6EBE390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129F32A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00676B5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1A8CC7D0"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25DA31AF" w14:textId="77777777" w:rsidR="000525E5" w:rsidRPr="006C4315" w:rsidRDefault="000525E5" w:rsidP="000525E5">
      <w:pPr>
        <w:overflowPunct/>
        <w:autoSpaceDE/>
        <w:autoSpaceDN/>
        <w:adjustRightInd/>
        <w:spacing w:line="240" w:lineRule="auto"/>
        <w:jc w:val="left"/>
        <w:textAlignment w:val="auto"/>
        <w:rPr>
          <w:rtl/>
          <w:lang w:eastAsia="en-US"/>
        </w:rPr>
      </w:pPr>
    </w:p>
    <w:p w14:paraId="3EB0D47B" w14:textId="77777777" w:rsidR="000525E5" w:rsidRPr="006C4315" w:rsidRDefault="000525E5" w:rsidP="000525E5">
      <w:pPr>
        <w:overflowPunct/>
        <w:autoSpaceDE/>
        <w:autoSpaceDN/>
        <w:adjustRightInd/>
        <w:spacing w:line="240" w:lineRule="auto"/>
        <w:jc w:val="left"/>
        <w:textAlignment w:val="auto"/>
        <w:rPr>
          <w:rtl/>
          <w:lang w:eastAsia="en-US"/>
        </w:rPr>
      </w:pPr>
    </w:p>
    <w:p w14:paraId="20D450C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0C2C5AFC" w14:textId="77777777" w:rsidR="000525E5" w:rsidRPr="006C4315" w:rsidRDefault="000525E5" w:rsidP="000525E5">
      <w:pPr>
        <w:overflowPunct/>
        <w:autoSpaceDE/>
        <w:autoSpaceDN/>
        <w:adjustRightInd/>
        <w:spacing w:line="240" w:lineRule="auto"/>
        <w:jc w:val="left"/>
        <w:textAlignment w:val="auto"/>
        <w:rPr>
          <w:rtl/>
          <w:lang w:eastAsia="en-US"/>
        </w:rPr>
      </w:pPr>
    </w:p>
    <w:p w14:paraId="1CAB23DB" w14:textId="77777777" w:rsidR="000525E5" w:rsidRPr="006C4315" w:rsidRDefault="000525E5" w:rsidP="000525E5">
      <w:pPr>
        <w:overflowPunct/>
        <w:autoSpaceDE/>
        <w:autoSpaceDN/>
        <w:adjustRightInd/>
        <w:spacing w:line="240" w:lineRule="auto"/>
        <w:jc w:val="left"/>
        <w:textAlignment w:val="auto"/>
        <w:rPr>
          <w:rtl/>
          <w:lang w:eastAsia="en-US"/>
        </w:rPr>
      </w:pPr>
    </w:p>
    <w:p w14:paraId="6C8B45C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3600A62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51F21ABA" w14:textId="77777777" w:rsidR="000525E5" w:rsidRPr="006C4315" w:rsidRDefault="000525E5" w:rsidP="000525E5">
      <w:pPr>
        <w:overflowPunct/>
        <w:autoSpaceDE/>
        <w:autoSpaceDN/>
        <w:adjustRightInd/>
        <w:spacing w:line="240" w:lineRule="auto"/>
        <w:jc w:val="left"/>
        <w:textAlignment w:val="auto"/>
        <w:rPr>
          <w:rtl/>
          <w:lang w:eastAsia="en-US"/>
        </w:rPr>
      </w:pPr>
    </w:p>
    <w:p w14:paraId="4FF82A2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7E754F03" w14:textId="77777777" w:rsidR="002E0248" w:rsidRPr="006C4315" w:rsidRDefault="002E0248" w:rsidP="000525E5">
      <w:pPr>
        <w:overflowPunct/>
        <w:autoSpaceDE/>
        <w:autoSpaceDN/>
        <w:adjustRightInd/>
        <w:spacing w:line="240" w:lineRule="auto"/>
        <w:jc w:val="left"/>
        <w:textAlignment w:val="auto"/>
        <w:rPr>
          <w:rtl/>
          <w:lang w:eastAsia="en-US"/>
        </w:rPr>
      </w:pPr>
      <w:r w:rsidRPr="006C4315">
        <w:rPr>
          <w:rtl/>
          <w:lang w:eastAsia="en-US"/>
        </w:rPr>
        <w:br w:type="page"/>
      </w:r>
    </w:p>
    <w:p w14:paraId="75651F2C" w14:textId="77777777" w:rsidR="000525E5" w:rsidRPr="006C4315" w:rsidRDefault="000525E5" w:rsidP="000525E5">
      <w:pPr>
        <w:overflowPunct/>
        <w:autoSpaceDE/>
        <w:autoSpaceDN/>
        <w:adjustRightInd/>
        <w:spacing w:line="240" w:lineRule="auto"/>
        <w:jc w:val="left"/>
        <w:textAlignment w:val="auto"/>
        <w:rPr>
          <w:rtl/>
          <w:lang w:eastAsia="en-US"/>
        </w:rPr>
      </w:pPr>
    </w:p>
    <w:p w14:paraId="4369C934"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מהנדס חשמל</w:t>
      </w:r>
    </w:p>
    <w:p w14:paraId="4C58B139"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0193AFA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19C73CC4" w14:textId="77777777" w:rsidR="000525E5" w:rsidRPr="006C4315" w:rsidRDefault="000525E5" w:rsidP="000525E5">
      <w:pPr>
        <w:overflowPunct/>
        <w:autoSpaceDE/>
        <w:autoSpaceDN/>
        <w:adjustRightInd/>
        <w:spacing w:line="240" w:lineRule="auto"/>
        <w:jc w:val="left"/>
        <w:textAlignment w:val="auto"/>
        <w:rPr>
          <w:rtl/>
          <w:lang w:eastAsia="en-US"/>
        </w:rPr>
      </w:pPr>
    </w:p>
    <w:p w14:paraId="0B72F88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54B549C4" w14:textId="77777777" w:rsidR="000525E5" w:rsidRPr="006C4315" w:rsidRDefault="000525E5" w:rsidP="000525E5">
      <w:pPr>
        <w:overflowPunct/>
        <w:autoSpaceDE/>
        <w:autoSpaceDN/>
        <w:adjustRightInd/>
        <w:spacing w:line="240" w:lineRule="auto"/>
        <w:jc w:val="left"/>
        <w:textAlignment w:val="auto"/>
        <w:rPr>
          <w:rtl/>
          <w:lang w:eastAsia="en-US"/>
        </w:rPr>
      </w:pPr>
    </w:p>
    <w:p w14:paraId="49DBC9EB" w14:textId="77777777" w:rsidR="000525E5" w:rsidRPr="006C4315" w:rsidRDefault="000525E5" w:rsidP="000525E5">
      <w:pPr>
        <w:overflowPunct/>
        <w:autoSpaceDE/>
        <w:autoSpaceDN/>
        <w:adjustRightInd/>
        <w:spacing w:line="240" w:lineRule="auto"/>
        <w:jc w:val="left"/>
        <w:textAlignment w:val="auto"/>
        <w:rPr>
          <w:rtl/>
          <w:lang w:eastAsia="en-US"/>
        </w:rPr>
      </w:pPr>
    </w:p>
    <w:p w14:paraId="0FDE192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567702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E9DFD02"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7E00128F"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63D4FA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__________________________________(להלן "הספק")  </w:t>
      </w:r>
    </w:p>
    <w:p w14:paraId="7C8E5E7F" w14:textId="376B1E29" w:rsidR="000525E5" w:rsidRPr="006C4315" w:rsidRDefault="000525E5" w:rsidP="00B43489">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למתן </w:t>
      </w:r>
      <w:r w:rsidRPr="006C4315">
        <w:rPr>
          <w:rFonts w:hint="cs"/>
          <w:rtl/>
          <w:lang w:eastAsia="en-US"/>
        </w:rPr>
        <w:t xml:space="preserve">שירותי </w:t>
      </w:r>
      <w:r w:rsidRPr="006C4315">
        <w:rPr>
          <w:rtl/>
          <w:lang w:eastAsia="en-US"/>
        </w:rPr>
        <w:t>י</w:t>
      </w:r>
      <w:r w:rsidRPr="006C4315">
        <w:rPr>
          <w:rFonts w:hint="cs"/>
          <w:rtl/>
          <w:lang w:eastAsia="en-US"/>
        </w:rPr>
        <w:t>י</w:t>
      </w:r>
      <w:r w:rsidRPr="006C4315">
        <w:rPr>
          <w:rtl/>
          <w:lang w:eastAsia="en-US"/>
        </w:rPr>
        <w:t xml:space="preserve">עוץ, פיקוח וליווי בתחום </w:t>
      </w:r>
      <w:r w:rsidRPr="006C4315">
        <w:rPr>
          <w:rFonts w:hint="cs"/>
          <w:rtl/>
          <w:lang w:eastAsia="en-US"/>
        </w:rPr>
        <w:t xml:space="preserve">החשמל  </w:t>
      </w:r>
      <w:r w:rsidR="00B43489" w:rsidRPr="006C4315">
        <w:rPr>
          <w:rtl/>
          <w:lang w:eastAsia="en-US"/>
        </w:rPr>
        <w:t>בטקס הדלקת המשואות וטקס האזכרה הממלכתי לחללי פעולות האיבה לשנת 2017</w:t>
      </w:r>
      <w:r w:rsidRPr="006C4315">
        <w:rPr>
          <w:rtl/>
          <w:lang w:eastAsia="en-US"/>
        </w:rPr>
        <w:t xml:space="preserve">,  את הביטוחים המפורטים להלן:  </w:t>
      </w:r>
    </w:p>
    <w:p w14:paraId="7CCC194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3CF2D5C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4AFFAEB9" w14:textId="77777777" w:rsidR="000525E5" w:rsidRPr="006C4315" w:rsidRDefault="000525E5" w:rsidP="000525E5">
      <w:pPr>
        <w:overflowPunct/>
        <w:autoSpaceDE/>
        <w:autoSpaceDN/>
        <w:adjustRightInd/>
        <w:spacing w:line="240" w:lineRule="auto"/>
        <w:jc w:val="left"/>
        <w:textAlignment w:val="auto"/>
        <w:rPr>
          <w:rtl/>
          <w:lang w:eastAsia="en-US"/>
        </w:rPr>
      </w:pPr>
    </w:p>
    <w:p w14:paraId="4DDEC5F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אחריותו החוקית כלפי עובדיו בכל תחומי מדינת ישראל  והשטחים המוחזקים.</w:t>
      </w:r>
    </w:p>
    <w:p w14:paraId="765DC85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6DB4DC8"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2643B086"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0DD7C75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2A082DF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 xml:space="preserve">הספק. </w:t>
      </w:r>
    </w:p>
    <w:p w14:paraId="16D7A416" w14:textId="77777777" w:rsidR="000525E5" w:rsidRPr="006C4315" w:rsidRDefault="000525E5" w:rsidP="000525E5">
      <w:pPr>
        <w:overflowPunct/>
        <w:autoSpaceDE/>
        <w:autoSpaceDN/>
        <w:adjustRightInd/>
        <w:spacing w:line="240" w:lineRule="auto"/>
        <w:jc w:val="left"/>
        <w:textAlignment w:val="auto"/>
        <w:rPr>
          <w:rtl/>
          <w:lang w:eastAsia="en-US"/>
        </w:rPr>
      </w:pPr>
    </w:p>
    <w:p w14:paraId="69BEAD8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53148742"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5595E00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71C0E38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0FE4C015" w14:textId="77777777" w:rsidR="000525E5" w:rsidRPr="006C4315" w:rsidRDefault="000525E5" w:rsidP="000525E5">
      <w:pPr>
        <w:overflowPunct/>
        <w:autoSpaceDE/>
        <w:autoSpaceDN/>
        <w:adjustRightInd/>
        <w:spacing w:line="240" w:lineRule="auto"/>
        <w:jc w:val="left"/>
        <w:textAlignment w:val="auto"/>
        <w:rPr>
          <w:rtl/>
          <w:lang w:eastAsia="en-US"/>
        </w:rPr>
      </w:pPr>
    </w:p>
    <w:p w14:paraId="55A98E9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w:t>
      </w:r>
      <w:r w:rsidRPr="006C4315">
        <w:rPr>
          <w:rtl/>
          <w:lang w:eastAsia="en-US"/>
        </w:rPr>
        <w:t>,000 דולר ארה"ב למקרה ולתקופת הביטוח (שנה)</w:t>
      </w:r>
      <w:r w:rsidRPr="006C4315">
        <w:rPr>
          <w:rFonts w:hint="cs"/>
          <w:rtl/>
          <w:lang w:eastAsia="en-US"/>
        </w:rPr>
        <w:t>.</w:t>
      </w:r>
    </w:p>
    <w:p w14:paraId="64D10496" w14:textId="77777777" w:rsidR="000525E5" w:rsidRPr="006C4315" w:rsidRDefault="000525E5" w:rsidP="000525E5">
      <w:pPr>
        <w:overflowPunct/>
        <w:autoSpaceDE/>
        <w:autoSpaceDN/>
        <w:adjustRightInd/>
        <w:spacing w:line="240" w:lineRule="auto"/>
        <w:jc w:val="left"/>
        <w:textAlignment w:val="auto"/>
        <w:rPr>
          <w:rtl/>
          <w:lang w:eastAsia="en-US"/>
        </w:rPr>
      </w:pPr>
    </w:p>
    <w:p w14:paraId="41A9C96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299F74BE" w14:textId="77777777" w:rsidR="000525E5" w:rsidRPr="006C4315" w:rsidRDefault="000525E5" w:rsidP="000525E5">
      <w:pPr>
        <w:overflowPunct/>
        <w:autoSpaceDE/>
        <w:autoSpaceDN/>
        <w:adjustRightInd/>
        <w:spacing w:line="240" w:lineRule="auto"/>
        <w:jc w:val="left"/>
        <w:textAlignment w:val="auto"/>
        <w:rPr>
          <w:rtl/>
          <w:lang w:eastAsia="en-US"/>
        </w:rPr>
      </w:pPr>
    </w:p>
    <w:p w14:paraId="654E631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המשתתפים באירוע, לרבות תלמידים, אורחים, אמנים, מוזמנים ורכושם ייחשבו צד שלישי</w:t>
      </w:r>
      <w:r w:rsidRPr="006C4315">
        <w:rPr>
          <w:rFonts w:hint="cs"/>
          <w:rtl/>
          <w:lang w:eastAsia="en-US"/>
        </w:rPr>
        <w:t xml:space="preserve">. </w:t>
      </w:r>
    </w:p>
    <w:p w14:paraId="0B3BF01A" w14:textId="77777777" w:rsidR="000525E5" w:rsidRPr="006C4315" w:rsidRDefault="000525E5" w:rsidP="000525E5">
      <w:pPr>
        <w:overflowPunct/>
        <w:autoSpaceDE/>
        <w:autoSpaceDN/>
        <w:adjustRightInd/>
        <w:spacing w:line="240" w:lineRule="auto"/>
        <w:jc w:val="left"/>
        <w:textAlignment w:val="auto"/>
        <w:rPr>
          <w:rtl/>
          <w:lang w:eastAsia="en-US"/>
        </w:rPr>
      </w:pPr>
    </w:p>
    <w:p w14:paraId="1576D64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5.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0B06806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r w:rsidRPr="006C4315">
        <w:rPr>
          <w:rFonts w:hint="cs"/>
          <w:rtl/>
          <w:lang w:eastAsia="en-US"/>
        </w:rPr>
        <w:t xml:space="preserve">                                                                   </w:t>
      </w:r>
    </w:p>
    <w:p w14:paraId="13782AB6" w14:textId="77777777" w:rsidR="000525E5" w:rsidRPr="006C4315" w:rsidRDefault="000525E5" w:rsidP="000525E5">
      <w:pPr>
        <w:overflowPunct/>
        <w:autoSpaceDE/>
        <w:autoSpaceDN/>
        <w:adjustRightInd/>
        <w:spacing w:line="240" w:lineRule="auto"/>
        <w:jc w:val="left"/>
        <w:textAlignment w:val="auto"/>
        <w:rPr>
          <w:rtl/>
          <w:lang w:eastAsia="en-US"/>
        </w:rPr>
      </w:pPr>
    </w:p>
    <w:p w14:paraId="040B4C4E"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407B0B0D" w14:textId="77777777" w:rsidR="000525E5" w:rsidRPr="006C4315" w:rsidRDefault="000525E5" w:rsidP="000525E5">
      <w:pPr>
        <w:overflowPunct/>
        <w:autoSpaceDE/>
        <w:autoSpaceDN/>
        <w:adjustRightInd/>
        <w:spacing w:line="240" w:lineRule="auto"/>
        <w:jc w:val="left"/>
        <w:textAlignment w:val="auto"/>
        <w:rPr>
          <w:rtl/>
          <w:lang w:eastAsia="en-US"/>
        </w:rPr>
      </w:pPr>
    </w:p>
    <w:p w14:paraId="4B63CCD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הספק, עובדיו ובגין כל הפועלים מטעמו ואשר </w:t>
      </w:r>
    </w:p>
    <w:p w14:paraId="4EB602C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אירע כתוצאה ממעשה, רשלנות, לרבות מחדל, טעות או השמטה, מצג בלתי נכון, הצהרה רשלנית </w:t>
      </w:r>
    </w:p>
    <w:p w14:paraId="3795B91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  שנעשו בתום לב, שייגרמו בקשר למתן שירותי י</w:t>
      </w:r>
      <w:r w:rsidRPr="006C4315">
        <w:rPr>
          <w:rFonts w:hint="cs"/>
          <w:rtl/>
          <w:lang w:eastAsia="en-US"/>
        </w:rPr>
        <w:t>י</w:t>
      </w:r>
      <w:r w:rsidRPr="006C4315">
        <w:rPr>
          <w:rtl/>
          <w:lang w:eastAsia="en-US"/>
        </w:rPr>
        <w:t xml:space="preserve">עוץ, פיקוח וליווי בתחום </w:t>
      </w:r>
      <w:r w:rsidRPr="006C4315">
        <w:rPr>
          <w:rFonts w:hint="cs"/>
          <w:rtl/>
          <w:lang w:eastAsia="en-US"/>
        </w:rPr>
        <w:t>החשמל</w:t>
      </w:r>
      <w:r w:rsidRPr="006C4315">
        <w:rPr>
          <w:rtl/>
          <w:lang w:eastAsia="en-US"/>
        </w:rPr>
        <w:t xml:space="preserve"> בטקס הדלקת </w:t>
      </w:r>
    </w:p>
    <w:p w14:paraId="05EA08D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המשואות לשנת 2016</w:t>
      </w:r>
      <w:r w:rsidRPr="006C4315">
        <w:rPr>
          <w:rFonts w:hint="cs"/>
          <w:rtl/>
          <w:lang w:eastAsia="en-US"/>
        </w:rPr>
        <w:t>.</w:t>
      </w:r>
    </w:p>
    <w:p w14:paraId="7E62BC88" w14:textId="77777777" w:rsidR="000525E5" w:rsidRPr="006C4315" w:rsidRDefault="000525E5" w:rsidP="000525E5">
      <w:pPr>
        <w:overflowPunct/>
        <w:autoSpaceDE/>
        <w:autoSpaceDN/>
        <w:adjustRightInd/>
        <w:spacing w:line="240" w:lineRule="auto"/>
        <w:jc w:val="left"/>
        <w:textAlignment w:val="auto"/>
        <w:rPr>
          <w:rtl/>
          <w:lang w:eastAsia="en-US"/>
        </w:rPr>
      </w:pPr>
    </w:p>
    <w:p w14:paraId="2CE79AB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4C27AC02" w14:textId="77777777" w:rsidR="000525E5" w:rsidRPr="006C4315" w:rsidRDefault="000525E5" w:rsidP="000525E5">
      <w:pPr>
        <w:overflowPunct/>
        <w:autoSpaceDE/>
        <w:autoSpaceDN/>
        <w:adjustRightInd/>
        <w:spacing w:line="240" w:lineRule="auto"/>
        <w:jc w:val="left"/>
        <w:textAlignment w:val="auto"/>
        <w:rPr>
          <w:rtl/>
          <w:lang w:eastAsia="en-US"/>
        </w:rPr>
      </w:pPr>
    </w:p>
    <w:p w14:paraId="28FEABC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w:t>
      </w:r>
    </w:p>
    <w:p w14:paraId="4D10F67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w:t>
      </w:r>
      <w:r w:rsidRPr="006C4315">
        <w:rPr>
          <w:rFonts w:hint="cs"/>
          <w:rtl/>
          <w:lang w:eastAsia="en-US"/>
        </w:rPr>
        <w:t>מרמה ואי יושר של עובדים;</w:t>
      </w:r>
    </w:p>
    <w:p w14:paraId="1ECB1E4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אובדן מסמכים, לרבות אובדן השימוש ו/או העיכוב עקב מקרה ביטוח;</w:t>
      </w:r>
    </w:p>
    <w:p w14:paraId="7155395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w:t>
      </w:r>
      <w:r w:rsidRPr="006C4315">
        <w:rPr>
          <w:rFonts w:hint="cs"/>
          <w:rtl/>
          <w:lang w:eastAsia="en-US"/>
        </w:rPr>
        <w:t>הספק</w:t>
      </w:r>
      <w:r w:rsidRPr="006C4315">
        <w:rPr>
          <w:rtl/>
          <w:lang w:eastAsia="en-US"/>
        </w:rPr>
        <w:t xml:space="preserve"> כנגד המדינה;</w:t>
      </w:r>
    </w:p>
    <w:p w14:paraId="6D86D87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692B16E2" w14:textId="77777777" w:rsidR="000525E5" w:rsidRPr="006C4315" w:rsidRDefault="000525E5" w:rsidP="000525E5">
      <w:pPr>
        <w:overflowPunct/>
        <w:autoSpaceDE/>
        <w:autoSpaceDN/>
        <w:adjustRightInd/>
        <w:spacing w:line="240" w:lineRule="auto"/>
        <w:jc w:val="left"/>
        <w:textAlignment w:val="auto"/>
        <w:rPr>
          <w:rtl/>
          <w:lang w:eastAsia="en-US"/>
        </w:rPr>
      </w:pPr>
    </w:p>
    <w:p w14:paraId="3519CB3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39960B7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מחדלי </w:t>
      </w:r>
      <w:r w:rsidRPr="006C4315">
        <w:rPr>
          <w:rFonts w:hint="cs"/>
          <w:rtl/>
          <w:lang w:eastAsia="en-US"/>
        </w:rPr>
        <w:t>הספק</w:t>
      </w:r>
      <w:r w:rsidRPr="006C4315">
        <w:rPr>
          <w:rtl/>
          <w:lang w:eastAsia="en-US"/>
        </w:rPr>
        <w:t xml:space="preserve"> והפועלים מטעמו.     </w:t>
      </w:r>
    </w:p>
    <w:p w14:paraId="4C43CD0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601E0AE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7B94BC3E" w14:textId="77777777" w:rsidR="000525E5" w:rsidRPr="006C4315" w:rsidRDefault="000525E5" w:rsidP="000525E5">
      <w:pPr>
        <w:overflowPunct/>
        <w:autoSpaceDE/>
        <w:autoSpaceDN/>
        <w:adjustRightInd/>
        <w:spacing w:line="240" w:lineRule="auto"/>
        <w:jc w:val="left"/>
        <w:textAlignment w:val="auto"/>
        <w:rPr>
          <w:rtl/>
          <w:lang w:eastAsia="en-US"/>
        </w:rPr>
      </w:pPr>
    </w:p>
    <w:p w14:paraId="14069A8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5C63C8CC" w14:textId="77777777" w:rsidR="000525E5" w:rsidRPr="006C4315" w:rsidRDefault="000525E5" w:rsidP="000525E5">
      <w:pPr>
        <w:overflowPunct/>
        <w:autoSpaceDE/>
        <w:autoSpaceDN/>
        <w:adjustRightInd/>
        <w:spacing w:line="240" w:lineRule="auto"/>
        <w:jc w:val="left"/>
        <w:textAlignment w:val="auto"/>
        <w:rPr>
          <w:rtl/>
          <w:lang w:eastAsia="en-US"/>
        </w:rPr>
      </w:pPr>
    </w:p>
    <w:p w14:paraId="7B1B0F1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581E4B5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1D3DBADA" w14:textId="77777777" w:rsidR="000525E5" w:rsidRPr="006C4315" w:rsidRDefault="000525E5" w:rsidP="000525E5">
      <w:pPr>
        <w:overflowPunct/>
        <w:autoSpaceDE/>
        <w:autoSpaceDN/>
        <w:adjustRightInd/>
        <w:spacing w:line="240" w:lineRule="auto"/>
        <w:jc w:val="left"/>
        <w:textAlignment w:val="auto"/>
        <w:rPr>
          <w:rtl/>
          <w:lang w:eastAsia="en-US"/>
        </w:rPr>
      </w:pPr>
    </w:p>
    <w:p w14:paraId="6435FA0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05C617F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1B933442" w14:textId="77777777" w:rsidR="000525E5" w:rsidRPr="006C4315" w:rsidRDefault="000525E5" w:rsidP="000525E5">
      <w:pPr>
        <w:overflowPunct/>
        <w:autoSpaceDE/>
        <w:autoSpaceDN/>
        <w:adjustRightInd/>
        <w:spacing w:line="240" w:lineRule="auto"/>
        <w:jc w:val="left"/>
        <w:textAlignment w:val="auto"/>
        <w:rPr>
          <w:rtl/>
          <w:lang w:eastAsia="en-US"/>
        </w:rPr>
      </w:pPr>
    </w:p>
    <w:p w14:paraId="7948784D" w14:textId="77777777" w:rsidR="000525E5" w:rsidRPr="006C4315" w:rsidRDefault="000525E5" w:rsidP="002E0248">
      <w:pPr>
        <w:overflowPunct/>
        <w:autoSpaceDE/>
        <w:autoSpaceDN/>
        <w:adjustRightInd/>
        <w:spacing w:line="240" w:lineRule="auto"/>
        <w:ind w:left="248" w:hanging="248"/>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r w:rsidR="002E0248" w:rsidRPr="006C4315">
        <w:rPr>
          <w:rFonts w:hint="cs"/>
          <w:rtl/>
          <w:lang w:eastAsia="en-US"/>
        </w:rPr>
        <w:t xml:space="preserve"> </w:t>
      </w:r>
      <w:r w:rsidRPr="006C4315">
        <w:rPr>
          <w:rtl/>
          <w:lang w:eastAsia="en-US"/>
        </w:rPr>
        <w:t xml:space="preserve">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שהויתור לא יחול לטובת אדם  שגרם  לנזק מתוך </w:t>
      </w:r>
      <w:r w:rsidRPr="006C4315">
        <w:rPr>
          <w:rFonts w:hint="cs"/>
          <w:rtl/>
          <w:lang w:eastAsia="en-US"/>
        </w:rPr>
        <w:t xml:space="preserve">כוונת זדון. </w:t>
      </w:r>
    </w:p>
    <w:p w14:paraId="6C3C283E" w14:textId="77777777" w:rsidR="000525E5" w:rsidRPr="006C4315" w:rsidRDefault="000525E5" w:rsidP="000525E5">
      <w:pPr>
        <w:overflowPunct/>
        <w:autoSpaceDE/>
        <w:autoSpaceDN/>
        <w:adjustRightInd/>
        <w:spacing w:line="240" w:lineRule="auto"/>
        <w:jc w:val="left"/>
        <w:textAlignment w:val="auto"/>
        <w:rPr>
          <w:rtl/>
          <w:lang w:eastAsia="en-US"/>
        </w:rPr>
      </w:pPr>
    </w:p>
    <w:p w14:paraId="5AE0BF8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7B211C6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404C4EC6" w14:textId="77777777" w:rsidR="000525E5" w:rsidRPr="006C4315" w:rsidRDefault="000525E5" w:rsidP="000525E5">
      <w:pPr>
        <w:overflowPunct/>
        <w:autoSpaceDE/>
        <w:autoSpaceDN/>
        <w:adjustRightInd/>
        <w:spacing w:line="240" w:lineRule="auto"/>
        <w:jc w:val="left"/>
        <w:textAlignment w:val="auto"/>
        <w:rPr>
          <w:rtl/>
          <w:lang w:eastAsia="en-US"/>
        </w:rPr>
      </w:pPr>
    </w:p>
    <w:p w14:paraId="4A76DF5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4D63E008" w14:textId="77777777" w:rsidR="000525E5" w:rsidRPr="006C4315" w:rsidRDefault="000525E5" w:rsidP="000525E5">
      <w:pPr>
        <w:overflowPunct/>
        <w:autoSpaceDE/>
        <w:autoSpaceDN/>
        <w:adjustRightInd/>
        <w:spacing w:line="240" w:lineRule="auto"/>
        <w:jc w:val="left"/>
        <w:textAlignment w:val="auto"/>
        <w:rPr>
          <w:rtl/>
          <w:lang w:eastAsia="en-US"/>
        </w:rPr>
      </w:pPr>
    </w:p>
    <w:p w14:paraId="0B96664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23DF782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4F125F3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0EDCA1E5" w14:textId="77777777" w:rsidR="000525E5" w:rsidRPr="006C4315" w:rsidRDefault="000525E5" w:rsidP="000525E5">
      <w:pPr>
        <w:overflowPunct/>
        <w:autoSpaceDE/>
        <w:autoSpaceDN/>
        <w:adjustRightInd/>
        <w:spacing w:line="240" w:lineRule="auto"/>
        <w:jc w:val="left"/>
        <w:textAlignment w:val="auto"/>
        <w:rPr>
          <w:rtl/>
          <w:lang w:eastAsia="en-US"/>
        </w:rPr>
      </w:pPr>
    </w:p>
    <w:p w14:paraId="413B95E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25F26BE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6021499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7811F2AF"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63981DEE" w14:textId="77777777" w:rsidR="000525E5" w:rsidRPr="006C4315" w:rsidRDefault="000525E5" w:rsidP="000525E5">
      <w:pPr>
        <w:overflowPunct/>
        <w:autoSpaceDE/>
        <w:autoSpaceDN/>
        <w:adjustRightInd/>
        <w:spacing w:line="240" w:lineRule="auto"/>
        <w:jc w:val="left"/>
        <w:textAlignment w:val="auto"/>
        <w:rPr>
          <w:rtl/>
          <w:lang w:eastAsia="en-US"/>
        </w:rPr>
      </w:pPr>
    </w:p>
    <w:p w14:paraId="5DC12520" w14:textId="77777777" w:rsidR="000525E5" w:rsidRPr="006C4315" w:rsidRDefault="000525E5" w:rsidP="000525E5">
      <w:pPr>
        <w:overflowPunct/>
        <w:autoSpaceDE/>
        <w:autoSpaceDN/>
        <w:adjustRightInd/>
        <w:spacing w:line="240" w:lineRule="auto"/>
        <w:jc w:val="left"/>
        <w:textAlignment w:val="auto"/>
        <w:rPr>
          <w:rtl/>
          <w:lang w:eastAsia="en-US"/>
        </w:rPr>
      </w:pPr>
    </w:p>
    <w:p w14:paraId="55BA2B8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6224608F" w14:textId="77777777" w:rsidR="000525E5" w:rsidRPr="006C4315" w:rsidRDefault="000525E5" w:rsidP="000525E5">
      <w:pPr>
        <w:overflowPunct/>
        <w:autoSpaceDE/>
        <w:autoSpaceDN/>
        <w:adjustRightInd/>
        <w:spacing w:line="240" w:lineRule="auto"/>
        <w:jc w:val="left"/>
        <w:textAlignment w:val="auto"/>
        <w:rPr>
          <w:rtl/>
          <w:lang w:eastAsia="en-US"/>
        </w:rPr>
      </w:pPr>
    </w:p>
    <w:p w14:paraId="28994696" w14:textId="77777777" w:rsidR="000525E5" w:rsidRPr="006C4315" w:rsidRDefault="000525E5" w:rsidP="000525E5">
      <w:pPr>
        <w:overflowPunct/>
        <w:autoSpaceDE/>
        <w:autoSpaceDN/>
        <w:adjustRightInd/>
        <w:spacing w:line="240" w:lineRule="auto"/>
        <w:jc w:val="left"/>
        <w:textAlignment w:val="auto"/>
        <w:rPr>
          <w:rtl/>
          <w:lang w:eastAsia="en-US"/>
        </w:rPr>
      </w:pPr>
    </w:p>
    <w:p w14:paraId="1B35ACE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7536ED8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574395E2" w14:textId="77777777" w:rsidR="000525E5" w:rsidRPr="006C4315" w:rsidRDefault="000525E5" w:rsidP="000525E5">
      <w:pPr>
        <w:overflowPunct/>
        <w:autoSpaceDE/>
        <w:autoSpaceDN/>
        <w:adjustRightInd/>
        <w:spacing w:line="240" w:lineRule="auto"/>
        <w:jc w:val="left"/>
        <w:textAlignment w:val="auto"/>
        <w:rPr>
          <w:rtl/>
          <w:lang w:eastAsia="en-US"/>
        </w:rPr>
      </w:pPr>
    </w:p>
    <w:p w14:paraId="56D9D55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7DDA6D6D" w14:textId="77777777" w:rsidR="000525E5" w:rsidRPr="006C4315" w:rsidRDefault="000525E5" w:rsidP="000525E5">
      <w:pPr>
        <w:overflowPunct/>
        <w:autoSpaceDE/>
        <w:autoSpaceDN/>
        <w:adjustRightInd/>
        <w:spacing w:line="240" w:lineRule="auto"/>
        <w:jc w:val="left"/>
        <w:textAlignment w:val="auto"/>
        <w:rPr>
          <w:rtl/>
          <w:lang w:eastAsia="en-US"/>
        </w:rPr>
      </w:pPr>
    </w:p>
    <w:p w14:paraId="3FA4F458" w14:textId="77777777" w:rsidR="000525E5" w:rsidRPr="006C4315" w:rsidRDefault="000525E5" w:rsidP="000525E5">
      <w:pPr>
        <w:overflowPunct/>
        <w:autoSpaceDE/>
        <w:autoSpaceDN/>
        <w:adjustRightInd/>
        <w:spacing w:line="240" w:lineRule="auto"/>
        <w:jc w:val="left"/>
        <w:textAlignment w:val="auto"/>
        <w:rPr>
          <w:rtl/>
          <w:lang w:eastAsia="en-US"/>
        </w:rPr>
      </w:pPr>
    </w:p>
    <w:p w14:paraId="363EB6A6" w14:textId="77777777" w:rsidR="002E0248" w:rsidRPr="006C4315" w:rsidRDefault="002E0248" w:rsidP="000525E5">
      <w:pPr>
        <w:overflowPunct/>
        <w:autoSpaceDE/>
        <w:autoSpaceDN/>
        <w:adjustRightInd/>
        <w:spacing w:line="240" w:lineRule="auto"/>
        <w:jc w:val="left"/>
        <w:textAlignment w:val="auto"/>
        <w:rPr>
          <w:rtl/>
          <w:lang w:eastAsia="en-US"/>
        </w:rPr>
      </w:pPr>
      <w:r w:rsidRPr="006C4315">
        <w:rPr>
          <w:rtl/>
          <w:lang w:eastAsia="en-US"/>
        </w:rPr>
        <w:br w:type="page"/>
      </w:r>
    </w:p>
    <w:p w14:paraId="1EF1E09D" w14:textId="77777777" w:rsidR="000525E5" w:rsidRPr="006C4315" w:rsidRDefault="000525E5" w:rsidP="000525E5">
      <w:pPr>
        <w:overflowPunct/>
        <w:autoSpaceDE/>
        <w:autoSpaceDN/>
        <w:adjustRightInd/>
        <w:spacing w:line="240" w:lineRule="auto"/>
        <w:jc w:val="left"/>
        <w:textAlignment w:val="auto"/>
        <w:rPr>
          <w:rtl/>
          <w:lang w:eastAsia="en-US"/>
        </w:rPr>
      </w:pPr>
    </w:p>
    <w:p w14:paraId="4042A680"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b/>
          <w:bCs/>
          <w:u w:val="single"/>
          <w:rtl/>
          <w:lang w:eastAsia="en-US"/>
        </w:rPr>
        <w:t>עבור מהנדס קונסטרוקציה</w:t>
      </w:r>
    </w:p>
    <w:p w14:paraId="57FA5092"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38F1C33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2DDBB89A" w14:textId="77777777" w:rsidR="000525E5" w:rsidRPr="006C4315" w:rsidRDefault="000525E5" w:rsidP="000525E5">
      <w:pPr>
        <w:overflowPunct/>
        <w:autoSpaceDE/>
        <w:autoSpaceDN/>
        <w:adjustRightInd/>
        <w:spacing w:line="240" w:lineRule="auto"/>
        <w:jc w:val="left"/>
        <w:textAlignment w:val="auto"/>
        <w:rPr>
          <w:rtl/>
          <w:lang w:eastAsia="en-US"/>
        </w:rPr>
      </w:pPr>
    </w:p>
    <w:p w14:paraId="6145C3AF"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4C710550" w14:textId="77777777" w:rsidR="000525E5" w:rsidRPr="006C4315" w:rsidRDefault="000525E5" w:rsidP="000525E5">
      <w:pPr>
        <w:overflowPunct/>
        <w:autoSpaceDE/>
        <w:autoSpaceDN/>
        <w:adjustRightInd/>
        <w:spacing w:line="240" w:lineRule="auto"/>
        <w:jc w:val="left"/>
        <w:textAlignment w:val="auto"/>
        <w:rPr>
          <w:rtl/>
          <w:lang w:eastAsia="en-US"/>
        </w:rPr>
      </w:pPr>
    </w:p>
    <w:p w14:paraId="26E5A7C1" w14:textId="77777777" w:rsidR="000525E5" w:rsidRPr="006C4315" w:rsidRDefault="000525E5" w:rsidP="000525E5">
      <w:pPr>
        <w:overflowPunct/>
        <w:autoSpaceDE/>
        <w:autoSpaceDN/>
        <w:adjustRightInd/>
        <w:spacing w:line="240" w:lineRule="auto"/>
        <w:jc w:val="left"/>
        <w:textAlignment w:val="auto"/>
        <w:rPr>
          <w:rtl/>
          <w:lang w:eastAsia="en-US"/>
        </w:rPr>
      </w:pPr>
    </w:p>
    <w:p w14:paraId="53615AD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58E7187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34A25AB5"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537EA48C"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3C7B840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_________________________________(להלן "הספק")  </w:t>
      </w:r>
    </w:p>
    <w:p w14:paraId="69859D7E" w14:textId="77777777" w:rsidR="000525E5" w:rsidRPr="006C4315" w:rsidRDefault="000525E5" w:rsidP="000525E5">
      <w:pPr>
        <w:overflowPunct/>
        <w:autoSpaceDE/>
        <w:autoSpaceDN/>
        <w:adjustRightInd/>
        <w:spacing w:line="240" w:lineRule="auto"/>
        <w:jc w:val="left"/>
        <w:textAlignment w:val="auto"/>
        <w:rPr>
          <w:rtl/>
          <w:lang w:eastAsia="en-US"/>
        </w:rPr>
      </w:pPr>
    </w:p>
    <w:p w14:paraId="45F7E282" w14:textId="27B6FAE4" w:rsidR="000525E5" w:rsidRPr="006C4315" w:rsidRDefault="000525E5" w:rsidP="00B43489">
      <w:pPr>
        <w:overflowPunct/>
        <w:autoSpaceDE/>
        <w:autoSpaceDN/>
        <w:adjustRightInd/>
        <w:spacing w:line="240" w:lineRule="auto"/>
        <w:jc w:val="left"/>
        <w:textAlignment w:val="auto"/>
        <w:rPr>
          <w:lang w:eastAsia="en-US"/>
        </w:rPr>
      </w:pPr>
      <w:r w:rsidRPr="006C4315">
        <w:rPr>
          <w:rFonts w:hint="cs"/>
          <w:rtl/>
          <w:lang w:eastAsia="en-US"/>
        </w:rPr>
        <w:t>לתקופת הביטוח  מיום _______________ עד יום ________________בקשר</w:t>
      </w:r>
      <w:r w:rsidRPr="006C4315">
        <w:rPr>
          <w:rtl/>
          <w:lang w:eastAsia="en-US"/>
        </w:rPr>
        <w:t xml:space="preserve"> למתן שירותי פיקוח  על בינוי והצבת תשתיות ואמצעים </w:t>
      </w:r>
      <w:r w:rsidR="00B43489" w:rsidRPr="006C4315">
        <w:rPr>
          <w:rtl/>
          <w:lang w:eastAsia="en-US"/>
        </w:rPr>
        <w:t>בטקס הדלקת המשואות וטקס האזכרה הממלכתי לחללי פעולות האיבה לשנת 2017</w:t>
      </w:r>
      <w:r w:rsidRPr="006C4315">
        <w:rPr>
          <w:rFonts w:hint="cs"/>
          <w:rtl/>
          <w:lang w:eastAsia="en-US"/>
        </w:rPr>
        <w:t xml:space="preserve">, </w:t>
      </w:r>
      <w:r w:rsidRPr="006C4315">
        <w:rPr>
          <w:rtl/>
          <w:lang w:eastAsia="en-US"/>
        </w:rPr>
        <w:t xml:space="preserve">את הביטוחים המפורטים להלן:    </w:t>
      </w:r>
    </w:p>
    <w:p w14:paraId="51B9791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5367DF8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52F6BB92" w14:textId="77777777" w:rsidR="000525E5" w:rsidRPr="006C4315" w:rsidRDefault="000525E5" w:rsidP="000525E5">
      <w:pPr>
        <w:overflowPunct/>
        <w:autoSpaceDE/>
        <w:autoSpaceDN/>
        <w:adjustRightInd/>
        <w:spacing w:line="240" w:lineRule="auto"/>
        <w:jc w:val="center"/>
        <w:textAlignment w:val="auto"/>
        <w:rPr>
          <w:rtl/>
          <w:lang w:eastAsia="en-US"/>
        </w:rPr>
      </w:pPr>
    </w:p>
    <w:p w14:paraId="5E86AA1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אחריותו החוקית כלפי עובדיו בכל תחומי מדינת ישראל  והשטחים המוחזקים.</w:t>
      </w:r>
    </w:p>
    <w:p w14:paraId="6F388E0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7AD4934"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7DDE4599"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53210C7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35E93F2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 xml:space="preserve">הספק. </w:t>
      </w:r>
    </w:p>
    <w:p w14:paraId="50296F6C" w14:textId="77777777" w:rsidR="000525E5" w:rsidRPr="006C4315" w:rsidRDefault="000525E5" w:rsidP="000525E5">
      <w:pPr>
        <w:overflowPunct/>
        <w:autoSpaceDE/>
        <w:autoSpaceDN/>
        <w:adjustRightInd/>
        <w:spacing w:line="240" w:lineRule="auto"/>
        <w:jc w:val="left"/>
        <w:textAlignment w:val="auto"/>
        <w:rPr>
          <w:rtl/>
          <w:lang w:eastAsia="en-US"/>
        </w:rPr>
      </w:pPr>
    </w:p>
    <w:p w14:paraId="60A4666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1DF9C4BB" w14:textId="77777777" w:rsidR="002E0248" w:rsidRPr="006C4315" w:rsidRDefault="002E0248" w:rsidP="000525E5">
      <w:pPr>
        <w:overflowPunct/>
        <w:autoSpaceDE/>
        <w:autoSpaceDN/>
        <w:adjustRightInd/>
        <w:spacing w:line="240" w:lineRule="auto"/>
        <w:jc w:val="left"/>
        <w:textAlignment w:val="auto"/>
        <w:rPr>
          <w:rtl/>
          <w:lang w:eastAsia="en-US"/>
        </w:rPr>
      </w:pPr>
    </w:p>
    <w:p w14:paraId="11FCF3B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1. אחריותו החוקית על פי דיני מדינת ישראל בביטוח אחריות כלפי צד שלישי גוף ורכוש בגין פעילותו </w:t>
      </w:r>
    </w:p>
    <w:p w14:paraId="301E1BF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0E233822" w14:textId="77777777" w:rsidR="000525E5" w:rsidRPr="006C4315" w:rsidRDefault="000525E5" w:rsidP="000525E5">
      <w:pPr>
        <w:overflowPunct/>
        <w:autoSpaceDE/>
        <w:autoSpaceDN/>
        <w:adjustRightInd/>
        <w:spacing w:line="240" w:lineRule="auto"/>
        <w:jc w:val="left"/>
        <w:textAlignment w:val="auto"/>
        <w:rPr>
          <w:rtl/>
          <w:lang w:eastAsia="en-US"/>
        </w:rPr>
      </w:pPr>
    </w:p>
    <w:p w14:paraId="782D37A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p>
    <w:p w14:paraId="79BE0B6A" w14:textId="77777777" w:rsidR="000525E5" w:rsidRPr="006C4315" w:rsidRDefault="000525E5" w:rsidP="000525E5">
      <w:pPr>
        <w:overflowPunct/>
        <w:autoSpaceDE/>
        <w:autoSpaceDN/>
        <w:adjustRightInd/>
        <w:spacing w:line="240" w:lineRule="auto"/>
        <w:jc w:val="left"/>
        <w:textAlignment w:val="auto"/>
        <w:rPr>
          <w:rtl/>
          <w:lang w:eastAsia="en-US"/>
        </w:rPr>
      </w:pPr>
    </w:p>
    <w:p w14:paraId="0AC8CF6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54CA746B" w14:textId="77777777" w:rsidR="000525E5" w:rsidRPr="006C4315" w:rsidRDefault="000525E5" w:rsidP="000525E5">
      <w:pPr>
        <w:overflowPunct/>
        <w:autoSpaceDE/>
        <w:autoSpaceDN/>
        <w:adjustRightInd/>
        <w:spacing w:line="240" w:lineRule="auto"/>
        <w:jc w:val="left"/>
        <w:textAlignment w:val="auto"/>
        <w:rPr>
          <w:rtl/>
          <w:lang w:eastAsia="en-US"/>
        </w:rPr>
      </w:pPr>
    </w:p>
    <w:p w14:paraId="75E1155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56FBCC92" w14:textId="77777777" w:rsidR="000525E5" w:rsidRPr="006C4315" w:rsidRDefault="000525E5" w:rsidP="000525E5">
      <w:pPr>
        <w:overflowPunct/>
        <w:autoSpaceDE/>
        <w:autoSpaceDN/>
        <w:adjustRightInd/>
        <w:spacing w:line="240" w:lineRule="auto"/>
        <w:jc w:val="left"/>
        <w:textAlignment w:val="auto"/>
        <w:rPr>
          <w:rtl/>
          <w:lang w:eastAsia="en-US"/>
        </w:rPr>
      </w:pPr>
    </w:p>
    <w:p w14:paraId="14E3D88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5.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03F6849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23487A21" w14:textId="77777777" w:rsidR="000525E5" w:rsidRPr="006C4315" w:rsidRDefault="000525E5" w:rsidP="000525E5">
      <w:pPr>
        <w:overflowPunct/>
        <w:autoSpaceDE/>
        <w:autoSpaceDN/>
        <w:adjustRightInd/>
        <w:spacing w:line="240" w:lineRule="auto"/>
        <w:jc w:val="left"/>
        <w:textAlignment w:val="auto"/>
        <w:rPr>
          <w:rtl/>
          <w:lang w:eastAsia="en-US"/>
        </w:rPr>
      </w:pPr>
    </w:p>
    <w:p w14:paraId="2E821A7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503DC582" w14:textId="77777777" w:rsidR="000525E5" w:rsidRPr="006C4315" w:rsidRDefault="000525E5" w:rsidP="000525E5">
      <w:pPr>
        <w:overflowPunct/>
        <w:autoSpaceDE/>
        <w:autoSpaceDN/>
        <w:adjustRightInd/>
        <w:spacing w:line="240" w:lineRule="auto"/>
        <w:jc w:val="left"/>
        <w:textAlignment w:val="auto"/>
        <w:rPr>
          <w:rtl/>
          <w:lang w:eastAsia="en-US"/>
        </w:rPr>
      </w:pPr>
    </w:p>
    <w:p w14:paraId="6CCEDF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הספק, עובדיו ובגין כל הפועלים מטעמו ואשר </w:t>
      </w:r>
    </w:p>
    <w:p w14:paraId="5757579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אירע כתוצאה ממעשה, רשלנות, לרבות מחדל, טעות או השמטה, מצג בלתי נכון, הצהרה רשלנית </w:t>
      </w:r>
    </w:p>
    <w:p w14:paraId="4CC919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שנעשו בתום לב, שייגרמו בקשר למתן שירותי פיקוח  על בינוי והצבת תשתיות ואמצעים בטקס </w:t>
      </w:r>
    </w:p>
    <w:p w14:paraId="59DA5F5A" w14:textId="77777777" w:rsidR="000525E5" w:rsidRPr="006C4315" w:rsidRDefault="000525E5" w:rsidP="000525E5">
      <w:pPr>
        <w:overflowPunct/>
        <w:autoSpaceDE/>
        <w:autoSpaceDN/>
        <w:adjustRightInd/>
        <w:spacing w:line="240" w:lineRule="auto"/>
        <w:jc w:val="left"/>
        <w:textAlignment w:val="auto"/>
        <w:rPr>
          <w:lang w:eastAsia="en-US"/>
        </w:rPr>
      </w:pPr>
      <w:r w:rsidRPr="006C4315">
        <w:rPr>
          <w:rtl/>
          <w:lang w:eastAsia="en-US"/>
        </w:rPr>
        <w:t xml:space="preserve">     </w:t>
      </w:r>
      <w:r w:rsidRPr="006C4315">
        <w:rPr>
          <w:rFonts w:hint="cs"/>
          <w:rtl/>
          <w:lang w:eastAsia="en-US"/>
        </w:rPr>
        <w:t>הדלקת המשואות</w:t>
      </w:r>
      <w:r w:rsidRPr="006C4315">
        <w:rPr>
          <w:rtl/>
          <w:lang w:eastAsia="en-US"/>
        </w:rPr>
        <w:t xml:space="preserve"> לשנת 2016.</w:t>
      </w:r>
    </w:p>
    <w:p w14:paraId="2988D4E4" w14:textId="77777777" w:rsidR="000525E5" w:rsidRPr="006C4315" w:rsidRDefault="000525E5" w:rsidP="000525E5">
      <w:pPr>
        <w:overflowPunct/>
        <w:autoSpaceDE/>
        <w:autoSpaceDN/>
        <w:adjustRightInd/>
        <w:spacing w:line="240" w:lineRule="auto"/>
        <w:jc w:val="left"/>
        <w:textAlignment w:val="auto"/>
        <w:rPr>
          <w:rtl/>
          <w:lang w:eastAsia="en-US"/>
        </w:rPr>
      </w:pPr>
    </w:p>
    <w:p w14:paraId="015BF67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400AD938" w14:textId="77777777" w:rsidR="000525E5" w:rsidRPr="006C4315" w:rsidRDefault="000525E5" w:rsidP="000525E5">
      <w:pPr>
        <w:overflowPunct/>
        <w:autoSpaceDE/>
        <w:autoSpaceDN/>
        <w:adjustRightInd/>
        <w:spacing w:line="240" w:lineRule="auto"/>
        <w:jc w:val="left"/>
        <w:textAlignment w:val="auto"/>
        <w:rPr>
          <w:rtl/>
          <w:lang w:eastAsia="en-US"/>
        </w:rPr>
      </w:pPr>
    </w:p>
    <w:p w14:paraId="7B3C16B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w:t>
      </w:r>
    </w:p>
    <w:p w14:paraId="4B3FE92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w:t>
      </w:r>
      <w:r w:rsidRPr="006C4315">
        <w:rPr>
          <w:rFonts w:hint="cs"/>
          <w:rtl/>
          <w:lang w:eastAsia="en-US"/>
        </w:rPr>
        <w:t>מרמה ואי יושר של עובדים;</w:t>
      </w:r>
    </w:p>
    <w:p w14:paraId="6DDF8CF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אובדן מסמכים, לרבות אובדן השימוש ו/או העיכוב עקב מקרה ביטוח;</w:t>
      </w:r>
    </w:p>
    <w:p w14:paraId="3431161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w:t>
      </w:r>
      <w:r w:rsidRPr="006C4315">
        <w:rPr>
          <w:rFonts w:hint="cs"/>
          <w:rtl/>
          <w:lang w:eastAsia="en-US"/>
        </w:rPr>
        <w:t>הספק</w:t>
      </w:r>
      <w:r w:rsidRPr="006C4315">
        <w:rPr>
          <w:rtl/>
          <w:lang w:eastAsia="en-US"/>
        </w:rPr>
        <w:t xml:space="preserve"> כנגד המדינה;</w:t>
      </w:r>
    </w:p>
    <w:p w14:paraId="5A282E5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52879BB9" w14:textId="77777777" w:rsidR="000525E5" w:rsidRPr="006C4315" w:rsidRDefault="000525E5" w:rsidP="000525E5">
      <w:pPr>
        <w:overflowPunct/>
        <w:autoSpaceDE/>
        <w:autoSpaceDN/>
        <w:adjustRightInd/>
        <w:spacing w:line="240" w:lineRule="auto"/>
        <w:jc w:val="left"/>
        <w:textAlignment w:val="auto"/>
        <w:rPr>
          <w:rtl/>
          <w:lang w:eastAsia="en-US"/>
        </w:rPr>
      </w:pPr>
    </w:p>
    <w:p w14:paraId="376DDE4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0CF5FE8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מחדלי </w:t>
      </w:r>
      <w:r w:rsidRPr="006C4315">
        <w:rPr>
          <w:rFonts w:hint="cs"/>
          <w:rtl/>
          <w:lang w:eastAsia="en-US"/>
        </w:rPr>
        <w:t>הספק</w:t>
      </w:r>
      <w:r w:rsidRPr="006C4315">
        <w:rPr>
          <w:rtl/>
          <w:lang w:eastAsia="en-US"/>
        </w:rPr>
        <w:t xml:space="preserve"> והפועלים מטעמו.     </w:t>
      </w:r>
    </w:p>
    <w:p w14:paraId="543135C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7EE85BB1"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33129E0C" w14:textId="77777777" w:rsidR="000525E5" w:rsidRPr="006C4315" w:rsidRDefault="000525E5" w:rsidP="000525E5">
      <w:pPr>
        <w:overflowPunct/>
        <w:autoSpaceDE/>
        <w:autoSpaceDN/>
        <w:adjustRightInd/>
        <w:spacing w:line="240" w:lineRule="auto"/>
        <w:jc w:val="left"/>
        <w:textAlignment w:val="auto"/>
        <w:rPr>
          <w:rtl/>
          <w:lang w:eastAsia="en-US"/>
        </w:rPr>
      </w:pPr>
    </w:p>
    <w:p w14:paraId="6C45F8D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53693390" w14:textId="77777777" w:rsidR="000525E5" w:rsidRPr="006C4315" w:rsidRDefault="000525E5" w:rsidP="000525E5">
      <w:pPr>
        <w:overflowPunct/>
        <w:autoSpaceDE/>
        <w:autoSpaceDN/>
        <w:adjustRightInd/>
        <w:spacing w:line="240" w:lineRule="auto"/>
        <w:jc w:val="left"/>
        <w:textAlignment w:val="auto"/>
        <w:rPr>
          <w:rtl/>
          <w:lang w:eastAsia="en-US"/>
        </w:rPr>
      </w:pPr>
    </w:p>
    <w:p w14:paraId="05EC102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4C337C4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6E33BC22" w14:textId="77777777" w:rsidR="000525E5" w:rsidRPr="006C4315" w:rsidRDefault="000525E5" w:rsidP="000525E5">
      <w:pPr>
        <w:overflowPunct/>
        <w:autoSpaceDE/>
        <w:autoSpaceDN/>
        <w:adjustRightInd/>
        <w:spacing w:line="240" w:lineRule="auto"/>
        <w:jc w:val="left"/>
        <w:textAlignment w:val="auto"/>
        <w:rPr>
          <w:rtl/>
          <w:lang w:eastAsia="en-US"/>
        </w:rPr>
      </w:pPr>
    </w:p>
    <w:p w14:paraId="51C5465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1829016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7826A46D" w14:textId="77777777" w:rsidR="000525E5" w:rsidRPr="006C4315" w:rsidRDefault="000525E5" w:rsidP="000525E5">
      <w:pPr>
        <w:overflowPunct/>
        <w:autoSpaceDE/>
        <w:autoSpaceDN/>
        <w:adjustRightInd/>
        <w:spacing w:line="240" w:lineRule="auto"/>
        <w:jc w:val="left"/>
        <w:textAlignment w:val="auto"/>
        <w:rPr>
          <w:rtl/>
          <w:lang w:eastAsia="en-US"/>
        </w:rPr>
      </w:pPr>
    </w:p>
    <w:p w14:paraId="7D7EE0A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077D7F0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747DE11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1C3205A1" w14:textId="77777777" w:rsidR="000525E5" w:rsidRPr="006C4315" w:rsidRDefault="000525E5" w:rsidP="000525E5">
      <w:pPr>
        <w:overflowPunct/>
        <w:autoSpaceDE/>
        <w:autoSpaceDN/>
        <w:adjustRightInd/>
        <w:spacing w:line="240" w:lineRule="auto"/>
        <w:jc w:val="left"/>
        <w:textAlignment w:val="auto"/>
        <w:rPr>
          <w:rtl/>
          <w:lang w:eastAsia="en-US"/>
        </w:rPr>
      </w:pPr>
    </w:p>
    <w:p w14:paraId="460EC12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3F1438C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05D2F4B3" w14:textId="77777777" w:rsidR="000525E5" w:rsidRPr="006C4315" w:rsidRDefault="000525E5" w:rsidP="000525E5">
      <w:pPr>
        <w:overflowPunct/>
        <w:autoSpaceDE/>
        <w:autoSpaceDN/>
        <w:adjustRightInd/>
        <w:spacing w:line="240" w:lineRule="auto"/>
        <w:jc w:val="left"/>
        <w:textAlignment w:val="auto"/>
        <w:rPr>
          <w:rtl/>
          <w:lang w:eastAsia="en-US"/>
        </w:rPr>
      </w:pPr>
    </w:p>
    <w:p w14:paraId="090238A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3544B018" w14:textId="77777777" w:rsidR="000525E5" w:rsidRPr="006C4315" w:rsidRDefault="000525E5" w:rsidP="000525E5">
      <w:pPr>
        <w:overflowPunct/>
        <w:autoSpaceDE/>
        <w:autoSpaceDN/>
        <w:adjustRightInd/>
        <w:spacing w:line="240" w:lineRule="auto"/>
        <w:jc w:val="left"/>
        <w:textAlignment w:val="auto"/>
        <w:rPr>
          <w:rtl/>
          <w:lang w:eastAsia="en-US"/>
        </w:rPr>
      </w:pPr>
    </w:p>
    <w:p w14:paraId="2724567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38170E7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6791E9C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63C16FBF" w14:textId="77777777" w:rsidR="000525E5" w:rsidRPr="006C4315" w:rsidRDefault="000525E5" w:rsidP="000525E5">
      <w:pPr>
        <w:overflowPunct/>
        <w:autoSpaceDE/>
        <w:autoSpaceDN/>
        <w:adjustRightInd/>
        <w:spacing w:line="240" w:lineRule="auto"/>
        <w:jc w:val="left"/>
        <w:textAlignment w:val="auto"/>
        <w:rPr>
          <w:rtl/>
          <w:lang w:eastAsia="en-US"/>
        </w:rPr>
      </w:pPr>
    </w:p>
    <w:p w14:paraId="0EE8DC0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164E237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4EB2FF5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43FAA384"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015FE2E9"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5690C3F5" w14:textId="77777777" w:rsidR="000525E5" w:rsidRPr="006C4315" w:rsidRDefault="000525E5" w:rsidP="000525E5">
      <w:pPr>
        <w:overflowPunct/>
        <w:autoSpaceDE/>
        <w:autoSpaceDN/>
        <w:adjustRightInd/>
        <w:spacing w:line="240" w:lineRule="auto"/>
        <w:jc w:val="left"/>
        <w:textAlignment w:val="auto"/>
        <w:rPr>
          <w:rtl/>
          <w:lang w:eastAsia="en-US"/>
        </w:rPr>
      </w:pPr>
    </w:p>
    <w:p w14:paraId="0ABA7A8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2EFA6667" w14:textId="77777777" w:rsidR="000525E5" w:rsidRPr="006C4315" w:rsidRDefault="000525E5" w:rsidP="000525E5">
      <w:pPr>
        <w:overflowPunct/>
        <w:autoSpaceDE/>
        <w:autoSpaceDN/>
        <w:adjustRightInd/>
        <w:spacing w:line="240" w:lineRule="auto"/>
        <w:jc w:val="left"/>
        <w:textAlignment w:val="auto"/>
        <w:rPr>
          <w:rtl/>
          <w:lang w:eastAsia="en-US"/>
        </w:rPr>
      </w:pPr>
    </w:p>
    <w:p w14:paraId="57375874" w14:textId="77777777" w:rsidR="000525E5" w:rsidRPr="006C4315" w:rsidRDefault="000525E5" w:rsidP="000525E5">
      <w:pPr>
        <w:overflowPunct/>
        <w:autoSpaceDE/>
        <w:autoSpaceDN/>
        <w:adjustRightInd/>
        <w:spacing w:line="240" w:lineRule="auto"/>
        <w:jc w:val="left"/>
        <w:textAlignment w:val="auto"/>
        <w:rPr>
          <w:rtl/>
          <w:lang w:eastAsia="en-US"/>
        </w:rPr>
      </w:pPr>
    </w:p>
    <w:p w14:paraId="01494E9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745867F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7E988322" w14:textId="77777777" w:rsidR="000525E5" w:rsidRPr="006C4315" w:rsidRDefault="000525E5" w:rsidP="000525E5">
      <w:pPr>
        <w:overflowPunct/>
        <w:autoSpaceDE/>
        <w:autoSpaceDN/>
        <w:adjustRightInd/>
        <w:spacing w:line="240" w:lineRule="auto"/>
        <w:jc w:val="left"/>
        <w:textAlignment w:val="auto"/>
        <w:rPr>
          <w:rtl/>
          <w:lang w:eastAsia="en-US"/>
        </w:rPr>
      </w:pPr>
    </w:p>
    <w:p w14:paraId="3BEB9B0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58A70FC4" w14:textId="77777777" w:rsidR="002E0248" w:rsidRPr="006C4315" w:rsidRDefault="002E0248" w:rsidP="000525E5">
      <w:pPr>
        <w:overflowPunct/>
        <w:autoSpaceDE/>
        <w:autoSpaceDN/>
        <w:adjustRightInd/>
        <w:spacing w:line="240" w:lineRule="auto"/>
        <w:jc w:val="left"/>
        <w:textAlignment w:val="auto"/>
        <w:rPr>
          <w:rtl/>
          <w:lang w:eastAsia="en-US"/>
        </w:rPr>
      </w:pPr>
      <w:r w:rsidRPr="006C4315">
        <w:rPr>
          <w:rtl/>
          <w:lang w:eastAsia="en-US"/>
        </w:rPr>
        <w:br w:type="page"/>
      </w:r>
    </w:p>
    <w:p w14:paraId="1C14C333" w14:textId="77777777" w:rsidR="000525E5" w:rsidRPr="006C4315" w:rsidRDefault="000525E5" w:rsidP="000525E5">
      <w:pPr>
        <w:overflowPunct/>
        <w:autoSpaceDE/>
        <w:autoSpaceDN/>
        <w:adjustRightInd/>
        <w:spacing w:line="240" w:lineRule="auto"/>
        <w:jc w:val="left"/>
        <w:textAlignment w:val="auto"/>
        <w:rPr>
          <w:rtl/>
          <w:lang w:eastAsia="en-US"/>
        </w:rPr>
      </w:pPr>
    </w:p>
    <w:p w14:paraId="63912BB4"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ספק הקמת במות ותפאורה</w:t>
      </w:r>
    </w:p>
    <w:p w14:paraId="534690B9"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552AFE7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6D7125B2" w14:textId="77777777" w:rsidR="000525E5" w:rsidRPr="006C4315" w:rsidRDefault="000525E5" w:rsidP="000525E5">
      <w:pPr>
        <w:overflowPunct/>
        <w:autoSpaceDE/>
        <w:autoSpaceDN/>
        <w:adjustRightInd/>
        <w:spacing w:line="240" w:lineRule="auto"/>
        <w:jc w:val="left"/>
        <w:textAlignment w:val="auto"/>
        <w:rPr>
          <w:rtl/>
          <w:lang w:eastAsia="en-US"/>
        </w:rPr>
      </w:pPr>
    </w:p>
    <w:p w14:paraId="28C01148"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6B63B51F" w14:textId="77777777" w:rsidR="000525E5" w:rsidRPr="006C4315" w:rsidRDefault="000525E5" w:rsidP="000525E5">
      <w:pPr>
        <w:overflowPunct/>
        <w:autoSpaceDE/>
        <w:autoSpaceDN/>
        <w:adjustRightInd/>
        <w:spacing w:line="240" w:lineRule="auto"/>
        <w:jc w:val="left"/>
        <w:textAlignment w:val="auto"/>
        <w:rPr>
          <w:rtl/>
          <w:lang w:eastAsia="en-US"/>
        </w:rPr>
      </w:pPr>
    </w:p>
    <w:p w14:paraId="6B28486A" w14:textId="77777777" w:rsidR="000525E5" w:rsidRPr="006C4315" w:rsidRDefault="000525E5" w:rsidP="000525E5">
      <w:pPr>
        <w:overflowPunct/>
        <w:autoSpaceDE/>
        <w:autoSpaceDN/>
        <w:adjustRightInd/>
        <w:spacing w:line="240" w:lineRule="auto"/>
        <w:jc w:val="left"/>
        <w:textAlignment w:val="auto"/>
        <w:rPr>
          <w:rtl/>
          <w:lang w:eastAsia="en-US"/>
        </w:rPr>
      </w:pPr>
    </w:p>
    <w:p w14:paraId="036F08E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55B5BCF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381F4645"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22D7862E"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414366A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____________________________________(להלן "הספק")  </w:t>
      </w:r>
    </w:p>
    <w:p w14:paraId="51C5191C" w14:textId="77777777" w:rsidR="000525E5" w:rsidRPr="006C4315" w:rsidRDefault="000525E5" w:rsidP="000525E5">
      <w:pPr>
        <w:overflowPunct/>
        <w:autoSpaceDE/>
        <w:autoSpaceDN/>
        <w:adjustRightInd/>
        <w:spacing w:line="240" w:lineRule="auto"/>
        <w:jc w:val="left"/>
        <w:textAlignment w:val="auto"/>
        <w:rPr>
          <w:rtl/>
          <w:lang w:eastAsia="en-US"/>
        </w:rPr>
      </w:pPr>
    </w:p>
    <w:p w14:paraId="11613339" w14:textId="0F620465" w:rsidR="000525E5" w:rsidRPr="006C4315" w:rsidRDefault="000525E5" w:rsidP="00B43489">
      <w:pPr>
        <w:overflowPunct/>
        <w:autoSpaceDE/>
        <w:autoSpaceDN/>
        <w:adjustRightInd/>
        <w:spacing w:line="240" w:lineRule="auto"/>
        <w:jc w:val="left"/>
        <w:textAlignment w:val="auto"/>
        <w:rPr>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להקמת במות ותפאורה </w:t>
      </w:r>
      <w:r w:rsidR="00B43489" w:rsidRPr="006C4315">
        <w:rPr>
          <w:rtl/>
          <w:lang w:eastAsia="en-US"/>
        </w:rPr>
        <w:t>בטקס הדלקת המשואות</w:t>
      </w:r>
      <w:r w:rsidRPr="006C4315">
        <w:rPr>
          <w:rtl/>
          <w:lang w:eastAsia="en-US"/>
        </w:rPr>
        <w:t xml:space="preserve">,  את הביטוחים המפורטים להלן:    </w:t>
      </w:r>
    </w:p>
    <w:p w14:paraId="58F6C25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D8A32A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09C659EF" w14:textId="77777777" w:rsidR="000525E5" w:rsidRPr="006C4315" w:rsidRDefault="000525E5" w:rsidP="000525E5">
      <w:pPr>
        <w:overflowPunct/>
        <w:autoSpaceDE/>
        <w:autoSpaceDN/>
        <w:adjustRightInd/>
        <w:spacing w:line="240" w:lineRule="auto"/>
        <w:jc w:val="left"/>
        <w:textAlignment w:val="auto"/>
        <w:rPr>
          <w:rtl/>
          <w:lang w:eastAsia="en-US"/>
        </w:rPr>
      </w:pPr>
    </w:p>
    <w:p w14:paraId="1974E5D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34A13B0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8631713"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7C78F3F6"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4734302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382952D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כמעבידם</w:t>
      </w:r>
      <w:r w:rsidRPr="006C4315">
        <w:rPr>
          <w:rFonts w:hint="cs"/>
          <w:rtl/>
          <w:lang w:eastAsia="en-US"/>
        </w:rPr>
        <w:t xml:space="preserve">. </w:t>
      </w:r>
    </w:p>
    <w:p w14:paraId="245AEA4E"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4EDB65A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51D7EE7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עבודה/מחלת מקצוע כלשהי  כי הם נושאים בחבות מעביד  כלשהם כלפי מי מעובדי הספק</w:t>
      </w:r>
      <w:r w:rsidRPr="006C4315">
        <w:rPr>
          <w:rFonts w:hint="cs"/>
          <w:rtl/>
          <w:lang w:eastAsia="en-US"/>
        </w:rPr>
        <w:t>,</w:t>
      </w:r>
      <w:r w:rsidRPr="006C4315">
        <w:rPr>
          <w:rtl/>
          <w:lang w:eastAsia="en-US"/>
        </w:rPr>
        <w:t xml:space="preserve"> קבלנים, </w:t>
      </w:r>
    </w:p>
    <w:p w14:paraId="63E5396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w:t>
      </w:r>
    </w:p>
    <w:p w14:paraId="6BD81841" w14:textId="77777777" w:rsidR="000525E5" w:rsidRPr="006C4315" w:rsidRDefault="000525E5" w:rsidP="000525E5">
      <w:pPr>
        <w:overflowPunct/>
        <w:autoSpaceDE/>
        <w:autoSpaceDN/>
        <w:adjustRightInd/>
        <w:spacing w:line="240" w:lineRule="auto"/>
        <w:jc w:val="left"/>
        <w:textAlignment w:val="auto"/>
        <w:rPr>
          <w:rtl/>
          <w:lang w:eastAsia="en-US"/>
        </w:rPr>
      </w:pPr>
    </w:p>
    <w:p w14:paraId="5C276EC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6FD170D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50E2591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1681C78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0BCFD0D9" w14:textId="77777777" w:rsidR="000525E5" w:rsidRPr="006C4315" w:rsidRDefault="000525E5" w:rsidP="000525E5">
      <w:pPr>
        <w:overflowPunct/>
        <w:autoSpaceDE/>
        <w:autoSpaceDN/>
        <w:adjustRightInd/>
        <w:spacing w:line="240" w:lineRule="auto"/>
        <w:jc w:val="left"/>
        <w:textAlignment w:val="auto"/>
        <w:rPr>
          <w:rtl/>
          <w:lang w:eastAsia="en-US"/>
        </w:rPr>
      </w:pPr>
    </w:p>
    <w:p w14:paraId="3E8BC9A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5,000</w:t>
      </w:r>
      <w:r w:rsidRPr="006C4315">
        <w:rPr>
          <w:rtl/>
          <w:lang w:eastAsia="en-US"/>
        </w:rPr>
        <w:t>,000 דולר ארה"ב למקרה ולתקופת הביטוח (שנה)</w:t>
      </w:r>
      <w:r w:rsidRPr="006C4315">
        <w:rPr>
          <w:rFonts w:hint="cs"/>
          <w:rtl/>
          <w:lang w:eastAsia="en-US"/>
        </w:rPr>
        <w:t>.</w:t>
      </w:r>
    </w:p>
    <w:p w14:paraId="13C40E0C" w14:textId="77777777" w:rsidR="000525E5" w:rsidRPr="006C4315" w:rsidRDefault="000525E5" w:rsidP="000525E5">
      <w:pPr>
        <w:overflowPunct/>
        <w:autoSpaceDE/>
        <w:autoSpaceDN/>
        <w:adjustRightInd/>
        <w:spacing w:line="240" w:lineRule="auto"/>
        <w:jc w:val="left"/>
        <w:textAlignment w:val="auto"/>
        <w:rPr>
          <w:rtl/>
          <w:lang w:eastAsia="en-US"/>
        </w:rPr>
      </w:pPr>
    </w:p>
    <w:p w14:paraId="635B97E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4BE080CB" w14:textId="77777777" w:rsidR="000525E5" w:rsidRPr="006C4315" w:rsidRDefault="000525E5" w:rsidP="000525E5">
      <w:pPr>
        <w:overflowPunct/>
        <w:autoSpaceDE/>
        <w:autoSpaceDN/>
        <w:adjustRightInd/>
        <w:spacing w:line="240" w:lineRule="auto"/>
        <w:jc w:val="left"/>
        <w:textAlignment w:val="auto"/>
        <w:rPr>
          <w:rtl/>
          <w:lang w:eastAsia="en-US"/>
        </w:rPr>
      </w:pPr>
    </w:p>
    <w:p w14:paraId="7EB9C4D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צד שלישי בגין פעילות של קבלנים, קבלני     </w:t>
      </w:r>
    </w:p>
    <w:p w14:paraId="37C11E7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r w:rsidRPr="006C4315">
        <w:rPr>
          <w:rFonts w:hint="cs"/>
          <w:rtl/>
          <w:lang w:eastAsia="en-US"/>
        </w:rPr>
        <w:t xml:space="preserve">. </w:t>
      </w:r>
    </w:p>
    <w:p w14:paraId="06BA4ABF" w14:textId="77777777" w:rsidR="000525E5" w:rsidRPr="006C4315" w:rsidRDefault="000525E5" w:rsidP="000525E5">
      <w:pPr>
        <w:overflowPunct/>
        <w:autoSpaceDE/>
        <w:autoSpaceDN/>
        <w:adjustRightInd/>
        <w:spacing w:line="240" w:lineRule="auto"/>
        <w:jc w:val="left"/>
        <w:textAlignment w:val="auto"/>
        <w:rPr>
          <w:rtl/>
          <w:lang w:eastAsia="en-US"/>
        </w:rPr>
      </w:pPr>
    </w:p>
    <w:p w14:paraId="33D2258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1FF58E79" w14:textId="77777777" w:rsidR="000525E5" w:rsidRPr="006C4315" w:rsidRDefault="000525E5" w:rsidP="000525E5">
      <w:pPr>
        <w:overflowPunct/>
        <w:autoSpaceDE/>
        <w:autoSpaceDN/>
        <w:adjustRightInd/>
        <w:spacing w:line="240" w:lineRule="auto"/>
        <w:jc w:val="left"/>
        <w:textAlignment w:val="auto"/>
        <w:rPr>
          <w:rtl/>
          <w:lang w:eastAsia="en-US"/>
        </w:rPr>
      </w:pPr>
    </w:p>
    <w:p w14:paraId="2A676BC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5C9FB25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הספק וכל הפועלים מטעמו. </w:t>
      </w:r>
    </w:p>
    <w:p w14:paraId="7589EB7A" w14:textId="77777777" w:rsidR="000525E5" w:rsidRPr="006C4315" w:rsidRDefault="000525E5" w:rsidP="000525E5">
      <w:pPr>
        <w:overflowPunct/>
        <w:autoSpaceDE/>
        <w:autoSpaceDN/>
        <w:adjustRightInd/>
        <w:spacing w:line="240" w:lineRule="auto"/>
        <w:jc w:val="left"/>
        <w:textAlignment w:val="auto"/>
        <w:rPr>
          <w:rtl/>
          <w:lang w:eastAsia="en-US"/>
        </w:rPr>
      </w:pPr>
    </w:p>
    <w:p w14:paraId="471B9DC8"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0980E23E" w14:textId="77777777" w:rsidR="000525E5" w:rsidRPr="006C4315" w:rsidRDefault="000525E5" w:rsidP="000525E5">
      <w:pPr>
        <w:overflowPunct/>
        <w:autoSpaceDE/>
        <w:autoSpaceDN/>
        <w:adjustRightInd/>
        <w:spacing w:line="240" w:lineRule="auto"/>
        <w:jc w:val="left"/>
        <w:textAlignment w:val="auto"/>
        <w:rPr>
          <w:rtl/>
          <w:lang w:eastAsia="en-US"/>
        </w:rPr>
      </w:pPr>
    </w:p>
    <w:p w14:paraId="30741D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w:t>
      </w:r>
      <w:r w:rsidRPr="006C4315">
        <w:rPr>
          <w:rFonts w:hint="cs"/>
          <w:rtl/>
          <w:lang w:eastAsia="en-US"/>
        </w:rPr>
        <w:t>הקונסטרוקטור</w:t>
      </w:r>
      <w:r w:rsidRPr="006C4315">
        <w:rPr>
          <w:rtl/>
          <w:lang w:eastAsia="en-US"/>
        </w:rPr>
        <w:t xml:space="preserve">, עובדיו ובגין כל הפועלים מטעמו </w:t>
      </w:r>
    </w:p>
    <w:p w14:paraId="718FE0B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ואשר אירע כתוצאה ממעשה, רשלנות, לרבות מחדל, טעות או השמטה, מצג בלתי נכון, הצהרה </w:t>
      </w:r>
    </w:p>
    <w:p w14:paraId="37ADEF5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רשלנית שנעשו בתום לב, שייגרמו בקשר </w:t>
      </w:r>
      <w:r w:rsidRPr="006C4315">
        <w:rPr>
          <w:rFonts w:hint="cs"/>
          <w:rtl/>
          <w:lang w:eastAsia="en-US"/>
        </w:rPr>
        <w:t>להקמת במות ותפאורה</w:t>
      </w:r>
      <w:r w:rsidRPr="006C4315">
        <w:rPr>
          <w:rtl/>
          <w:lang w:eastAsia="en-US"/>
        </w:rPr>
        <w:t xml:space="preserve"> בטקס הדלקת המשואות</w:t>
      </w:r>
      <w:r w:rsidRPr="006C4315">
        <w:rPr>
          <w:rFonts w:hint="cs"/>
          <w:rtl/>
          <w:lang w:eastAsia="en-US"/>
        </w:rPr>
        <w:t xml:space="preserve"> </w:t>
      </w:r>
      <w:r w:rsidRPr="006C4315">
        <w:rPr>
          <w:rtl/>
          <w:lang w:eastAsia="en-US"/>
        </w:rPr>
        <w:t xml:space="preserve">לשנת 2016.     </w:t>
      </w:r>
    </w:p>
    <w:p w14:paraId="26C351BE" w14:textId="77777777" w:rsidR="000525E5" w:rsidRPr="006C4315" w:rsidRDefault="000525E5" w:rsidP="000525E5">
      <w:pPr>
        <w:overflowPunct/>
        <w:autoSpaceDE/>
        <w:autoSpaceDN/>
        <w:adjustRightInd/>
        <w:spacing w:line="240" w:lineRule="auto"/>
        <w:jc w:val="left"/>
        <w:textAlignment w:val="auto"/>
        <w:rPr>
          <w:rtl/>
          <w:lang w:eastAsia="en-US"/>
        </w:rPr>
      </w:pPr>
    </w:p>
    <w:p w14:paraId="2E23B2E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2A930955" w14:textId="77777777" w:rsidR="000525E5" w:rsidRPr="006C4315" w:rsidRDefault="000525E5" w:rsidP="000525E5">
      <w:pPr>
        <w:overflowPunct/>
        <w:autoSpaceDE/>
        <w:autoSpaceDN/>
        <w:adjustRightInd/>
        <w:spacing w:line="240" w:lineRule="auto"/>
        <w:jc w:val="left"/>
        <w:textAlignment w:val="auto"/>
        <w:rPr>
          <w:rtl/>
          <w:lang w:eastAsia="en-US"/>
        </w:rPr>
      </w:pPr>
    </w:p>
    <w:p w14:paraId="65D9CB4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w:t>
      </w:r>
    </w:p>
    <w:p w14:paraId="6F596FD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אובדן מסמכים, לרבות אובדן השימוש ו/או העיכוב עקב מקרה ביטוח;</w:t>
      </w:r>
    </w:p>
    <w:p w14:paraId="5524524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הספק כנגד המדינה;</w:t>
      </w:r>
    </w:p>
    <w:p w14:paraId="6D75A9E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560539D9" w14:textId="77777777" w:rsidR="000525E5" w:rsidRPr="006C4315" w:rsidRDefault="000525E5" w:rsidP="000525E5">
      <w:pPr>
        <w:overflowPunct/>
        <w:autoSpaceDE/>
        <w:autoSpaceDN/>
        <w:adjustRightInd/>
        <w:spacing w:line="240" w:lineRule="auto"/>
        <w:jc w:val="left"/>
        <w:textAlignment w:val="auto"/>
        <w:rPr>
          <w:rtl/>
          <w:lang w:eastAsia="en-US"/>
        </w:rPr>
      </w:pPr>
    </w:p>
    <w:p w14:paraId="218915C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2314FB8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מחדלי הקונסטרוקטור והפועלים מטעמו.     </w:t>
      </w:r>
    </w:p>
    <w:p w14:paraId="77028FDB" w14:textId="77777777" w:rsidR="000525E5" w:rsidRPr="006C4315" w:rsidRDefault="000525E5" w:rsidP="000525E5">
      <w:pPr>
        <w:overflowPunct/>
        <w:autoSpaceDE/>
        <w:autoSpaceDN/>
        <w:adjustRightInd/>
        <w:spacing w:line="240" w:lineRule="auto"/>
        <w:jc w:val="left"/>
        <w:textAlignment w:val="auto"/>
        <w:rPr>
          <w:rtl/>
          <w:lang w:eastAsia="en-US"/>
        </w:rPr>
      </w:pPr>
    </w:p>
    <w:p w14:paraId="3855C3A3"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רכוש </w:t>
      </w:r>
    </w:p>
    <w:p w14:paraId="4D3F2073" w14:textId="77777777" w:rsidR="000525E5" w:rsidRPr="006C4315" w:rsidRDefault="000525E5" w:rsidP="000525E5">
      <w:pPr>
        <w:overflowPunct/>
        <w:autoSpaceDE/>
        <w:autoSpaceDN/>
        <w:adjustRightInd/>
        <w:spacing w:line="240" w:lineRule="auto"/>
        <w:jc w:val="left"/>
        <w:textAlignment w:val="auto"/>
        <w:rPr>
          <w:rtl/>
          <w:lang w:eastAsia="en-US"/>
        </w:rPr>
      </w:pPr>
    </w:p>
    <w:p w14:paraId="09CCCC9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ביטוח  הציוד והמתקנים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10D2B85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7EF7C85C"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02CE65F0" w14:textId="77777777" w:rsidR="000525E5" w:rsidRPr="006C4315" w:rsidRDefault="000525E5" w:rsidP="000525E5">
      <w:pPr>
        <w:overflowPunct/>
        <w:autoSpaceDE/>
        <w:autoSpaceDN/>
        <w:adjustRightInd/>
        <w:spacing w:line="240" w:lineRule="auto"/>
        <w:jc w:val="left"/>
        <w:textAlignment w:val="auto"/>
        <w:rPr>
          <w:rtl/>
          <w:lang w:eastAsia="en-US"/>
        </w:rPr>
      </w:pPr>
    </w:p>
    <w:p w14:paraId="43296D0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27493C6E" w14:textId="77777777" w:rsidR="000525E5" w:rsidRPr="006C4315" w:rsidRDefault="000525E5" w:rsidP="000525E5">
      <w:pPr>
        <w:overflowPunct/>
        <w:autoSpaceDE/>
        <w:autoSpaceDN/>
        <w:adjustRightInd/>
        <w:spacing w:line="240" w:lineRule="auto"/>
        <w:jc w:val="left"/>
        <w:textAlignment w:val="auto"/>
        <w:rPr>
          <w:rtl/>
          <w:lang w:eastAsia="en-US"/>
        </w:rPr>
      </w:pPr>
    </w:p>
    <w:p w14:paraId="3FA014F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7B51FD4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136DB488" w14:textId="77777777" w:rsidR="000525E5" w:rsidRPr="006C4315" w:rsidRDefault="000525E5" w:rsidP="000525E5">
      <w:pPr>
        <w:overflowPunct/>
        <w:autoSpaceDE/>
        <w:autoSpaceDN/>
        <w:adjustRightInd/>
        <w:spacing w:line="240" w:lineRule="auto"/>
        <w:jc w:val="left"/>
        <w:textAlignment w:val="auto"/>
        <w:rPr>
          <w:rtl/>
          <w:lang w:eastAsia="en-US"/>
        </w:rPr>
      </w:pPr>
    </w:p>
    <w:p w14:paraId="72B37A1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6A5F45B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6401EEB8" w14:textId="77777777" w:rsidR="000525E5" w:rsidRPr="006C4315" w:rsidRDefault="000525E5" w:rsidP="000525E5">
      <w:pPr>
        <w:overflowPunct/>
        <w:autoSpaceDE/>
        <w:autoSpaceDN/>
        <w:adjustRightInd/>
        <w:spacing w:line="240" w:lineRule="auto"/>
        <w:jc w:val="left"/>
        <w:textAlignment w:val="auto"/>
        <w:rPr>
          <w:rtl/>
          <w:lang w:eastAsia="en-US"/>
        </w:rPr>
      </w:pPr>
    </w:p>
    <w:p w14:paraId="392FEB0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7E5736E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72E1A52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00576E58" w:rsidRPr="006C4315">
        <w:rPr>
          <w:rFonts w:hint="cs"/>
          <w:rtl/>
          <w:lang w:eastAsia="en-US"/>
        </w:rPr>
        <w:t>שהוויתו</w:t>
      </w:r>
      <w:r w:rsidR="00576E58" w:rsidRPr="006C4315">
        <w:rPr>
          <w:rFonts w:hint="eastAsia"/>
          <w:rtl/>
          <w:lang w:eastAsia="en-US"/>
        </w:rPr>
        <w:t>ר</w:t>
      </w:r>
      <w:r w:rsidRPr="006C4315">
        <w:rPr>
          <w:rtl/>
          <w:lang w:eastAsia="en-US"/>
        </w:rPr>
        <w:t xml:space="preserve"> לא יחול לטובת אדם  שגרם  לנזק מתוך </w:t>
      </w:r>
      <w:r w:rsidRPr="006C4315">
        <w:rPr>
          <w:rFonts w:hint="cs"/>
          <w:rtl/>
          <w:lang w:eastAsia="en-US"/>
        </w:rPr>
        <w:t xml:space="preserve">כוונת זדון. </w:t>
      </w:r>
    </w:p>
    <w:p w14:paraId="55892786" w14:textId="77777777" w:rsidR="000525E5" w:rsidRPr="006C4315" w:rsidRDefault="000525E5" w:rsidP="000525E5">
      <w:pPr>
        <w:overflowPunct/>
        <w:autoSpaceDE/>
        <w:autoSpaceDN/>
        <w:adjustRightInd/>
        <w:spacing w:line="240" w:lineRule="auto"/>
        <w:jc w:val="left"/>
        <w:textAlignment w:val="auto"/>
        <w:rPr>
          <w:rtl/>
          <w:lang w:eastAsia="en-US"/>
        </w:rPr>
      </w:pPr>
    </w:p>
    <w:p w14:paraId="09BE2A9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5F75378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2EDF165F" w14:textId="77777777" w:rsidR="000525E5" w:rsidRPr="006C4315" w:rsidRDefault="000525E5" w:rsidP="000525E5">
      <w:pPr>
        <w:overflowPunct/>
        <w:autoSpaceDE/>
        <w:autoSpaceDN/>
        <w:adjustRightInd/>
        <w:spacing w:line="240" w:lineRule="auto"/>
        <w:jc w:val="left"/>
        <w:textAlignment w:val="auto"/>
        <w:rPr>
          <w:rtl/>
          <w:lang w:eastAsia="en-US"/>
        </w:rPr>
      </w:pPr>
    </w:p>
    <w:p w14:paraId="3F6A116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הספק</w:t>
      </w:r>
      <w:r w:rsidRPr="006C4315">
        <w:rPr>
          <w:rtl/>
          <w:lang w:eastAsia="en-US"/>
        </w:rPr>
        <w:t>.</w:t>
      </w:r>
    </w:p>
    <w:p w14:paraId="632B7769" w14:textId="77777777" w:rsidR="000525E5" w:rsidRPr="006C4315" w:rsidRDefault="000525E5" w:rsidP="000525E5">
      <w:pPr>
        <w:overflowPunct/>
        <w:autoSpaceDE/>
        <w:autoSpaceDN/>
        <w:adjustRightInd/>
        <w:spacing w:line="240" w:lineRule="auto"/>
        <w:jc w:val="left"/>
        <w:textAlignment w:val="auto"/>
        <w:rPr>
          <w:rtl/>
          <w:lang w:eastAsia="en-US"/>
        </w:rPr>
      </w:pPr>
    </w:p>
    <w:p w14:paraId="1590D7C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70B3B97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39DE52C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211AB2FA" w14:textId="77777777" w:rsidR="000525E5" w:rsidRPr="006C4315" w:rsidRDefault="000525E5" w:rsidP="000525E5">
      <w:pPr>
        <w:overflowPunct/>
        <w:autoSpaceDE/>
        <w:autoSpaceDN/>
        <w:adjustRightInd/>
        <w:spacing w:line="240" w:lineRule="auto"/>
        <w:jc w:val="left"/>
        <w:textAlignment w:val="auto"/>
        <w:rPr>
          <w:rtl/>
          <w:lang w:eastAsia="en-US"/>
        </w:rPr>
      </w:pPr>
    </w:p>
    <w:p w14:paraId="1850DF0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718846C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14107EE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57E18E14"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03148284" w14:textId="77777777" w:rsidR="000525E5" w:rsidRPr="006C4315" w:rsidRDefault="000525E5" w:rsidP="000525E5">
      <w:pPr>
        <w:overflowPunct/>
        <w:autoSpaceDE/>
        <w:autoSpaceDN/>
        <w:adjustRightInd/>
        <w:spacing w:line="240" w:lineRule="auto"/>
        <w:jc w:val="left"/>
        <w:textAlignment w:val="auto"/>
        <w:rPr>
          <w:rtl/>
          <w:lang w:eastAsia="en-US"/>
        </w:rPr>
      </w:pPr>
    </w:p>
    <w:p w14:paraId="44DFAEF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5448D9C2" w14:textId="77777777" w:rsidR="000525E5" w:rsidRPr="006C4315" w:rsidRDefault="000525E5" w:rsidP="000525E5">
      <w:pPr>
        <w:overflowPunct/>
        <w:autoSpaceDE/>
        <w:autoSpaceDN/>
        <w:adjustRightInd/>
        <w:spacing w:line="240" w:lineRule="auto"/>
        <w:jc w:val="left"/>
        <w:textAlignment w:val="auto"/>
        <w:rPr>
          <w:rtl/>
          <w:lang w:eastAsia="en-US"/>
        </w:rPr>
      </w:pPr>
    </w:p>
    <w:p w14:paraId="09D6BAA7" w14:textId="77777777" w:rsidR="000525E5" w:rsidRPr="006C4315" w:rsidRDefault="000525E5" w:rsidP="000525E5">
      <w:pPr>
        <w:overflowPunct/>
        <w:autoSpaceDE/>
        <w:autoSpaceDN/>
        <w:adjustRightInd/>
        <w:spacing w:line="240" w:lineRule="auto"/>
        <w:jc w:val="left"/>
        <w:textAlignment w:val="auto"/>
        <w:rPr>
          <w:rtl/>
          <w:lang w:eastAsia="en-US"/>
        </w:rPr>
      </w:pPr>
    </w:p>
    <w:p w14:paraId="0DC33D9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161F523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4AA16823" w14:textId="77777777" w:rsidR="000525E5" w:rsidRPr="006C4315" w:rsidRDefault="000525E5" w:rsidP="000525E5">
      <w:pPr>
        <w:overflowPunct/>
        <w:autoSpaceDE/>
        <w:autoSpaceDN/>
        <w:adjustRightInd/>
        <w:spacing w:line="240" w:lineRule="auto"/>
        <w:jc w:val="left"/>
        <w:textAlignment w:val="auto"/>
        <w:rPr>
          <w:rtl/>
          <w:lang w:eastAsia="en-US"/>
        </w:rPr>
      </w:pPr>
    </w:p>
    <w:p w14:paraId="2D24D8F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79A52651" w14:textId="77777777" w:rsidR="002E0248" w:rsidRPr="006C4315" w:rsidRDefault="002E0248" w:rsidP="000525E5">
      <w:pPr>
        <w:overflowPunct/>
        <w:autoSpaceDE/>
        <w:autoSpaceDN/>
        <w:adjustRightInd/>
        <w:spacing w:line="240" w:lineRule="auto"/>
        <w:jc w:val="left"/>
        <w:textAlignment w:val="auto"/>
        <w:rPr>
          <w:rtl/>
          <w:lang w:eastAsia="en-US"/>
        </w:rPr>
      </w:pPr>
      <w:r w:rsidRPr="006C4315">
        <w:rPr>
          <w:rtl/>
          <w:lang w:eastAsia="en-US"/>
        </w:rPr>
        <w:br w:type="page"/>
      </w:r>
    </w:p>
    <w:p w14:paraId="4FBBEB69" w14:textId="77777777" w:rsidR="000525E5" w:rsidRPr="006C4315" w:rsidRDefault="000525E5" w:rsidP="000525E5">
      <w:pPr>
        <w:overflowPunct/>
        <w:autoSpaceDE/>
        <w:autoSpaceDN/>
        <w:adjustRightInd/>
        <w:spacing w:line="240" w:lineRule="auto"/>
        <w:jc w:val="left"/>
        <w:textAlignment w:val="auto"/>
        <w:rPr>
          <w:rtl/>
          <w:lang w:eastAsia="en-US"/>
        </w:rPr>
      </w:pPr>
    </w:p>
    <w:p w14:paraId="7742E9E4"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לדים, מקרנים ומחשבי תאורה  </w:t>
      </w:r>
    </w:p>
    <w:p w14:paraId="5D13CC5C"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5B93BB1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4D7C4641" w14:textId="77777777" w:rsidR="000525E5" w:rsidRPr="006C4315" w:rsidRDefault="000525E5" w:rsidP="000525E5">
      <w:pPr>
        <w:overflowPunct/>
        <w:autoSpaceDE/>
        <w:autoSpaceDN/>
        <w:adjustRightInd/>
        <w:spacing w:line="240" w:lineRule="auto"/>
        <w:jc w:val="left"/>
        <w:textAlignment w:val="auto"/>
        <w:rPr>
          <w:rtl/>
          <w:lang w:eastAsia="en-US"/>
        </w:rPr>
      </w:pPr>
    </w:p>
    <w:p w14:paraId="33A0059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1D03C48E" w14:textId="77777777" w:rsidR="000525E5" w:rsidRPr="006C4315" w:rsidRDefault="000525E5" w:rsidP="000525E5">
      <w:pPr>
        <w:overflowPunct/>
        <w:autoSpaceDE/>
        <w:autoSpaceDN/>
        <w:adjustRightInd/>
        <w:spacing w:line="240" w:lineRule="auto"/>
        <w:jc w:val="left"/>
        <w:textAlignment w:val="auto"/>
        <w:rPr>
          <w:rtl/>
          <w:lang w:eastAsia="en-US"/>
        </w:rPr>
      </w:pPr>
    </w:p>
    <w:p w14:paraId="34984CBC" w14:textId="77777777" w:rsidR="000525E5" w:rsidRPr="006C4315" w:rsidRDefault="000525E5" w:rsidP="000525E5">
      <w:pPr>
        <w:overflowPunct/>
        <w:autoSpaceDE/>
        <w:autoSpaceDN/>
        <w:adjustRightInd/>
        <w:spacing w:line="240" w:lineRule="auto"/>
        <w:jc w:val="left"/>
        <w:textAlignment w:val="auto"/>
        <w:rPr>
          <w:rtl/>
          <w:lang w:eastAsia="en-US"/>
        </w:rPr>
      </w:pPr>
    </w:p>
    <w:p w14:paraId="51C4974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7DEC1D2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626B735"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764F50E1"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5BDEC5C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_________________________________(להלן "הספק")  </w:t>
      </w:r>
    </w:p>
    <w:p w14:paraId="0C55DE20" w14:textId="77777777" w:rsidR="000525E5" w:rsidRPr="006C4315" w:rsidRDefault="000525E5" w:rsidP="000525E5">
      <w:pPr>
        <w:overflowPunct/>
        <w:autoSpaceDE/>
        <w:autoSpaceDN/>
        <w:adjustRightInd/>
        <w:spacing w:line="240" w:lineRule="auto"/>
        <w:jc w:val="left"/>
        <w:textAlignment w:val="auto"/>
        <w:rPr>
          <w:rtl/>
          <w:lang w:eastAsia="en-US"/>
        </w:rPr>
      </w:pPr>
    </w:p>
    <w:p w14:paraId="55373702" w14:textId="5E1524D5" w:rsidR="000525E5" w:rsidRPr="006C4315" w:rsidRDefault="000525E5" w:rsidP="00B43489">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לאספקה, התקנה והפעלה של מסכי לד, ציוד הקרנה ומחשבי תאורה  </w:t>
      </w:r>
      <w:r w:rsidR="00B43489" w:rsidRPr="006C4315">
        <w:rPr>
          <w:rtl/>
          <w:lang w:eastAsia="en-US"/>
        </w:rPr>
        <w:t>בטקס הדלקת המשואות וטקס האזכרה הממלכתי לחללי פעולות האיבה לשנת 2017</w:t>
      </w:r>
      <w:r w:rsidRPr="006C4315">
        <w:rPr>
          <w:rFonts w:hint="cs"/>
          <w:rtl/>
          <w:lang w:eastAsia="en-US"/>
        </w:rPr>
        <w:t xml:space="preserve">, </w:t>
      </w:r>
      <w:r w:rsidRPr="006C4315">
        <w:rPr>
          <w:rtl/>
          <w:lang w:eastAsia="en-US"/>
        </w:rPr>
        <w:t xml:space="preserve">את הביטוחים המפורטים להלן:    </w:t>
      </w:r>
    </w:p>
    <w:p w14:paraId="42462935" w14:textId="77777777" w:rsidR="000525E5" w:rsidRPr="006C4315" w:rsidRDefault="000525E5" w:rsidP="000525E5">
      <w:pPr>
        <w:overflowPunct/>
        <w:autoSpaceDE/>
        <w:autoSpaceDN/>
        <w:adjustRightInd/>
        <w:spacing w:line="240" w:lineRule="auto"/>
        <w:jc w:val="left"/>
        <w:textAlignment w:val="auto"/>
        <w:rPr>
          <w:rtl/>
          <w:lang w:eastAsia="en-US"/>
        </w:rPr>
      </w:pPr>
    </w:p>
    <w:p w14:paraId="18A7BC2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5EA2591"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32B0201E" w14:textId="77777777" w:rsidR="000525E5" w:rsidRPr="006C4315" w:rsidRDefault="000525E5" w:rsidP="000525E5">
      <w:pPr>
        <w:overflowPunct/>
        <w:autoSpaceDE/>
        <w:autoSpaceDN/>
        <w:adjustRightInd/>
        <w:spacing w:line="240" w:lineRule="auto"/>
        <w:jc w:val="left"/>
        <w:textAlignment w:val="auto"/>
        <w:rPr>
          <w:rtl/>
          <w:lang w:eastAsia="en-US"/>
        </w:rPr>
      </w:pPr>
    </w:p>
    <w:p w14:paraId="29CCDCD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3341EC7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31882F2"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5E6433DC"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452676B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6FA5E5C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כמעבידם</w:t>
      </w:r>
      <w:r w:rsidRPr="006C4315">
        <w:rPr>
          <w:rFonts w:hint="cs"/>
          <w:rtl/>
          <w:lang w:eastAsia="en-US"/>
        </w:rPr>
        <w:t xml:space="preserve">. </w:t>
      </w:r>
    </w:p>
    <w:p w14:paraId="4A6D218B"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57AC9CF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140DECB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7540266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w:t>
      </w:r>
      <w:r w:rsidRPr="006C4315">
        <w:rPr>
          <w:rFonts w:hint="cs"/>
          <w:rtl/>
          <w:lang w:eastAsia="en-US"/>
        </w:rPr>
        <w:t>ו</w:t>
      </w:r>
      <w:r w:rsidRPr="006C4315">
        <w:rPr>
          <w:rtl/>
          <w:lang w:eastAsia="en-US"/>
        </w:rPr>
        <w:t>.</w:t>
      </w:r>
      <w:r w:rsidRPr="006C4315">
        <w:rPr>
          <w:rFonts w:hint="cs"/>
          <w:rtl/>
          <w:lang w:eastAsia="en-US"/>
        </w:rPr>
        <w:t xml:space="preserve"> </w:t>
      </w:r>
    </w:p>
    <w:p w14:paraId="390D9D59" w14:textId="77777777" w:rsidR="000525E5" w:rsidRPr="006C4315" w:rsidRDefault="000525E5" w:rsidP="000525E5">
      <w:pPr>
        <w:overflowPunct/>
        <w:autoSpaceDE/>
        <w:autoSpaceDN/>
        <w:adjustRightInd/>
        <w:spacing w:line="240" w:lineRule="auto"/>
        <w:jc w:val="left"/>
        <w:textAlignment w:val="auto"/>
        <w:rPr>
          <w:rtl/>
          <w:lang w:eastAsia="en-US"/>
        </w:rPr>
      </w:pPr>
    </w:p>
    <w:p w14:paraId="5A5A430F"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53CB8D96"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430385F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7938143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776CBC53" w14:textId="77777777" w:rsidR="000525E5" w:rsidRPr="006C4315" w:rsidRDefault="000525E5" w:rsidP="000525E5">
      <w:pPr>
        <w:overflowPunct/>
        <w:autoSpaceDE/>
        <w:autoSpaceDN/>
        <w:adjustRightInd/>
        <w:spacing w:line="240" w:lineRule="auto"/>
        <w:jc w:val="left"/>
        <w:textAlignment w:val="auto"/>
        <w:rPr>
          <w:rtl/>
          <w:lang w:eastAsia="en-US"/>
        </w:rPr>
      </w:pPr>
    </w:p>
    <w:p w14:paraId="2181B27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5,000</w:t>
      </w:r>
      <w:r w:rsidRPr="006C4315">
        <w:rPr>
          <w:rtl/>
          <w:lang w:eastAsia="en-US"/>
        </w:rPr>
        <w:t>,000 דולר ארה"ב למקרה ולתקופת הביטוח (שנה)</w:t>
      </w:r>
      <w:r w:rsidRPr="006C4315">
        <w:rPr>
          <w:rFonts w:hint="cs"/>
          <w:rtl/>
          <w:lang w:eastAsia="en-US"/>
        </w:rPr>
        <w:t>.</w:t>
      </w:r>
    </w:p>
    <w:p w14:paraId="07A851E1" w14:textId="77777777" w:rsidR="000525E5" w:rsidRPr="006C4315" w:rsidRDefault="000525E5" w:rsidP="000525E5">
      <w:pPr>
        <w:overflowPunct/>
        <w:autoSpaceDE/>
        <w:autoSpaceDN/>
        <w:adjustRightInd/>
        <w:spacing w:line="240" w:lineRule="auto"/>
        <w:jc w:val="left"/>
        <w:textAlignment w:val="auto"/>
        <w:rPr>
          <w:rtl/>
          <w:lang w:eastAsia="en-US"/>
        </w:rPr>
      </w:pPr>
    </w:p>
    <w:p w14:paraId="5F59E5A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16CB1081" w14:textId="77777777" w:rsidR="000525E5" w:rsidRPr="006C4315" w:rsidRDefault="000525E5" w:rsidP="000525E5">
      <w:pPr>
        <w:overflowPunct/>
        <w:autoSpaceDE/>
        <w:autoSpaceDN/>
        <w:adjustRightInd/>
        <w:spacing w:line="240" w:lineRule="auto"/>
        <w:jc w:val="left"/>
        <w:textAlignment w:val="auto"/>
        <w:rPr>
          <w:rtl/>
          <w:lang w:eastAsia="en-US"/>
        </w:rPr>
      </w:pPr>
    </w:p>
    <w:p w14:paraId="0744F57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צד שלישי בגין פעילות של קבלנים, קבלני     </w:t>
      </w:r>
    </w:p>
    <w:p w14:paraId="7B8A80F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r w:rsidRPr="006C4315">
        <w:rPr>
          <w:rFonts w:hint="cs"/>
          <w:rtl/>
          <w:lang w:eastAsia="en-US"/>
        </w:rPr>
        <w:t xml:space="preserve">. </w:t>
      </w:r>
    </w:p>
    <w:p w14:paraId="0B828BA7" w14:textId="77777777" w:rsidR="000525E5" w:rsidRPr="006C4315" w:rsidRDefault="000525E5" w:rsidP="000525E5">
      <w:pPr>
        <w:overflowPunct/>
        <w:autoSpaceDE/>
        <w:autoSpaceDN/>
        <w:adjustRightInd/>
        <w:spacing w:line="240" w:lineRule="auto"/>
        <w:jc w:val="left"/>
        <w:textAlignment w:val="auto"/>
        <w:rPr>
          <w:rtl/>
          <w:lang w:eastAsia="en-US"/>
        </w:rPr>
      </w:pPr>
    </w:p>
    <w:p w14:paraId="2A344C5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3360F102" w14:textId="77777777" w:rsidR="000525E5" w:rsidRPr="006C4315" w:rsidRDefault="000525E5" w:rsidP="000525E5">
      <w:pPr>
        <w:overflowPunct/>
        <w:autoSpaceDE/>
        <w:autoSpaceDN/>
        <w:adjustRightInd/>
        <w:spacing w:line="240" w:lineRule="auto"/>
        <w:jc w:val="left"/>
        <w:textAlignment w:val="auto"/>
        <w:rPr>
          <w:rtl/>
          <w:lang w:eastAsia="en-US"/>
        </w:rPr>
      </w:pPr>
    </w:p>
    <w:p w14:paraId="290A9FF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17A6753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w:t>
      </w:r>
      <w:r w:rsidRPr="006C4315">
        <w:rPr>
          <w:rFonts w:hint="cs"/>
          <w:rtl/>
          <w:lang w:eastAsia="en-US"/>
        </w:rPr>
        <w:t>ו</w:t>
      </w:r>
      <w:r w:rsidRPr="006C4315">
        <w:rPr>
          <w:rtl/>
          <w:lang w:eastAsia="en-US"/>
        </w:rPr>
        <w:t xml:space="preserve">. </w:t>
      </w:r>
    </w:p>
    <w:p w14:paraId="67EC375E" w14:textId="77777777" w:rsidR="000525E5" w:rsidRPr="006C4315" w:rsidRDefault="000525E5" w:rsidP="000525E5">
      <w:pPr>
        <w:overflowPunct/>
        <w:autoSpaceDE/>
        <w:autoSpaceDN/>
        <w:adjustRightInd/>
        <w:spacing w:line="240" w:lineRule="auto"/>
        <w:jc w:val="left"/>
        <w:textAlignment w:val="auto"/>
        <w:rPr>
          <w:rtl/>
          <w:lang w:eastAsia="en-US"/>
        </w:rPr>
      </w:pPr>
    </w:p>
    <w:p w14:paraId="6C14F04E"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רכוש </w:t>
      </w:r>
    </w:p>
    <w:p w14:paraId="7A53D466" w14:textId="77777777" w:rsidR="000525E5" w:rsidRPr="006C4315" w:rsidRDefault="000525E5" w:rsidP="000525E5">
      <w:pPr>
        <w:overflowPunct/>
        <w:autoSpaceDE/>
        <w:autoSpaceDN/>
        <w:adjustRightInd/>
        <w:spacing w:line="240" w:lineRule="auto"/>
        <w:jc w:val="left"/>
        <w:textAlignment w:val="auto"/>
        <w:rPr>
          <w:rtl/>
          <w:lang w:eastAsia="en-US"/>
        </w:rPr>
      </w:pPr>
    </w:p>
    <w:p w14:paraId="7D0834D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ביטוח  הציוד והמתקנים שיובאו על ידי הספק  ומטעמו לאתר לצורך הפעילות בביטוח אש מורחב  או כל הסיכונים בהתאם למקובל לגביו ובמלוא ערכם.                              </w:t>
      </w:r>
    </w:p>
    <w:p w14:paraId="3EDF98E2" w14:textId="77777777" w:rsidR="002E0248" w:rsidRPr="006C4315" w:rsidRDefault="002E0248" w:rsidP="000525E5">
      <w:pPr>
        <w:overflowPunct/>
        <w:autoSpaceDE/>
        <w:autoSpaceDN/>
        <w:adjustRightInd/>
        <w:spacing w:line="240" w:lineRule="auto"/>
        <w:jc w:val="left"/>
        <w:textAlignment w:val="auto"/>
        <w:rPr>
          <w:b/>
          <w:bCs/>
          <w:sz w:val="28"/>
          <w:szCs w:val="28"/>
          <w:u w:val="single"/>
          <w:rtl/>
          <w:lang w:eastAsia="en-US"/>
        </w:rPr>
      </w:pPr>
    </w:p>
    <w:p w14:paraId="22F8F74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4433758C" w14:textId="77777777" w:rsidR="000525E5" w:rsidRPr="006C4315" w:rsidRDefault="000525E5" w:rsidP="000525E5">
      <w:pPr>
        <w:overflowPunct/>
        <w:autoSpaceDE/>
        <w:autoSpaceDN/>
        <w:adjustRightInd/>
        <w:spacing w:line="240" w:lineRule="auto"/>
        <w:jc w:val="left"/>
        <w:textAlignment w:val="auto"/>
        <w:rPr>
          <w:rtl/>
          <w:lang w:eastAsia="en-US"/>
        </w:rPr>
      </w:pPr>
    </w:p>
    <w:p w14:paraId="0531676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5357E72D" w14:textId="77777777" w:rsidR="000525E5" w:rsidRPr="006C4315" w:rsidRDefault="000525E5" w:rsidP="000525E5">
      <w:pPr>
        <w:overflowPunct/>
        <w:autoSpaceDE/>
        <w:autoSpaceDN/>
        <w:adjustRightInd/>
        <w:spacing w:line="240" w:lineRule="auto"/>
        <w:jc w:val="left"/>
        <w:textAlignment w:val="auto"/>
        <w:rPr>
          <w:rtl/>
          <w:lang w:eastAsia="en-US"/>
        </w:rPr>
      </w:pPr>
    </w:p>
    <w:p w14:paraId="6E4C9B9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0BFAAFF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2B3CD5EB" w14:textId="77777777" w:rsidR="000525E5" w:rsidRPr="006C4315" w:rsidRDefault="000525E5" w:rsidP="000525E5">
      <w:pPr>
        <w:overflowPunct/>
        <w:autoSpaceDE/>
        <w:autoSpaceDN/>
        <w:adjustRightInd/>
        <w:spacing w:line="240" w:lineRule="auto"/>
        <w:jc w:val="left"/>
        <w:textAlignment w:val="auto"/>
        <w:rPr>
          <w:rtl/>
          <w:lang w:eastAsia="en-US"/>
        </w:rPr>
      </w:pPr>
    </w:p>
    <w:p w14:paraId="57E76DA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6465FB2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3761DBF1" w14:textId="77777777" w:rsidR="000525E5" w:rsidRPr="006C4315" w:rsidRDefault="000525E5" w:rsidP="000525E5">
      <w:pPr>
        <w:overflowPunct/>
        <w:autoSpaceDE/>
        <w:autoSpaceDN/>
        <w:adjustRightInd/>
        <w:spacing w:line="240" w:lineRule="auto"/>
        <w:jc w:val="left"/>
        <w:textAlignment w:val="auto"/>
        <w:rPr>
          <w:rtl/>
          <w:lang w:eastAsia="en-US"/>
        </w:rPr>
      </w:pPr>
    </w:p>
    <w:p w14:paraId="403F8A4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60A8F54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w:t>
      </w:r>
      <w:r w:rsidRPr="006C4315">
        <w:rPr>
          <w:rFonts w:hint="cs"/>
          <w:rtl/>
          <w:lang w:eastAsia="en-US"/>
        </w:rPr>
        <w:t xml:space="preserve"> 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4CD667B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58554619" w14:textId="77777777" w:rsidR="000525E5" w:rsidRPr="006C4315" w:rsidRDefault="000525E5" w:rsidP="000525E5">
      <w:pPr>
        <w:overflowPunct/>
        <w:autoSpaceDE/>
        <w:autoSpaceDN/>
        <w:adjustRightInd/>
        <w:spacing w:line="240" w:lineRule="auto"/>
        <w:jc w:val="left"/>
        <w:textAlignment w:val="auto"/>
        <w:rPr>
          <w:rtl/>
          <w:lang w:eastAsia="en-US"/>
        </w:rPr>
      </w:pPr>
    </w:p>
    <w:p w14:paraId="5A6F018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p>
    <w:p w14:paraId="6F9A66B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המוטלות על המבוטח על פי תנאי הפוליסות.</w:t>
      </w:r>
    </w:p>
    <w:p w14:paraId="1163700C" w14:textId="77777777" w:rsidR="000525E5" w:rsidRPr="006C4315" w:rsidRDefault="000525E5" w:rsidP="000525E5">
      <w:pPr>
        <w:overflowPunct/>
        <w:autoSpaceDE/>
        <w:autoSpaceDN/>
        <w:adjustRightInd/>
        <w:spacing w:line="240" w:lineRule="auto"/>
        <w:jc w:val="left"/>
        <w:textAlignment w:val="auto"/>
        <w:rPr>
          <w:rtl/>
          <w:lang w:eastAsia="en-US"/>
        </w:rPr>
      </w:pPr>
    </w:p>
    <w:p w14:paraId="2ECE2FB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הספק</w:t>
      </w:r>
      <w:r w:rsidRPr="006C4315">
        <w:rPr>
          <w:rtl/>
          <w:lang w:eastAsia="en-US"/>
        </w:rPr>
        <w:t>.</w:t>
      </w:r>
    </w:p>
    <w:p w14:paraId="370836AC" w14:textId="77777777" w:rsidR="000525E5" w:rsidRPr="006C4315" w:rsidRDefault="000525E5" w:rsidP="000525E5">
      <w:pPr>
        <w:overflowPunct/>
        <w:autoSpaceDE/>
        <w:autoSpaceDN/>
        <w:adjustRightInd/>
        <w:spacing w:line="240" w:lineRule="auto"/>
        <w:jc w:val="left"/>
        <w:textAlignment w:val="auto"/>
        <w:rPr>
          <w:rtl/>
          <w:lang w:eastAsia="en-US"/>
        </w:rPr>
      </w:pPr>
    </w:p>
    <w:p w14:paraId="5126461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445CBA6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3466C7A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6606E04F" w14:textId="77777777" w:rsidR="000525E5" w:rsidRPr="006C4315" w:rsidRDefault="000525E5" w:rsidP="000525E5">
      <w:pPr>
        <w:overflowPunct/>
        <w:autoSpaceDE/>
        <w:autoSpaceDN/>
        <w:adjustRightInd/>
        <w:spacing w:line="240" w:lineRule="auto"/>
        <w:jc w:val="left"/>
        <w:textAlignment w:val="auto"/>
        <w:rPr>
          <w:rtl/>
          <w:lang w:eastAsia="en-US"/>
        </w:rPr>
      </w:pPr>
    </w:p>
    <w:p w14:paraId="30D813D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w:t>
      </w:r>
      <w:r w:rsidRPr="006C4315">
        <w:rPr>
          <w:rFonts w:hint="cs"/>
          <w:rtl/>
          <w:lang w:eastAsia="en-US"/>
        </w:rPr>
        <w:t xml:space="preserve"> </w:t>
      </w:r>
      <w:r w:rsidRPr="006C4315">
        <w:rPr>
          <w:rtl/>
          <w:lang w:eastAsia="en-US"/>
        </w:rPr>
        <w:t>לא יפחתו מהמקובל על פי תנאי "פוליסות נוסח ביט", בכפוף</w:t>
      </w:r>
    </w:p>
    <w:p w14:paraId="6C7DCA1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להרחבת הכיסויים כמפורט לעיל.</w:t>
      </w:r>
    </w:p>
    <w:p w14:paraId="30BF9E6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422D274B" w14:textId="77777777" w:rsidR="000525E5" w:rsidRPr="006C4315" w:rsidRDefault="000525E5" w:rsidP="000525E5">
      <w:pPr>
        <w:overflowPunct/>
        <w:autoSpaceDE/>
        <w:autoSpaceDN/>
        <w:adjustRightInd/>
        <w:spacing w:line="240" w:lineRule="auto"/>
        <w:jc w:val="left"/>
        <w:textAlignment w:val="auto"/>
        <w:rPr>
          <w:rtl/>
          <w:lang w:eastAsia="en-US"/>
        </w:rPr>
      </w:pPr>
    </w:p>
    <w:p w14:paraId="59493978"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692E8689" w14:textId="77777777" w:rsidR="000525E5" w:rsidRPr="006C4315" w:rsidRDefault="000525E5" w:rsidP="000525E5">
      <w:pPr>
        <w:overflowPunct/>
        <w:autoSpaceDE/>
        <w:autoSpaceDN/>
        <w:adjustRightInd/>
        <w:spacing w:line="240" w:lineRule="auto"/>
        <w:jc w:val="left"/>
        <w:textAlignment w:val="auto"/>
        <w:rPr>
          <w:rtl/>
          <w:lang w:eastAsia="en-US"/>
        </w:rPr>
      </w:pPr>
    </w:p>
    <w:p w14:paraId="38EC1CB9" w14:textId="77777777" w:rsidR="000525E5" w:rsidRPr="006C4315" w:rsidRDefault="000525E5" w:rsidP="000525E5">
      <w:pPr>
        <w:overflowPunct/>
        <w:autoSpaceDE/>
        <w:autoSpaceDN/>
        <w:adjustRightInd/>
        <w:spacing w:line="240" w:lineRule="auto"/>
        <w:jc w:val="left"/>
        <w:textAlignment w:val="auto"/>
        <w:rPr>
          <w:rtl/>
          <w:lang w:eastAsia="en-US"/>
        </w:rPr>
      </w:pPr>
    </w:p>
    <w:p w14:paraId="5516AEB6" w14:textId="77777777" w:rsidR="000525E5" w:rsidRPr="006C4315" w:rsidRDefault="000525E5" w:rsidP="000525E5">
      <w:pPr>
        <w:overflowPunct/>
        <w:autoSpaceDE/>
        <w:autoSpaceDN/>
        <w:adjustRightInd/>
        <w:spacing w:line="240" w:lineRule="auto"/>
        <w:jc w:val="center"/>
        <w:textAlignment w:val="auto"/>
        <w:rPr>
          <w:rtl/>
          <w:lang w:eastAsia="en-US"/>
        </w:rPr>
      </w:pPr>
    </w:p>
    <w:p w14:paraId="62395D3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4DBA3D21" w14:textId="77777777" w:rsidR="000525E5" w:rsidRPr="006C4315" w:rsidRDefault="000525E5" w:rsidP="000525E5">
      <w:pPr>
        <w:overflowPunct/>
        <w:autoSpaceDE/>
        <w:autoSpaceDN/>
        <w:adjustRightInd/>
        <w:spacing w:line="240" w:lineRule="auto"/>
        <w:jc w:val="left"/>
        <w:textAlignment w:val="auto"/>
        <w:rPr>
          <w:rtl/>
          <w:lang w:eastAsia="en-US"/>
        </w:rPr>
      </w:pPr>
    </w:p>
    <w:p w14:paraId="7CC80AA1" w14:textId="77777777" w:rsidR="000525E5" w:rsidRPr="006C4315" w:rsidRDefault="000525E5" w:rsidP="000525E5">
      <w:pPr>
        <w:overflowPunct/>
        <w:autoSpaceDE/>
        <w:autoSpaceDN/>
        <w:adjustRightInd/>
        <w:spacing w:line="240" w:lineRule="auto"/>
        <w:jc w:val="left"/>
        <w:textAlignment w:val="auto"/>
        <w:rPr>
          <w:rtl/>
          <w:lang w:eastAsia="en-US"/>
        </w:rPr>
      </w:pPr>
    </w:p>
    <w:p w14:paraId="214CB50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16CAA99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77D8AE9D" w14:textId="77777777" w:rsidR="000525E5" w:rsidRPr="006C4315" w:rsidRDefault="000525E5" w:rsidP="000525E5">
      <w:pPr>
        <w:overflowPunct/>
        <w:autoSpaceDE/>
        <w:autoSpaceDN/>
        <w:adjustRightInd/>
        <w:spacing w:line="240" w:lineRule="auto"/>
        <w:jc w:val="left"/>
        <w:textAlignment w:val="auto"/>
        <w:rPr>
          <w:rtl/>
          <w:lang w:eastAsia="en-US"/>
        </w:rPr>
      </w:pPr>
    </w:p>
    <w:p w14:paraId="4EAFB60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45E7AB52" w14:textId="77777777" w:rsidR="000525E5" w:rsidRPr="006C4315" w:rsidRDefault="000525E5" w:rsidP="000525E5">
      <w:pPr>
        <w:overflowPunct/>
        <w:autoSpaceDE/>
        <w:autoSpaceDN/>
        <w:adjustRightInd/>
        <w:spacing w:line="240" w:lineRule="auto"/>
        <w:jc w:val="left"/>
        <w:textAlignment w:val="auto"/>
        <w:rPr>
          <w:rtl/>
          <w:lang w:eastAsia="en-US"/>
        </w:rPr>
      </w:pPr>
    </w:p>
    <w:p w14:paraId="63A45522" w14:textId="77777777" w:rsidR="000525E5" w:rsidRPr="006C4315" w:rsidRDefault="000525E5" w:rsidP="000525E5">
      <w:pPr>
        <w:overflowPunct/>
        <w:autoSpaceDE/>
        <w:autoSpaceDN/>
        <w:adjustRightInd/>
        <w:spacing w:line="240" w:lineRule="auto"/>
        <w:jc w:val="left"/>
        <w:textAlignment w:val="auto"/>
        <w:rPr>
          <w:rtl/>
          <w:lang w:eastAsia="en-US"/>
        </w:rPr>
      </w:pPr>
    </w:p>
    <w:p w14:paraId="3262EC38" w14:textId="77777777" w:rsidR="002E0248" w:rsidRPr="006C4315" w:rsidRDefault="002E0248" w:rsidP="000525E5">
      <w:pPr>
        <w:overflowPunct/>
        <w:autoSpaceDE/>
        <w:autoSpaceDN/>
        <w:adjustRightInd/>
        <w:spacing w:line="240" w:lineRule="auto"/>
        <w:jc w:val="left"/>
        <w:textAlignment w:val="auto"/>
        <w:rPr>
          <w:rtl/>
          <w:lang w:eastAsia="en-US"/>
        </w:rPr>
      </w:pPr>
      <w:r w:rsidRPr="006C4315">
        <w:rPr>
          <w:rtl/>
          <w:lang w:eastAsia="en-US"/>
        </w:rPr>
        <w:br w:type="page"/>
      </w:r>
    </w:p>
    <w:p w14:paraId="180CE548" w14:textId="77777777" w:rsidR="000525E5" w:rsidRPr="006C4315" w:rsidRDefault="000525E5" w:rsidP="000525E5">
      <w:pPr>
        <w:overflowPunct/>
        <w:autoSpaceDE/>
        <w:autoSpaceDN/>
        <w:adjustRightInd/>
        <w:spacing w:line="240" w:lineRule="auto"/>
        <w:jc w:val="left"/>
        <w:textAlignment w:val="auto"/>
        <w:rPr>
          <w:rtl/>
          <w:lang w:eastAsia="en-US"/>
        </w:rPr>
      </w:pPr>
    </w:p>
    <w:p w14:paraId="41C4B2D4"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שירותי הגברה, תאורה וחשמל  </w:t>
      </w:r>
    </w:p>
    <w:p w14:paraId="320D4748"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42746DF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07AAC01F" w14:textId="77777777" w:rsidR="000525E5" w:rsidRPr="006C4315" w:rsidRDefault="000525E5" w:rsidP="000525E5">
      <w:pPr>
        <w:overflowPunct/>
        <w:autoSpaceDE/>
        <w:autoSpaceDN/>
        <w:adjustRightInd/>
        <w:spacing w:line="240" w:lineRule="auto"/>
        <w:jc w:val="left"/>
        <w:textAlignment w:val="auto"/>
        <w:rPr>
          <w:rtl/>
          <w:lang w:eastAsia="en-US"/>
        </w:rPr>
      </w:pPr>
    </w:p>
    <w:p w14:paraId="3C992B9F"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5B2B3BBE" w14:textId="77777777" w:rsidR="000525E5" w:rsidRPr="006C4315" w:rsidRDefault="000525E5" w:rsidP="000525E5">
      <w:pPr>
        <w:overflowPunct/>
        <w:autoSpaceDE/>
        <w:autoSpaceDN/>
        <w:adjustRightInd/>
        <w:spacing w:line="240" w:lineRule="auto"/>
        <w:jc w:val="left"/>
        <w:textAlignment w:val="auto"/>
        <w:rPr>
          <w:rtl/>
          <w:lang w:eastAsia="en-US"/>
        </w:rPr>
      </w:pPr>
    </w:p>
    <w:p w14:paraId="249FBEB8" w14:textId="77777777" w:rsidR="000525E5" w:rsidRPr="006C4315" w:rsidRDefault="000525E5" w:rsidP="000525E5">
      <w:pPr>
        <w:overflowPunct/>
        <w:autoSpaceDE/>
        <w:autoSpaceDN/>
        <w:adjustRightInd/>
        <w:spacing w:line="240" w:lineRule="auto"/>
        <w:jc w:val="left"/>
        <w:textAlignment w:val="auto"/>
        <w:rPr>
          <w:rtl/>
          <w:lang w:eastAsia="en-US"/>
        </w:rPr>
      </w:pPr>
    </w:p>
    <w:p w14:paraId="1F64526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66B98CF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7628466"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197E29A1"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180FC09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____________________________________(להלן "הספק")  </w:t>
      </w:r>
    </w:p>
    <w:p w14:paraId="2F5CE036" w14:textId="77777777" w:rsidR="000525E5" w:rsidRPr="006C4315" w:rsidRDefault="000525E5" w:rsidP="000525E5">
      <w:pPr>
        <w:overflowPunct/>
        <w:autoSpaceDE/>
        <w:autoSpaceDN/>
        <w:adjustRightInd/>
        <w:spacing w:line="240" w:lineRule="auto"/>
        <w:jc w:val="center"/>
        <w:textAlignment w:val="auto"/>
        <w:rPr>
          <w:rtl/>
          <w:lang w:eastAsia="en-US"/>
        </w:rPr>
      </w:pPr>
    </w:p>
    <w:p w14:paraId="191252A8" w14:textId="029B5B34" w:rsidR="000525E5" w:rsidRPr="006C4315" w:rsidRDefault="000525E5" w:rsidP="00B43489">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למתן שירותי הגברה,  תאורה  וחשמל לרבות, אספקת, התקנת והפעלת ציוד הגברה ותאורה </w:t>
      </w:r>
      <w:r w:rsidRPr="006C4315">
        <w:rPr>
          <w:rtl/>
          <w:lang w:eastAsia="en-US"/>
        </w:rPr>
        <w:t xml:space="preserve"> </w:t>
      </w:r>
      <w:r w:rsidR="00B43489" w:rsidRPr="006C4315">
        <w:rPr>
          <w:rtl/>
          <w:lang w:eastAsia="en-US"/>
        </w:rPr>
        <w:t>בטקס הדלקת המשואות וטקס האזכרה הממלכתי לחללי פעולות האיבה לשנת 2017</w:t>
      </w:r>
      <w:r w:rsidRPr="006C4315">
        <w:rPr>
          <w:rFonts w:hint="cs"/>
          <w:rtl/>
          <w:lang w:eastAsia="en-US"/>
        </w:rPr>
        <w:t xml:space="preserve">, </w:t>
      </w:r>
      <w:r w:rsidRPr="006C4315">
        <w:rPr>
          <w:rtl/>
          <w:lang w:eastAsia="en-US"/>
        </w:rPr>
        <w:t xml:space="preserve"> את הביטוחים המפורטים להלן:    </w:t>
      </w:r>
    </w:p>
    <w:p w14:paraId="6EF9C51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F0B80FC"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77603E34" w14:textId="77777777" w:rsidR="000525E5" w:rsidRPr="006C4315" w:rsidRDefault="000525E5" w:rsidP="000525E5">
      <w:pPr>
        <w:overflowPunct/>
        <w:autoSpaceDE/>
        <w:autoSpaceDN/>
        <w:adjustRightInd/>
        <w:spacing w:line="240" w:lineRule="auto"/>
        <w:jc w:val="left"/>
        <w:textAlignment w:val="auto"/>
        <w:rPr>
          <w:rtl/>
          <w:lang w:eastAsia="en-US"/>
        </w:rPr>
      </w:pPr>
    </w:p>
    <w:p w14:paraId="423F381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0E56C2A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3176A91C"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3042573D"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7C197E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790D34D7"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0AB102FC"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43CC402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0DC62AB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0662068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79A029AC" w14:textId="77777777" w:rsidR="000525E5" w:rsidRPr="006C4315" w:rsidRDefault="000525E5" w:rsidP="000525E5">
      <w:pPr>
        <w:overflowPunct/>
        <w:autoSpaceDE/>
        <w:autoSpaceDN/>
        <w:adjustRightInd/>
        <w:spacing w:line="240" w:lineRule="auto"/>
        <w:jc w:val="left"/>
        <w:textAlignment w:val="auto"/>
        <w:rPr>
          <w:rtl/>
          <w:lang w:eastAsia="en-US"/>
        </w:rPr>
      </w:pPr>
    </w:p>
    <w:p w14:paraId="106BAF23"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0E2A8ABD"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111930E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0E75E94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5C824C8F" w14:textId="77777777" w:rsidR="000525E5" w:rsidRPr="006C4315" w:rsidRDefault="000525E5" w:rsidP="000525E5">
      <w:pPr>
        <w:overflowPunct/>
        <w:autoSpaceDE/>
        <w:autoSpaceDN/>
        <w:adjustRightInd/>
        <w:spacing w:line="240" w:lineRule="auto"/>
        <w:jc w:val="left"/>
        <w:textAlignment w:val="auto"/>
        <w:rPr>
          <w:rtl/>
          <w:lang w:eastAsia="en-US"/>
        </w:rPr>
      </w:pPr>
    </w:p>
    <w:p w14:paraId="0DC0040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2. </w:t>
      </w:r>
      <w:r w:rsidRPr="006C4315">
        <w:rPr>
          <w:rtl/>
          <w:lang w:eastAsia="en-US"/>
        </w:rPr>
        <w:t xml:space="preserve">גבול האחריות לא יפחת מסך </w:t>
      </w:r>
      <w:r w:rsidRPr="006C4315">
        <w:rPr>
          <w:rFonts w:hint="cs"/>
          <w:rtl/>
          <w:lang w:eastAsia="en-US"/>
        </w:rPr>
        <w:t>5</w:t>
      </w:r>
      <w:r w:rsidRPr="006C4315">
        <w:rPr>
          <w:rtl/>
          <w:lang w:eastAsia="en-US"/>
        </w:rPr>
        <w:t>,000,000 דולר ארה"ב למקרה ולתקופת הביטוח (שנה).</w:t>
      </w:r>
    </w:p>
    <w:p w14:paraId="1A669672" w14:textId="77777777" w:rsidR="000525E5" w:rsidRPr="006C4315" w:rsidRDefault="000525E5" w:rsidP="000525E5">
      <w:pPr>
        <w:overflowPunct/>
        <w:autoSpaceDE/>
        <w:autoSpaceDN/>
        <w:adjustRightInd/>
        <w:spacing w:line="240" w:lineRule="auto"/>
        <w:jc w:val="left"/>
        <w:textAlignment w:val="auto"/>
        <w:rPr>
          <w:rtl/>
          <w:lang w:eastAsia="en-US"/>
        </w:rPr>
      </w:pPr>
    </w:p>
    <w:p w14:paraId="6CA6657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468F35BC" w14:textId="77777777" w:rsidR="000525E5" w:rsidRPr="006C4315" w:rsidRDefault="000525E5" w:rsidP="000525E5">
      <w:pPr>
        <w:overflowPunct/>
        <w:autoSpaceDE/>
        <w:autoSpaceDN/>
        <w:adjustRightInd/>
        <w:spacing w:line="240" w:lineRule="auto"/>
        <w:jc w:val="left"/>
        <w:textAlignment w:val="auto"/>
        <w:rPr>
          <w:rtl/>
          <w:lang w:eastAsia="en-US"/>
        </w:rPr>
      </w:pPr>
    </w:p>
    <w:p w14:paraId="7F0D4D6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3C60508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55FDFD52" w14:textId="77777777" w:rsidR="000525E5" w:rsidRPr="006C4315" w:rsidRDefault="000525E5" w:rsidP="000525E5">
      <w:pPr>
        <w:overflowPunct/>
        <w:autoSpaceDE/>
        <w:autoSpaceDN/>
        <w:adjustRightInd/>
        <w:spacing w:line="240" w:lineRule="auto"/>
        <w:jc w:val="left"/>
        <w:textAlignment w:val="auto"/>
        <w:rPr>
          <w:rtl/>
          <w:lang w:eastAsia="en-US"/>
        </w:rPr>
      </w:pPr>
    </w:p>
    <w:p w14:paraId="0BEC081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78FDF60C" w14:textId="77777777" w:rsidR="000525E5" w:rsidRPr="006C4315" w:rsidRDefault="000525E5" w:rsidP="000525E5">
      <w:pPr>
        <w:overflowPunct/>
        <w:autoSpaceDE/>
        <w:autoSpaceDN/>
        <w:adjustRightInd/>
        <w:spacing w:line="240" w:lineRule="auto"/>
        <w:jc w:val="left"/>
        <w:textAlignment w:val="auto"/>
        <w:rPr>
          <w:rtl/>
          <w:lang w:eastAsia="en-US"/>
        </w:rPr>
      </w:pPr>
    </w:p>
    <w:p w14:paraId="41D518F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272B266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3D6C13A2" w14:textId="77777777" w:rsidR="000525E5" w:rsidRPr="006C4315" w:rsidRDefault="000525E5" w:rsidP="000525E5">
      <w:pPr>
        <w:overflowPunct/>
        <w:autoSpaceDE/>
        <w:autoSpaceDN/>
        <w:adjustRightInd/>
        <w:spacing w:line="240" w:lineRule="auto"/>
        <w:jc w:val="left"/>
        <w:textAlignment w:val="auto"/>
        <w:rPr>
          <w:rtl/>
          <w:lang w:eastAsia="en-US"/>
        </w:rPr>
      </w:pPr>
    </w:p>
    <w:p w14:paraId="7639F0C2"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27D64A8C" w14:textId="77777777" w:rsidR="000525E5" w:rsidRPr="006C4315" w:rsidRDefault="000525E5" w:rsidP="000525E5">
      <w:pPr>
        <w:overflowPunct/>
        <w:autoSpaceDE/>
        <w:autoSpaceDN/>
        <w:adjustRightInd/>
        <w:spacing w:line="240" w:lineRule="auto"/>
        <w:jc w:val="left"/>
        <w:textAlignment w:val="auto"/>
        <w:rPr>
          <w:rtl/>
          <w:lang w:eastAsia="en-US"/>
        </w:rPr>
      </w:pPr>
    </w:p>
    <w:p w14:paraId="62F6B14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הספק, עובדיו ובגין כל הפועלים מטעמו ואשר </w:t>
      </w:r>
    </w:p>
    <w:p w14:paraId="2CFCCC0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אירע כתוצאה ממעשה, רשלנות, לרבות מחדל, טעות או השמטה, מצג בלתי נכון, הצהרה רשלנית </w:t>
      </w:r>
    </w:p>
    <w:p w14:paraId="792B5E4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  שנעשו בתום לב, שייגרמו בקשר למתן </w:t>
      </w:r>
      <w:r w:rsidRPr="006C4315">
        <w:rPr>
          <w:rFonts w:hint="cs"/>
          <w:rtl/>
          <w:lang w:eastAsia="en-US"/>
        </w:rPr>
        <w:t>שירותי תאורה לרבות, הפעלת תאורה בטקס הדלקת המשואות</w:t>
      </w:r>
    </w:p>
    <w:p w14:paraId="0FCD1680" w14:textId="77777777" w:rsidR="000525E5" w:rsidRPr="006C4315" w:rsidRDefault="000525E5" w:rsidP="000525E5">
      <w:pPr>
        <w:overflowPunct/>
        <w:autoSpaceDE/>
        <w:autoSpaceDN/>
        <w:adjustRightInd/>
        <w:spacing w:line="240" w:lineRule="auto"/>
        <w:jc w:val="left"/>
        <w:textAlignment w:val="auto"/>
        <w:rPr>
          <w:lang w:eastAsia="en-US"/>
        </w:rPr>
      </w:pPr>
      <w:r w:rsidRPr="006C4315">
        <w:rPr>
          <w:rFonts w:hint="cs"/>
          <w:rtl/>
          <w:lang w:eastAsia="en-US"/>
        </w:rPr>
        <w:t xml:space="preserve">     לשנת 2016. </w:t>
      </w:r>
    </w:p>
    <w:p w14:paraId="49E4E944" w14:textId="77777777" w:rsidR="000525E5" w:rsidRPr="006C4315" w:rsidRDefault="000525E5" w:rsidP="000525E5">
      <w:pPr>
        <w:overflowPunct/>
        <w:autoSpaceDE/>
        <w:autoSpaceDN/>
        <w:adjustRightInd/>
        <w:spacing w:line="240" w:lineRule="auto"/>
        <w:jc w:val="left"/>
        <w:textAlignment w:val="auto"/>
        <w:rPr>
          <w:rtl/>
          <w:lang w:eastAsia="en-US"/>
        </w:rPr>
      </w:pPr>
    </w:p>
    <w:p w14:paraId="6DD5BB7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500,000</w:t>
      </w:r>
      <w:r w:rsidRPr="006C4315">
        <w:rPr>
          <w:rtl/>
          <w:lang w:eastAsia="en-US"/>
        </w:rPr>
        <w:t xml:space="preserve"> דולר ארה"ב למקרה ולתקופת הביטוח (שנה)</w:t>
      </w:r>
      <w:r w:rsidRPr="006C4315">
        <w:rPr>
          <w:rFonts w:hint="cs"/>
          <w:rtl/>
          <w:lang w:eastAsia="en-US"/>
        </w:rPr>
        <w:t>.</w:t>
      </w:r>
      <w:r w:rsidRPr="006C4315">
        <w:rPr>
          <w:rtl/>
          <w:lang w:eastAsia="en-US"/>
        </w:rPr>
        <w:t xml:space="preserve">      </w:t>
      </w:r>
    </w:p>
    <w:p w14:paraId="3B85449B" w14:textId="77777777" w:rsidR="000525E5" w:rsidRPr="006C4315" w:rsidRDefault="000525E5" w:rsidP="000525E5">
      <w:pPr>
        <w:overflowPunct/>
        <w:autoSpaceDE/>
        <w:autoSpaceDN/>
        <w:adjustRightInd/>
        <w:spacing w:line="240" w:lineRule="auto"/>
        <w:jc w:val="left"/>
        <w:textAlignment w:val="auto"/>
        <w:rPr>
          <w:rtl/>
          <w:lang w:eastAsia="en-US"/>
        </w:rPr>
      </w:pPr>
    </w:p>
    <w:p w14:paraId="02A5C4B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    </w:t>
      </w:r>
    </w:p>
    <w:p w14:paraId="2C77F16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 אובדן מסמכים, לרבות אובדן השימוש ו/או העיכוב עקב מקרה ביטוח;</w:t>
      </w:r>
    </w:p>
    <w:p w14:paraId="1075B9B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w:t>
      </w:r>
      <w:r w:rsidRPr="006C4315">
        <w:rPr>
          <w:rFonts w:hint="cs"/>
          <w:rtl/>
          <w:lang w:eastAsia="en-US"/>
        </w:rPr>
        <w:t>הספק</w:t>
      </w:r>
      <w:r w:rsidRPr="006C4315">
        <w:rPr>
          <w:rtl/>
          <w:lang w:eastAsia="en-US"/>
        </w:rPr>
        <w:t xml:space="preserve"> כנגד המדינה;</w:t>
      </w:r>
    </w:p>
    <w:p w14:paraId="0F63820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777FC50B" w14:textId="77777777" w:rsidR="000525E5" w:rsidRPr="006C4315" w:rsidRDefault="000525E5" w:rsidP="000525E5">
      <w:pPr>
        <w:overflowPunct/>
        <w:autoSpaceDE/>
        <w:autoSpaceDN/>
        <w:adjustRightInd/>
        <w:spacing w:line="240" w:lineRule="auto"/>
        <w:jc w:val="left"/>
        <w:textAlignment w:val="auto"/>
        <w:rPr>
          <w:rtl/>
          <w:lang w:eastAsia="en-US"/>
        </w:rPr>
      </w:pPr>
    </w:p>
    <w:p w14:paraId="7BB71EE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3B2A1B2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מחדלי </w:t>
      </w:r>
      <w:r w:rsidRPr="006C4315">
        <w:rPr>
          <w:rFonts w:hint="cs"/>
          <w:rtl/>
          <w:lang w:eastAsia="en-US"/>
        </w:rPr>
        <w:t>הספק</w:t>
      </w:r>
      <w:r w:rsidRPr="006C4315">
        <w:rPr>
          <w:rtl/>
          <w:lang w:eastAsia="en-US"/>
        </w:rPr>
        <w:t xml:space="preserve"> והפועלים מטעמו.     </w:t>
      </w:r>
    </w:p>
    <w:p w14:paraId="59616649" w14:textId="77777777" w:rsidR="000525E5" w:rsidRPr="006C4315" w:rsidRDefault="000525E5" w:rsidP="000525E5">
      <w:pPr>
        <w:overflowPunct/>
        <w:autoSpaceDE/>
        <w:autoSpaceDN/>
        <w:adjustRightInd/>
        <w:spacing w:line="240" w:lineRule="auto"/>
        <w:jc w:val="left"/>
        <w:textAlignment w:val="auto"/>
        <w:rPr>
          <w:rtl/>
          <w:lang w:eastAsia="en-US"/>
        </w:rPr>
      </w:pPr>
    </w:p>
    <w:p w14:paraId="089DEFAA"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רכוש</w:t>
      </w:r>
    </w:p>
    <w:p w14:paraId="2E000AE0" w14:textId="77777777" w:rsidR="000525E5" w:rsidRPr="006C4315" w:rsidRDefault="000525E5" w:rsidP="000525E5">
      <w:pPr>
        <w:overflowPunct/>
        <w:autoSpaceDE/>
        <w:autoSpaceDN/>
        <w:adjustRightInd/>
        <w:spacing w:line="240" w:lineRule="auto"/>
        <w:jc w:val="center"/>
        <w:textAlignment w:val="auto"/>
        <w:rPr>
          <w:rtl/>
          <w:lang w:eastAsia="en-US"/>
        </w:rPr>
      </w:pPr>
    </w:p>
    <w:p w14:paraId="52ADFD1B"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 xml:space="preserve">ביטוח  הציוד והמתקנים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77D3C474" w14:textId="77777777" w:rsidR="002E0248" w:rsidRPr="006C4315" w:rsidRDefault="002E0248" w:rsidP="000525E5">
      <w:pPr>
        <w:overflowPunct/>
        <w:autoSpaceDE/>
        <w:autoSpaceDN/>
        <w:adjustRightInd/>
        <w:spacing w:line="240" w:lineRule="auto"/>
        <w:jc w:val="left"/>
        <w:textAlignment w:val="auto"/>
        <w:rPr>
          <w:b/>
          <w:bCs/>
          <w:sz w:val="28"/>
          <w:szCs w:val="28"/>
          <w:u w:val="single"/>
          <w:rtl/>
          <w:lang w:eastAsia="en-US"/>
        </w:rPr>
      </w:pPr>
    </w:p>
    <w:p w14:paraId="12249991"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21241A3B" w14:textId="77777777" w:rsidR="000525E5" w:rsidRPr="006C4315" w:rsidRDefault="000525E5" w:rsidP="000525E5">
      <w:pPr>
        <w:overflowPunct/>
        <w:autoSpaceDE/>
        <w:autoSpaceDN/>
        <w:adjustRightInd/>
        <w:spacing w:line="240" w:lineRule="auto"/>
        <w:jc w:val="left"/>
        <w:textAlignment w:val="auto"/>
        <w:rPr>
          <w:rtl/>
          <w:lang w:eastAsia="en-US"/>
        </w:rPr>
      </w:pPr>
    </w:p>
    <w:p w14:paraId="010F190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3B3F37D2" w14:textId="77777777" w:rsidR="000525E5" w:rsidRPr="006C4315" w:rsidRDefault="000525E5" w:rsidP="000525E5">
      <w:pPr>
        <w:overflowPunct/>
        <w:autoSpaceDE/>
        <w:autoSpaceDN/>
        <w:adjustRightInd/>
        <w:spacing w:line="240" w:lineRule="auto"/>
        <w:jc w:val="left"/>
        <w:textAlignment w:val="auto"/>
        <w:rPr>
          <w:rtl/>
          <w:lang w:eastAsia="en-US"/>
        </w:rPr>
      </w:pPr>
    </w:p>
    <w:p w14:paraId="034D41D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45E2BBA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2645CF83" w14:textId="77777777" w:rsidR="000525E5" w:rsidRPr="006C4315" w:rsidRDefault="000525E5" w:rsidP="000525E5">
      <w:pPr>
        <w:overflowPunct/>
        <w:autoSpaceDE/>
        <w:autoSpaceDN/>
        <w:adjustRightInd/>
        <w:spacing w:line="240" w:lineRule="auto"/>
        <w:jc w:val="left"/>
        <w:textAlignment w:val="auto"/>
        <w:rPr>
          <w:rtl/>
          <w:lang w:eastAsia="en-US"/>
        </w:rPr>
      </w:pPr>
    </w:p>
    <w:p w14:paraId="5F3696E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4C47EC3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7E3ED592" w14:textId="77777777" w:rsidR="000525E5" w:rsidRPr="006C4315" w:rsidRDefault="000525E5" w:rsidP="000525E5">
      <w:pPr>
        <w:overflowPunct/>
        <w:autoSpaceDE/>
        <w:autoSpaceDN/>
        <w:adjustRightInd/>
        <w:spacing w:line="240" w:lineRule="auto"/>
        <w:jc w:val="left"/>
        <w:textAlignment w:val="auto"/>
        <w:rPr>
          <w:rtl/>
          <w:lang w:eastAsia="en-US"/>
        </w:rPr>
      </w:pPr>
    </w:p>
    <w:p w14:paraId="4B94341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0F9ECEC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5A6FE7F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12229446" w14:textId="77777777" w:rsidR="000525E5" w:rsidRPr="006C4315" w:rsidRDefault="000525E5" w:rsidP="000525E5">
      <w:pPr>
        <w:overflowPunct/>
        <w:autoSpaceDE/>
        <w:autoSpaceDN/>
        <w:adjustRightInd/>
        <w:spacing w:line="240" w:lineRule="auto"/>
        <w:jc w:val="left"/>
        <w:textAlignment w:val="auto"/>
        <w:rPr>
          <w:rtl/>
          <w:lang w:eastAsia="en-US"/>
        </w:rPr>
      </w:pPr>
    </w:p>
    <w:p w14:paraId="539EF4F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142919D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07D088ED" w14:textId="77777777" w:rsidR="000525E5" w:rsidRPr="006C4315" w:rsidRDefault="000525E5" w:rsidP="000525E5">
      <w:pPr>
        <w:overflowPunct/>
        <w:autoSpaceDE/>
        <w:autoSpaceDN/>
        <w:adjustRightInd/>
        <w:spacing w:line="240" w:lineRule="auto"/>
        <w:jc w:val="left"/>
        <w:textAlignment w:val="auto"/>
        <w:rPr>
          <w:rtl/>
          <w:lang w:eastAsia="en-US"/>
        </w:rPr>
      </w:pPr>
    </w:p>
    <w:p w14:paraId="6621945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31446F79" w14:textId="77777777" w:rsidR="000525E5" w:rsidRPr="006C4315" w:rsidRDefault="000525E5" w:rsidP="000525E5">
      <w:pPr>
        <w:overflowPunct/>
        <w:autoSpaceDE/>
        <w:autoSpaceDN/>
        <w:adjustRightInd/>
        <w:spacing w:line="240" w:lineRule="auto"/>
        <w:jc w:val="left"/>
        <w:textAlignment w:val="auto"/>
        <w:rPr>
          <w:rtl/>
          <w:lang w:eastAsia="en-US"/>
        </w:rPr>
      </w:pPr>
    </w:p>
    <w:p w14:paraId="297552B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14F2330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2A9D895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78AB7020" w14:textId="77777777" w:rsidR="000525E5" w:rsidRPr="006C4315" w:rsidRDefault="000525E5" w:rsidP="000525E5">
      <w:pPr>
        <w:overflowPunct/>
        <w:autoSpaceDE/>
        <w:autoSpaceDN/>
        <w:adjustRightInd/>
        <w:spacing w:line="240" w:lineRule="auto"/>
        <w:jc w:val="left"/>
        <w:textAlignment w:val="auto"/>
        <w:rPr>
          <w:rtl/>
          <w:lang w:eastAsia="en-US"/>
        </w:rPr>
      </w:pPr>
    </w:p>
    <w:p w14:paraId="63F9766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74414F1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0883621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3356222F"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0A6A3028" w14:textId="77777777" w:rsidR="000525E5" w:rsidRPr="006C4315" w:rsidRDefault="000525E5" w:rsidP="000525E5">
      <w:pPr>
        <w:overflowPunct/>
        <w:autoSpaceDE/>
        <w:autoSpaceDN/>
        <w:adjustRightInd/>
        <w:spacing w:line="240" w:lineRule="auto"/>
        <w:jc w:val="left"/>
        <w:textAlignment w:val="auto"/>
        <w:rPr>
          <w:rtl/>
          <w:lang w:eastAsia="en-US"/>
        </w:rPr>
      </w:pPr>
    </w:p>
    <w:p w14:paraId="26C62229" w14:textId="77777777" w:rsidR="000525E5" w:rsidRPr="006C4315" w:rsidRDefault="000525E5" w:rsidP="000525E5">
      <w:pPr>
        <w:overflowPunct/>
        <w:autoSpaceDE/>
        <w:autoSpaceDN/>
        <w:adjustRightInd/>
        <w:spacing w:line="240" w:lineRule="auto"/>
        <w:jc w:val="left"/>
        <w:textAlignment w:val="auto"/>
        <w:rPr>
          <w:rtl/>
          <w:lang w:eastAsia="en-US"/>
        </w:rPr>
      </w:pPr>
    </w:p>
    <w:p w14:paraId="1A19382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548B8E39" w14:textId="77777777" w:rsidR="000525E5" w:rsidRPr="006C4315" w:rsidRDefault="000525E5" w:rsidP="000525E5">
      <w:pPr>
        <w:overflowPunct/>
        <w:autoSpaceDE/>
        <w:autoSpaceDN/>
        <w:adjustRightInd/>
        <w:spacing w:line="240" w:lineRule="auto"/>
        <w:jc w:val="left"/>
        <w:textAlignment w:val="auto"/>
        <w:rPr>
          <w:rtl/>
          <w:lang w:eastAsia="en-US"/>
        </w:rPr>
      </w:pPr>
    </w:p>
    <w:p w14:paraId="08DC160C" w14:textId="77777777" w:rsidR="000525E5" w:rsidRPr="006C4315" w:rsidRDefault="000525E5" w:rsidP="000525E5">
      <w:pPr>
        <w:overflowPunct/>
        <w:autoSpaceDE/>
        <w:autoSpaceDN/>
        <w:adjustRightInd/>
        <w:spacing w:line="240" w:lineRule="auto"/>
        <w:jc w:val="left"/>
        <w:textAlignment w:val="auto"/>
        <w:rPr>
          <w:rtl/>
          <w:lang w:eastAsia="en-US"/>
        </w:rPr>
      </w:pPr>
    </w:p>
    <w:p w14:paraId="7E468F1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73EB6EA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2A017AC0" w14:textId="77777777" w:rsidR="000525E5" w:rsidRPr="006C4315" w:rsidRDefault="000525E5" w:rsidP="000525E5">
      <w:pPr>
        <w:overflowPunct/>
        <w:autoSpaceDE/>
        <w:autoSpaceDN/>
        <w:adjustRightInd/>
        <w:spacing w:line="240" w:lineRule="auto"/>
        <w:jc w:val="left"/>
        <w:textAlignment w:val="auto"/>
        <w:rPr>
          <w:rtl/>
          <w:lang w:eastAsia="en-US"/>
        </w:rPr>
      </w:pPr>
    </w:p>
    <w:p w14:paraId="15CEEF7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3EC68326" w14:textId="77777777" w:rsidR="002E0248" w:rsidRPr="006C4315" w:rsidRDefault="002E0248" w:rsidP="000525E5">
      <w:pPr>
        <w:overflowPunct/>
        <w:autoSpaceDE/>
        <w:autoSpaceDN/>
        <w:adjustRightInd/>
        <w:spacing w:line="240" w:lineRule="auto"/>
        <w:jc w:val="left"/>
        <w:textAlignment w:val="auto"/>
        <w:rPr>
          <w:rtl/>
          <w:lang w:eastAsia="en-US"/>
        </w:rPr>
      </w:pPr>
      <w:r w:rsidRPr="006C4315">
        <w:rPr>
          <w:rtl/>
          <w:lang w:eastAsia="en-US"/>
        </w:rPr>
        <w:br w:type="page"/>
      </w:r>
    </w:p>
    <w:p w14:paraId="60A2227E" w14:textId="77777777" w:rsidR="000525E5" w:rsidRPr="006C4315" w:rsidRDefault="000525E5" w:rsidP="000525E5">
      <w:pPr>
        <w:overflowPunct/>
        <w:autoSpaceDE/>
        <w:autoSpaceDN/>
        <w:adjustRightInd/>
        <w:spacing w:line="240" w:lineRule="auto"/>
        <w:jc w:val="left"/>
        <w:textAlignment w:val="auto"/>
        <w:rPr>
          <w:rtl/>
          <w:lang w:eastAsia="en-US"/>
        </w:rPr>
      </w:pPr>
    </w:p>
    <w:p w14:paraId="471225DF"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אמנים ולהקות </w:t>
      </w:r>
    </w:p>
    <w:p w14:paraId="1E43BDA5"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27CF306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52814BAB" w14:textId="77777777" w:rsidR="000525E5" w:rsidRPr="006C4315" w:rsidRDefault="000525E5" w:rsidP="000525E5">
      <w:pPr>
        <w:overflowPunct/>
        <w:autoSpaceDE/>
        <w:autoSpaceDN/>
        <w:adjustRightInd/>
        <w:spacing w:line="240" w:lineRule="auto"/>
        <w:jc w:val="left"/>
        <w:textAlignment w:val="auto"/>
        <w:rPr>
          <w:rtl/>
          <w:lang w:eastAsia="en-US"/>
        </w:rPr>
      </w:pPr>
    </w:p>
    <w:p w14:paraId="4540ADF2"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5D5DFA0C" w14:textId="77777777" w:rsidR="000525E5" w:rsidRPr="006C4315" w:rsidRDefault="000525E5" w:rsidP="000525E5">
      <w:pPr>
        <w:overflowPunct/>
        <w:autoSpaceDE/>
        <w:autoSpaceDN/>
        <w:adjustRightInd/>
        <w:spacing w:line="240" w:lineRule="auto"/>
        <w:jc w:val="left"/>
        <w:textAlignment w:val="auto"/>
        <w:rPr>
          <w:rtl/>
          <w:lang w:eastAsia="en-US"/>
        </w:rPr>
      </w:pPr>
    </w:p>
    <w:p w14:paraId="794E9617" w14:textId="77777777" w:rsidR="000525E5" w:rsidRPr="006C4315" w:rsidRDefault="000525E5" w:rsidP="000525E5">
      <w:pPr>
        <w:overflowPunct/>
        <w:autoSpaceDE/>
        <w:autoSpaceDN/>
        <w:adjustRightInd/>
        <w:spacing w:line="240" w:lineRule="auto"/>
        <w:jc w:val="left"/>
        <w:textAlignment w:val="auto"/>
        <w:rPr>
          <w:rtl/>
          <w:lang w:eastAsia="en-US"/>
        </w:rPr>
      </w:pPr>
    </w:p>
    <w:p w14:paraId="56E0FA9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0FFA9E5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1C9A4D60"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66970B74"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4B9F481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___________________________________(להלן "הספק")  </w:t>
      </w:r>
    </w:p>
    <w:p w14:paraId="389D8A39" w14:textId="77777777" w:rsidR="000525E5" w:rsidRPr="006C4315" w:rsidRDefault="000525E5" w:rsidP="000525E5">
      <w:pPr>
        <w:overflowPunct/>
        <w:autoSpaceDE/>
        <w:autoSpaceDN/>
        <w:adjustRightInd/>
        <w:spacing w:line="240" w:lineRule="auto"/>
        <w:jc w:val="left"/>
        <w:textAlignment w:val="auto"/>
        <w:rPr>
          <w:rtl/>
          <w:lang w:eastAsia="en-US"/>
        </w:rPr>
      </w:pPr>
    </w:p>
    <w:p w14:paraId="0ECC8DD1" w14:textId="3106A0D0" w:rsidR="000525E5" w:rsidRPr="006C4315" w:rsidRDefault="000525E5" w:rsidP="00B43489">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להופעה </w:t>
      </w:r>
      <w:r w:rsidR="00B43489" w:rsidRPr="006C4315">
        <w:rPr>
          <w:rtl/>
          <w:lang w:eastAsia="en-US"/>
        </w:rPr>
        <w:t>בטקס הדלקת המשואות לשנת 2017</w:t>
      </w:r>
      <w:r w:rsidR="00AF42A1" w:rsidRPr="006C4315">
        <w:rPr>
          <w:rFonts w:hint="cs"/>
          <w:rtl/>
          <w:lang w:eastAsia="en-US"/>
        </w:rPr>
        <w:t xml:space="preserve"> </w:t>
      </w:r>
      <w:r w:rsidRPr="006C4315">
        <w:rPr>
          <w:rFonts w:hint="cs"/>
          <w:rtl/>
          <w:lang w:eastAsia="en-US"/>
        </w:rPr>
        <w:t>לרבות החזרות והמופעים המקדימים</w:t>
      </w:r>
      <w:r w:rsidRPr="006C4315">
        <w:rPr>
          <w:rtl/>
          <w:lang w:eastAsia="en-US"/>
        </w:rPr>
        <w:t xml:space="preserve">,  את הביטוחים המפורטים להלן:    </w:t>
      </w:r>
    </w:p>
    <w:p w14:paraId="58694DF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5AE1AC3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1E97A001" w14:textId="77777777" w:rsidR="002E0248" w:rsidRPr="006C4315" w:rsidRDefault="002E0248" w:rsidP="000525E5">
      <w:pPr>
        <w:overflowPunct/>
        <w:autoSpaceDE/>
        <w:autoSpaceDN/>
        <w:adjustRightInd/>
        <w:spacing w:line="240" w:lineRule="auto"/>
        <w:jc w:val="left"/>
        <w:textAlignment w:val="auto"/>
        <w:rPr>
          <w:rtl/>
          <w:lang w:eastAsia="en-US"/>
        </w:rPr>
      </w:pPr>
    </w:p>
    <w:p w14:paraId="39E215C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316AAE8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4B6BAE6"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512CF06E"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441094D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4B2BA126"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63D217DA"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0DE9F95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64101F3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598AE7F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40F28850" w14:textId="77777777" w:rsidR="000525E5" w:rsidRPr="006C4315" w:rsidRDefault="000525E5" w:rsidP="000525E5">
      <w:pPr>
        <w:overflowPunct/>
        <w:autoSpaceDE/>
        <w:autoSpaceDN/>
        <w:adjustRightInd/>
        <w:spacing w:line="240" w:lineRule="auto"/>
        <w:jc w:val="left"/>
        <w:textAlignment w:val="auto"/>
        <w:rPr>
          <w:color w:val="FF0000"/>
          <w:rtl/>
          <w:lang w:eastAsia="en-US"/>
        </w:rPr>
      </w:pPr>
    </w:p>
    <w:p w14:paraId="33642FC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25894FB7"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1FC3ED5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3A74A52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27F0A9C1" w14:textId="77777777" w:rsidR="000525E5" w:rsidRPr="006C4315" w:rsidRDefault="000525E5" w:rsidP="000525E5">
      <w:pPr>
        <w:overflowPunct/>
        <w:autoSpaceDE/>
        <w:autoSpaceDN/>
        <w:adjustRightInd/>
        <w:spacing w:line="240" w:lineRule="auto"/>
        <w:jc w:val="left"/>
        <w:textAlignment w:val="auto"/>
        <w:rPr>
          <w:rtl/>
          <w:lang w:eastAsia="en-US"/>
        </w:rPr>
      </w:pPr>
    </w:p>
    <w:p w14:paraId="56AD09C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2,500</w:t>
      </w:r>
      <w:r w:rsidRPr="006C4315">
        <w:rPr>
          <w:rtl/>
          <w:lang w:eastAsia="en-US"/>
        </w:rPr>
        <w:t>,000 דולר ארה"ב למקרה ולתקופת הביטוח (שנה)</w:t>
      </w:r>
      <w:r w:rsidRPr="006C4315">
        <w:rPr>
          <w:rFonts w:hint="cs"/>
          <w:rtl/>
          <w:lang w:eastAsia="en-US"/>
        </w:rPr>
        <w:t>.</w:t>
      </w:r>
    </w:p>
    <w:p w14:paraId="475C3D9B" w14:textId="77777777" w:rsidR="000525E5" w:rsidRPr="006C4315" w:rsidRDefault="000525E5" w:rsidP="000525E5">
      <w:pPr>
        <w:overflowPunct/>
        <w:autoSpaceDE/>
        <w:autoSpaceDN/>
        <w:adjustRightInd/>
        <w:spacing w:line="240" w:lineRule="auto"/>
        <w:jc w:val="left"/>
        <w:textAlignment w:val="auto"/>
        <w:rPr>
          <w:rtl/>
          <w:lang w:eastAsia="en-US"/>
        </w:rPr>
      </w:pPr>
    </w:p>
    <w:p w14:paraId="38B42CE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732AE88A" w14:textId="77777777" w:rsidR="000525E5" w:rsidRPr="006C4315" w:rsidRDefault="000525E5" w:rsidP="000525E5">
      <w:pPr>
        <w:overflowPunct/>
        <w:autoSpaceDE/>
        <w:autoSpaceDN/>
        <w:adjustRightInd/>
        <w:spacing w:line="240" w:lineRule="auto"/>
        <w:jc w:val="left"/>
        <w:textAlignment w:val="auto"/>
        <w:rPr>
          <w:rtl/>
          <w:lang w:eastAsia="en-US"/>
        </w:rPr>
      </w:pPr>
    </w:p>
    <w:p w14:paraId="5027DB6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241A215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197DF5A7" w14:textId="77777777" w:rsidR="000525E5" w:rsidRPr="006C4315" w:rsidRDefault="000525E5" w:rsidP="000525E5">
      <w:pPr>
        <w:overflowPunct/>
        <w:autoSpaceDE/>
        <w:autoSpaceDN/>
        <w:adjustRightInd/>
        <w:spacing w:line="240" w:lineRule="auto"/>
        <w:jc w:val="left"/>
        <w:textAlignment w:val="auto"/>
        <w:rPr>
          <w:rtl/>
          <w:lang w:eastAsia="en-US"/>
        </w:rPr>
      </w:pPr>
    </w:p>
    <w:p w14:paraId="1045C27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w:t>
      </w:r>
      <w:r w:rsidRPr="006C4315">
        <w:rPr>
          <w:rFonts w:hint="cs"/>
          <w:rtl/>
          <w:lang w:eastAsia="en-US"/>
        </w:rPr>
        <w:t xml:space="preserve">חריג ביטוח אחריות מקצועית מבוטל. </w:t>
      </w:r>
    </w:p>
    <w:p w14:paraId="5F42FF70" w14:textId="77777777" w:rsidR="000525E5" w:rsidRPr="006C4315" w:rsidRDefault="000525E5" w:rsidP="000525E5">
      <w:pPr>
        <w:overflowPunct/>
        <w:autoSpaceDE/>
        <w:autoSpaceDN/>
        <w:adjustRightInd/>
        <w:spacing w:line="240" w:lineRule="auto"/>
        <w:jc w:val="left"/>
        <w:textAlignment w:val="auto"/>
        <w:rPr>
          <w:rtl/>
          <w:lang w:eastAsia="en-US"/>
        </w:rPr>
      </w:pPr>
    </w:p>
    <w:p w14:paraId="284E573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6</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60747F31" w14:textId="77777777" w:rsidR="000525E5" w:rsidRPr="006C4315" w:rsidRDefault="000525E5" w:rsidP="000525E5">
      <w:pPr>
        <w:overflowPunct/>
        <w:autoSpaceDE/>
        <w:autoSpaceDN/>
        <w:adjustRightInd/>
        <w:spacing w:line="240" w:lineRule="auto"/>
        <w:jc w:val="left"/>
        <w:textAlignment w:val="auto"/>
        <w:rPr>
          <w:rtl/>
          <w:lang w:eastAsia="en-US"/>
        </w:rPr>
      </w:pPr>
    </w:p>
    <w:p w14:paraId="70406D1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72A4FF1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3EDAEDFF" w14:textId="77777777" w:rsidR="000525E5" w:rsidRPr="006C4315" w:rsidRDefault="000525E5" w:rsidP="000525E5">
      <w:pPr>
        <w:overflowPunct/>
        <w:autoSpaceDE/>
        <w:autoSpaceDN/>
        <w:adjustRightInd/>
        <w:spacing w:line="240" w:lineRule="auto"/>
        <w:jc w:val="left"/>
        <w:textAlignment w:val="auto"/>
        <w:rPr>
          <w:color w:val="FF0000"/>
          <w:rtl/>
          <w:lang w:eastAsia="en-US"/>
        </w:rPr>
      </w:pPr>
    </w:p>
    <w:p w14:paraId="6FE924FA"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רכוש</w:t>
      </w:r>
    </w:p>
    <w:p w14:paraId="5E3C86C0" w14:textId="77777777" w:rsidR="000525E5" w:rsidRPr="006C4315" w:rsidRDefault="000525E5" w:rsidP="000525E5">
      <w:pPr>
        <w:overflowPunct/>
        <w:autoSpaceDE/>
        <w:autoSpaceDN/>
        <w:adjustRightInd/>
        <w:spacing w:line="240" w:lineRule="auto"/>
        <w:jc w:val="left"/>
        <w:textAlignment w:val="auto"/>
        <w:rPr>
          <w:rtl/>
          <w:lang w:eastAsia="en-US"/>
        </w:rPr>
      </w:pPr>
    </w:p>
    <w:p w14:paraId="530A5E5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ביטוח הציוד לרבות, כלי הנגינה וכלי הלהקה  שיובאו על ידי האמנים, הלהקות ומטעמם לאתר לצורך הפעילות בביטוח אש מורחב  או כל הסיכונים בהתאם למקובל לגביו ובמלוא ערכם.  </w:t>
      </w:r>
      <w:r w:rsidRPr="006C4315">
        <w:rPr>
          <w:rFonts w:hint="cs"/>
          <w:b/>
          <w:bCs/>
          <w:rtl/>
          <w:lang w:eastAsia="en-US"/>
        </w:rPr>
        <w:t xml:space="preserve">                            </w:t>
      </w:r>
    </w:p>
    <w:p w14:paraId="4FD34E8F" w14:textId="77777777" w:rsidR="000525E5" w:rsidRPr="006C4315" w:rsidRDefault="000525E5" w:rsidP="000525E5">
      <w:pPr>
        <w:overflowPunct/>
        <w:autoSpaceDE/>
        <w:autoSpaceDN/>
        <w:adjustRightInd/>
        <w:spacing w:line="240" w:lineRule="auto"/>
        <w:jc w:val="left"/>
        <w:textAlignment w:val="auto"/>
        <w:rPr>
          <w:color w:val="FF0000"/>
          <w:rtl/>
          <w:lang w:eastAsia="en-US"/>
        </w:rPr>
      </w:pPr>
      <w:r w:rsidRPr="006C4315">
        <w:rPr>
          <w:color w:val="FF0000"/>
          <w:rtl/>
          <w:lang w:eastAsia="en-US"/>
        </w:rPr>
        <w:t xml:space="preserve">   </w:t>
      </w:r>
    </w:p>
    <w:p w14:paraId="78799AF0" w14:textId="77777777" w:rsidR="002E0248" w:rsidRPr="006C4315" w:rsidRDefault="002E0248" w:rsidP="000525E5">
      <w:pPr>
        <w:overflowPunct/>
        <w:autoSpaceDE/>
        <w:autoSpaceDN/>
        <w:adjustRightInd/>
        <w:spacing w:line="240" w:lineRule="auto"/>
        <w:jc w:val="left"/>
        <w:textAlignment w:val="auto"/>
        <w:rPr>
          <w:color w:val="FF0000"/>
          <w:rtl/>
          <w:lang w:eastAsia="en-US"/>
        </w:rPr>
      </w:pPr>
    </w:p>
    <w:p w14:paraId="6C39E4F7"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0411DAA2" w14:textId="77777777" w:rsidR="000525E5" w:rsidRPr="006C4315" w:rsidRDefault="000525E5" w:rsidP="000525E5">
      <w:pPr>
        <w:overflowPunct/>
        <w:autoSpaceDE/>
        <w:autoSpaceDN/>
        <w:adjustRightInd/>
        <w:spacing w:line="240" w:lineRule="auto"/>
        <w:jc w:val="left"/>
        <w:textAlignment w:val="auto"/>
        <w:rPr>
          <w:rtl/>
          <w:lang w:eastAsia="en-US"/>
        </w:rPr>
      </w:pPr>
    </w:p>
    <w:p w14:paraId="3BFD38E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7C7D4E75" w14:textId="77777777" w:rsidR="000525E5" w:rsidRPr="006C4315" w:rsidRDefault="000525E5" w:rsidP="000525E5">
      <w:pPr>
        <w:overflowPunct/>
        <w:autoSpaceDE/>
        <w:autoSpaceDN/>
        <w:adjustRightInd/>
        <w:spacing w:line="240" w:lineRule="auto"/>
        <w:jc w:val="left"/>
        <w:textAlignment w:val="auto"/>
        <w:rPr>
          <w:rtl/>
          <w:lang w:eastAsia="en-US"/>
        </w:rPr>
      </w:pPr>
    </w:p>
    <w:p w14:paraId="6E37DC7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70115B6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64EB8136" w14:textId="77777777" w:rsidR="000525E5" w:rsidRPr="006C4315" w:rsidRDefault="000525E5" w:rsidP="000525E5">
      <w:pPr>
        <w:overflowPunct/>
        <w:autoSpaceDE/>
        <w:autoSpaceDN/>
        <w:adjustRightInd/>
        <w:spacing w:line="240" w:lineRule="auto"/>
        <w:jc w:val="left"/>
        <w:textAlignment w:val="auto"/>
        <w:rPr>
          <w:rtl/>
          <w:lang w:eastAsia="en-US"/>
        </w:rPr>
      </w:pPr>
    </w:p>
    <w:p w14:paraId="39C8E0E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6A68505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3EDFC8D7" w14:textId="77777777" w:rsidR="000525E5" w:rsidRPr="006C4315" w:rsidRDefault="000525E5" w:rsidP="000525E5">
      <w:pPr>
        <w:overflowPunct/>
        <w:autoSpaceDE/>
        <w:autoSpaceDN/>
        <w:adjustRightInd/>
        <w:spacing w:line="240" w:lineRule="auto"/>
        <w:jc w:val="left"/>
        <w:textAlignment w:val="auto"/>
        <w:rPr>
          <w:rtl/>
          <w:lang w:eastAsia="en-US"/>
        </w:rPr>
      </w:pPr>
    </w:p>
    <w:p w14:paraId="2A28BDC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7804E3F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6EAB4E4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3CE7E7AB" w14:textId="77777777" w:rsidR="000525E5" w:rsidRPr="006C4315" w:rsidRDefault="000525E5" w:rsidP="000525E5">
      <w:pPr>
        <w:overflowPunct/>
        <w:autoSpaceDE/>
        <w:autoSpaceDN/>
        <w:adjustRightInd/>
        <w:spacing w:line="240" w:lineRule="auto"/>
        <w:jc w:val="left"/>
        <w:textAlignment w:val="auto"/>
        <w:rPr>
          <w:rtl/>
          <w:lang w:eastAsia="en-US"/>
        </w:rPr>
      </w:pPr>
    </w:p>
    <w:p w14:paraId="27AF632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0E7C062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470482A5" w14:textId="77777777" w:rsidR="000525E5" w:rsidRPr="006C4315" w:rsidRDefault="000525E5" w:rsidP="000525E5">
      <w:pPr>
        <w:overflowPunct/>
        <w:autoSpaceDE/>
        <w:autoSpaceDN/>
        <w:adjustRightInd/>
        <w:spacing w:line="240" w:lineRule="auto"/>
        <w:jc w:val="left"/>
        <w:textAlignment w:val="auto"/>
        <w:rPr>
          <w:rtl/>
          <w:lang w:eastAsia="en-US"/>
        </w:rPr>
      </w:pPr>
    </w:p>
    <w:p w14:paraId="1314DF8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22D084AE" w14:textId="77777777" w:rsidR="000525E5" w:rsidRPr="006C4315" w:rsidRDefault="000525E5" w:rsidP="000525E5">
      <w:pPr>
        <w:overflowPunct/>
        <w:autoSpaceDE/>
        <w:autoSpaceDN/>
        <w:adjustRightInd/>
        <w:spacing w:line="240" w:lineRule="auto"/>
        <w:jc w:val="left"/>
        <w:textAlignment w:val="auto"/>
        <w:rPr>
          <w:rtl/>
          <w:lang w:eastAsia="en-US"/>
        </w:rPr>
      </w:pPr>
    </w:p>
    <w:p w14:paraId="347ECEFE" w14:textId="77777777" w:rsidR="000525E5" w:rsidRPr="006C4315" w:rsidRDefault="000525E5" w:rsidP="002E0248">
      <w:pPr>
        <w:overflowPunct/>
        <w:autoSpaceDE/>
        <w:autoSpaceDN/>
        <w:adjustRightInd/>
        <w:spacing w:line="240" w:lineRule="auto"/>
        <w:ind w:left="248" w:hanging="248"/>
        <w:jc w:val="left"/>
        <w:textAlignment w:val="auto"/>
        <w:rPr>
          <w:rtl/>
          <w:lang w:eastAsia="en-US"/>
        </w:rPr>
      </w:pPr>
      <w:r w:rsidRPr="006C4315">
        <w:rPr>
          <w:rtl/>
          <w:lang w:eastAsia="en-US"/>
        </w:rPr>
        <w:t>6.  כל סעיף בפוליסות הביטוח המפקיע או מקטין בדרך</w:t>
      </w:r>
      <w:r w:rsidR="002E0248" w:rsidRPr="006C4315">
        <w:rPr>
          <w:rtl/>
          <w:lang w:eastAsia="en-US"/>
        </w:rPr>
        <w:t xml:space="preserve"> כל שהיא את אחריות המבטח, כאשר </w:t>
      </w:r>
      <w:r w:rsidRPr="006C4315">
        <w:rPr>
          <w:rtl/>
          <w:lang w:eastAsia="en-US"/>
        </w:rPr>
        <w:t xml:space="preserve">קיים ביטוח אחר לא </w:t>
      </w:r>
      <w:r w:rsidR="002E0248" w:rsidRPr="006C4315">
        <w:rPr>
          <w:rFonts w:hint="cs"/>
          <w:rtl/>
          <w:lang w:eastAsia="en-US"/>
        </w:rPr>
        <w:t xml:space="preserve">         </w:t>
      </w:r>
      <w:r w:rsidRPr="006C4315">
        <w:rPr>
          <w:rtl/>
          <w:lang w:eastAsia="en-US"/>
        </w:rPr>
        <w:t>יופעל כלפי מדינת ישראל, והביטוח הינו בחזקת ביטוח ראשוני המזכה</w:t>
      </w:r>
      <w:r w:rsidR="002E0248" w:rsidRPr="006C4315">
        <w:rPr>
          <w:rFonts w:hint="cs"/>
          <w:rtl/>
          <w:lang w:eastAsia="en-US"/>
        </w:rPr>
        <w:t xml:space="preserve"> </w:t>
      </w:r>
      <w:r w:rsidRPr="006C4315">
        <w:rPr>
          <w:rtl/>
          <w:lang w:eastAsia="en-US"/>
        </w:rPr>
        <w:t>במלוא הזכויות על פי הביטוח.</w:t>
      </w:r>
    </w:p>
    <w:p w14:paraId="7FD7C08F" w14:textId="77777777" w:rsidR="000525E5" w:rsidRPr="006C4315" w:rsidRDefault="000525E5" w:rsidP="000525E5">
      <w:pPr>
        <w:overflowPunct/>
        <w:autoSpaceDE/>
        <w:autoSpaceDN/>
        <w:adjustRightInd/>
        <w:spacing w:line="240" w:lineRule="auto"/>
        <w:jc w:val="left"/>
        <w:textAlignment w:val="auto"/>
        <w:rPr>
          <w:rtl/>
          <w:lang w:eastAsia="en-US"/>
        </w:rPr>
      </w:pPr>
    </w:p>
    <w:p w14:paraId="1303296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w:t>
      </w:r>
      <w:r w:rsidRPr="006C4315">
        <w:rPr>
          <w:rFonts w:hint="cs"/>
          <w:rtl/>
          <w:lang w:eastAsia="en-US"/>
        </w:rPr>
        <w:t xml:space="preserve"> </w:t>
      </w:r>
      <w:r w:rsidRPr="006C4315">
        <w:rPr>
          <w:rtl/>
          <w:lang w:eastAsia="en-US"/>
        </w:rPr>
        <w:t>לא יפחתו מהמקובל על פי תנאי "פוליסות נוסח ביט", בכפוף</w:t>
      </w:r>
    </w:p>
    <w:p w14:paraId="7B5947F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להרחבת הכיסויים כמפורט לעיל.</w:t>
      </w:r>
    </w:p>
    <w:p w14:paraId="2B2B8562" w14:textId="77777777" w:rsidR="000525E5" w:rsidRPr="006C4315" w:rsidRDefault="000525E5" w:rsidP="000525E5">
      <w:pPr>
        <w:overflowPunct/>
        <w:autoSpaceDE/>
        <w:autoSpaceDN/>
        <w:adjustRightInd/>
        <w:spacing w:line="240" w:lineRule="auto"/>
        <w:jc w:val="left"/>
        <w:textAlignment w:val="auto"/>
        <w:rPr>
          <w:rtl/>
          <w:lang w:eastAsia="en-US"/>
        </w:rPr>
      </w:pPr>
    </w:p>
    <w:p w14:paraId="3FA8DDB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4C4F6D08"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1E16AFCA" w14:textId="77777777" w:rsidR="000525E5" w:rsidRPr="006C4315" w:rsidRDefault="000525E5" w:rsidP="000525E5">
      <w:pPr>
        <w:overflowPunct/>
        <w:autoSpaceDE/>
        <w:autoSpaceDN/>
        <w:adjustRightInd/>
        <w:spacing w:line="240" w:lineRule="auto"/>
        <w:jc w:val="left"/>
        <w:textAlignment w:val="auto"/>
        <w:rPr>
          <w:rtl/>
          <w:lang w:eastAsia="en-US"/>
        </w:rPr>
      </w:pPr>
    </w:p>
    <w:p w14:paraId="676290BA" w14:textId="77777777" w:rsidR="000525E5" w:rsidRPr="006C4315" w:rsidRDefault="000525E5" w:rsidP="000525E5">
      <w:pPr>
        <w:overflowPunct/>
        <w:autoSpaceDE/>
        <w:autoSpaceDN/>
        <w:adjustRightInd/>
        <w:spacing w:line="240" w:lineRule="auto"/>
        <w:jc w:val="left"/>
        <w:textAlignment w:val="auto"/>
        <w:rPr>
          <w:rtl/>
          <w:lang w:eastAsia="en-US"/>
        </w:rPr>
      </w:pPr>
    </w:p>
    <w:p w14:paraId="4B57203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687AAB80" w14:textId="77777777" w:rsidR="000525E5" w:rsidRPr="006C4315" w:rsidRDefault="000525E5" w:rsidP="000525E5">
      <w:pPr>
        <w:overflowPunct/>
        <w:autoSpaceDE/>
        <w:autoSpaceDN/>
        <w:adjustRightInd/>
        <w:spacing w:line="240" w:lineRule="auto"/>
        <w:jc w:val="left"/>
        <w:textAlignment w:val="auto"/>
        <w:rPr>
          <w:rtl/>
          <w:lang w:eastAsia="en-US"/>
        </w:rPr>
      </w:pPr>
    </w:p>
    <w:p w14:paraId="45123414" w14:textId="77777777" w:rsidR="000525E5" w:rsidRPr="006C4315" w:rsidRDefault="000525E5" w:rsidP="000525E5">
      <w:pPr>
        <w:overflowPunct/>
        <w:autoSpaceDE/>
        <w:autoSpaceDN/>
        <w:adjustRightInd/>
        <w:spacing w:line="240" w:lineRule="auto"/>
        <w:jc w:val="left"/>
        <w:textAlignment w:val="auto"/>
        <w:rPr>
          <w:rtl/>
          <w:lang w:eastAsia="en-US"/>
        </w:rPr>
      </w:pPr>
    </w:p>
    <w:p w14:paraId="6664B04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3FCBFC9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0FA63AC6" w14:textId="77777777" w:rsidR="000525E5" w:rsidRPr="006C4315" w:rsidRDefault="000525E5" w:rsidP="000525E5">
      <w:pPr>
        <w:overflowPunct/>
        <w:autoSpaceDE/>
        <w:autoSpaceDN/>
        <w:adjustRightInd/>
        <w:spacing w:line="240" w:lineRule="auto"/>
        <w:jc w:val="left"/>
        <w:textAlignment w:val="auto"/>
        <w:rPr>
          <w:rtl/>
          <w:lang w:eastAsia="en-US"/>
        </w:rPr>
      </w:pPr>
    </w:p>
    <w:p w14:paraId="7729727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0C18B2A5" w14:textId="77777777" w:rsidR="002E0248" w:rsidRPr="006C4315" w:rsidRDefault="002E0248" w:rsidP="000525E5">
      <w:pPr>
        <w:overflowPunct/>
        <w:autoSpaceDE/>
        <w:autoSpaceDN/>
        <w:adjustRightInd/>
        <w:spacing w:line="240" w:lineRule="auto"/>
        <w:jc w:val="left"/>
        <w:textAlignment w:val="auto"/>
        <w:rPr>
          <w:rtl/>
          <w:lang w:eastAsia="en-US"/>
        </w:rPr>
      </w:pPr>
      <w:r w:rsidRPr="006C4315">
        <w:rPr>
          <w:rtl/>
          <w:lang w:eastAsia="en-US"/>
        </w:rPr>
        <w:br w:type="page"/>
      </w:r>
    </w:p>
    <w:p w14:paraId="2A8A2A00" w14:textId="77777777" w:rsidR="000525E5" w:rsidRPr="006C4315" w:rsidRDefault="000525E5" w:rsidP="000525E5">
      <w:pPr>
        <w:overflowPunct/>
        <w:autoSpaceDE/>
        <w:autoSpaceDN/>
        <w:adjustRightInd/>
        <w:spacing w:line="240" w:lineRule="auto"/>
        <w:jc w:val="left"/>
        <w:textAlignment w:val="auto"/>
        <w:rPr>
          <w:rtl/>
          <w:lang w:eastAsia="en-US"/>
        </w:rPr>
      </w:pPr>
    </w:p>
    <w:p w14:paraId="117A1579"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הסעדה/קייטרינג </w:t>
      </w:r>
    </w:p>
    <w:p w14:paraId="139683C6" w14:textId="77777777" w:rsidR="000525E5" w:rsidRPr="006C4315" w:rsidRDefault="000525E5" w:rsidP="000525E5">
      <w:pPr>
        <w:overflowPunct/>
        <w:autoSpaceDE/>
        <w:autoSpaceDN/>
        <w:adjustRightInd/>
        <w:spacing w:line="240" w:lineRule="auto"/>
        <w:jc w:val="left"/>
        <w:textAlignment w:val="auto"/>
        <w:rPr>
          <w:rtl/>
          <w:lang w:eastAsia="en-US"/>
        </w:rPr>
      </w:pPr>
    </w:p>
    <w:p w14:paraId="1049FAF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012E1D92" w14:textId="77777777" w:rsidR="000525E5" w:rsidRPr="006C4315" w:rsidRDefault="000525E5" w:rsidP="000525E5">
      <w:pPr>
        <w:overflowPunct/>
        <w:autoSpaceDE/>
        <w:autoSpaceDN/>
        <w:adjustRightInd/>
        <w:spacing w:line="240" w:lineRule="auto"/>
        <w:jc w:val="left"/>
        <w:textAlignment w:val="auto"/>
        <w:rPr>
          <w:rtl/>
          <w:lang w:eastAsia="en-US"/>
        </w:rPr>
      </w:pPr>
    </w:p>
    <w:p w14:paraId="613107DC"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31076801" w14:textId="77777777" w:rsidR="000525E5" w:rsidRPr="006C4315" w:rsidRDefault="000525E5" w:rsidP="000525E5">
      <w:pPr>
        <w:overflowPunct/>
        <w:autoSpaceDE/>
        <w:autoSpaceDN/>
        <w:adjustRightInd/>
        <w:spacing w:line="240" w:lineRule="auto"/>
        <w:jc w:val="left"/>
        <w:textAlignment w:val="auto"/>
        <w:rPr>
          <w:rtl/>
          <w:lang w:eastAsia="en-US"/>
        </w:rPr>
      </w:pPr>
    </w:p>
    <w:p w14:paraId="042DAE95" w14:textId="77777777" w:rsidR="000525E5" w:rsidRPr="006C4315" w:rsidRDefault="000525E5" w:rsidP="000525E5">
      <w:pPr>
        <w:overflowPunct/>
        <w:autoSpaceDE/>
        <w:autoSpaceDN/>
        <w:adjustRightInd/>
        <w:spacing w:line="240" w:lineRule="auto"/>
        <w:jc w:val="left"/>
        <w:textAlignment w:val="auto"/>
        <w:rPr>
          <w:rtl/>
          <w:lang w:eastAsia="en-US"/>
        </w:rPr>
      </w:pPr>
    </w:p>
    <w:p w14:paraId="678F30C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7B4FAB1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3A639F45"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1AE1F51B"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6984DAE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____________________________________(להלן "הספק")  </w:t>
      </w:r>
    </w:p>
    <w:p w14:paraId="28CDF448" w14:textId="77777777" w:rsidR="000525E5" w:rsidRPr="006C4315" w:rsidRDefault="000525E5" w:rsidP="000525E5">
      <w:pPr>
        <w:overflowPunct/>
        <w:autoSpaceDE/>
        <w:autoSpaceDN/>
        <w:adjustRightInd/>
        <w:spacing w:line="240" w:lineRule="auto"/>
        <w:jc w:val="left"/>
        <w:textAlignment w:val="auto"/>
        <w:rPr>
          <w:rtl/>
          <w:lang w:eastAsia="en-US"/>
        </w:rPr>
      </w:pPr>
    </w:p>
    <w:p w14:paraId="00214261" w14:textId="2E5D0D00" w:rsidR="000525E5" w:rsidRPr="006C4315" w:rsidRDefault="000525E5" w:rsidP="00AF42A1">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לאספקת מזון ושתייה עבור כלל בעלי התפקידים, לרבות אמנים המשתתפים </w:t>
      </w:r>
      <w:r w:rsidR="00B43489" w:rsidRPr="006C4315">
        <w:rPr>
          <w:rtl/>
          <w:lang w:eastAsia="en-US"/>
        </w:rPr>
        <w:t>בטקס הדלקת המשואות לשנת 2017</w:t>
      </w:r>
      <w:r w:rsidRPr="006C4315">
        <w:rPr>
          <w:rtl/>
          <w:lang w:eastAsia="en-US"/>
        </w:rPr>
        <w:t xml:space="preserve">, את הביטוחים המפורטים להלן:    </w:t>
      </w:r>
    </w:p>
    <w:p w14:paraId="16FC3D03" w14:textId="77777777" w:rsidR="000525E5" w:rsidRPr="006C4315" w:rsidRDefault="000525E5" w:rsidP="000525E5">
      <w:pPr>
        <w:overflowPunct/>
        <w:autoSpaceDE/>
        <w:autoSpaceDN/>
        <w:adjustRightInd/>
        <w:spacing w:line="240" w:lineRule="auto"/>
        <w:jc w:val="left"/>
        <w:textAlignment w:val="auto"/>
        <w:rPr>
          <w:rtl/>
          <w:lang w:eastAsia="en-US"/>
        </w:rPr>
      </w:pPr>
    </w:p>
    <w:p w14:paraId="65BD514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2AE46ABE" w14:textId="77777777" w:rsidR="000525E5" w:rsidRPr="006C4315" w:rsidRDefault="000525E5" w:rsidP="000525E5">
      <w:pPr>
        <w:overflowPunct/>
        <w:autoSpaceDE/>
        <w:autoSpaceDN/>
        <w:adjustRightInd/>
        <w:spacing w:line="240" w:lineRule="auto"/>
        <w:jc w:val="left"/>
        <w:textAlignment w:val="auto"/>
        <w:rPr>
          <w:rtl/>
          <w:lang w:eastAsia="en-US"/>
        </w:rPr>
      </w:pPr>
    </w:p>
    <w:p w14:paraId="17DFC56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7EA5CE9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39F3A1EB"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52978239"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196B93F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4F18E4C4"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090D1237"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558087B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3EE473F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5D41B2C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3C756E24" w14:textId="77777777" w:rsidR="000525E5" w:rsidRPr="006C4315" w:rsidRDefault="000525E5" w:rsidP="000525E5">
      <w:pPr>
        <w:overflowPunct/>
        <w:autoSpaceDE/>
        <w:autoSpaceDN/>
        <w:adjustRightInd/>
        <w:spacing w:line="240" w:lineRule="auto"/>
        <w:jc w:val="left"/>
        <w:textAlignment w:val="auto"/>
        <w:rPr>
          <w:rtl/>
          <w:lang w:eastAsia="en-US"/>
        </w:rPr>
      </w:pPr>
    </w:p>
    <w:p w14:paraId="000F24BD"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600108F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22C2400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111E3E0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503E8050" w14:textId="77777777" w:rsidR="000525E5" w:rsidRPr="006C4315" w:rsidRDefault="000525E5" w:rsidP="000525E5">
      <w:pPr>
        <w:overflowPunct/>
        <w:autoSpaceDE/>
        <w:autoSpaceDN/>
        <w:adjustRightInd/>
        <w:spacing w:line="240" w:lineRule="auto"/>
        <w:jc w:val="left"/>
        <w:textAlignment w:val="auto"/>
        <w:rPr>
          <w:rtl/>
          <w:lang w:eastAsia="en-US"/>
        </w:rPr>
      </w:pPr>
    </w:p>
    <w:p w14:paraId="08CD5AE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1,500</w:t>
      </w:r>
      <w:r w:rsidRPr="006C4315">
        <w:rPr>
          <w:rtl/>
          <w:lang w:eastAsia="en-US"/>
        </w:rPr>
        <w:t>,000 דולר ארה"ב למקרה ולתקופת הביטוח (שנה)</w:t>
      </w:r>
      <w:r w:rsidRPr="006C4315">
        <w:rPr>
          <w:rFonts w:hint="cs"/>
          <w:rtl/>
          <w:lang w:eastAsia="en-US"/>
        </w:rPr>
        <w:t>.</w:t>
      </w:r>
    </w:p>
    <w:p w14:paraId="492406BC" w14:textId="77777777" w:rsidR="002E0248" w:rsidRPr="006C4315" w:rsidRDefault="002E0248" w:rsidP="000525E5">
      <w:pPr>
        <w:overflowPunct/>
        <w:autoSpaceDE/>
        <w:autoSpaceDN/>
        <w:adjustRightInd/>
        <w:spacing w:line="240" w:lineRule="auto"/>
        <w:jc w:val="left"/>
        <w:textAlignment w:val="auto"/>
        <w:rPr>
          <w:rtl/>
          <w:lang w:eastAsia="en-US"/>
        </w:rPr>
      </w:pPr>
    </w:p>
    <w:p w14:paraId="06233F7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114600DD" w14:textId="77777777" w:rsidR="000525E5" w:rsidRPr="006C4315" w:rsidRDefault="000525E5" w:rsidP="000525E5">
      <w:pPr>
        <w:overflowPunct/>
        <w:autoSpaceDE/>
        <w:autoSpaceDN/>
        <w:adjustRightInd/>
        <w:spacing w:line="240" w:lineRule="auto"/>
        <w:jc w:val="left"/>
        <w:textAlignment w:val="auto"/>
        <w:rPr>
          <w:rtl/>
          <w:lang w:eastAsia="en-US"/>
        </w:rPr>
      </w:pPr>
    </w:p>
    <w:p w14:paraId="459BC8D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0474E6E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13CAFCFE" w14:textId="77777777" w:rsidR="000525E5" w:rsidRPr="006C4315" w:rsidRDefault="000525E5" w:rsidP="000525E5">
      <w:pPr>
        <w:overflowPunct/>
        <w:autoSpaceDE/>
        <w:autoSpaceDN/>
        <w:adjustRightInd/>
        <w:spacing w:line="240" w:lineRule="auto"/>
        <w:jc w:val="left"/>
        <w:textAlignment w:val="auto"/>
        <w:rPr>
          <w:rtl/>
          <w:lang w:eastAsia="en-US"/>
        </w:rPr>
      </w:pPr>
    </w:p>
    <w:p w14:paraId="6D58644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730BE6FC" w14:textId="77777777" w:rsidR="000525E5" w:rsidRPr="006C4315" w:rsidRDefault="000525E5" w:rsidP="000525E5">
      <w:pPr>
        <w:overflowPunct/>
        <w:autoSpaceDE/>
        <w:autoSpaceDN/>
        <w:adjustRightInd/>
        <w:spacing w:line="240" w:lineRule="auto"/>
        <w:jc w:val="left"/>
        <w:textAlignment w:val="auto"/>
        <w:rPr>
          <w:rtl/>
          <w:lang w:eastAsia="en-US"/>
        </w:rPr>
      </w:pPr>
    </w:p>
    <w:p w14:paraId="2AA940A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6. ביטול חריגים/סייגים:-</w:t>
      </w:r>
    </w:p>
    <w:p w14:paraId="3A22A1FC" w14:textId="77777777" w:rsidR="000525E5" w:rsidRPr="006C4315" w:rsidRDefault="000525E5" w:rsidP="000525E5">
      <w:pPr>
        <w:overflowPunct/>
        <w:autoSpaceDE/>
        <w:autoSpaceDN/>
        <w:adjustRightInd/>
        <w:spacing w:line="240" w:lineRule="auto"/>
        <w:jc w:val="left"/>
        <w:textAlignment w:val="auto"/>
        <w:rPr>
          <w:rtl/>
          <w:lang w:eastAsia="en-US"/>
        </w:rPr>
      </w:pPr>
    </w:p>
    <w:p w14:paraId="5DAD0D6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 כל סייג /חריג  המתייחס לפריקה וטעינה, מבוטל.</w:t>
      </w:r>
    </w:p>
    <w:p w14:paraId="52E8D002" w14:textId="77777777" w:rsidR="000525E5" w:rsidRPr="006C4315" w:rsidRDefault="000525E5" w:rsidP="000525E5">
      <w:pPr>
        <w:overflowPunct/>
        <w:autoSpaceDE/>
        <w:autoSpaceDN/>
        <w:adjustRightInd/>
        <w:spacing w:line="240" w:lineRule="auto"/>
        <w:jc w:val="left"/>
        <w:textAlignment w:val="auto"/>
        <w:rPr>
          <w:rtl/>
          <w:lang w:eastAsia="en-US"/>
        </w:rPr>
      </w:pPr>
    </w:p>
    <w:p w14:paraId="4880CC8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 כל סייג/חריג המתייחס להרעלה מכל סוג שהוא, חומר זר ו/או מזיק אחר במאכל או במשקה</w:t>
      </w:r>
    </w:p>
    <w:p w14:paraId="1032E47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מבוטל.</w:t>
      </w:r>
    </w:p>
    <w:p w14:paraId="0B7323B0" w14:textId="77777777" w:rsidR="000525E5" w:rsidRPr="006C4315" w:rsidRDefault="000525E5" w:rsidP="000525E5">
      <w:pPr>
        <w:overflowPunct/>
        <w:autoSpaceDE/>
        <w:autoSpaceDN/>
        <w:adjustRightInd/>
        <w:spacing w:line="240" w:lineRule="auto"/>
        <w:jc w:val="left"/>
        <w:textAlignment w:val="auto"/>
        <w:rPr>
          <w:rtl/>
          <w:lang w:eastAsia="en-US"/>
        </w:rPr>
      </w:pPr>
    </w:p>
    <w:p w14:paraId="5B2CDFD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  החריג/הסייג המתייחס לחבות כלשהי שעשויה לחול על המבוטח והנובעת ממוצרים שיוצרו,</w:t>
      </w:r>
    </w:p>
    <w:p w14:paraId="6394313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נמכרו, סופקו, טופלו, הורכבו, שווקו ע"י המבוטח או בקשר עמו או כל איש שבשירותו מבוטל </w:t>
      </w:r>
    </w:p>
    <w:p w14:paraId="473008D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ככל שהחריג/הסייג מתייחס לאספקת מזון ושתייה.</w:t>
      </w:r>
    </w:p>
    <w:p w14:paraId="18CF99AA" w14:textId="77777777" w:rsidR="000525E5" w:rsidRPr="006C4315" w:rsidRDefault="000525E5" w:rsidP="000525E5">
      <w:pPr>
        <w:overflowPunct/>
        <w:autoSpaceDE/>
        <w:autoSpaceDN/>
        <w:adjustRightInd/>
        <w:spacing w:line="240" w:lineRule="auto"/>
        <w:jc w:val="left"/>
        <w:textAlignment w:val="auto"/>
        <w:rPr>
          <w:rtl/>
          <w:lang w:eastAsia="en-US"/>
        </w:rPr>
      </w:pPr>
    </w:p>
    <w:p w14:paraId="6F46D0C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לחילופין:-</w:t>
      </w:r>
    </w:p>
    <w:p w14:paraId="0AC3F06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לגבי אספקת מזון ושתייה  ניתן בזה כיסוי במסגרת ביטוח חבות המוצר  </w:t>
      </w:r>
      <w:r w:rsidRPr="006C4315">
        <w:rPr>
          <w:rFonts w:hint="cs"/>
          <w:lang w:eastAsia="en-US"/>
        </w:rPr>
        <w:t>PRODUCTS LIABILITY</w:t>
      </w:r>
      <w:r w:rsidRPr="006C4315">
        <w:rPr>
          <w:rFonts w:hint="cs"/>
          <w:rtl/>
          <w:lang w:eastAsia="en-US"/>
        </w:rPr>
        <w:t xml:space="preserve"> </w:t>
      </w:r>
    </w:p>
    <w:p w14:paraId="19E998C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בגבול אחריות של 1,500,000  דולר ארה"ב לפחות למקרה ולתקופה, כאשר הביטוח מורחב לשפות את </w:t>
      </w:r>
    </w:p>
    <w:p w14:paraId="3196AE1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מדינת ישראל </w:t>
      </w:r>
      <w:r w:rsidRPr="006C4315">
        <w:rPr>
          <w:rtl/>
          <w:lang w:eastAsia="en-US"/>
        </w:rPr>
        <w:t>–</w:t>
      </w:r>
      <w:r w:rsidRPr="006C4315">
        <w:rPr>
          <w:rFonts w:hint="cs"/>
          <w:rtl/>
          <w:lang w:eastAsia="en-US"/>
        </w:rPr>
        <w:t xml:space="preserve"> משרד התרבות והספורט  ככל שייחשבו אחראים למעשי ו/או מחדלי הספק והפועלים </w:t>
      </w:r>
    </w:p>
    <w:p w14:paraId="7CA23B4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מטעמו.</w:t>
      </w:r>
    </w:p>
    <w:p w14:paraId="76C88A66" w14:textId="77777777" w:rsidR="000525E5" w:rsidRPr="006C4315" w:rsidRDefault="000525E5" w:rsidP="000525E5">
      <w:pPr>
        <w:overflowPunct/>
        <w:autoSpaceDE/>
        <w:autoSpaceDN/>
        <w:adjustRightInd/>
        <w:spacing w:line="240" w:lineRule="auto"/>
        <w:jc w:val="left"/>
        <w:textAlignment w:val="auto"/>
        <w:rPr>
          <w:rtl/>
          <w:lang w:eastAsia="en-US"/>
        </w:rPr>
      </w:pPr>
    </w:p>
    <w:p w14:paraId="06725E1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6C8FAB7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5EB290CE" w14:textId="77777777" w:rsidR="000525E5" w:rsidRPr="006C4315" w:rsidRDefault="000525E5" w:rsidP="000525E5">
      <w:pPr>
        <w:overflowPunct/>
        <w:autoSpaceDE/>
        <w:autoSpaceDN/>
        <w:adjustRightInd/>
        <w:spacing w:line="240" w:lineRule="auto"/>
        <w:jc w:val="left"/>
        <w:textAlignment w:val="auto"/>
        <w:rPr>
          <w:rtl/>
          <w:lang w:eastAsia="en-US"/>
        </w:rPr>
      </w:pPr>
    </w:p>
    <w:p w14:paraId="036A2A3F"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כללי</w:t>
      </w:r>
    </w:p>
    <w:p w14:paraId="1AE36C96"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21C964B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4629E9D1" w14:textId="77777777" w:rsidR="000525E5" w:rsidRPr="006C4315" w:rsidRDefault="000525E5" w:rsidP="000525E5">
      <w:pPr>
        <w:overflowPunct/>
        <w:autoSpaceDE/>
        <w:autoSpaceDN/>
        <w:adjustRightInd/>
        <w:spacing w:line="240" w:lineRule="auto"/>
        <w:jc w:val="left"/>
        <w:textAlignment w:val="auto"/>
        <w:rPr>
          <w:rtl/>
          <w:lang w:eastAsia="en-US"/>
        </w:rPr>
      </w:pPr>
    </w:p>
    <w:p w14:paraId="50FBE4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6A701F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6A6BB656" w14:textId="77777777" w:rsidR="000525E5" w:rsidRPr="006C4315" w:rsidRDefault="000525E5" w:rsidP="000525E5">
      <w:pPr>
        <w:overflowPunct/>
        <w:autoSpaceDE/>
        <w:autoSpaceDN/>
        <w:adjustRightInd/>
        <w:spacing w:line="240" w:lineRule="auto"/>
        <w:jc w:val="left"/>
        <w:textAlignment w:val="auto"/>
        <w:rPr>
          <w:rtl/>
          <w:lang w:eastAsia="en-US"/>
        </w:rPr>
      </w:pPr>
    </w:p>
    <w:p w14:paraId="413EE42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24C356A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74E01E21" w14:textId="77777777" w:rsidR="000525E5" w:rsidRPr="006C4315" w:rsidRDefault="000525E5" w:rsidP="000525E5">
      <w:pPr>
        <w:overflowPunct/>
        <w:autoSpaceDE/>
        <w:autoSpaceDN/>
        <w:adjustRightInd/>
        <w:spacing w:line="240" w:lineRule="auto"/>
        <w:jc w:val="left"/>
        <w:textAlignment w:val="auto"/>
        <w:rPr>
          <w:rtl/>
          <w:lang w:eastAsia="en-US"/>
        </w:rPr>
      </w:pPr>
    </w:p>
    <w:p w14:paraId="54F0D38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35F0699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630EB2F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45F5B9E0" w14:textId="77777777" w:rsidR="000525E5" w:rsidRPr="006C4315" w:rsidRDefault="000525E5" w:rsidP="000525E5">
      <w:pPr>
        <w:overflowPunct/>
        <w:autoSpaceDE/>
        <w:autoSpaceDN/>
        <w:adjustRightInd/>
        <w:spacing w:line="240" w:lineRule="auto"/>
        <w:jc w:val="left"/>
        <w:textAlignment w:val="auto"/>
        <w:rPr>
          <w:rtl/>
          <w:lang w:eastAsia="en-US"/>
        </w:rPr>
      </w:pPr>
    </w:p>
    <w:p w14:paraId="7EE8AD0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3F42B98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7DD4AE6F" w14:textId="77777777" w:rsidR="000525E5" w:rsidRPr="006C4315" w:rsidRDefault="000525E5" w:rsidP="000525E5">
      <w:pPr>
        <w:overflowPunct/>
        <w:autoSpaceDE/>
        <w:autoSpaceDN/>
        <w:adjustRightInd/>
        <w:spacing w:line="240" w:lineRule="auto"/>
        <w:jc w:val="left"/>
        <w:textAlignment w:val="auto"/>
        <w:rPr>
          <w:rtl/>
          <w:lang w:eastAsia="en-US"/>
        </w:rPr>
      </w:pPr>
    </w:p>
    <w:p w14:paraId="6334C73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7ACB8296" w14:textId="77777777" w:rsidR="000525E5" w:rsidRPr="006C4315" w:rsidRDefault="000525E5" w:rsidP="000525E5">
      <w:pPr>
        <w:overflowPunct/>
        <w:autoSpaceDE/>
        <w:autoSpaceDN/>
        <w:adjustRightInd/>
        <w:spacing w:line="240" w:lineRule="auto"/>
        <w:jc w:val="left"/>
        <w:textAlignment w:val="auto"/>
        <w:rPr>
          <w:rtl/>
          <w:lang w:eastAsia="en-US"/>
        </w:rPr>
      </w:pPr>
    </w:p>
    <w:p w14:paraId="6C5DAD2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60C78F8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62DACF7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7F56E23F" w14:textId="77777777" w:rsidR="000525E5" w:rsidRPr="006C4315" w:rsidRDefault="000525E5" w:rsidP="000525E5">
      <w:pPr>
        <w:overflowPunct/>
        <w:autoSpaceDE/>
        <w:autoSpaceDN/>
        <w:adjustRightInd/>
        <w:spacing w:line="240" w:lineRule="auto"/>
        <w:jc w:val="left"/>
        <w:textAlignment w:val="auto"/>
        <w:rPr>
          <w:rtl/>
          <w:lang w:eastAsia="en-US"/>
        </w:rPr>
      </w:pPr>
    </w:p>
    <w:p w14:paraId="4332840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w:t>
      </w:r>
      <w:r w:rsidRPr="006C4315">
        <w:rPr>
          <w:rFonts w:hint="cs"/>
          <w:rtl/>
          <w:lang w:eastAsia="en-US"/>
        </w:rPr>
        <w:t xml:space="preserve"> </w:t>
      </w:r>
      <w:r w:rsidRPr="006C4315">
        <w:rPr>
          <w:rtl/>
          <w:lang w:eastAsia="en-US"/>
        </w:rPr>
        <w:t>לא יפחתו מהמקובל על פי תנאי "פוליסות נוסח ביט", בכפוף</w:t>
      </w:r>
    </w:p>
    <w:p w14:paraId="04008F4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להרחבת הכיסויים כמפורט לעיל.</w:t>
      </w:r>
    </w:p>
    <w:p w14:paraId="2484BB15" w14:textId="77777777" w:rsidR="000525E5" w:rsidRPr="006C4315" w:rsidRDefault="000525E5" w:rsidP="000525E5">
      <w:pPr>
        <w:overflowPunct/>
        <w:autoSpaceDE/>
        <w:autoSpaceDN/>
        <w:adjustRightInd/>
        <w:spacing w:line="240" w:lineRule="auto"/>
        <w:jc w:val="left"/>
        <w:textAlignment w:val="auto"/>
        <w:rPr>
          <w:rtl/>
          <w:lang w:eastAsia="en-US"/>
        </w:rPr>
      </w:pPr>
    </w:p>
    <w:p w14:paraId="1309E1E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D2B58FD"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b/>
          <w:bCs/>
          <w:rtl/>
          <w:lang w:eastAsia="en-US"/>
        </w:rPr>
        <w:t>בכפוף לתנאי וסייגי הפוליסות המקוריות עד כמה שלא שונו במפורש על פי האמור באישור זה.</w:t>
      </w:r>
    </w:p>
    <w:p w14:paraId="0301E377" w14:textId="77777777" w:rsidR="002E0248" w:rsidRPr="006C4315" w:rsidRDefault="002E0248" w:rsidP="000525E5">
      <w:pPr>
        <w:overflowPunct/>
        <w:autoSpaceDE/>
        <w:autoSpaceDN/>
        <w:adjustRightInd/>
        <w:spacing w:line="240" w:lineRule="auto"/>
        <w:jc w:val="left"/>
        <w:textAlignment w:val="auto"/>
        <w:rPr>
          <w:rtl/>
          <w:lang w:eastAsia="en-US"/>
        </w:rPr>
      </w:pPr>
    </w:p>
    <w:p w14:paraId="7A8001F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1BD7D08D" w14:textId="77777777" w:rsidR="000525E5" w:rsidRPr="006C4315" w:rsidRDefault="000525E5" w:rsidP="000525E5">
      <w:pPr>
        <w:overflowPunct/>
        <w:autoSpaceDE/>
        <w:autoSpaceDN/>
        <w:adjustRightInd/>
        <w:spacing w:line="240" w:lineRule="auto"/>
        <w:jc w:val="left"/>
        <w:textAlignment w:val="auto"/>
        <w:rPr>
          <w:rtl/>
          <w:lang w:eastAsia="en-US"/>
        </w:rPr>
      </w:pPr>
    </w:p>
    <w:p w14:paraId="416872C9" w14:textId="77777777" w:rsidR="000525E5" w:rsidRPr="006C4315" w:rsidRDefault="000525E5" w:rsidP="000525E5">
      <w:pPr>
        <w:overflowPunct/>
        <w:autoSpaceDE/>
        <w:autoSpaceDN/>
        <w:adjustRightInd/>
        <w:spacing w:line="240" w:lineRule="auto"/>
        <w:jc w:val="left"/>
        <w:textAlignment w:val="auto"/>
        <w:rPr>
          <w:rtl/>
          <w:lang w:eastAsia="en-US"/>
        </w:rPr>
      </w:pPr>
    </w:p>
    <w:p w14:paraId="5F08606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5F6687D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7B76F137" w14:textId="77777777" w:rsidR="000525E5" w:rsidRPr="006C4315" w:rsidRDefault="000525E5" w:rsidP="000525E5">
      <w:pPr>
        <w:overflowPunct/>
        <w:autoSpaceDE/>
        <w:autoSpaceDN/>
        <w:adjustRightInd/>
        <w:spacing w:line="240" w:lineRule="auto"/>
        <w:jc w:val="left"/>
        <w:textAlignment w:val="auto"/>
        <w:rPr>
          <w:rtl/>
          <w:lang w:eastAsia="en-US"/>
        </w:rPr>
      </w:pPr>
    </w:p>
    <w:p w14:paraId="1D10B33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24B7C535"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39154AA3" w14:textId="77777777" w:rsidR="002E0248" w:rsidRPr="006C4315" w:rsidRDefault="002E0248" w:rsidP="000525E5">
      <w:pPr>
        <w:overflowPunct/>
        <w:autoSpaceDE/>
        <w:autoSpaceDN/>
        <w:adjustRightInd/>
        <w:spacing w:line="240" w:lineRule="auto"/>
        <w:jc w:val="left"/>
        <w:textAlignment w:val="auto"/>
        <w:rPr>
          <w:b/>
          <w:bCs/>
          <w:rtl/>
          <w:lang w:eastAsia="en-US"/>
        </w:rPr>
      </w:pPr>
      <w:r w:rsidRPr="006C4315">
        <w:rPr>
          <w:b/>
          <w:bCs/>
          <w:rtl/>
          <w:lang w:eastAsia="en-US"/>
        </w:rPr>
        <w:br w:type="page"/>
      </w:r>
    </w:p>
    <w:p w14:paraId="00DD1487"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3C693332"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ספק ביצוע שידורי טקס הדלקת המשואות</w:t>
      </w:r>
    </w:p>
    <w:p w14:paraId="2ADDC8D4" w14:textId="77777777" w:rsidR="000525E5" w:rsidRPr="006C4315" w:rsidRDefault="000525E5" w:rsidP="000525E5">
      <w:pPr>
        <w:overflowPunct/>
        <w:autoSpaceDE/>
        <w:autoSpaceDN/>
        <w:adjustRightInd/>
        <w:spacing w:line="240" w:lineRule="auto"/>
        <w:jc w:val="left"/>
        <w:textAlignment w:val="auto"/>
        <w:rPr>
          <w:rtl/>
          <w:lang w:eastAsia="en-US"/>
        </w:rPr>
      </w:pPr>
    </w:p>
    <w:p w14:paraId="196E2CC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32B8BE3D" w14:textId="77777777" w:rsidR="000525E5" w:rsidRPr="006C4315" w:rsidRDefault="000525E5" w:rsidP="000525E5">
      <w:pPr>
        <w:overflowPunct/>
        <w:autoSpaceDE/>
        <w:autoSpaceDN/>
        <w:adjustRightInd/>
        <w:spacing w:line="240" w:lineRule="auto"/>
        <w:jc w:val="left"/>
        <w:textAlignment w:val="auto"/>
        <w:rPr>
          <w:rtl/>
          <w:lang w:eastAsia="en-US"/>
        </w:rPr>
      </w:pPr>
    </w:p>
    <w:p w14:paraId="7466EBDF"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2B73AF51" w14:textId="77777777" w:rsidR="000525E5" w:rsidRPr="006C4315" w:rsidRDefault="000525E5" w:rsidP="000525E5">
      <w:pPr>
        <w:overflowPunct/>
        <w:autoSpaceDE/>
        <w:autoSpaceDN/>
        <w:adjustRightInd/>
        <w:spacing w:line="240" w:lineRule="auto"/>
        <w:jc w:val="left"/>
        <w:textAlignment w:val="auto"/>
        <w:rPr>
          <w:rtl/>
          <w:lang w:eastAsia="en-US"/>
        </w:rPr>
      </w:pPr>
    </w:p>
    <w:p w14:paraId="10198015" w14:textId="77777777" w:rsidR="000525E5" w:rsidRPr="006C4315" w:rsidRDefault="000525E5" w:rsidP="000525E5">
      <w:pPr>
        <w:overflowPunct/>
        <w:autoSpaceDE/>
        <w:autoSpaceDN/>
        <w:adjustRightInd/>
        <w:spacing w:line="240" w:lineRule="auto"/>
        <w:jc w:val="left"/>
        <w:textAlignment w:val="auto"/>
        <w:rPr>
          <w:rtl/>
          <w:lang w:eastAsia="en-US"/>
        </w:rPr>
      </w:pPr>
    </w:p>
    <w:p w14:paraId="3D536E4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44BBADE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F0A8121"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0108BA84"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46E8003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__________________________________(להלן "הספק")  </w:t>
      </w:r>
    </w:p>
    <w:p w14:paraId="4D5E1D65" w14:textId="77777777" w:rsidR="000525E5" w:rsidRPr="006C4315" w:rsidRDefault="000525E5" w:rsidP="000525E5">
      <w:pPr>
        <w:overflowPunct/>
        <w:autoSpaceDE/>
        <w:autoSpaceDN/>
        <w:adjustRightInd/>
        <w:spacing w:line="240" w:lineRule="auto"/>
        <w:jc w:val="left"/>
        <w:textAlignment w:val="auto"/>
        <w:rPr>
          <w:rtl/>
          <w:lang w:eastAsia="en-US"/>
        </w:rPr>
      </w:pPr>
    </w:p>
    <w:p w14:paraId="2E9A8CF3" w14:textId="1142F71B" w:rsidR="000525E5" w:rsidRPr="006C4315" w:rsidRDefault="000525E5" w:rsidP="00B43489">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לביצוע שידור טקס הדלקת המשואות לשנת 201</w:t>
      </w:r>
      <w:r w:rsidR="00B43489" w:rsidRPr="006C4315">
        <w:rPr>
          <w:rFonts w:hint="cs"/>
          <w:rtl/>
          <w:lang w:eastAsia="en-US"/>
        </w:rPr>
        <w:t>7</w:t>
      </w:r>
      <w:r w:rsidRPr="006C4315">
        <w:rPr>
          <w:rFonts w:hint="cs"/>
          <w:rtl/>
          <w:lang w:eastAsia="en-US"/>
        </w:rPr>
        <w:t xml:space="preserve"> כולל הפעלת ניידת שידור, צוות צילום</w:t>
      </w:r>
      <w:r w:rsidRPr="006C4315">
        <w:rPr>
          <w:rtl/>
          <w:lang w:eastAsia="en-US"/>
        </w:rPr>
        <w:t xml:space="preserve"> </w:t>
      </w:r>
      <w:r w:rsidRPr="006C4315">
        <w:rPr>
          <w:rFonts w:hint="cs"/>
          <w:rtl/>
          <w:lang w:eastAsia="en-US"/>
        </w:rPr>
        <w:t>ומסכים,</w:t>
      </w:r>
      <w:r w:rsidRPr="006C4315">
        <w:rPr>
          <w:rtl/>
          <w:lang w:eastAsia="en-US"/>
        </w:rPr>
        <w:t xml:space="preserve"> את הביטוחים המפורטים להלן:    </w:t>
      </w:r>
    </w:p>
    <w:p w14:paraId="7A1E174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F6FBFD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2D1F1B55" w14:textId="77777777" w:rsidR="000525E5" w:rsidRPr="006C4315" w:rsidRDefault="000525E5" w:rsidP="000525E5">
      <w:pPr>
        <w:overflowPunct/>
        <w:autoSpaceDE/>
        <w:autoSpaceDN/>
        <w:adjustRightInd/>
        <w:spacing w:line="240" w:lineRule="auto"/>
        <w:jc w:val="left"/>
        <w:textAlignment w:val="auto"/>
        <w:rPr>
          <w:rtl/>
          <w:lang w:eastAsia="en-US"/>
        </w:rPr>
      </w:pPr>
    </w:p>
    <w:p w14:paraId="1D68545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4678338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C5D4BB6"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722E4926"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74B9344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00189E22"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4B773353"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36F8E11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04E083C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342C414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20D06442" w14:textId="77777777" w:rsidR="000525E5" w:rsidRPr="006C4315" w:rsidRDefault="000525E5" w:rsidP="000525E5">
      <w:pPr>
        <w:overflowPunct/>
        <w:autoSpaceDE/>
        <w:autoSpaceDN/>
        <w:adjustRightInd/>
        <w:spacing w:line="240" w:lineRule="auto"/>
        <w:jc w:val="left"/>
        <w:textAlignment w:val="auto"/>
        <w:rPr>
          <w:rtl/>
          <w:lang w:eastAsia="en-US"/>
        </w:rPr>
      </w:pPr>
    </w:p>
    <w:p w14:paraId="75A3054D"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0A0F4633"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0704C34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5CC56AB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1C9ADC99" w14:textId="77777777" w:rsidR="000525E5" w:rsidRPr="006C4315" w:rsidRDefault="000525E5" w:rsidP="000525E5">
      <w:pPr>
        <w:overflowPunct/>
        <w:autoSpaceDE/>
        <w:autoSpaceDN/>
        <w:adjustRightInd/>
        <w:spacing w:line="240" w:lineRule="auto"/>
        <w:jc w:val="left"/>
        <w:textAlignment w:val="auto"/>
        <w:rPr>
          <w:rtl/>
          <w:lang w:eastAsia="en-US"/>
        </w:rPr>
      </w:pPr>
    </w:p>
    <w:p w14:paraId="7C0D9A5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2,500</w:t>
      </w:r>
      <w:r w:rsidRPr="006C4315">
        <w:rPr>
          <w:rtl/>
          <w:lang w:eastAsia="en-US"/>
        </w:rPr>
        <w:t>,000 דולר ארה"ב למקרה ולתקופת הביטוח (שנה)</w:t>
      </w:r>
      <w:r w:rsidRPr="006C4315">
        <w:rPr>
          <w:rFonts w:hint="cs"/>
          <w:rtl/>
          <w:lang w:eastAsia="en-US"/>
        </w:rPr>
        <w:t>.</w:t>
      </w:r>
    </w:p>
    <w:p w14:paraId="30E6133B" w14:textId="77777777" w:rsidR="000525E5" w:rsidRPr="006C4315" w:rsidRDefault="000525E5" w:rsidP="000525E5">
      <w:pPr>
        <w:overflowPunct/>
        <w:autoSpaceDE/>
        <w:autoSpaceDN/>
        <w:adjustRightInd/>
        <w:spacing w:line="240" w:lineRule="auto"/>
        <w:jc w:val="left"/>
        <w:textAlignment w:val="auto"/>
        <w:rPr>
          <w:rtl/>
          <w:lang w:eastAsia="en-US"/>
        </w:rPr>
      </w:pPr>
    </w:p>
    <w:p w14:paraId="057C976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17C808A8" w14:textId="77777777" w:rsidR="000525E5" w:rsidRPr="006C4315" w:rsidRDefault="000525E5" w:rsidP="000525E5">
      <w:pPr>
        <w:overflowPunct/>
        <w:autoSpaceDE/>
        <w:autoSpaceDN/>
        <w:adjustRightInd/>
        <w:spacing w:line="240" w:lineRule="auto"/>
        <w:jc w:val="left"/>
        <w:textAlignment w:val="auto"/>
        <w:rPr>
          <w:rtl/>
          <w:lang w:eastAsia="en-US"/>
        </w:rPr>
      </w:pPr>
    </w:p>
    <w:p w14:paraId="7000D32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6AB1228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2886B16C" w14:textId="77777777" w:rsidR="000525E5" w:rsidRPr="006C4315" w:rsidRDefault="000525E5" w:rsidP="000525E5">
      <w:pPr>
        <w:overflowPunct/>
        <w:autoSpaceDE/>
        <w:autoSpaceDN/>
        <w:adjustRightInd/>
        <w:spacing w:line="240" w:lineRule="auto"/>
        <w:jc w:val="left"/>
        <w:textAlignment w:val="auto"/>
        <w:rPr>
          <w:rtl/>
          <w:lang w:eastAsia="en-US"/>
        </w:rPr>
      </w:pPr>
    </w:p>
    <w:p w14:paraId="525132E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101BC53B" w14:textId="77777777" w:rsidR="000525E5" w:rsidRPr="006C4315" w:rsidRDefault="000525E5" w:rsidP="000525E5">
      <w:pPr>
        <w:overflowPunct/>
        <w:autoSpaceDE/>
        <w:autoSpaceDN/>
        <w:adjustRightInd/>
        <w:spacing w:line="240" w:lineRule="auto"/>
        <w:jc w:val="left"/>
        <w:textAlignment w:val="auto"/>
        <w:rPr>
          <w:rtl/>
          <w:lang w:eastAsia="en-US"/>
        </w:rPr>
      </w:pPr>
    </w:p>
    <w:p w14:paraId="146A2A1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47DCD2E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7D92A926" w14:textId="77777777" w:rsidR="000525E5" w:rsidRPr="006C4315" w:rsidRDefault="000525E5" w:rsidP="000525E5">
      <w:pPr>
        <w:overflowPunct/>
        <w:autoSpaceDE/>
        <w:autoSpaceDN/>
        <w:adjustRightInd/>
        <w:spacing w:line="240" w:lineRule="auto"/>
        <w:jc w:val="left"/>
        <w:textAlignment w:val="auto"/>
        <w:rPr>
          <w:rtl/>
          <w:lang w:eastAsia="en-US"/>
        </w:rPr>
      </w:pPr>
    </w:p>
    <w:p w14:paraId="7E700578"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רכוש</w:t>
      </w:r>
    </w:p>
    <w:p w14:paraId="2A8ED7BD" w14:textId="77777777" w:rsidR="000525E5" w:rsidRPr="006C4315" w:rsidRDefault="000525E5" w:rsidP="000525E5">
      <w:pPr>
        <w:overflowPunct/>
        <w:autoSpaceDE/>
        <w:autoSpaceDN/>
        <w:adjustRightInd/>
        <w:spacing w:line="240" w:lineRule="auto"/>
        <w:jc w:val="left"/>
        <w:textAlignment w:val="auto"/>
        <w:rPr>
          <w:rtl/>
          <w:lang w:eastAsia="en-US"/>
        </w:rPr>
      </w:pPr>
    </w:p>
    <w:p w14:paraId="44F72CF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ביטוח  הציוד, המתקנים וכל רכוש אחר לרבות ציוד ניידת השידור, הצילום והמסכים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598538F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66E6C314" w14:textId="77777777" w:rsidR="002E0248" w:rsidRPr="006C4315" w:rsidRDefault="002E0248" w:rsidP="000525E5">
      <w:pPr>
        <w:overflowPunct/>
        <w:autoSpaceDE/>
        <w:autoSpaceDN/>
        <w:adjustRightInd/>
        <w:spacing w:line="240" w:lineRule="auto"/>
        <w:jc w:val="left"/>
        <w:textAlignment w:val="auto"/>
        <w:rPr>
          <w:rtl/>
          <w:lang w:eastAsia="en-US"/>
        </w:rPr>
      </w:pPr>
    </w:p>
    <w:p w14:paraId="3DD6B952" w14:textId="77777777" w:rsidR="002E0248" w:rsidRPr="006C4315" w:rsidRDefault="002E0248" w:rsidP="000525E5">
      <w:pPr>
        <w:overflowPunct/>
        <w:autoSpaceDE/>
        <w:autoSpaceDN/>
        <w:adjustRightInd/>
        <w:spacing w:line="240" w:lineRule="auto"/>
        <w:jc w:val="left"/>
        <w:textAlignment w:val="auto"/>
        <w:rPr>
          <w:rtl/>
          <w:lang w:eastAsia="en-US"/>
        </w:rPr>
      </w:pPr>
    </w:p>
    <w:p w14:paraId="71905D92" w14:textId="77777777" w:rsidR="00576E58" w:rsidRPr="006C4315" w:rsidRDefault="00576E58" w:rsidP="000525E5">
      <w:pPr>
        <w:overflowPunct/>
        <w:autoSpaceDE/>
        <w:autoSpaceDN/>
        <w:adjustRightInd/>
        <w:spacing w:line="240" w:lineRule="auto"/>
        <w:jc w:val="left"/>
        <w:textAlignment w:val="auto"/>
        <w:rPr>
          <w:rtl/>
          <w:lang w:eastAsia="en-US"/>
        </w:rPr>
      </w:pPr>
    </w:p>
    <w:p w14:paraId="4A62A1A0" w14:textId="77777777" w:rsidR="002E0248" w:rsidRPr="006C4315" w:rsidRDefault="002E0248" w:rsidP="000525E5">
      <w:pPr>
        <w:overflowPunct/>
        <w:autoSpaceDE/>
        <w:autoSpaceDN/>
        <w:adjustRightInd/>
        <w:spacing w:line="240" w:lineRule="auto"/>
        <w:jc w:val="left"/>
        <w:textAlignment w:val="auto"/>
        <w:rPr>
          <w:rtl/>
          <w:lang w:eastAsia="en-US"/>
        </w:rPr>
      </w:pPr>
    </w:p>
    <w:p w14:paraId="44DF4D11"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459C6C21" w14:textId="77777777" w:rsidR="000525E5" w:rsidRPr="006C4315" w:rsidRDefault="000525E5" w:rsidP="000525E5">
      <w:pPr>
        <w:overflowPunct/>
        <w:autoSpaceDE/>
        <w:autoSpaceDN/>
        <w:adjustRightInd/>
        <w:spacing w:line="240" w:lineRule="auto"/>
        <w:jc w:val="left"/>
        <w:textAlignment w:val="auto"/>
        <w:rPr>
          <w:rtl/>
          <w:lang w:eastAsia="en-US"/>
        </w:rPr>
      </w:pPr>
    </w:p>
    <w:p w14:paraId="1CECF77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49DF7DE1" w14:textId="77777777" w:rsidR="000525E5" w:rsidRPr="006C4315" w:rsidRDefault="000525E5" w:rsidP="000525E5">
      <w:pPr>
        <w:overflowPunct/>
        <w:autoSpaceDE/>
        <w:autoSpaceDN/>
        <w:adjustRightInd/>
        <w:spacing w:line="240" w:lineRule="auto"/>
        <w:jc w:val="left"/>
        <w:textAlignment w:val="auto"/>
        <w:rPr>
          <w:rtl/>
          <w:lang w:eastAsia="en-US"/>
        </w:rPr>
      </w:pPr>
    </w:p>
    <w:p w14:paraId="1DED0A2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29ABB68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3B869856" w14:textId="77777777" w:rsidR="000525E5" w:rsidRPr="006C4315" w:rsidRDefault="000525E5" w:rsidP="000525E5">
      <w:pPr>
        <w:overflowPunct/>
        <w:autoSpaceDE/>
        <w:autoSpaceDN/>
        <w:adjustRightInd/>
        <w:spacing w:line="240" w:lineRule="auto"/>
        <w:jc w:val="left"/>
        <w:textAlignment w:val="auto"/>
        <w:rPr>
          <w:rtl/>
          <w:lang w:eastAsia="en-US"/>
        </w:rPr>
      </w:pPr>
    </w:p>
    <w:p w14:paraId="358EEAA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46CD6A4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5172FC8F" w14:textId="77777777" w:rsidR="000525E5" w:rsidRPr="006C4315" w:rsidRDefault="000525E5" w:rsidP="000525E5">
      <w:pPr>
        <w:overflowPunct/>
        <w:autoSpaceDE/>
        <w:autoSpaceDN/>
        <w:adjustRightInd/>
        <w:spacing w:line="240" w:lineRule="auto"/>
        <w:jc w:val="left"/>
        <w:textAlignment w:val="auto"/>
        <w:rPr>
          <w:rtl/>
          <w:lang w:eastAsia="en-US"/>
        </w:rPr>
      </w:pPr>
    </w:p>
    <w:p w14:paraId="434FE0D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6A70E78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086FF17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498EB1D4" w14:textId="77777777" w:rsidR="000525E5" w:rsidRPr="006C4315" w:rsidRDefault="000525E5" w:rsidP="000525E5">
      <w:pPr>
        <w:overflowPunct/>
        <w:autoSpaceDE/>
        <w:autoSpaceDN/>
        <w:adjustRightInd/>
        <w:spacing w:line="240" w:lineRule="auto"/>
        <w:jc w:val="left"/>
        <w:textAlignment w:val="auto"/>
        <w:rPr>
          <w:rtl/>
          <w:lang w:eastAsia="en-US"/>
        </w:rPr>
      </w:pPr>
    </w:p>
    <w:p w14:paraId="0248DED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4098D8B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42BF71DA" w14:textId="77777777" w:rsidR="000525E5" w:rsidRPr="006C4315" w:rsidRDefault="000525E5" w:rsidP="000525E5">
      <w:pPr>
        <w:overflowPunct/>
        <w:autoSpaceDE/>
        <w:autoSpaceDN/>
        <w:adjustRightInd/>
        <w:spacing w:line="240" w:lineRule="auto"/>
        <w:jc w:val="left"/>
        <w:textAlignment w:val="auto"/>
        <w:rPr>
          <w:rtl/>
          <w:lang w:eastAsia="en-US"/>
        </w:rPr>
      </w:pPr>
    </w:p>
    <w:p w14:paraId="457F829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47C20F95" w14:textId="77777777" w:rsidR="000525E5" w:rsidRPr="006C4315" w:rsidRDefault="000525E5" w:rsidP="000525E5">
      <w:pPr>
        <w:overflowPunct/>
        <w:autoSpaceDE/>
        <w:autoSpaceDN/>
        <w:adjustRightInd/>
        <w:spacing w:line="240" w:lineRule="auto"/>
        <w:jc w:val="left"/>
        <w:textAlignment w:val="auto"/>
        <w:rPr>
          <w:rtl/>
          <w:lang w:eastAsia="en-US"/>
        </w:rPr>
      </w:pPr>
    </w:p>
    <w:p w14:paraId="7ADCA57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7DC4940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796ED92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2C8EAC6D" w14:textId="77777777" w:rsidR="000525E5" w:rsidRPr="006C4315" w:rsidRDefault="000525E5" w:rsidP="000525E5">
      <w:pPr>
        <w:overflowPunct/>
        <w:autoSpaceDE/>
        <w:autoSpaceDN/>
        <w:adjustRightInd/>
        <w:spacing w:line="240" w:lineRule="auto"/>
        <w:jc w:val="left"/>
        <w:textAlignment w:val="auto"/>
        <w:rPr>
          <w:rtl/>
          <w:lang w:eastAsia="en-US"/>
        </w:rPr>
      </w:pPr>
    </w:p>
    <w:p w14:paraId="7879AF0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w:t>
      </w:r>
      <w:r w:rsidRPr="006C4315">
        <w:rPr>
          <w:rFonts w:hint="cs"/>
          <w:rtl/>
          <w:lang w:eastAsia="en-US"/>
        </w:rPr>
        <w:t xml:space="preserve"> </w:t>
      </w:r>
      <w:r w:rsidRPr="006C4315">
        <w:rPr>
          <w:rtl/>
          <w:lang w:eastAsia="en-US"/>
        </w:rPr>
        <w:t>לא יפחתו מהמקובל על פי תנאי "פוליסות נוסח ביט", בכפוף</w:t>
      </w:r>
    </w:p>
    <w:p w14:paraId="6F3CB32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להרחבת הכיסויים כמפורט לעיל.</w:t>
      </w:r>
    </w:p>
    <w:p w14:paraId="06B1B2B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6A21DE56"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305B6A80" w14:textId="77777777" w:rsidR="000525E5" w:rsidRPr="006C4315" w:rsidRDefault="000525E5" w:rsidP="000525E5">
      <w:pPr>
        <w:overflowPunct/>
        <w:autoSpaceDE/>
        <w:autoSpaceDN/>
        <w:adjustRightInd/>
        <w:spacing w:line="240" w:lineRule="auto"/>
        <w:jc w:val="left"/>
        <w:textAlignment w:val="auto"/>
        <w:rPr>
          <w:rtl/>
          <w:lang w:eastAsia="en-US"/>
        </w:rPr>
      </w:pPr>
    </w:p>
    <w:p w14:paraId="3E11817F" w14:textId="77777777" w:rsidR="000525E5" w:rsidRPr="006C4315" w:rsidRDefault="000525E5" w:rsidP="000525E5">
      <w:pPr>
        <w:overflowPunct/>
        <w:autoSpaceDE/>
        <w:autoSpaceDN/>
        <w:adjustRightInd/>
        <w:spacing w:line="240" w:lineRule="auto"/>
        <w:jc w:val="left"/>
        <w:textAlignment w:val="auto"/>
        <w:rPr>
          <w:rtl/>
          <w:lang w:eastAsia="en-US"/>
        </w:rPr>
      </w:pPr>
    </w:p>
    <w:p w14:paraId="40A1CC8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1A309716" w14:textId="77777777" w:rsidR="000525E5" w:rsidRPr="006C4315" w:rsidRDefault="000525E5" w:rsidP="000525E5">
      <w:pPr>
        <w:overflowPunct/>
        <w:autoSpaceDE/>
        <w:autoSpaceDN/>
        <w:adjustRightInd/>
        <w:spacing w:line="240" w:lineRule="auto"/>
        <w:jc w:val="left"/>
        <w:textAlignment w:val="auto"/>
        <w:rPr>
          <w:rtl/>
          <w:lang w:eastAsia="en-US"/>
        </w:rPr>
      </w:pPr>
    </w:p>
    <w:p w14:paraId="5520EF5F" w14:textId="77777777" w:rsidR="000525E5" w:rsidRPr="006C4315" w:rsidRDefault="000525E5" w:rsidP="000525E5">
      <w:pPr>
        <w:overflowPunct/>
        <w:autoSpaceDE/>
        <w:autoSpaceDN/>
        <w:adjustRightInd/>
        <w:spacing w:line="240" w:lineRule="auto"/>
        <w:jc w:val="left"/>
        <w:textAlignment w:val="auto"/>
        <w:rPr>
          <w:rtl/>
          <w:lang w:eastAsia="en-US"/>
        </w:rPr>
      </w:pPr>
    </w:p>
    <w:p w14:paraId="6B8BFB2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7430149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7392A883" w14:textId="77777777" w:rsidR="000525E5" w:rsidRPr="006C4315" w:rsidRDefault="000525E5" w:rsidP="000525E5">
      <w:pPr>
        <w:overflowPunct/>
        <w:autoSpaceDE/>
        <w:autoSpaceDN/>
        <w:adjustRightInd/>
        <w:spacing w:line="240" w:lineRule="auto"/>
        <w:jc w:val="left"/>
        <w:textAlignment w:val="auto"/>
        <w:rPr>
          <w:rtl/>
          <w:lang w:eastAsia="en-US"/>
        </w:rPr>
      </w:pPr>
    </w:p>
    <w:p w14:paraId="5C57AAB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2A3C20F1" w14:textId="77777777" w:rsidR="000525E5" w:rsidRPr="006C4315" w:rsidRDefault="000525E5" w:rsidP="000525E5">
      <w:pPr>
        <w:overflowPunct/>
        <w:autoSpaceDE/>
        <w:autoSpaceDN/>
        <w:adjustRightInd/>
        <w:spacing w:line="240" w:lineRule="auto"/>
        <w:jc w:val="left"/>
        <w:textAlignment w:val="auto"/>
        <w:rPr>
          <w:rtl/>
          <w:lang w:eastAsia="en-US"/>
        </w:rPr>
      </w:pPr>
    </w:p>
    <w:p w14:paraId="5FC892D1" w14:textId="77777777" w:rsidR="002E0248" w:rsidRPr="006C4315" w:rsidRDefault="002E0248" w:rsidP="000525E5">
      <w:pPr>
        <w:tabs>
          <w:tab w:val="left" w:pos="1106"/>
        </w:tabs>
        <w:overflowPunct/>
        <w:autoSpaceDE/>
        <w:autoSpaceDN/>
        <w:adjustRightInd/>
        <w:spacing w:line="240" w:lineRule="auto"/>
        <w:jc w:val="left"/>
        <w:textAlignment w:val="auto"/>
        <w:rPr>
          <w:color w:val="00B050"/>
          <w:rtl/>
          <w:lang w:eastAsia="en-US"/>
        </w:rPr>
      </w:pPr>
      <w:r w:rsidRPr="006C4315">
        <w:rPr>
          <w:color w:val="00B050"/>
          <w:rtl/>
          <w:lang w:eastAsia="en-US"/>
        </w:rPr>
        <w:br w:type="page"/>
      </w:r>
    </w:p>
    <w:p w14:paraId="2CB550E4" w14:textId="77777777" w:rsidR="000525E5" w:rsidRPr="006C4315" w:rsidRDefault="000525E5" w:rsidP="000525E5">
      <w:pPr>
        <w:tabs>
          <w:tab w:val="left" w:pos="1106"/>
        </w:tabs>
        <w:overflowPunct/>
        <w:autoSpaceDE/>
        <w:autoSpaceDN/>
        <w:adjustRightInd/>
        <w:spacing w:line="240" w:lineRule="auto"/>
        <w:jc w:val="left"/>
        <w:textAlignment w:val="auto"/>
        <w:rPr>
          <w:color w:val="00B050"/>
          <w:rtl/>
          <w:lang w:eastAsia="en-US"/>
        </w:rPr>
      </w:pPr>
    </w:p>
    <w:p w14:paraId="42ED030F"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הכנת והפקת סרטונים</w:t>
      </w:r>
    </w:p>
    <w:p w14:paraId="199B3430"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722DD1D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62D79B4A" w14:textId="77777777" w:rsidR="000525E5" w:rsidRPr="006C4315" w:rsidRDefault="000525E5" w:rsidP="000525E5">
      <w:pPr>
        <w:overflowPunct/>
        <w:autoSpaceDE/>
        <w:autoSpaceDN/>
        <w:adjustRightInd/>
        <w:spacing w:line="240" w:lineRule="auto"/>
        <w:jc w:val="left"/>
        <w:textAlignment w:val="auto"/>
        <w:rPr>
          <w:rtl/>
          <w:lang w:eastAsia="en-US"/>
        </w:rPr>
      </w:pPr>
    </w:p>
    <w:p w14:paraId="046D47AB"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6F63202B" w14:textId="77777777" w:rsidR="000525E5" w:rsidRPr="006C4315" w:rsidRDefault="000525E5" w:rsidP="000525E5">
      <w:pPr>
        <w:overflowPunct/>
        <w:autoSpaceDE/>
        <w:autoSpaceDN/>
        <w:adjustRightInd/>
        <w:spacing w:line="240" w:lineRule="auto"/>
        <w:jc w:val="left"/>
        <w:textAlignment w:val="auto"/>
        <w:rPr>
          <w:rtl/>
          <w:lang w:eastAsia="en-US"/>
        </w:rPr>
      </w:pPr>
    </w:p>
    <w:p w14:paraId="48D6028A" w14:textId="77777777" w:rsidR="000525E5" w:rsidRPr="006C4315" w:rsidRDefault="000525E5" w:rsidP="000525E5">
      <w:pPr>
        <w:overflowPunct/>
        <w:autoSpaceDE/>
        <w:autoSpaceDN/>
        <w:adjustRightInd/>
        <w:spacing w:line="240" w:lineRule="auto"/>
        <w:jc w:val="left"/>
        <w:textAlignment w:val="auto"/>
        <w:rPr>
          <w:rtl/>
          <w:lang w:eastAsia="en-US"/>
        </w:rPr>
      </w:pPr>
    </w:p>
    <w:p w14:paraId="552C37C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1C64D0B8"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62A7ED3F"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5F4571E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______________________________(להלן "הספק")  </w:t>
      </w:r>
    </w:p>
    <w:p w14:paraId="062EEFCE" w14:textId="77777777" w:rsidR="000525E5" w:rsidRPr="006C4315" w:rsidRDefault="000525E5" w:rsidP="000525E5">
      <w:pPr>
        <w:overflowPunct/>
        <w:autoSpaceDE/>
        <w:autoSpaceDN/>
        <w:adjustRightInd/>
        <w:spacing w:line="240" w:lineRule="auto"/>
        <w:jc w:val="left"/>
        <w:textAlignment w:val="auto"/>
        <w:rPr>
          <w:rtl/>
          <w:lang w:eastAsia="en-US"/>
        </w:rPr>
      </w:pPr>
    </w:p>
    <w:p w14:paraId="51B2593F" w14:textId="6F0FE1F1" w:rsidR="000525E5" w:rsidRPr="006C4315" w:rsidRDefault="000525E5" w:rsidP="00B43489">
      <w:pPr>
        <w:overflowPunct/>
        <w:autoSpaceDE/>
        <w:autoSpaceDN/>
        <w:adjustRightInd/>
        <w:spacing w:line="240" w:lineRule="auto"/>
        <w:jc w:val="left"/>
        <w:textAlignment w:val="auto"/>
        <w:rPr>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להכנת והפקת סרטונים בטקס הדלקת המשואות לשנת 201</w:t>
      </w:r>
      <w:r w:rsidR="00B43489" w:rsidRPr="006C4315">
        <w:rPr>
          <w:rFonts w:hint="cs"/>
          <w:rtl/>
          <w:lang w:eastAsia="en-US"/>
        </w:rPr>
        <w:t>7</w:t>
      </w:r>
      <w:r w:rsidRPr="006C4315">
        <w:rPr>
          <w:rFonts w:hint="cs"/>
          <w:rtl/>
          <w:lang w:eastAsia="en-US"/>
        </w:rPr>
        <w:t xml:space="preserve">, </w:t>
      </w:r>
      <w:r w:rsidRPr="006C4315">
        <w:rPr>
          <w:rtl/>
          <w:lang w:eastAsia="en-US"/>
        </w:rPr>
        <w:t xml:space="preserve">את הביטוחים המפורטים להלן:    </w:t>
      </w:r>
    </w:p>
    <w:p w14:paraId="4216B48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C19904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7BC14584" w14:textId="77777777" w:rsidR="000525E5" w:rsidRPr="006C4315" w:rsidRDefault="000525E5" w:rsidP="000525E5">
      <w:pPr>
        <w:overflowPunct/>
        <w:autoSpaceDE/>
        <w:autoSpaceDN/>
        <w:adjustRightInd/>
        <w:spacing w:line="240" w:lineRule="auto"/>
        <w:jc w:val="center"/>
        <w:textAlignment w:val="auto"/>
        <w:rPr>
          <w:rtl/>
          <w:lang w:eastAsia="en-US"/>
        </w:rPr>
      </w:pPr>
    </w:p>
    <w:p w14:paraId="4094C2A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אחריותו החוקית כלפי עובדיו בכל תחומי מדינת ישראל  והשטחים המוחזקים.</w:t>
      </w:r>
    </w:p>
    <w:p w14:paraId="25FD4C1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15C5DF5"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4F8D2671"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75089DD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669CD9E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 xml:space="preserve">הספק. </w:t>
      </w:r>
    </w:p>
    <w:p w14:paraId="2A619DF0" w14:textId="77777777" w:rsidR="000525E5" w:rsidRPr="006C4315" w:rsidRDefault="000525E5" w:rsidP="000525E5">
      <w:pPr>
        <w:overflowPunct/>
        <w:autoSpaceDE/>
        <w:autoSpaceDN/>
        <w:adjustRightInd/>
        <w:spacing w:line="240" w:lineRule="auto"/>
        <w:jc w:val="left"/>
        <w:textAlignment w:val="auto"/>
        <w:rPr>
          <w:rtl/>
          <w:lang w:eastAsia="en-US"/>
        </w:rPr>
      </w:pPr>
    </w:p>
    <w:p w14:paraId="7DF4BA2E"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3097672E"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3B5E1BE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2461AF6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5293FD7B" w14:textId="77777777" w:rsidR="000525E5" w:rsidRPr="006C4315" w:rsidRDefault="000525E5" w:rsidP="000525E5">
      <w:pPr>
        <w:overflowPunct/>
        <w:autoSpaceDE/>
        <w:autoSpaceDN/>
        <w:adjustRightInd/>
        <w:spacing w:line="240" w:lineRule="auto"/>
        <w:jc w:val="left"/>
        <w:textAlignment w:val="auto"/>
        <w:rPr>
          <w:rtl/>
          <w:lang w:eastAsia="en-US"/>
        </w:rPr>
      </w:pPr>
    </w:p>
    <w:p w14:paraId="12702E7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w:t>
      </w:r>
      <w:r w:rsidRPr="006C4315">
        <w:rPr>
          <w:rtl/>
          <w:lang w:eastAsia="en-US"/>
        </w:rPr>
        <w:t>,000 דולר ארה"ב למקרה ולתקופת הביטוח (שנה)</w:t>
      </w:r>
      <w:r w:rsidRPr="006C4315">
        <w:rPr>
          <w:rFonts w:hint="cs"/>
          <w:rtl/>
          <w:lang w:eastAsia="en-US"/>
        </w:rPr>
        <w:t>.</w:t>
      </w:r>
    </w:p>
    <w:p w14:paraId="74B2D8A7" w14:textId="77777777" w:rsidR="000525E5" w:rsidRPr="006C4315" w:rsidRDefault="000525E5" w:rsidP="000525E5">
      <w:pPr>
        <w:overflowPunct/>
        <w:autoSpaceDE/>
        <w:autoSpaceDN/>
        <w:adjustRightInd/>
        <w:spacing w:line="240" w:lineRule="auto"/>
        <w:jc w:val="left"/>
        <w:textAlignment w:val="auto"/>
        <w:rPr>
          <w:rtl/>
          <w:lang w:eastAsia="en-US"/>
        </w:rPr>
      </w:pPr>
    </w:p>
    <w:p w14:paraId="0C2E679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6B480AE7" w14:textId="77777777" w:rsidR="000525E5" w:rsidRPr="006C4315" w:rsidRDefault="000525E5" w:rsidP="000525E5">
      <w:pPr>
        <w:overflowPunct/>
        <w:autoSpaceDE/>
        <w:autoSpaceDN/>
        <w:adjustRightInd/>
        <w:spacing w:line="240" w:lineRule="auto"/>
        <w:jc w:val="left"/>
        <w:textAlignment w:val="auto"/>
        <w:rPr>
          <w:rtl/>
          <w:lang w:eastAsia="en-US"/>
        </w:rPr>
      </w:pPr>
    </w:p>
    <w:p w14:paraId="45D728F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6A4B7F0B" w14:textId="77777777" w:rsidR="000525E5" w:rsidRPr="006C4315" w:rsidRDefault="000525E5" w:rsidP="000525E5">
      <w:pPr>
        <w:overflowPunct/>
        <w:autoSpaceDE/>
        <w:autoSpaceDN/>
        <w:adjustRightInd/>
        <w:spacing w:line="240" w:lineRule="auto"/>
        <w:jc w:val="left"/>
        <w:textAlignment w:val="auto"/>
        <w:rPr>
          <w:rtl/>
          <w:lang w:eastAsia="en-US"/>
        </w:rPr>
      </w:pPr>
    </w:p>
    <w:p w14:paraId="6D55B7B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5.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0C76B95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41B0CC78" w14:textId="77777777" w:rsidR="000525E5" w:rsidRPr="006C4315" w:rsidRDefault="000525E5" w:rsidP="000525E5">
      <w:pPr>
        <w:overflowPunct/>
        <w:autoSpaceDE/>
        <w:autoSpaceDN/>
        <w:adjustRightInd/>
        <w:spacing w:line="240" w:lineRule="auto"/>
        <w:jc w:val="left"/>
        <w:textAlignment w:val="auto"/>
        <w:rPr>
          <w:rtl/>
          <w:lang w:eastAsia="en-US"/>
        </w:rPr>
      </w:pPr>
    </w:p>
    <w:p w14:paraId="36A0E23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55137B40" w14:textId="77777777" w:rsidR="000525E5" w:rsidRPr="006C4315" w:rsidRDefault="000525E5" w:rsidP="000525E5">
      <w:pPr>
        <w:overflowPunct/>
        <w:autoSpaceDE/>
        <w:autoSpaceDN/>
        <w:adjustRightInd/>
        <w:spacing w:line="240" w:lineRule="auto"/>
        <w:jc w:val="left"/>
        <w:textAlignment w:val="auto"/>
        <w:rPr>
          <w:rtl/>
          <w:lang w:eastAsia="en-US"/>
        </w:rPr>
      </w:pPr>
    </w:p>
    <w:p w14:paraId="676C183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הספק, עובדיו ובגין כל הפועלים מטעמו ואשר </w:t>
      </w:r>
    </w:p>
    <w:p w14:paraId="38EA119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אירע כתוצאה ממעשה, רשלנות, לרבות מחדל, טעות או השמטה, מצג בלתי נכון, הצהרה רשלנית </w:t>
      </w:r>
    </w:p>
    <w:p w14:paraId="06B24B6B" w14:textId="77777777" w:rsidR="000525E5" w:rsidRPr="006C4315" w:rsidRDefault="000525E5" w:rsidP="000525E5">
      <w:pPr>
        <w:overflowPunct/>
        <w:autoSpaceDE/>
        <w:autoSpaceDN/>
        <w:adjustRightInd/>
        <w:spacing w:line="240" w:lineRule="auto"/>
        <w:jc w:val="left"/>
        <w:textAlignment w:val="auto"/>
        <w:rPr>
          <w:lang w:eastAsia="en-US"/>
        </w:rPr>
      </w:pPr>
      <w:r w:rsidRPr="006C4315">
        <w:rPr>
          <w:rtl/>
          <w:lang w:eastAsia="en-US"/>
        </w:rPr>
        <w:t xml:space="preserve">     שנעשו בתום לב, שייגרמו בקשר </w:t>
      </w:r>
      <w:r w:rsidRPr="006C4315">
        <w:rPr>
          <w:rFonts w:hint="cs"/>
          <w:rtl/>
          <w:lang w:eastAsia="en-US"/>
        </w:rPr>
        <w:t>להכנת והפקת סרטונים</w:t>
      </w:r>
      <w:r w:rsidRPr="006C4315">
        <w:rPr>
          <w:rtl/>
          <w:lang w:eastAsia="en-US"/>
        </w:rPr>
        <w:t xml:space="preserve"> בטקס הדלקת המשואות</w:t>
      </w:r>
      <w:r w:rsidRPr="006C4315">
        <w:rPr>
          <w:rFonts w:hint="cs"/>
          <w:rtl/>
          <w:lang w:eastAsia="en-US"/>
        </w:rPr>
        <w:t xml:space="preserve"> </w:t>
      </w:r>
      <w:r w:rsidRPr="006C4315">
        <w:rPr>
          <w:rtl/>
          <w:lang w:eastAsia="en-US"/>
        </w:rPr>
        <w:t xml:space="preserve">לשנת 2016.     </w:t>
      </w:r>
    </w:p>
    <w:p w14:paraId="0103EEC3" w14:textId="77777777" w:rsidR="000525E5" w:rsidRPr="006C4315" w:rsidRDefault="000525E5" w:rsidP="000525E5">
      <w:pPr>
        <w:overflowPunct/>
        <w:autoSpaceDE/>
        <w:autoSpaceDN/>
        <w:adjustRightInd/>
        <w:spacing w:line="240" w:lineRule="auto"/>
        <w:jc w:val="left"/>
        <w:textAlignment w:val="auto"/>
        <w:rPr>
          <w:rtl/>
          <w:lang w:eastAsia="en-US"/>
        </w:rPr>
      </w:pPr>
    </w:p>
    <w:p w14:paraId="0EEB6CB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78B71D1F" w14:textId="77777777" w:rsidR="000525E5" w:rsidRPr="006C4315" w:rsidRDefault="000525E5" w:rsidP="000525E5">
      <w:pPr>
        <w:overflowPunct/>
        <w:autoSpaceDE/>
        <w:autoSpaceDN/>
        <w:adjustRightInd/>
        <w:spacing w:line="240" w:lineRule="auto"/>
        <w:jc w:val="left"/>
        <w:textAlignment w:val="auto"/>
        <w:rPr>
          <w:rtl/>
          <w:lang w:eastAsia="en-US"/>
        </w:rPr>
      </w:pPr>
    </w:p>
    <w:p w14:paraId="23E515C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w:t>
      </w:r>
    </w:p>
    <w:p w14:paraId="2681378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w:t>
      </w:r>
      <w:r w:rsidRPr="006C4315">
        <w:rPr>
          <w:rFonts w:hint="cs"/>
          <w:rtl/>
          <w:lang w:eastAsia="en-US"/>
        </w:rPr>
        <w:t>מרמה ואי יושר של עובדים;</w:t>
      </w:r>
    </w:p>
    <w:p w14:paraId="463D084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 פרסום לשון הרע, פגיעה בפרטיות;</w:t>
      </w:r>
    </w:p>
    <w:p w14:paraId="2E73160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אובדן מסמכים, לרבות אובדן השימוש ו/או העיכוב עקב מקרה ביטוח;</w:t>
      </w:r>
    </w:p>
    <w:p w14:paraId="102212D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w:t>
      </w:r>
      <w:r w:rsidRPr="006C4315">
        <w:rPr>
          <w:rFonts w:hint="cs"/>
          <w:rtl/>
          <w:lang w:eastAsia="en-US"/>
        </w:rPr>
        <w:t>הספק</w:t>
      </w:r>
      <w:r w:rsidRPr="006C4315">
        <w:rPr>
          <w:rtl/>
          <w:lang w:eastAsia="en-US"/>
        </w:rPr>
        <w:t xml:space="preserve"> כנגד המדינה;</w:t>
      </w:r>
    </w:p>
    <w:p w14:paraId="063AAB3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13C6106E" w14:textId="77777777" w:rsidR="000525E5" w:rsidRPr="006C4315" w:rsidRDefault="000525E5" w:rsidP="000525E5">
      <w:pPr>
        <w:overflowPunct/>
        <w:autoSpaceDE/>
        <w:autoSpaceDN/>
        <w:adjustRightInd/>
        <w:spacing w:line="240" w:lineRule="auto"/>
        <w:jc w:val="left"/>
        <w:textAlignment w:val="auto"/>
        <w:rPr>
          <w:rtl/>
          <w:lang w:eastAsia="en-US"/>
        </w:rPr>
      </w:pPr>
    </w:p>
    <w:p w14:paraId="3071041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7AB6755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מחדלי </w:t>
      </w:r>
      <w:r w:rsidRPr="006C4315">
        <w:rPr>
          <w:rFonts w:hint="cs"/>
          <w:rtl/>
          <w:lang w:eastAsia="en-US"/>
        </w:rPr>
        <w:t>הספק</w:t>
      </w:r>
      <w:r w:rsidRPr="006C4315">
        <w:rPr>
          <w:rtl/>
          <w:lang w:eastAsia="en-US"/>
        </w:rPr>
        <w:t xml:space="preserve"> והפועלים מטעמו.     </w:t>
      </w:r>
    </w:p>
    <w:p w14:paraId="44C07108" w14:textId="77777777" w:rsidR="000525E5" w:rsidRPr="006C4315" w:rsidRDefault="000525E5" w:rsidP="000525E5">
      <w:pPr>
        <w:overflowPunct/>
        <w:autoSpaceDE/>
        <w:autoSpaceDN/>
        <w:adjustRightInd/>
        <w:spacing w:line="240" w:lineRule="auto"/>
        <w:jc w:val="left"/>
        <w:textAlignment w:val="auto"/>
        <w:rPr>
          <w:rtl/>
          <w:lang w:eastAsia="en-US"/>
        </w:rPr>
      </w:pPr>
    </w:p>
    <w:p w14:paraId="25BD2570"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sz w:val="28"/>
          <w:szCs w:val="28"/>
          <w:u w:val="single"/>
          <w:rtl/>
          <w:lang w:eastAsia="en-US"/>
        </w:rPr>
      </w:pPr>
      <w:r w:rsidRPr="006C4315">
        <w:rPr>
          <w:rFonts w:ascii="Calibri" w:eastAsia="Calibri" w:hAnsi="Calibri" w:hint="cs"/>
          <w:b/>
          <w:bCs/>
          <w:sz w:val="28"/>
          <w:szCs w:val="28"/>
          <w:u w:val="single"/>
          <w:rtl/>
          <w:lang w:eastAsia="en-US"/>
        </w:rPr>
        <w:t>ביטוח</w:t>
      </w:r>
      <w:r w:rsidRPr="006C4315">
        <w:rPr>
          <w:rFonts w:ascii="Calibri" w:eastAsia="Calibri" w:hAnsi="Calibri"/>
          <w:b/>
          <w:bCs/>
          <w:sz w:val="28"/>
          <w:szCs w:val="28"/>
          <w:u w:val="single"/>
          <w:rtl/>
          <w:lang w:eastAsia="en-US"/>
        </w:rPr>
        <w:t xml:space="preserve"> </w:t>
      </w:r>
      <w:r w:rsidRPr="006C4315">
        <w:rPr>
          <w:rFonts w:ascii="Calibri" w:eastAsia="Calibri" w:hAnsi="Calibri" w:hint="cs"/>
          <w:b/>
          <w:bCs/>
          <w:sz w:val="28"/>
          <w:szCs w:val="28"/>
          <w:u w:val="single"/>
          <w:rtl/>
          <w:lang w:eastAsia="en-US"/>
        </w:rPr>
        <w:t>רכוש</w:t>
      </w:r>
    </w:p>
    <w:p w14:paraId="6451F1E2"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36B94DC8"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ביטוח</w:t>
      </w:r>
      <w:r w:rsidRPr="006C4315">
        <w:rPr>
          <w:rFonts w:ascii="Calibri" w:eastAsia="Calibri" w:hAnsi="Calibri"/>
          <w:rtl/>
          <w:lang w:eastAsia="en-US"/>
        </w:rPr>
        <w:t xml:space="preserve"> </w:t>
      </w:r>
      <w:r w:rsidRPr="006C4315">
        <w:rPr>
          <w:rFonts w:ascii="Calibri" w:eastAsia="Calibri" w:hAnsi="Calibri" w:hint="cs"/>
          <w:rtl/>
          <w:lang w:eastAsia="en-US"/>
        </w:rPr>
        <w:t>כל ציוד</w:t>
      </w:r>
      <w:r w:rsidRPr="006C4315">
        <w:rPr>
          <w:rFonts w:ascii="Calibri" w:eastAsia="Calibri" w:hAnsi="Calibri"/>
          <w:rtl/>
          <w:lang w:eastAsia="en-US"/>
        </w:rPr>
        <w:t xml:space="preserve"> </w:t>
      </w:r>
      <w:r w:rsidRPr="006C4315">
        <w:rPr>
          <w:rFonts w:ascii="Calibri" w:eastAsia="Calibri" w:hAnsi="Calibri" w:hint="cs"/>
          <w:rtl/>
          <w:lang w:eastAsia="en-US"/>
        </w:rPr>
        <w:t>הצילום</w:t>
      </w:r>
      <w:r w:rsidRPr="006C4315">
        <w:rPr>
          <w:rFonts w:ascii="Calibri" w:eastAsia="Calibri" w:hAnsi="Calibri"/>
          <w:rtl/>
          <w:lang w:eastAsia="en-US"/>
        </w:rPr>
        <w:t xml:space="preserve"> </w:t>
      </w:r>
      <w:r w:rsidRPr="006C4315">
        <w:rPr>
          <w:rFonts w:ascii="Calibri" w:eastAsia="Calibri" w:hAnsi="Calibri" w:hint="cs"/>
          <w:rtl/>
          <w:lang w:eastAsia="en-US"/>
        </w:rPr>
        <w:t>וכן</w:t>
      </w:r>
      <w:r w:rsidRPr="006C4315">
        <w:rPr>
          <w:rFonts w:ascii="Calibri" w:eastAsia="Calibri" w:hAnsi="Calibri"/>
          <w:rtl/>
          <w:lang w:eastAsia="en-US"/>
        </w:rPr>
        <w:t xml:space="preserve"> </w:t>
      </w:r>
      <w:r w:rsidRPr="006C4315">
        <w:rPr>
          <w:rFonts w:ascii="Calibri" w:eastAsia="Calibri" w:hAnsi="Calibri" w:hint="cs"/>
          <w:rtl/>
          <w:lang w:eastAsia="en-US"/>
        </w:rPr>
        <w:t>כל</w:t>
      </w:r>
      <w:r w:rsidRPr="006C4315">
        <w:rPr>
          <w:rFonts w:ascii="Calibri" w:eastAsia="Calibri" w:hAnsi="Calibri"/>
          <w:rtl/>
          <w:lang w:eastAsia="en-US"/>
        </w:rPr>
        <w:t xml:space="preserve"> </w:t>
      </w:r>
      <w:r w:rsidRPr="006C4315">
        <w:rPr>
          <w:rFonts w:ascii="Calibri" w:eastAsia="Calibri" w:hAnsi="Calibri" w:hint="cs"/>
          <w:rtl/>
          <w:lang w:eastAsia="en-US"/>
        </w:rPr>
        <w:t>הציוד</w:t>
      </w:r>
      <w:r w:rsidRPr="006C4315">
        <w:rPr>
          <w:rFonts w:ascii="Calibri" w:eastAsia="Calibri" w:hAnsi="Calibri"/>
          <w:rtl/>
          <w:lang w:eastAsia="en-US"/>
        </w:rPr>
        <w:t xml:space="preserve">  </w:t>
      </w:r>
      <w:r w:rsidRPr="006C4315">
        <w:rPr>
          <w:rFonts w:ascii="Calibri" w:eastAsia="Calibri" w:hAnsi="Calibri" w:hint="cs"/>
          <w:rtl/>
          <w:lang w:eastAsia="en-US"/>
        </w:rPr>
        <w:t>וכל</w:t>
      </w:r>
      <w:r w:rsidRPr="006C4315">
        <w:rPr>
          <w:rFonts w:ascii="Calibri" w:eastAsia="Calibri" w:hAnsi="Calibri"/>
          <w:rtl/>
          <w:lang w:eastAsia="en-US"/>
        </w:rPr>
        <w:t xml:space="preserve"> </w:t>
      </w:r>
      <w:r w:rsidRPr="006C4315">
        <w:rPr>
          <w:rFonts w:ascii="Calibri" w:eastAsia="Calibri" w:hAnsi="Calibri" w:hint="cs"/>
          <w:rtl/>
          <w:lang w:eastAsia="en-US"/>
        </w:rPr>
        <w:t>רכוש</w:t>
      </w:r>
      <w:r w:rsidRPr="006C4315">
        <w:rPr>
          <w:rFonts w:ascii="Calibri" w:eastAsia="Calibri" w:hAnsi="Calibri"/>
          <w:rtl/>
          <w:lang w:eastAsia="en-US"/>
        </w:rPr>
        <w:t xml:space="preserve"> </w:t>
      </w:r>
      <w:r w:rsidRPr="006C4315">
        <w:rPr>
          <w:rFonts w:ascii="Calibri" w:eastAsia="Calibri" w:hAnsi="Calibri" w:hint="cs"/>
          <w:rtl/>
          <w:lang w:eastAsia="en-US"/>
        </w:rPr>
        <w:t>אחר</w:t>
      </w:r>
      <w:r w:rsidRPr="006C4315">
        <w:rPr>
          <w:rFonts w:ascii="Calibri" w:eastAsia="Calibri" w:hAnsi="Calibri"/>
          <w:rtl/>
          <w:lang w:eastAsia="en-US"/>
        </w:rPr>
        <w:t xml:space="preserve"> </w:t>
      </w:r>
      <w:r w:rsidRPr="006C4315">
        <w:rPr>
          <w:rFonts w:ascii="Calibri" w:eastAsia="Calibri" w:hAnsi="Calibri" w:hint="cs"/>
          <w:rtl/>
          <w:lang w:eastAsia="en-US"/>
        </w:rPr>
        <w:t>מטעם הספק אשר</w:t>
      </w:r>
      <w:r w:rsidRPr="006C4315">
        <w:rPr>
          <w:rFonts w:ascii="Calibri" w:eastAsia="Calibri" w:hAnsi="Calibri"/>
          <w:rtl/>
          <w:lang w:eastAsia="en-US"/>
        </w:rPr>
        <w:t xml:space="preserve"> </w:t>
      </w:r>
      <w:r w:rsidRPr="006C4315">
        <w:rPr>
          <w:rFonts w:ascii="Calibri" w:eastAsia="Calibri" w:hAnsi="Calibri" w:hint="cs"/>
          <w:rtl/>
          <w:lang w:eastAsia="en-US"/>
        </w:rPr>
        <w:t>יובא</w:t>
      </w:r>
      <w:r w:rsidRPr="006C4315">
        <w:rPr>
          <w:rFonts w:ascii="Calibri" w:eastAsia="Calibri" w:hAnsi="Calibri"/>
          <w:rtl/>
          <w:lang w:eastAsia="en-US"/>
        </w:rPr>
        <w:t xml:space="preserve">, </w:t>
      </w:r>
      <w:r w:rsidRPr="006C4315">
        <w:rPr>
          <w:rFonts w:ascii="Calibri" w:eastAsia="Calibri" w:hAnsi="Calibri" w:hint="cs"/>
          <w:rtl/>
          <w:lang w:eastAsia="en-US"/>
        </w:rPr>
        <w:t>יותקן</w:t>
      </w:r>
      <w:r w:rsidRPr="006C4315">
        <w:rPr>
          <w:rFonts w:ascii="Calibri" w:eastAsia="Calibri" w:hAnsi="Calibri"/>
          <w:rtl/>
          <w:lang w:eastAsia="en-US"/>
        </w:rPr>
        <w:t xml:space="preserve">  </w:t>
      </w:r>
      <w:r w:rsidRPr="006C4315">
        <w:rPr>
          <w:rFonts w:ascii="Calibri" w:eastAsia="Calibri" w:hAnsi="Calibri" w:hint="cs"/>
          <w:rtl/>
          <w:lang w:eastAsia="en-US"/>
        </w:rPr>
        <w:t>וימצא</w:t>
      </w:r>
      <w:r w:rsidRPr="006C4315">
        <w:rPr>
          <w:rFonts w:ascii="Calibri" w:eastAsia="Calibri" w:hAnsi="Calibri"/>
          <w:rtl/>
          <w:lang w:eastAsia="en-US"/>
        </w:rPr>
        <w:t xml:space="preserve"> </w:t>
      </w:r>
      <w:r w:rsidRPr="006C4315">
        <w:rPr>
          <w:rFonts w:ascii="Calibri" w:eastAsia="Calibri" w:hAnsi="Calibri" w:hint="cs"/>
          <w:rtl/>
          <w:lang w:eastAsia="en-US"/>
        </w:rPr>
        <w:t>באתרי</w:t>
      </w:r>
      <w:r w:rsidRPr="006C4315">
        <w:rPr>
          <w:rFonts w:ascii="Calibri" w:eastAsia="Calibri" w:hAnsi="Calibri"/>
          <w:rtl/>
          <w:lang w:eastAsia="en-US"/>
        </w:rPr>
        <w:t xml:space="preserve"> </w:t>
      </w:r>
      <w:r w:rsidRPr="006C4315">
        <w:rPr>
          <w:rFonts w:ascii="Calibri" w:eastAsia="Calibri" w:hAnsi="Calibri" w:hint="cs"/>
          <w:rtl/>
          <w:lang w:eastAsia="en-US"/>
        </w:rPr>
        <w:t>הצילומים בביטוח</w:t>
      </w:r>
      <w:r w:rsidRPr="006C4315">
        <w:rPr>
          <w:rFonts w:ascii="Calibri" w:eastAsia="Calibri" w:hAnsi="Calibri"/>
          <w:rtl/>
          <w:lang w:eastAsia="en-US"/>
        </w:rPr>
        <w:t xml:space="preserve"> </w:t>
      </w:r>
      <w:r w:rsidRPr="006C4315">
        <w:rPr>
          <w:rFonts w:ascii="Calibri" w:eastAsia="Calibri" w:hAnsi="Calibri" w:hint="cs"/>
          <w:rtl/>
          <w:lang w:eastAsia="en-US"/>
        </w:rPr>
        <w:t>אש</w:t>
      </w:r>
      <w:r w:rsidRPr="006C4315">
        <w:rPr>
          <w:rFonts w:ascii="Calibri" w:eastAsia="Calibri" w:hAnsi="Calibri"/>
          <w:rtl/>
          <w:lang w:eastAsia="en-US"/>
        </w:rPr>
        <w:t xml:space="preserve"> </w:t>
      </w:r>
      <w:r w:rsidRPr="006C4315">
        <w:rPr>
          <w:rFonts w:ascii="Calibri" w:eastAsia="Calibri" w:hAnsi="Calibri" w:hint="cs"/>
          <w:rtl/>
          <w:lang w:eastAsia="en-US"/>
        </w:rPr>
        <w:t>מורחב</w:t>
      </w:r>
      <w:r w:rsidRPr="006C4315">
        <w:rPr>
          <w:rFonts w:ascii="Calibri" w:eastAsia="Calibri" w:hAnsi="Calibri"/>
          <w:rtl/>
          <w:lang w:eastAsia="en-US"/>
        </w:rPr>
        <w:t xml:space="preserve"> </w:t>
      </w:r>
      <w:r w:rsidRPr="006C4315">
        <w:rPr>
          <w:rFonts w:ascii="Calibri" w:eastAsia="Calibri" w:hAnsi="Calibri" w:hint="cs"/>
          <w:rtl/>
          <w:lang w:eastAsia="en-US"/>
        </w:rPr>
        <w:t>או</w:t>
      </w:r>
      <w:r w:rsidRPr="006C4315">
        <w:rPr>
          <w:rFonts w:ascii="Calibri" w:eastAsia="Calibri" w:hAnsi="Calibri"/>
          <w:rtl/>
          <w:lang w:eastAsia="en-US"/>
        </w:rPr>
        <w:t xml:space="preserve"> </w:t>
      </w:r>
      <w:r w:rsidRPr="006C4315">
        <w:rPr>
          <w:rFonts w:ascii="Calibri" w:eastAsia="Calibri" w:hAnsi="Calibri" w:hint="cs"/>
          <w:rtl/>
          <w:lang w:eastAsia="en-US"/>
        </w:rPr>
        <w:t>כל</w:t>
      </w:r>
      <w:r w:rsidRPr="006C4315">
        <w:rPr>
          <w:rFonts w:ascii="Calibri" w:eastAsia="Calibri" w:hAnsi="Calibri"/>
          <w:rtl/>
          <w:lang w:eastAsia="en-US"/>
        </w:rPr>
        <w:t xml:space="preserve"> </w:t>
      </w:r>
      <w:r w:rsidRPr="006C4315">
        <w:rPr>
          <w:rFonts w:ascii="Calibri" w:eastAsia="Calibri" w:hAnsi="Calibri" w:hint="cs"/>
          <w:rtl/>
          <w:lang w:eastAsia="en-US"/>
        </w:rPr>
        <w:t>הסיכונים</w:t>
      </w:r>
      <w:r w:rsidRPr="006C4315">
        <w:rPr>
          <w:rFonts w:ascii="Calibri" w:eastAsia="Calibri" w:hAnsi="Calibri"/>
          <w:rtl/>
          <w:lang w:eastAsia="en-US"/>
        </w:rPr>
        <w:t xml:space="preserve"> </w:t>
      </w:r>
      <w:r w:rsidRPr="006C4315">
        <w:rPr>
          <w:rFonts w:ascii="Calibri" w:eastAsia="Calibri" w:hAnsi="Calibri" w:hint="cs"/>
          <w:rtl/>
          <w:lang w:eastAsia="en-US"/>
        </w:rPr>
        <w:t>בהתאם</w:t>
      </w:r>
      <w:r w:rsidRPr="006C4315">
        <w:rPr>
          <w:rFonts w:ascii="Calibri" w:eastAsia="Calibri" w:hAnsi="Calibri"/>
          <w:rtl/>
          <w:lang w:eastAsia="en-US"/>
        </w:rPr>
        <w:t xml:space="preserve"> </w:t>
      </w:r>
      <w:r w:rsidRPr="006C4315">
        <w:rPr>
          <w:rFonts w:ascii="Calibri" w:eastAsia="Calibri" w:hAnsi="Calibri" w:hint="cs"/>
          <w:rtl/>
          <w:lang w:eastAsia="en-US"/>
        </w:rPr>
        <w:t>למקובל</w:t>
      </w:r>
      <w:r w:rsidRPr="006C4315">
        <w:rPr>
          <w:rFonts w:ascii="Calibri" w:eastAsia="Calibri" w:hAnsi="Calibri"/>
          <w:rtl/>
          <w:lang w:eastAsia="en-US"/>
        </w:rPr>
        <w:t xml:space="preserve"> </w:t>
      </w:r>
      <w:r w:rsidRPr="006C4315">
        <w:rPr>
          <w:rFonts w:ascii="Calibri" w:eastAsia="Calibri" w:hAnsi="Calibri" w:hint="cs"/>
          <w:rtl/>
          <w:lang w:eastAsia="en-US"/>
        </w:rPr>
        <w:t>לגביו</w:t>
      </w:r>
      <w:r w:rsidRPr="006C4315">
        <w:rPr>
          <w:rFonts w:ascii="Calibri" w:eastAsia="Calibri" w:hAnsi="Calibri"/>
          <w:rtl/>
          <w:lang w:eastAsia="en-US"/>
        </w:rPr>
        <w:t xml:space="preserve"> </w:t>
      </w:r>
      <w:r w:rsidRPr="006C4315">
        <w:rPr>
          <w:rFonts w:ascii="Calibri" w:eastAsia="Calibri" w:hAnsi="Calibri" w:hint="cs"/>
          <w:rtl/>
          <w:lang w:eastAsia="en-US"/>
        </w:rPr>
        <w:t>ובמלוא</w:t>
      </w:r>
      <w:r w:rsidRPr="006C4315">
        <w:rPr>
          <w:rFonts w:ascii="Calibri" w:eastAsia="Calibri" w:hAnsi="Calibri"/>
          <w:rtl/>
          <w:lang w:eastAsia="en-US"/>
        </w:rPr>
        <w:t xml:space="preserve"> </w:t>
      </w:r>
      <w:r w:rsidRPr="006C4315">
        <w:rPr>
          <w:rFonts w:ascii="Calibri" w:eastAsia="Calibri" w:hAnsi="Calibri" w:hint="cs"/>
          <w:rtl/>
          <w:lang w:eastAsia="en-US"/>
        </w:rPr>
        <w:t>ערכם</w:t>
      </w:r>
      <w:r w:rsidRPr="006C4315">
        <w:rPr>
          <w:rFonts w:ascii="Calibri" w:eastAsia="Calibri" w:hAnsi="Calibri"/>
          <w:rtl/>
          <w:lang w:eastAsia="en-US"/>
        </w:rPr>
        <w:t>.</w:t>
      </w:r>
    </w:p>
    <w:p w14:paraId="7DE9D3F5" w14:textId="77777777" w:rsidR="000525E5" w:rsidRPr="006C4315" w:rsidRDefault="000525E5" w:rsidP="002E0248">
      <w:pPr>
        <w:overflowPunct/>
        <w:autoSpaceDE/>
        <w:autoSpaceDN/>
        <w:adjustRightInd/>
        <w:spacing w:line="240" w:lineRule="auto"/>
        <w:textAlignment w:val="auto"/>
        <w:rPr>
          <w:rtl/>
          <w:lang w:eastAsia="en-US"/>
        </w:rPr>
      </w:pPr>
      <w:r w:rsidRPr="006C4315">
        <w:rPr>
          <w:rtl/>
          <w:lang w:eastAsia="en-US"/>
        </w:rPr>
        <w:t xml:space="preserve"> </w:t>
      </w:r>
    </w:p>
    <w:p w14:paraId="0E756A33"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4977D44F" w14:textId="77777777" w:rsidR="000525E5" w:rsidRPr="006C4315" w:rsidRDefault="000525E5" w:rsidP="000525E5">
      <w:pPr>
        <w:overflowPunct/>
        <w:autoSpaceDE/>
        <w:autoSpaceDN/>
        <w:adjustRightInd/>
        <w:spacing w:line="240" w:lineRule="auto"/>
        <w:jc w:val="left"/>
        <w:textAlignment w:val="auto"/>
        <w:rPr>
          <w:rtl/>
          <w:lang w:eastAsia="en-US"/>
        </w:rPr>
      </w:pPr>
    </w:p>
    <w:p w14:paraId="1518B3D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6FB904F7" w14:textId="77777777" w:rsidR="000525E5" w:rsidRPr="006C4315" w:rsidRDefault="000525E5" w:rsidP="000525E5">
      <w:pPr>
        <w:overflowPunct/>
        <w:autoSpaceDE/>
        <w:autoSpaceDN/>
        <w:adjustRightInd/>
        <w:spacing w:line="240" w:lineRule="auto"/>
        <w:jc w:val="left"/>
        <w:textAlignment w:val="auto"/>
        <w:rPr>
          <w:rtl/>
          <w:lang w:eastAsia="en-US"/>
        </w:rPr>
      </w:pPr>
    </w:p>
    <w:p w14:paraId="2800763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34C3C07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54BBA70A" w14:textId="77777777" w:rsidR="000525E5" w:rsidRPr="006C4315" w:rsidRDefault="000525E5" w:rsidP="000525E5">
      <w:pPr>
        <w:overflowPunct/>
        <w:autoSpaceDE/>
        <w:autoSpaceDN/>
        <w:adjustRightInd/>
        <w:spacing w:line="240" w:lineRule="auto"/>
        <w:jc w:val="left"/>
        <w:textAlignment w:val="auto"/>
        <w:rPr>
          <w:rtl/>
          <w:lang w:eastAsia="en-US"/>
        </w:rPr>
      </w:pPr>
    </w:p>
    <w:p w14:paraId="3E04169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3DE4085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70207E6A" w14:textId="77777777" w:rsidR="000525E5" w:rsidRPr="006C4315" w:rsidRDefault="000525E5" w:rsidP="000525E5">
      <w:pPr>
        <w:overflowPunct/>
        <w:autoSpaceDE/>
        <w:autoSpaceDN/>
        <w:adjustRightInd/>
        <w:spacing w:line="240" w:lineRule="auto"/>
        <w:jc w:val="left"/>
        <w:textAlignment w:val="auto"/>
        <w:rPr>
          <w:rtl/>
          <w:lang w:eastAsia="en-US"/>
        </w:rPr>
      </w:pPr>
    </w:p>
    <w:p w14:paraId="299EAB0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47143BE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6E4BF41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72E14138" w14:textId="77777777" w:rsidR="000525E5" w:rsidRPr="006C4315" w:rsidRDefault="000525E5" w:rsidP="000525E5">
      <w:pPr>
        <w:overflowPunct/>
        <w:autoSpaceDE/>
        <w:autoSpaceDN/>
        <w:adjustRightInd/>
        <w:spacing w:line="240" w:lineRule="auto"/>
        <w:jc w:val="left"/>
        <w:textAlignment w:val="auto"/>
        <w:rPr>
          <w:rtl/>
          <w:lang w:eastAsia="en-US"/>
        </w:rPr>
      </w:pPr>
    </w:p>
    <w:p w14:paraId="468FFA3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1C7E764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3A8C7662" w14:textId="77777777" w:rsidR="000525E5" w:rsidRPr="006C4315" w:rsidRDefault="000525E5" w:rsidP="000525E5">
      <w:pPr>
        <w:overflowPunct/>
        <w:autoSpaceDE/>
        <w:autoSpaceDN/>
        <w:adjustRightInd/>
        <w:spacing w:line="240" w:lineRule="auto"/>
        <w:jc w:val="left"/>
        <w:textAlignment w:val="auto"/>
        <w:rPr>
          <w:rtl/>
          <w:lang w:eastAsia="en-US"/>
        </w:rPr>
      </w:pPr>
    </w:p>
    <w:p w14:paraId="39A6595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3DBEC409" w14:textId="77777777" w:rsidR="000525E5" w:rsidRPr="006C4315" w:rsidRDefault="000525E5" w:rsidP="000525E5">
      <w:pPr>
        <w:overflowPunct/>
        <w:autoSpaceDE/>
        <w:autoSpaceDN/>
        <w:adjustRightInd/>
        <w:spacing w:line="240" w:lineRule="auto"/>
        <w:jc w:val="left"/>
        <w:textAlignment w:val="auto"/>
        <w:rPr>
          <w:rtl/>
          <w:lang w:eastAsia="en-US"/>
        </w:rPr>
      </w:pPr>
    </w:p>
    <w:p w14:paraId="5A736E2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1955A2B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054F0F9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45159235" w14:textId="77777777" w:rsidR="000525E5" w:rsidRPr="006C4315" w:rsidRDefault="000525E5" w:rsidP="000525E5">
      <w:pPr>
        <w:overflowPunct/>
        <w:autoSpaceDE/>
        <w:autoSpaceDN/>
        <w:adjustRightInd/>
        <w:spacing w:line="240" w:lineRule="auto"/>
        <w:jc w:val="left"/>
        <w:textAlignment w:val="auto"/>
        <w:rPr>
          <w:rtl/>
          <w:lang w:eastAsia="en-US"/>
        </w:rPr>
      </w:pPr>
    </w:p>
    <w:p w14:paraId="6796D53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207F8B2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5809687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7BFAC579"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5E769E07" w14:textId="77777777" w:rsidR="000525E5" w:rsidRPr="006C4315" w:rsidRDefault="000525E5" w:rsidP="000525E5">
      <w:pPr>
        <w:overflowPunct/>
        <w:autoSpaceDE/>
        <w:autoSpaceDN/>
        <w:adjustRightInd/>
        <w:spacing w:line="240" w:lineRule="auto"/>
        <w:jc w:val="left"/>
        <w:textAlignment w:val="auto"/>
        <w:rPr>
          <w:rtl/>
          <w:lang w:eastAsia="en-US"/>
        </w:rPr>
      </w:pPr>
    </w:p>
    <w:p w14:paraId="0799621D" w14:textId="77777777" w:rsidR="000525E5" w:rsidRPr="006C4315" w:rsidRDefault="000525E5" w:rsidP="000525E5">
      <w:pPr>
        <w:overflowPunct/>
        <w:autoSpaceDE/>
        <w:autoSpaceDN/>
        <w:adjustRightInd/>
        <w:spacing w:line="240" w:lineRule="auto"/>
        <w:jc w:val="left"/>
        <w:textAlignment w:val="auto"/>
        <w:rPr>
          <w:rtl/>
          <w:lang w:eastAsia="en-US"/>
        </w:rPr>
      </w:pPr>
    </w:p>
    <w:p w14:paraId="2255B7C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4D77D41C" w14:textId="77777777" w:rsidR="000525E5" w:rsidRPr="006C4315" w:rsidRDefault="000525E5" w:rsidP="000525E5">
      <w:pPr>
        <w:overflowPunct/>
        <w:autoSpaceDE/>
        <w:autoSpaceDN/>
        <w:adjustRightInd/>
        <w:spacing w:line="240" w:lineRule="auto"/>
        <w:jc w:val="left"/>
        <w:textAlignment w:val="auto"/>
        <w:rPr>
          <w:rtl/>
          <w:lang w:eastAsia="en-US"/>
        </w:rPr>
      </w:pPr>
    </w:p>
    <w:p w14:paraId="09112452" w14:textId="77777777" w:rsidR="000525E5" w:rsidRPr="006C4315" w:rsidRDefault="000525E5" w:rsidP="000525E5">
      <w:pPr>
        <w:overflowPunct/>
        <w:autoSpaceDE/>
        <w:autoSpaceDN/>
        <w:adjustRightInd/>
        <w:spacing w:line="240" w:lineRule="auto"/>
        <w:jc w:val="left"/>
        <w:textAlignment w:val="auto"/>
        <w:rPr>
          <w:rtl/>
          <w:lang w:eastAsia="en-US"/>
        </w:rPr>
      </w:pPr>
    </w:p>
    <w:p w14:paraId="71AB11B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4AD36E9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2C46CA9C" w14:textId="77777777" w:rsidR="000525E5" w:rsidRPr="006C4315" w:rsidRDefault="000525E5" w:rsidP="000525E5">
      <w:pPr>
        <w:overflowPunct/>
        <w:autoSpaceDE/>
        <w:autoSpaceDN/>
        <w:adjustRightInd/>
        <w:spacing w:line="240" w:lineRule="auto"/>
        <w:jc w:val="left"/>
        <w:textAlignment w:val="auto"/>
        <w:rPr>
          <w:rtl/>
          <w:lang w:eastAsia="en-US"/>
        </w:rPr>
      </w:pPr>
    </w:p>
    <w:p w14:paraId="32D7932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1334CF6E" w14:textId="77777777" w:rsidR="002E0248" w:rsidRPr="006C4315" w:rsidRDefault="002E0248" w:rsidP="000525E5">
      <w:pPr>
        <w:overflowPunct/>
        <w:autoSpaceDE/>
        <w:autoSpaceDN/>
        <w:adjustRightInd/>
        <w:spacing w:line="240" w:lineRule="auto"/>
        <w:jc w:val="left"/>
        <w:textAlignment w:val="auto"/>
        <w:rPr>
          <w:rtl/>
          <w:lang w:eastAsia="en-US"/>
        </w:rPr>
      </w:pPr>
      <w:r w:rsidRPr="006C4315">
        <w:rPr>
          <w:rtl/>
          <w:lang w:eastAsia="en-US"/>
        </w:rPr>
        <w:br w:type="page"/>
      </w:r>
    </w:p>
    <w:p w14:paraId="6C067265" w14:textId="77777777" w:rsidR="000525E5" w:rsidRPr="006C4315" w:rsidRDefault="000525E5" w:rsidP="000525E5">
      <w:pPr>
        <w:overflowPunct/>
        <w:autoSpaceDE/>
        <w:autoSpaceDN/>
        <w:adjustRightInd/>
        <w:spacing w:line="240" w:lineRule="auto"/>
        <w:jc w:val="left"/>
        <w:textAlignment w:val="auto"/>
        <w:rPr>
          <w:rtl/>
          <w:lang w:eastAsia="en-US"/>
        </w:rPr>
      </w:pPr>
    </w:p>
    <w:p w14:paraId="4E5F78D0"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ספק גנרטורים</w:t>
      </w:r>
    </w:p>
    <w:p w14:paraId="3FAAA199"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100642DA"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5B3F579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281151F8" w14:textId="77777777" w:rsidR="000525E5" w:rsidRPr="006C4315" w:rsidRDefault="000525E5" w:rsidP="000525E5">
      <w:pPr>
        <w:overflowPunct/>
        <w:autoSpaceDE/>
        <w:autoSpaceDN/>
        <w:adjustRightInd/>
        <w:spacing w:line="240" w:lineRule="auto"/>
        <w:jc w:val="left"/>
        <w:textAlignment w:val="auto"/>
        <w:rPr>
          <w:rtl/>
          <w:lang w:eastAsia="en-US"/>
        </w:rPr>
      </w:pPr>
    </w:p>
    <w:p w14:paraId="3B825D7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1347F420" w14:textId="77777777" w:rsidR="000525E5" w:rsidRPr="006C4315" w:rsidRDefault="000525E5" w:rsidP="000525E5">
      <w:pPr>
        <w:overflowPunct/>
        <w:autoSpaceDE/>
        <w:autoSpaceDN/>
        <w:adjustRightInd/>
        <w:spacing w:line="240" w:lineRule="auto"/>
        <w:jc w:val="left"/>
        <w:textAlignment w:val="auto"/>
        <w:rPr>
          <w:rtl/>
          <w:lang w:eastAsia="en-US"/>
        </w:rPr>
      </w:pPr>
    </w:p>
    <w:p w14:paraId="4A6D1FF4" w14:textId="77777777" w:rsidR="000525E5" w:rsidRPr="006C4315" w:rsidRDefault="000525E5" w:rsidP="000525E5">
      <w:pPr>
        <w:overflowPunct/>
        <w:autoSpaceDE/>
        <w:autoSpaceDN/>
        <w:adjustRightInd/>
        <w:spacing w:line="240" w:lineRule="auto"/>
        <w:jc w:val="left"/>
        <w:textAlignment w:val="auto"/>
        <w:rPr>
          <w:rtl/>
          <w:lang w:eastAsia="en-US"/>
        </w:rPr>
      </w:pPr>
    </w:p>
    <w:p w14:paraId="576FB38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7347EEE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9A41298"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166A179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_________________________________(להלן "הספק")  </w:t>
      </w:r>
    </w:p>
    <w:p w14:paraId="7F1751BE" w14:textId="77777777" w:rsidR="000525E5" w:rsidRPr="006C4315" w:rsidRDefault="000525E5" w:rsidP="000525E5">
      <w:pPr>
        <w:overflowPunct/>
        <w:autoSpaceDE/>
        <w:autoSpaceDN/>
        <w:adjustRightInd/>
        <w:spacing w:line="240" w:lineRule="auto"/>
        <w:jc w:val="left"/>
        <w:textAlignment w:val="auto"/>
        <w:rPr>
          <w:rtl/>
          <w:lang w:eastAsia="en-US"/>
        </w:rPr>
      </w:pPr>
    </w:p>
    <w:p w14:paraId="3CA7E314" w14:textId="2FCB823C" w:rsidR="000525E5" w:rsidRPr="006C4315" w:rsidRDefault="000525E5" w:rsidP="00B43489">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לאספקת והפעלת גנרטורים </w:t>
      </w:r>
      <w:r w:rsidR="00B43489" w:rsidRPr="006C4315">
        <w:rPr>
          <w:rtl/>
          <w:lang w:eastAsia="en-US"/>
        </w:rPr>
        <w:t>בטקס הדלקת המשואות וטקס האזכרה הממלכתי לחללי פעולות האיבה לשנת 2017</w:t>
      </w:r>
      <w:r w:rsidRPr="006C4315">
        <w:rPr>
          <w:rtl/>
          <w:lang w:eastAsia="en-US"/>
        </w:rPr>
        <w:t xml:space="preserve">,  את הביטוחים המפורטים להלן:    </w:t>
      </w:r>
    </w:p>
    <w:p w14:paraId="0FBF5641"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3A5CA2E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ascii="Calibri" w:eastAsia="Calibri" w:hAnsi="Calibri"/>
          <w:rtl/>
          <w:lang w:eastAsia="en-US"/>
        </w:rPr>
        <w:t xml:space="preserve"> </w:t>
      </w:r>
      <w:r w:rsidRPr="006C4315">
        <w:rPr>
          <w:rFonts w:hint="cs"/>
          <w:b/>
          <w:bCs/>
          <w:sz w:val="28"/>
          <w:szCs w:val="28"/>
          <w:u w:val="single"/>
          <w:rtl/>
          <w:lang w:eastAsia="en-US"/>
        </w:rPr>
        <w:t>ביטוח חבות המעבידים</w:t>
      </w:r>
    </w:p>
    <w:p w14:paraId="0EE14C1C" w14:textId="77777777" w:rsidR="000525E5" w:rsidRPr="006C4315" w:rsidRDefault="000525E5" w:rsidP="000525E5">
      <w:pPr>
        <w:overflowPunct/>
        <w:autoSpaceDE/>
        <w:autoSpaceDN/>
        <w:adjustRightInd/>
        <w:spacing w:line="240" w:lineRule="auto"/>
        <w:jc w:val="center"/>
        <w:textAlignment w:val="auto"/>
        <w:rPr>
          <w:rtl/>
          <w:lang w:eastAsia="en-US"/>
        </w:rPr>
      </w:pPr>
    </w:p>
    <w:p w14:paraId="743194C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אחריותו החוקית כלפי עובדיו בכל תחומי מדינת ישראל  והשטחים המוחזקים.</w:t>
      </w:r>
    </w:p>
    <w:p w14:paraId="2D248E0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E686067"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3547376B"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0825E23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3063D90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 xml:space="preserve">הספק. </w:t>
      </w:r>
    </w:p>
    <w:p w14:paraId="0189D037" w14:textId="77777777" w:rsidR="000525E5" w:rsidRPr="006C4315" w:rsidRDefault="000525E5" w:rsidP="000525E5">
      <w:pPr>
        <w:overflowPunct/>
        <w:autoSpaceDE/>
        <w:autoSpaceDN/>
        <w:adjustRightInd/>
        <w:spacing w:line="240" w:lineRule="auto"/>
        <w:jc w:val="left"/>
        <w:textAlignment w:val="auto"/>
        <w:rPr>
          <w:rtl/>
          <w:lang w:eastAsia="en-US"/>
        </w:rPr>
      </w:pPr>
    </w:p>
    <w:p w14:paraId="1F058C53"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32E5046D"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16E7986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4DCDD46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6C5B8CF0" w14:textId="77777777" w:rsidR="000525E5" w:rsidRPr="006C4315" w:rsidRDefault="000525E5" w:rsidP="000525E5">
      <w:pPr>
        <w:overflowPunct/>
        <w:autoSpaceDE/>
        <w:autoSpaceDN/>
        <w:adjustRightInd/>
        <w:spacing w:line="240" w:lineRule="auto"/>
        <w:jc w:val="left"/>
        <w:textAlignment w:val="auto"/>
        <w:rPr>
          <w:rtl/>
          <w:lang w:eastAsia="en-US"/>
        </w:rPr>
      </w:pPr>
    </w:p>
    <w:p w14:paraId="0F3AB6D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p>
    <w:p w14:paraId="5A85466C" w14:textId="77777777" w:rsidR="000525E5" w:rsidRPr="006C4315" w:rsidRDefault="000525E5" w:rsidP="000525E5">
      <w:pPr>
        <w:overflowPunct/>
        <w:autoSpaceDE/>
        <w:autoSpaceDN/>
        <w:adjustRightInd/>
        <w:spacing w:line="240" w:lineRule="auto"/>
        <w:jc w:val="left"/>
        <w:textAlignment w:val="auto"/>
        <w:rPr>
          <w:rtl/>
          <w:lang w:eastAsia="en-US"/>
        </w:rPr>
      </w:pPr>
    </w:p>
    <w:p w14:paraId="45EB81C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76DEF314" w14:textId="77777777" w:rsidR="000525E5" w:rsidRPr="006C4315" w:rsidRDefault="000525E5" w:rsidP="000525E5">
      <w:pPr>
        <w:overflowPunct/>
        <w:autoSpaceDE/>
        <w:autoSpaceDN/>
        <w:adjustRightInd/>
        <w:spacing w:line="240" w:lineRule="auto"/>
        <w:jc w:val="left"/>
        <w:textAlignment w:val="auto"/>
        <w:rPr>
          <w:rtl/>
          <w:lang w:eastAsia="en-US"/>
        </w:rPr>
      </w:pPr>
    </w:p>
    <w:p w14:paraId="6220382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המשתתפים באירוע, לרבות, אורחים, אמנים, מוזמנים ורכושם ייחשבו צד שלישי</w:t>
      </w:r>
      <w:r w:rsidRPr="006C4315">
        <w:rPr>
          <w:rFonts w:hint="cs"/>
          <w:rtl/>
          <w:lang w:eastAsia="en-US"/>
        </w:rPr>
        <w:t xml:space="preserve">. </w:t>
      </w:r>
    </w:p>
    <w:p w14:paraId="091733F8" w14:textId="77777777" w:rsidR="000525E5" w:rsidRPr="006C4315" w:rsidRDefault="000525E5" w:rsidP="000525E5">
      <w:pPr>
        <w:overflowPunct/>
        <w:autoSpaceDE/>
        <w:autoSpaceDN/>
        <w:adjustRightInd/>
        <w:spacing w:line="240" w:lineRule="auto"/>
        <w:jc w:val="left"/>
        <w:textAlignment w:val="auto"/>
        <w:rPr>
          <w:rtl/>
          <w:lang w:eastAsia="en-US"/>
        </w:rPr>
      </w:pPr>
    </w:p>
    <w:p w14:paraId="5A3177F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5.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36D4853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12076F31"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424166F8"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sz w:val="28"/>
          <w:szCs w:val="28"/>
          <w:u w:val="single"/>
          <w:rtl/>
          <w:lang w:eastAsia="en-US"/>
        </w:rPr>
      </w:pPr>
      <w:r w:rsidRPr="006C4315">
        <w:rPr>
          <w:rFonts w:ascii="Calibri" w:eastAsia="Calibri" w:hAnsi="Calibri" w:hint="cs"/>
          <w:b/>
          <w:bCs/>
          <w:sz w:val="28"/>
          <w:szCs w:val="28"/>
          <w:u w:val="single"/>
          <w:rtl/>
          <w:lang w:eastAsia="en-US"/>
        </w:rPr>
        <w:t>ביטוח</w:t>
      </w:r>
      <w:r w:rsidRPr="006C4315">
        <w:rPr>
          <w:rFonts w:ascii="Calibri" w:eastAsia="Calibri" w:hAnsi="Calibri"/>
          <w:b/>
          <w:bCs/>
          <w:sz w:val="28"/>
          <w:szCs w:val="28"/>
          <w:u w:val="single"/>
          <w:rtl/>
          <w:lang w:eastAsia="en-US"/>
        </w:rPr>
        <w:t xml:space="preserve"> </w:t>
      </w:r>
      <w:r w:rsidRPr="006C4315">
        <w:rPr>
          <w:rFonts w:ascii="Calibri" w:eastAsia="Calibri" w:hAnsi="Calibri" w:hint="cs"/>
          <w:b/>
          <w:bCs/>
          <w:sz w:val="28"/>
          <w:szCs w:val="28"/>
          <w:u w:val="single"/>
          <w:rtl/>
          <w:lang w:eastAsia="en-US"/>
        </w:rPr>
        <w:t>חבות</w:t>
      </w:r>
      <w:r w:rsidRPr="006C4315">
        <w:rPr>
          <w:rFonts w:ascii="Calibri" w:eastAsia="Calibri" w:hAnsi="Calibri"/>
          <w:b/>
          <w:bCs/>
          <w:sz w:val="28"/>
          <w:szCs w:val="28"/>
          <w:u w:val="single"/>
          <w:rtl/>
          <w:lang w:eastAsia="en-US"/>
        </w:rPr>
        <w:t xml:space="preserve"> </w:t>
      </w:r>
      <w:r w:rsidRPr="006C4315">
        <w:rPr>
          <w:rFonts w:ascii="Calibri" w:eastAsia="Calibri" w:hAnsi="Calibri" w:hint="cs"/>
          <w:b/>
          <w:bCs/>
          <w:sz w:val="28"/>
          <w:szCs w:val="28"/>
          <w:u w:val="single"/>
          <w:rtl/>
          <w:lang w:eastAsia="en-US"/>
        </w:rPr>
        <w:t>המוצר</w:t>
      </w:r>
      <w:r w:rsidRPr="006C4315">
        <w:rPr>
          <w:rFonts w:ascii="Calibri" w:eastAsia="Calibri" w:hAnsi="Calibri"/>
          <w:b/>
          <w:bCs/>
          <w:sz w:val="28"/>
          <w:szCs w:val="28"/>
          <w:u w:val="single"/>
          <w:rtl/>
          <w:lang w:eastAsia="en-US"/>
        </w:rPr>
        <w:t xml:space="preserve"> – </w:t>
      </w:r>
      <w:r w:rsidRPr="006C4315">
        <w:rPr>
          <w:rFonts w:ascii="Calibri" w:eastAsia="Calibri" w:hAnsi="Calibri"/>
          <w:b/>
          <w:bCs/>
          <w:sz w:val="28"/>
          <w:szCs w:val="28"/>
          <w:u w:val="single"/>
          <w:lang w:eastAsia="en-US"/>
        </w:rPr>
        <w:t>PRODUCTS LIABILITY</w:t>
      </w:r>
    </w:p>
    <w:p w14:paraId="62180C76"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sz w:val="28"/>
          <w:szCs w:val="28"/>
          <w:u w:val="single"/>
          <w:rtl/>
          <w:lang w:eastAsia="en-US"/>
        </w:rPr>
      </w:pPr>
    </w:p>
    <w:p w14:paraId="4FA2F8F0"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1.</w:t>
      </w:r>
      <w:r w:rsidRPr="006C4315">
        <w:rPr>
          <w:rFonts w:ascii="Calibri" w:eastAsia="Calibri" w:hAnsi="Calibri"/>
          <w:rtl/>
          <w:lang w:eastAsia="en-US"/>
        </w:rPr>
        <w:t xml:space="preserve"> </w:t>
      </w:r>
      <w:r w:rsidRPr="006C4315">
        <w:rPr>
          <w:rFonts w:ascii="Calibri" w:eastAsia="Calibri" w:hAnsi="Calibri" w:hint="cs"/>
          <w:rtl/>
          <w:lang w:eastAsia="en-US"/>
        </w:rPr>
        <w:t>ביטוח</w:t>
      </w:r>
      <w:r w:rsidRPr="006C4315">
        <w:rPr>
          <w:rFonts w:ascii="Calibri" w:eastAsia="Calibri" w:hAnsi="Calibri"/>
          <w:rtl/>
          <w:lang w:eastAsia="en-US"/>
        </w:rPr>
        <w:t xml:space="preserve"> </w:t>
      </w:r>
      <w:r w:rsidRPr="006C4315">
        <w:rPr>
          <w:rFonts w:ascii="Calibri" w:eastAsia="Calibri" w:hAnsi="Calibri" w:hint="cs"/>
          <w:rtl/>
          <w:lang w:eastAsia="en-US"/>
        </w:rPr>
        <w:t>חבותו</w:t>
      </w:r>
      <w:r w:rsidRPr="006C4315">
        <w:rPr>
          <w:rFonts w:ascii="Calibri" w:eastAsia="Calibri" w:hAnsi="Calibri"/>
          <w:rtl/>
          <w:lang w:eastAsia="en-US"/>
        </w:rPr>
        <w:t xml:space="preserve"> </w:t>
      </w:r>
      <w:r w:rsidRPr="006C4315">
        <w:rPr>
          <w:rFonts w:ascii="Calibri" w:eastAsia="Calibri" w:hAnsi="Calibri" w:hint="cs"/>
          <w:rtl/>
          <w:lang w:eastAsia="en-US"/>
        </w:rPr>
        <w:t>של הספק והיצרן</w:t>
      </w:r>
      <w:r w:rsidRPr="006C4315">
        <w:rPr>
          <w:rFonts w:ascii="Calibri" w:eastAsia="Calibri" w:hAnsi="Calibri"/>
          <w:rtl/>
          <w:lang w:eastAsia="en-US"/>
        </w:rPr>
        <w:t xml:space="preserve"> </w:t>
      </w:r>
      <w:r w:rsidRPr="006C4315">
        <w:rPr>
          <w:rFonts w:ascii="Calibri" w:eastAsia="Calibri" w:hAnsi="Calibri" w:hint="cs"/>
          <w:rtl/>
          <w:lang w:eastAsia="en-US"/>
        </w:rPr>
        <w:t>בביטוח</w:t>
      </w:r>
      <w:r w:rsidRPr="006C4315">
        <w:rPr>
          <w:rFonts w:ascii="Calibri" w:eastAsia="Calibri" w:hAnsi="Calibri"/>
          <w:rtl/>
          <w:lang w:eastAsia="en-US"/>
        </w:rPr>
        <w:t xml:space="preserve"> </w:t>
      </w:r>
      <w:r w:rsidRPr="006C4315">
        <w:rPr>
          <w:rFonts w:ascii="Calibri" w:eastAsia="Calibri" w:hAnsi="Calibri" w:hint="cs"/>
          <w:rtl/>
          <w:lang w:eastAsia="en-US"/>
        </w:rPr>
        <w:t>חבות</w:t>
      </w:r>
      <w:r w:rsidRPr="006C4315">
        <w:rPr>
          <w:rFonts w:ascii="Calibri" w:eastAsia="Calibri" w:hAnsi="Calibri"/>
          <w:rtl/>
          <w:lang w:eastAsia="en-US"/>
        </w:rPr>
        <w:t xml:space="preserve"> </w:t>
      </w:r>
      <w:r w:rsidRPr="006C4315">
        <w:rPr>
          <w:rFonts w:ascii="Calibri" w:eastAsia="Calibri" w:hAnsi="Calibri" w:hint="cs"/>
          <w:rtl/>
          <w:lang w:eastAsia="en-US"/>
        </w:rPr>
        <w:t>המוצר</w:t>
      </w:r>
      <w:r w:rsidRPr="006C4315">
        <w:rPr>
          <w:rFonts w:ascii="Calibri" w:eastAsia="Calibri" w:hAnsi="Calibri"/>
          <w:rtl/>
          <w:lang w:eastAsia="en-US"/>
        </w:rPr>
        <w:t xml:space="preserve"> </w:t>
      </w:r>
      <w:r w:rsidRPr="006C4315">
        <w:rPr>
          <w:rFonts w:ascii="Calibri" w:eastAsia="Calibri" w:hAnsi="Calibri" w:hint="cs"/>
          <w:rtl/>
          <w:lang w:eastAsia="en-US"/>
        </w:rPr>
        <w:t>בגין</w:t>
      </w:r>
      <w:r w:rsidRPr="006C4315">
        <w:rPr>
          <w:rFonts w:ascii="Calibri" w:eastAsia="Calibri" w:hAnsi="Calibri" w:cs="Arial" w:hint="cs"/>
          <w:sz w:val="22"/>
          <w:szCs w:val="22"/>
          <w:rtl/>
          <w:lang w:eastAsia="en-US"/>
        </w:rPr>
        <w:t xml:space="preserve"> </w:t>
      </w:r>
      <w:r w:rsidRPr="006C4315">
        <w:rPr>
          <w:rFonts w:ascii="Calibri" w:eastAsia="Calibri" w:hAnsi="Calibri" w:hint="cs"/>
          <w:rtl/>
          <w:lang w:eastAsia="en-US"/>
        </w:rPr>
        <w:t xml:space="preserve">אספקת והפעלת גנרטורים בטקס הדלקת </w:t>
      </w:r>
    </w:p>
    <w:p w14:paraId="3A34E282"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 xml:space="preserve">    </w:t>
      </w:r>
      <w:r w:rsidRPr="006C4315">
        <w:rPr>
          <w:rFonts w:ascii="Calibri" w:eastAsia="Calibri" w:hAnsi="Calibri"/>
          <w:rtl/>
          <w:lang w:eastAsia="en-US"/>
        </w:rPr>
        <w:t>המשואות</w:t>
      </w:r>
      <w:r w:rsidRPr="006C4315">
        <w:rPr>
          <w:rFonts w:ascii="Calibri" w:eastAsia="Calibri" w:hAnsi="Calibri" w:hint="cs"/>
          <w:rtl/>
          <w:lang w:eastAsia="en-US"/>
        </w:rPr>
        <w:t xml:space="preserve"> לשנת 2016. </w:t>
      </w:r>
    </w:p>
    <w:p w14:paraId="19E26E78"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1EB4B1E2"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2.</w:t>
      </w:r>
      <w:r w:rsidRPr="006C4315">
        <w:rPr>
          <w:rFonts w:ascii="Calibri" w:eastAsia="Calibri" w:hAnsi="Calibri" w:cs="Arial" w:hint="cs"/>
          <w:sz w:val="22"/>
          <w:szCs w:val="22"/>
          <w:rtl/>
          <w:lang w:eastAsia="en-US"/>
        </w:rPr>
        <w:t xml:space="preserve"> </w:t>
      </w:r>
      <w:r w:rsidRPr="006C4315">
        <w:rPr>
          <w:rFonts w:ascii="Calibri" w:eastAsia="Calibri" w:hAnsi="Calibri" w:hint="cs"/>
          <w:rtl/>
          <w:lang w:eastAsia="en-US"/>
        </w:rPr>
        <w:t>הכיסוי</w:t>
      </w:r>
      <w:r w:rsidRPr="006C4315">
        <w:rPr>
          <w:rFonts w:ascii="Calibri" w:eastAsia="Calibri" w:hAnsi="Calibri"/>
          <w:rtl/>
          <w:lang w:eastAsia="en-US"/>
        </w:rPr>
        <w:t xml:space="preserve"> </w:t>
      </w:r>
      <w:r w:rsidRPr="006C4315">
        <w:rPr>
          <w:rFonts w:ascii="Calibri" w:eastAsia="Calibri" w:hAnsi="Calibri" w:hint="cs"/>
          <w:rtl/>
          <w:lang w:eastAsia="en-US"/>
        </w:rPr>
        <w:t>בפוליסה</w:t>
      </w:r>
      <w:r w:rsidRPr="006C4315">
        <w:rPr>
          <w:rFonts w:ascii="Calibri" w:eastAsia="Calibri" w:hAnsi="Calibri"/>
          <w:rtl/>
          <w:lang w:eastAsia="en-US"/>
        </w:rPr>
        <w:t xml:space="preserve"> </w:t>
      </w:r>
      <w:r w:rsidRPr="006C4315">
        <w:rPr>
          <w:rFonts w:ascii="Calibri" w:eastAsia="Calibri" w:hAnsi="Calibri" w:hint="cs"/>
          <w:rtl/>
          <w:lang w:eastAsia="en-US"/>
        </w:rPr>
        <w:t>יהיה</w:t>
      </w:r>
      <w:r w:rsidRPr="006C4315">
        <w:rPr>
          <w:rFonts w:ascii="Calibri" w:eastAsia="Calibri" w:hAnsi="Calibri"/>
          <w:rtl/>
          <w:lang w:eastAsia="en-US"/>
        </w:rPr>
        <w:t xml:space="preserve"> </w:t>
      </w:r>
      <w:r w:rsidRPr="006C4315">
        <w:rPr>
          <w:rFonts w:ascii="Calibri" w:eastAsia="Calibri" w:hAnsi="Calibri" w:hint="cs"/>
          <w:rtl/>
          <w:lang w:eastAsia="en-US"/>
        </w:rPr>
        <w:t>על</w:t>
      </w:r>
      <w:r w:rsidRPr="006C4315">
        <w:rPr>
          <w:rFonts w:ascii="Calibri" w:eastAsia="Calibri" w:hAnsi="Calibri"/>
          <w:rtl/>
          <w:lang w:eastAsia="en-US"/>
        </w:rPr>
        <w:t xml:space="preserve"> </w:t>
      </w:r>
      <w:r w:rsidRPr="006C4315">
        <w:rPr>
          <w:rFonts w:ascii="Calibri" w:eastAsia="Calibri" w:hAnsi="Calibri" w:hint="cs"/>
          <w:rtl/>
          <w:lang w:eastAsia="en-US"/>
        </w:rPr>
        <w:t>פי</w:t>
      </w:r>
      <w:r w:rsidRPr="006C4315">
        <w:rPr>
          <w:rFonts w:ascii="Calibri" w:eastAsia="Calibri" w:hAnsi="Calibri"/>
          <w:rtl/>
          <w:lang w:eastAsia="en-US"/>
        </w:rPr>
        <w:t xml:space="preserve"> </w:t>
      </w:r>
      <w:r w:rsidRPr="006C4315">
        <w:rPr>
          <w:rFonts w:ascii="Calibri" w:eastAsia="Calibri" w:hAnsi="Calibri" w:hint="cs"/>
          <w:rtl/>
          <w:lang w:eastAsia="en-US"/>
        </w:rPr>
        <w:t>פקודת</w:t>
      </w:r>
      <w:r w:rsidRPr="006C4315">
        <w:rPr>
          <w:rFonts w:ascii="Calibri" w:eastAsia="Calibri" w:hAnsi="Calibri"/>
          <w:rtl/>
          <w:lang w:eastAsia="en-US"/>
        </w:rPr>
        <w:t xml:space="preserve"> </w:t>
      </w:r>
      <w:r w:rsidRPr="006C4315">
        <w:rPr>
          <w:rFonts w:ascii="Calibri" w:eastAsia="Calibri" w:hAnsi="Calibri" w:hint="cs"/>
          <w:rtl/>
          <w:lang w:eastAsia="en-US"/>
        </w:rPr>
        <w:t>הנזיקין</w:t>
      </w:r>
      <w:r w:rsidRPr="006C4315">
        <w:rPr>
          <w:rFonts w:ascii="Calibri" w:eastAsia="Calibri" w:hAnsi="Calibri"/>
          <w:rtl/>
          <w:lang w:eastAsia="en-US"/>
        </w:rPr>
        <w:t xml:space="preserve"> – </w:t>
      </w:r>
      <w:r w:rsidRPr="006C4315">
        <w:rPr>
          <w:rFonts w:ascii="Calibri" w:eastAsia="Calibri" w:hAnsi="Calibri" w:hint="cs"/>
          <w:rtl/>
          <w:lang w:eastAsia="en-US"/>
        </w:rPr>
        <w:t>נוסח</w:t>
      </w:r>
      <w:r w:rsidRPr="006C4315">
        <w:rPr>
          <w:rFonts w:ascii="Calibri" w:eastAsia="Calibri" w:hAnsi="Calibri"/>
          <w:rtl/>
          <w:lang w:eastAsia="en-US"/>
        </w:rPr>
        <w:t xml:space="preserve"> </w:t>
      </w:r>
      <w:r w:rsidRPr="006C4315">
        <w:rPr>
          <w:rFonts w:ascii="Calibri" w:eastAsia="Calibri" w:hAnsi="Calibri" w:hint="cs"/>
          <w:rtl/>
          <w:lang w:eastAsia="en-US"/>
        </w:rPr>
        <w:t>חדש</w:t>
      </w:r>
      <w:r w:rsidRPr="006C4315">
        <w:rPr>
          <w:rFonts w:ascii="Calibri" w:eastAsia="Calibri" w:hAnsi="Calibri"/>
          <w:rtl/>
          <w:lang w:eastAsia="en-US"/>
        </w:rPr>
        <w:t xml:space="preserve"> </w:t>
      </w:r>
      <w:r w:rsidRPr="006C4315">
        <w:rPr>
          <w:rFonts w:ascii="Calibri" w:eastAsia="Calibri" w:hAnsi="Calibri" w:hint="cs"/>
          <w:rtl/>
          <w:lang w:eastAsia="en-US"/>
        </w:rPr>
        <w:t>וכן</w:t>
      </w:r>
      <w:r w:rsidRPr="006C4315">
        <w:rPr>
          <w:rFonts w:ascii="Calibri" w:eastAsia="Calibri" w:hAnsi="Calibri"/>
          <w:rtl/>
          <w:lang w:eastAsia="en-US"/>
        </w:rPr>
        <w:t xml:space="preserve"> </w:t>
      </w:r>
      <w:r w:rsidRPr="006C4315">
        <w:rPr>
          <w:rFonts w:ascii="Calibri" w:eastAsia="Calibri" w:hAnsi="Calibri" w:hint="cs"/>
          <w:rtl/>
          <w:lang w:eastAsia="en-US"/>
        </w:rPr>
        <w:t>על</w:t>
      </w:r>
      <w:r w:rsidRPr="006C4315">
        <w:rPr>
          <w:rFonts w:ascii="Calibri" w:eastAsia="Calibri" w:hAnsi="Calibri"/>
          <w:rtl/>
          <w:lang w:eastAsia="en-US"/>
        </w:rPr>
        <w:t xml:space="preserve"> </w:t>
      </w:r>
      <w:r w:rsidRPr="006C4315">
        <w:rPr>
          <w:rFonts w:ascii="Calibri" w:eastAsia="Calibri" w:hAnsi="Calibri" w:hint="cs"/>
          <w:rtl/>
          <w:lang w:eastAsia="en-US"/>
        </w:rPr>
        <w:t>פי</w:t>
      </w:r>
      <w:r w:rsidRPr="006C4315">
        <w:rPr>
          <w:rFonts w:ascii="Calibri" w:eastAsia="Calibri" w:hAnsi="Calibri"/>
          <w:rtl/>
          <w:lang w:eastAsia="en-US"/>
        </w:rPr>
        <w:t xml:space="preserve"> </w:t>
      </w:r>
      <w:r w:rsidRPr="006C4315">
        <w:rPr>
          <w:rFonts w:ascii="Calibri" w:eastAsia="Calibri" w:hAnsi="Calibri" w:hint="cs"/>
          <w:rtl/>
          <w:lang w:eastAsia="en-US"/>
        </w:rPr>
        <w:t>חוק</w:t>
      </w:r>
      <w:r w:rsidRPr="006C4315">
        <w:rPr>
          <w:rFonts w:ascii="Calibri" w:eastAsia="Calibri" w:hAnsi="Calibri"/>
          <w:rtl/>
          <w:lang w:eastAsia="en-US"/>
        </w:rPr>
        <w:t xml:space="preserve"> </w:t>
      </w:r>
      <w:r w:rsidRPr="006C4315">
        <w:rPr>
          <w:rFonts w:ascii="Calibri" w:eastAsia="Calibri" w:hAnsi="Calibri" w:hint="cs"/>
          <w:rtl/>
          <w:lang w:eastAsia="en-US"/>
        </w:rPr>
        <w:t>האחריות</w:t>
      </w:r>
      <w:r w:rsidRPr="006C4315">
        <w:rPr>
          <w:rFonts w:ascii="Calibri" w:eastAsia="Calibri" w:hAnsi="Calibri"/>
          <w:rtl/>
          <w:lang w:eastAsia="en-US"/>
        </w:rPr>
        <w:t xml:space="preserve"> </w:t>
      </w:r>
      <w:r w:rsidRPr="006C4315">
        <w:rPr>
          <w:rFonts w:ascii="Calibri" w:eastAsia="Calibri" w:hAnsi="Calibri" w:hint="cs"/>
          <w:rtl/>
          <w:lang w:eastAsia="en-US"/>
        </w:rPr>
        <w:t>למוצרים</w:t>
      </w:r>
      <w:r w:rsidRPr="006C4315">
        <w:rPr>
          <w:rFonts w:ascii="Calibri" w:eastAsia="Calibri" w:hAnsi="Calibri"/>
          <w:rtl/>
          <w:lang w:eastAsia="en-US"/>
        </w:rPr>
        <w:t xml:space="preserve">     </w:t>
      </w:r>
    </w:p>
    <w:p w14:paraId="1518FF19"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פגומים</w:t>
      </w:r>
      <w:r w:rsidRPr="006C4315">
        <w:rPr>
          <w:rFonts w:ascii="Calibri" w:eastAsia="Calibri" w:hAnsi="Calibri"/>
          <w:rtl/>
          <w:lang w:eastAsia="en-US"/>
        </w:rPr>
        <w:t>-1980</w:t>
      </w:r>
      <w:r w:rsidRPr="006C4315">
        <w:rPr>
          <w:rFonts w:ascii="Calibri" w:eastAsia="Calibri" w:hAnsi="Calibri" w:hint="cs"/>
          <w:rtl/>
          <w:lang w:eastAsia="en-US"/>
        </w:rPr>
        <w:t xml:space="preserve">. </w:t>
      </w:r>
    </w:p>
    <w:p w14:paraId="7AFF2D4F"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2A7A17A0"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3. גבול</w:t>
      </w:r>
      <w:r w:rsidRPr="006C4315">
        <w:rPr>
          <w:rFonts w:ascii="Calibri" w:eastAsia="Calibri" w:hAnsi="Calibri"/>
          <w:rtl/>
          <w:lang w:eastAsia="en-US"/>
        </w:rPr>
        <w:t xml:space="preserve"> </w:t>
      </w:r>
      <w:r w:rsidRPr="006C4315">
        <w:rPr>
          <w:rFonts w:ascii="Calibri" w:eastAsia="Calibri" w:hAnsi="Calibri" w:hint="cs"/>
          <w:rtl/>
          <w:lang w:eastAsia="en-US"/>
        </w:rPr>
        <w:t>האחריות</w:t>
      </w:r>
      <w:r w:rsidRPr="006C4315">
        <w:rPr>
          <w:rFonts w:ascii="Calibri" w:eastAsia="Calibri" w:hAnsi="Calibri"/>
          <w:rtl/>
          <w:lang w:eastAsia="en-US"/>
        </w:rPr>
        <w:t xml:space="preserve"> </w:t>
      </w:r>
      <w:r w:rsidRPr="006C4315">
        <w:rPr>
          <w:rFonts w:ascii="Calibri" w:eastAsia="Calibri" w:hAnsi="Calibri" w:hint="cs"/>
          <w:rtl/>
          <w:lang w:eastAsia="en-US"/>
        </w:rPr>
        <w:t>לא</w:t>
      </w:r>
      <w:r w:rsidRPr="006C4315">
        <w:rPr>
          <w:rFonts w:ascii="Calibri" w:eastAsia="Calibri" w:hAnsi="Calibri"/>
          <w:rtl/>
          <w:lang w:eastAsia="en-US"/>
        </w:rPr>
        <w:t xml:space="preserve"> </w:t>
      </w:r>
      <w:r w:rsidRPr="006C4315">
        <w:rPr>
          <w:rFonts w:ascii="Calibri" w:eastAsia="Calibri" w:hAnsi="Calibri" w:hint="cs"/>
          <w:rtl/>
          <w:lang w:eastAsia="en-US"/>
        </w:rPr>
        <w:t>יפחת</w:t>
      </w:r>
      <w:r w:rsidRPr="006C4315">
        <w:rPr>
          <w:rFonts w:ascii="Calibri" w:eastAsia="Calibri" w:hAnsi="Calibri"/>
          <w:rtl/>
          <w:lang w:eastAsia="en-US"/>
        </w:rPr>
        <w:t xml:space="preserve"> </w:t>
      </w:r>
      <w:r w:rsidRPr="006C4315">
        <w:rPr>
          <w:rFonts w:ascii="Calibri" w:eastAsia="Calibri" w:hAnsi="Calibri" w:hint="cs"/>
          <w:rtl/>
          <w:lang w:eastAsia="en-US"/>
        </w:rPr>
        <w:t>מסך</w:t>
      </w:r>
      <w:r w:rsidRPr="006C4315">
        <w:rPr>
          <w:rFonts w:ascii="Calibri" w:eastAsia="Calibri" w:hAnsi="Calibri"/>
          <w:rtl/>
          <w:lang w:eastAsia="en-US"/>
        </w:rPr>
        <w:t xml:space="preserve"> </w:t>
      </w:r>
      <w:r w:rsidRPr="006C4315">
        <w:rPr>
          <w:rFonts w:ascii="Calibri" w:eastAsia="Calibri" w:hAnsi="Calibri" w:hint="cs"/>
          <w:rtl/>
          <w:lang w:eastAsia="en-US"/>
        </w:rPr>
        <w:t>750</w:t>
      </w:r>
      <w:r w:rsidRPr="006C4315">
        <w:rPr>
          <w:rFonts w:ascii="Calibri" w:eastAsia="Calibri" w:hAnsi="Calibri"/>
          <w:rtl/>
          <w:lang w:eastAsia="en-US"/>
        </w:rPr>
        <w:t xml:space="preserve">,000 </w:t>
      </w:r>
      <w:r w:rsidRPr="006C4315">
        <w:rPr>
          <w:rFonts w:ascii="Calibri" w:eastAsia="Calibri" w:hAnsi="Calibri" w:hint="cs"/>
          <w:rtl/>
          <w:lang w:eastAsia="en-US"/>
        </w:rPr>
        <w:t>דולר</w:t>
      </w:r>
      <w:r w:rsidRPr="006C4315">
        <w:rPr>
          <w:rFonts w:ascii="Calibri" w:eastAsia="Calibri" w:hAnsi="Calibri"/>
          <w:rtl/>
          <w:lang w:eastAsia="en-US"/>
        </w:rPr>
        <w:t xml:space="preserve"> </w:t>
      </w:r>
      <w:r w:rsidRPr="006C4315">
        <w:rPr>
          <w:rFonts w:ascii="Calibri" w:eastAsia="Calibri" w:hAnsi="Calibri" w:hint="cs"/>
          <w:rtl/>
          <w:lang w:eastAsia="en-US"/>
        </w:rPr>
        <w:t>ארה</w:t>
      </w:r>
      <w:r w:rsidRPr="006C4315">
        <w:rPr>
          <w:rFonts w:ascii="Calibri" w:eastAsia="Calibri" w:hAnsi="Calibri"/>
          <w:rtl/>
          <w:lang w:eastAsia="en-US"/>
        </w:rPr>
        <w:t>"</w:t>
      </w:r>
      <w:r w:rsidRPr="006C4315">
        <w:rPr>
          <w:rFonts w:ascii="Calibri" w:eastAsia="Calibri" w:hAnsi="Calibri" w:hint="cs"/>
          <w:rtl/>
          <w:lang w:eastAsia="en-US"/>
        </w:rPr>
        <w:t>ב</w:t>
      </w:r>
      <w:r w:rsidRPr="006C4315">
        <w:rPr>
          <w:rFonts w:ascii="Calibri" w:eastAsia="Calibri" w:hAnsi="Calibri"/>
          <w:rtl/>
          <w:lang w:eastAsia="en-US"/>
        </w:rPr>
        <w:t xml:space="preserve"> </w:t>
      </w:r>
      <w:r w:rsidRPr="006C4315">
        <w:rPr>
          <w:rFonts w:ascii="Calibri" w:eastAsia="Calibri" w:hAnsi="Calibri" w:hint="cs"/>
          <w:rtl/>
          <w:lang w:eastAsia="en-US"/>
        </w:rPr>
        <w:t>למקרה</w:t>
      </w:r>
      <w:r w:rsidRPr="006C4315">
        <w:rPr>
          <w:rFonts w:ascii="Calibri" w:eastAsia="Calibri" w:hAnsi="Calibri"/>
          <w:rtl/>
          <w:lang w:eastAsia="en-US"/>
        </w:rPr>
        <w:t xml:space="preserve"> </w:t>
      </w:r>
      <w:r w:rsidRPr="006C4315">
        <w:rPr>
          <w:rFonts w:ascii="Calibri" w:eastAsia="Calibri" w:hAnsi="Calibri" w:hint="cs"/>
          <w:rtl/>
          <w:lang w:eastAsia="en-US"/>
        </w:rPr>
        <w:t>ולתקופת</w:t>
      </w:r>
      <w:r w:rsidRPr="006C4315">
        <w:rPr>
          <w:rFonts w:ascii="Calibri" w:eastAsia="Calibri" w:hAnsi="Calibri"/>
          <w:rtl/>
          <w:lang w:eastAsia="en-US"/>
        </w:rPr>
        <w:t xml:space="preserve"> </w:t>
      </w:r>
      <w:r w:rsidRPr="006C4315">
        <w:rPr>
          <w:rFonts w:ascii="Calibri" w:eastAsia="Calibri" w:hAnsi="Calibri" w:hint="cs"/>
          <w:rtl/>
          <w:lang w:eastAsia="en-US"/>
        </w:rPr>
        <w:t>הביטוח</w:t>
      </w:r>
      <w:r w:rsidRPr="006C4315">
        <w:rPr>
          <w:rFonts w:ascii="Calibri" w:eastAsia="Calibri" w:hAnsi="Calibri"/>
          <w:rtl/>
          <w:lang w:eastAsia="en-US"/>
        </w:rPr>
        <w:t xml:space="preserve"> (</w:t>
      </w:r>
      <w:r w:rsidRPr="006C4315">
        <w:rPr>
          <w:rFonts w:ascii="Calibri" w:eastAsia="Calibri" w:hAnsi="Calibri" w:hint="cs"/>
          <w:rtl/>
          <w:lang w:eastAsia="en-US"/>
        </w:rPr>
        <w:t>שנה</w:t>
      </w:r>
      <w:r w:rsidRPr="006C4315">
        <w:rPr>
          <w:rFonts w:ascii="Calibri" w:eastAsia="Calibri" w:hAnsi="Calibri"/>
          <w:rtl/>
          <w:lang w:eastAsia="en-US"/>
        </w:rPr>
        <w:t xml:space="preserve">) </w:t>
      </w:r>
      <w:r w:rsidRPr="006C4315">
        <w:rPr>
          <w:rFonts w:ascii="Calibri" w:eastAsia="Calibri" w:hAnsi="Calibri" w:hint="cs"/>
          <w:rtl/>
          <w:lang w:eastAsia="en-US"/>
        </w:rPr>
        <w:t>בגין</w:t>
      </w:r>
      <w:r w:rsidRPr="006C4315">
        <w:rPr>
          <w:rFonts w:ascii="Calibri" w:eastAsia="Calibri" w:hAnsi="Calibri"/>
          <w:rtl/>
          <w:lang w:eastAsia="en-US"/>
        </w:rPr>
        <w:t xml:space="preserve"> </w:t>
      </w:r>
    </w:p>
    <w:p w14:paraId="28E92C91"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נזק</w:t>
      </w:r>
      <w:r w:rsidRPr="006C4315">
        <w:rPr>
          <w:rFonts w:ascii="Calibri" w:eastAsia="Calibri" w:hAnsi="Calibri"/>
          <w:rtl/>
          <w:lang w:eastAsia="en-US"/>
        </w:rPr>
        <w:t xml:space="preserve"> </w:t>
      </w:r>
      <w:r w:rsidRPr="006C4315">
        <w:rPr>
          <w:rFonts w:ascii="Calibri" w:eastAsia="Calibri" w:hAnsi="Calibri" w:hint="cs"/>
          <w:rtl/>
          <w:lang w:eastAsia="en-US"/>
        </w:rPr>
        <w:t>לגוף</w:t>
      </w:r>
      <w:r w:rsidRPr="006C4315">
        <w:rPr>
          <w:rFonts w:ascii="Calibri" w:eastAsia="Calibri" w:hAnsi="Calibri"/>
          <w:rtl/>
          <w:lang w:eastAsia="en-US"/>
        </w:rPr>
        <w:t xml:space="preserve"> </w:t>
      </w:r>
      <w:r w:rsidRPr="006C4315">
        <w:rPr>
          <w:rFonts w:ascii="Calibri" w:eastAsia="Calibri" w:hAnsi="Calibri" w:hint="cs"/>
          <w:rtl/>
          <w:lang w:eastAsia="en-US"/>
        </w:rPr>
        <w:t>ולרכוש.</w:t>
      </w:r>
    </w:p>
    <w:p w14:paraId="145F8F8B"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p>
    <w:p w14:paraId="31128B4F"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4. בפוליסה</w:t>
      </w:r>
      <w:r w:rsidRPr="006C4315">
        <w:rPr>
          <w:rFonts w:ascii="Calibri" w:eastAsia="Calibri" w:hAnsi="Calibri"/>
          <w:rtl/>
          <w:lang w:eastAsia="en-US"/>
        </w:rPr>
        <w:t xml:space="preserve"> </w:t>
      </w:r>
      <w:r w:rsidRPr="006C4315">
        <w:rPr>
          <w:rFonts w:ascii="Calibri" w:eastAsia="Calibri" w:hAnsi="Calibri" w:hint="cs"/>
          <w:rtl/>
          <w:lang w:eastAsia="en-US"/>
        </w:rPr>
        <w:t>ייכלל</w:t>
      </w:r>
      <w:r w:rsidRPr="006C4315">
        <w:rPr>
          <w:rFonts w:ascii="Calibri" w:eastAsia="Calibri" w:hAnsi="Calibri"/>
          <w:rtl/>
          <w:lang w:eastAsia="en-US"/>
        </w:rPr>
        <w:t xml:space="preserve"> </w:t>
      </w:r>
      <w:r w:rsidRPr="006C4315">
        <w:rPr>
          <w:rFonts w:ascii="Calibri" w:eastAsia="Calibri" w:hAnsi="Calibri" w:hint="cs"/>
          <w:rtl/>
          <w:lang w:eastAsia="en-US"/>
        </w:rPr>
        <w:t>סעיף</w:t>
      </w:r>
      <w:r w:rsidRPr="006C4315">
        <w:rPr>
          <w:rFonts w:ascii="Calibri" w:eastAsia="Calibri" w:hAnsi="Calibri"/>
          <w:rtl/>
          <w:lang w:eastAsia="en-US"/>
        </w:rPr>
        <w:t xml:space="preserve"> </w:t>
      </w:r>
      <w:r w:rsidRPr="006C4315">
        <w:rPr>
          <w:rFonts w:ascii="Calibri" w:eastAsia="Calibri" w:hAnsi="Calibri" w:hint="cs"/>
          <w:rtl/>
          <w:lang w:eastAsia="en-US"/>
        </w:rPr>
        <w:t>אחריות</w:t>
      </w:r>
      <w:r w:rsidRPr="006C4315">
        <w:rPr>
          <w:rFonts w:ascii="Calibri" w:eastAsia="Calibri" w:hAnsi="Calibri"/>
          <w:rtl/>
          <w:lang w:eastAsia="en-US"/>
        </w:rPr>
        <w:t xml:space="preserve"> </w:t>
      </w:r>
      <w:r w:rsidRPr="006C4315">
        <w:rPr>
          <w:rFonts w:ascii="Calibri" w:eastAsia="Calibri" w:hAnsi="Calibri" w:hint="cs"/>
          <w:rtl/>
          <w:lang w:eastAsia="en-US"/>
        </w:rPr>
        <w:t>צולבת</w:t>
      </w:r>
      <w:r w:rsidRPr="006C4315">
        <w:rPr>
          <w:rFonts w:ascii="Calibri" w:eastAsia="Calibri" w:hAnsi="Calibri"/>
          <w:rtl/>
          <w:lang w:eastAsia="en-US"/>
        </w:rPr>
        <w:t xml:space="preserve"> -  </w:t>
      </w:r>
      <w:r w:rsidRPr="006C4315">
        <w:rPr>
          <w:rFonts w:ascii="Calibri" w:eastAsia="Calibri" w:hAnsi="Calibri"/>
          <w:lang w:eastAsia="en-US"/>
        </w:rPr>
        <w:t>CROSS LIABILITY</w:t>
      </w:r>
      <w:r w:rsidRPr="006C4315">
        <w:rPr>
          <w:rFonts w:ascii="Calibri" w:eastAsia="Calibri" w:hAnsi="Calibri" w:hint="cs"/>
          <w:rtl/>
          <w:lang w:eastAsia="en-US"/>
        </w:rPr>
        <w:t>.</w:t>
      </w:r>
    </w:p>
    <w:p w14:paraId="2F7717F0"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06DE1B8C"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5. הארכת</w:t>
      </w:r>
      <w:r w:rsidRPr="006C4315">
        <w:rPr>
          <w:rFonts w:ascii="Calibri" w:eastAsia="Calibri" w:hAnsi="Calibri"/>
          <w:rtl/>
          <w:lang w:eastAsia="en-US"/>
        </w:rPr>
        <w:t xml:space="preserve"> </w:t>
      </w:r>
      <w:r w:rsidRPr="006C4315">
        <w:rPr>
          <w:rFonts w:ascii="Calibri" w:eastAsia="Calibri" w:hAnsi="Calibri" w:hint="cs"/>
          <w:rtl/>
          <w:lang w:eastAsia="en-US"/>
        </w:rPr>
        <w:t>תקופת</w:t>
      </w:r>
      <w:r w:rsidRPr="006C4315">
        <w:rPr>
          <w:rFonts w:ascii="Calibri" w:eastAsia="Calibri" w:hAnsi="Calibri"/>
          <w:rtl/>
          <w:lang w:eastAsia="en-US"/>
        </w:rPr>
        <w:t xml:space="preserve"> </w:t>
      </w:r>
      <w:r w:rsidRPr="006C4315">
        <w:rPr>
          <w:rFonts w:ascii="Calibri" w:eastAsia="Calibri" w:hAnsi="Calibri" w:hint="cs"/>
          <w:rtl/>
          <w:lang w:eastAsia="en-US"/>
        </w:rPr>
        <w:t>הגילוי</w:t>
      </w:r>
      <w:r w:rsidRPr="006C4315">
        <w:rPr>
          <w:rFonts w:ascii="Calibri" w:eastAsia="Calibri" w:hAnsi="Calibri"/>
          <w:rtl/>
          <w:lang w:eastAsia="en-US"/>
        </w:rPr>
        <w:t xml:space="preserve"> </w:t>
      </w:r>
      <w:r w:rsidRPr="006C4315">
        <w:rPr>
          <w:rFonts w:ascii="Calibri" w:eastAsia="Calibri" w:hAnsi="Calibri" w:hint="cs"/>
          <w:rtl/>
          <w:lang w:eastAsia="en-US"/>
        </w:rPr>
        <w:t>לפחות</w:t>
      </w:r>
      <w:r w:rsidRPr="006C4315">
        <w:rPr>
          <w:rFonts w:ascii="Calibri" w:eastAsia="Calibri" w:hAnsi="Calibri"/>
          <w:rtl/>
          <w:lang w:eastAsia="en-US"/>
        </w:rPr>
        <w:t xml:space="preserve"> 6 </w:t>
      </w:r>
      <w:r w:rsidRPr="006C4315">
        <w:rPr>
          <w:rFonts w:ascii="Calibri" w:eastAsia="Calibri" w:hAnsi="Calibri" w:hint="cs"/>
          <w:rtl/>
          <w:lang w:eastAsia="en-US"/>
        </w:rPr>
        <w:t>חודשים.</w:t>
      </w:r>
    </w:p>
    <w:p w14:paraId="11D376AB"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787C496C"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6.</w:t>
      </w:r>
      <w:r w:rsidRPr="006C4315">
        <w:rPr>
          <w:rFonts w:ascii="Calibri" w:eastAsia="Calibri" w:hAnsi="Calibri" w:cs="Arial" w:hint="cs"/>
          <w:sz w:val="22"/>
          <w:szCs w:val="22"/>
          <w:rtl/>
          <w:lang w:eastAsia="en-US"/>
        </w:rPr>
        <w:t xml:space="preserve"> </w:t>
      </w:r>
      <w:r w:rsidRPr="006C4315">
        <w:rPr>
          <w:rFonts w:ascii="Calibri" w:eastAsia="Calibri" w:hAnsi="Calibri" w:hint="cs"/>
          <w:rtl/>
          <w:lang w:eastAsia="en-US"/>
        </w:rPr>
        <w:t>הביטוח</w:t>
      </w:r>
      <w:r w:rsidRPr="006C4315">
        <w:rPr>
          <w:rFonts w:ascii="Calibri" w:eastAsia="Calibri" w:hAnsi="Calibri"/>
          <w:rtl/>
          <w:lang w:eastAsia="en-US"/>
        </w:rPr>
        <w:t xml:space="preserve"> </w:t>
      </w:r>
      <w:r w:rsidRPr="006C4315">
        <w:rPr>
          <w:rFonts w:ascii="Calibri" w:eastAsia="Calibri" w:hAnsi="Calibri" w:hint="cs"/>
          <w:rtl/>
          <w:lang w:eastAsia="en-US"/>
        </w:rPr>
        <w:t>מורחב</w:t>
      </w:r>
      <w:r w:rsidRPr="006C4315">
        <w:rPr>
          <w:rFonts w:ascii="Calibri" w:eastAsia="Calibri" w:hAnsi="Calibri"/>
          <w:rtl/>
          <w:lang w:eastAsia="en-US"/>
        </w:rPr>
        <w:t xml:space="preserve"> </w:t>
      </w:r>
      <w:r w:rsidRPr="006C4315">
        <w:rPr>
          <w:rFonts w:ascii="Calibri" w:eastAsia="Calibri" w:hAnsi="Calibri" w:hint="cs"/>
          <w:rtl/>
          <w:lang w:eastAsia="en-US"/>
        </w:rPr>
        <w:t>לשפות</w:t>
      </w:r>
      <w:r w:rsidRPr="006C4315">
        <w:rPr>
          <w:rFonts w:ascii="Calibri" w:eastAsia="Calibri" w:hAnsi="Calibri"/>
          <w:rtl/>
          <w:lang w:eastAsia="en-US"/>
        </w:rPr>
        <w:t xml:space="preserve"> </w:t>
      </w:r>
      <w:r w:rsidRPr="006C4315">
        <w:rPr>
          <w:rFonts w:ascii="Calibri" w:eastAsia="Calibri" w:hAnsi="Calibri" w:hint="cs"/>
          <w:rtl/>
          <w:lang w:eastAsia="en-US"/>
        </w:rPr>
        <w:t>את</w:t>
      </w:r>
      <w:r w:rsidRPr="006C4315">
        <w:rPr>
          <w:rFonts w:ascii="Calibri" w:eastAsia="Calibri" w:hAnsi="Calibri"/>
          <w:rtl/>
          <w:lang w:eastAsia="en-US"/>
        </w:rPr>
        <w:t xml:space="preserve"> </w:t>
      </w:r>
      <w:r w:rsidRPr="006C4315">
        <w:rPr>
          <w:rFonts w:ascii="Calibri" w:eastAsia="Calibri" w:hAnsi="Calibri" w:hint="cs"/>
          <w:rtl/>
          <w:lang w:eastAsia="en-US"/>
        </w:rPr>
        <w:t>מדינת</w:t>
      </w:r>
      <w:r w:rsidRPr="006C4315">
        <w:rPr>
          <w:rFonts w:ascii="Calibri" w:eastAsia="Calibri" w:hAnsi="Calibri"/>
          <w:rtl/>
          <w:lang w:eastAsia="en-US"/>
        </w:rPr>
        <w:t xml:space="preserve"> </w:t>
      </w:r>
      <w:r w:rsidRPr="006C4315">
        <w:rPr>
          <w:rFonts w:ascii="Calibri" w:eastAsia="Calibri" w:hAnsi="Calibri" w:hint="cs"/>
          <w:rtl/>
          <w:lang w:eastAsia="en-US"/>
        </w:rPr>
        <w:t>ישראל</w:t>
      </w:r>
      <w:r w:rsidRPr="006C4315">
        <w:rPr>
          <w:rFonts w:ascii="Calibri" w:eastAsia="Calibri" w:hAnsi="Calibri"/>
          <w:rtl/>
          <w:lang w:eastAsia="en-US"/>
        </w:rPr>
        <w:t xml:space="preserve"> –  </w:t>
      </w:r>
      <w:r w:rsidRPr="006C4315">
        <w:rPr>
          <w:rFonts w:ascii="Calibri" w:eastAsia="Calibri" w:hAnsi="Calibri" w:hint="cs"/>
          <w:rtl/>
          <w:lang w:eastAsia="en-US"/>
        </w:rPr>
        <w:t xml:space="preserve">משרד התרבות והספורט כלל שייחשבו </w:t>
      </w:r>
    </w:p>
    <w:p w14:paraId="5319A321"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אחראים</w:t>
      </w:r>
      <w:r w:rsidRPr="006C4315">
        <w:rPr>
          <w:rFonts w:ascii="Calibri" w:eastAsia="Calibri" w:hAnsi="Calibri"/>
          <w:rtl/>
          <w:lang w:eastAsia="en-US"/>
        </w:rPr>
        <w:t xml:space="preserve"> </w:t>
      </w:r>
      <w:r w:rsidRPr="006C4315">
        <w:rPr>
          <w:rFonts w:ascii="Calibri" w:eastAsia="Calibri" w:hAnsi="Calibri" w:hint="cs"/>
          <w:rtl/>
          <w:lang w:eastAsia="en-US"/>
        </w:rPr>
        <w:t>למעשי</w:t>
      </w:r>
      <w:r w:rsidRPr="006C4315">
        <w:rPr>
          <w:rFonts w:ascii="Calibri" w:eastAsia="Calibri" w:hAnsi="Calibri"/>
          <w:rtl/>
          <w:lang w:eastAsia="en-US"/>
        </w:rPr>
        <w:t xml:space="preserve"> </w:t>
      </w:r>
      <w:r w:rsidRPr="006C4315">
        <w:rPr>
          <w:rFonts w:ascii="Calibri" w:eastAsia="Calibri" w:hAnsi="Calibri" w:hint="cs"/>
          <w:rtl/>
          <w:lang w:eastAsia="en-US"/>
        </w:rPr>
        <w:t>ו</w:t>
      </w:r>
      <w:r w:rsidRPr="006C4315">
        <w:rPr>
          <w:rFonts w:ascii="Calibri" w:eastAsia="Calibri" w:hAnsi="Calibri"/>
          <w:rtl/>
          <w:lang w:eastAsia="en-US"/>
        </w:rPr>
        <w:t>/</w:t>
      </w:r>
      <w:r w:rsidRPr="006C4315">
        <w:rPr>
          <w:rFonts w:ascii="Calibri" w:eastAsia="Calibri" w:hAnsi="Calibri" w:hint="cs"/>
          <w:rtl/>
          <w:lang w:eastAsia="en-US"/>
        </w:rPr>
        <w:t>או</w:t>
      </w:r>
      <w:r w:rsidRPr="006C4315">
        <w:rPr>
          <w:rFonts w:ascii="Calibri" w:eastAsia="Calibri" w:hAnsi="Calibri"/>
          <w:rtl/>
          <w:lang w:eastAsia="en-US"/>
        </w:rPr>
        <w:t xml:space="preserve">  </w:t>
      </w:r>
      <w:r w:rsidRPr="006C4315">
        <w:rPr>
          <w:rFonts w:ascii="Calibri" w:eastAsia="Calibri" w:hAnsi="Calibri" w:hint="cs"/>
          <w:rtl/>
          <w:lang w:eastAsia="en-US"/>
        </w:rPr>
        <w:t>מחדלי</w:t>
      </w:r>
      <w:r w:rsidRPr="006C4315">
        <w:rPr>
          <w:rFonts w:ascii="Calibri" w:eastAsia="Calibri" w:hAnsi="Calibri"/>
          <w:rtl/>
          <w:lang w:eastAsia="en-US"/>
        </w:rPr>
        <w:t xml:space="preserve"> </w:t>
      </w:r>
      <w:r w:rsidRPr="006C4315">
        <w:rPr>
          <w:rFonts w:ascii="Calibri" w:eastAsia="Calibri" w:hAnsi="Calibri" w:hint="cs"/>
          <w:rtl/>
          <w:lang w:eastAsia="en-US"/>
        </w:rPr>
        <w:t>הספק</w:t>
      </w:r>
      <w:r w:rsidRPr="006C4315">
        <w:rPr>
          <w:rFonts w:ascii="Calibri" w:eastAsia="Calibri" w:hAnsi="Calibri"/>
          <w:rtl/>
          <w:lang w:eastAsia="en-US"/>
        </w:rPr>
        <w:t xml:space="preserve"> </w:t>
      </w:r>
      <w:r w:rsidRPr="006C4315">
        <w:rPr>
          <w:rFonts w:ascii="Calibri" w:eastAsia="Calibri" w:hAnsi="Calibri" w:hint="cs"/>
          <w:rtl/>
          <w:lang w:eastAsia="en-US"/>
        </w:rPr>
        <w:t>וכל</w:t>
      </w:r>
      <w:r w:rsidRPr="006C4315">
        <w:rPr>
          <w:rFonts w:ascii="Calibri" w:eastAsia="Calibri" w:hAnsi="Calibri"/>
          <w:rtl/>
          <w:lang w:eastAsia="en-US"/>
        </w:rPr>
        <w:t xml:space="preserve"> </w:t>
      </w:r>
      <w:r w:rsidRPr="006C4315">
        <w:rPr>
          <w:rFonts w:ascii="Calibri" w:eastAsia="Calibri" w:hAnsi="Calibri" w:hint="cs"/>
          <w:rtl/>
          <w:lang w:eastAsia="en-US"/>
        </w:rPr>
        <w:t>הפועלים</w:t>
      </w:r>
      <w:r w:rsidRPr="006C4315">
        <w:rPr>
          <w:rFonts w:ascii="Calibri" w:eastAsia="Calibri" w:hAnsi="Calibri"/>
          <w:rtl/>
          <w:lang w:eastAsia="en-US"/>
        </w:rPr>
        <w:t xml:space="preserve"> </w:t>
      </w:r>
      <w:r w:rsidRPr="006C4315">
        <w:rPr>
          <w:rFonts w:ascii="Calibri" w:eastAsia="Calibri" w:hAnsi="Calibri" w:hint="cs"/>
          <w:rtl/>
          <w:lang w:eastAsia="en-US"/>
        </w:rPr>
        <w:t>מטעמו</w:t>
      </w:r>
      <w:r w:rsidRPr="006C4315">
        <w:rPr>
          <w:rFonts w:ascii="Calibri" w:eastAsia="Calibri" w:hAnsi="Calibri"/>
          <w:rtl/>
          <w:lang w:eastAsia="en-US"/>
        </w:rPr>
        <w:t>.</w:t>
      </w:r>
    </w:p>
    <w:p w14:paraId="1993FC3C"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5D405C11"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רכוש</w:t>
      </w:r>
    </w:p>
    <w:p w14:paraId="0918E2F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1AC757E6"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 xml:space="preserve">ביטוח הגנרטורים על כל ציודם שבשימושו של הספק בביטוח אש מורחב או כל הסיכונים בהתאם למקובל לגביו  ובמלוא ערכם.  </w:t>
      </w:r>
      <w:r w:rsidRPr="006C4315">
        <w:rPr>
          <w:rFonts w:hint="cs"/>
          <w:b/>
          <w:bCs/>
          <w:rtl/>
          <w:lang w:eastAsia="en-US"/>
        </w:rPr>
        <w:t xml:space="preserve">    </w:t>
      </w:r>
    </w:p>
    <w:p w14:paraId="6C83E14D"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 xml:space="preserve"> </w:t>
      </w:r>
    </w:p>
    <w:p w14:paraId="1A674382"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sz w:val="28"/>
          <w:szCs w:val="28"/>
          <w:u w:val="single"/>
          <w:rtl/>
          <w:lang w:eastAsia="en-US"/>
        </w:rPr>
      </w:pPr>
      <w:r w:rsidRPr="006C4315">
        <w:rPr>
          <w:rFonts w:ascii="Calibri" w:eastAsia="Calibri" w:hAnsi="Calibri" w:hint="cs"/>
          <w:b/>
          <w:bCs/>
          <w:sz w:val="28"/>
          <w:szCs w:val="28"/>
          <w:u w:val="single"/>
          <w:rtl/>
          <w:lang w:eastAsia="en-US"/>
        </w:rPr>
        <w:t>כללי</w:t>
      </w:r>
    </w:p>
    <w:p w14:paraId="06958183"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3096234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0AD54154" w14:textId="77777777" w:rsidR="000525E5" w:rsidRPr="006C4315" w:rsidRDefault="000525E5" w:rsidP="000525E5">
      <w:pPr>
        <w:overflowPunct/>
        <w:autoSpaceDE/>
        <w:autoSpaceDN/>
        <w:adjustRightInd/>
        <w:spacing w:line="240" w:lineRule="auto"/>
        <w:jc w:val="left"/>
        <w:textAlignment w:val="auto"/>
        <w:rPr>
          <w:rtl/>
          <w:lang w:eastAsia="en-US"/>
        </w:rPr>
      </w:pPr>
    </w:p>
    <w:p w14:paraId="3237ECC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2682C5F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01F249E4" w14:textId="77777777" w:rsidR="000525E5" w:rsidRPr="006C4315" w:rsidRDefault="000525E5" w:rsidP="000525E5">
      <w:pPr>
        <w:overflowPunct/>
        <w:autoSpaceDE/>
        <w:autoSpaceDN/>
        <w:adjustRightInd/>
        <w:spacing w:line="240" w:lineRule="auto"/>
        <w:jc w:val="left"/>
        <w:textAlignment w:val="auto"/>
        <w:rPr>
          <w:rtl/>
          <w:lang w:eastAsia="en-US"/>
        </w:rPr>
      </w:pPr>
    </w:p>
    <w:p w14:paraId="47094E2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4B08DD7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2E258CF4" w14:textId="77777777" w:rsidR="002E0248" w:rsidRPr="006C4315" w:rsidRDefault="002E0248" w:rsidP="000525E5">
      <w:pPr>
        <w:overflowPunct/>
        <w:autoSpaceDE/>
        <w:autoSpaceDN/>
        <w:adjustRightInd/>
        <w:spacing w:line="240" w:lineRule="auto"/>
        <w:jc w:val="left"/>
        <w:textAlignment w:val="auto"/>
        <w:rPr>
          <w:rtl/>
          <w:lang w:eastAsia="en-US"/>
        </w:rPr>
      </w:pPr>
    </w:p>
    <w:p w14:paraId="719D3B3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37F681C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06DCA6D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59F9B596" w14:textId="77777777" w:rsidR="000525E5" w:rsidRPr="006C4315" w:rsidRDefault="000525E5" w:rsidP="000525E5">
      <w:pPr>
        <w:overflowPunct/>
        <w:autoSpaceDE/>
        <w:autoSpaceDN/>
        <w:adjustRightInd/>
        <w:spacing w:line="240" w:lineRule="auto"/>
        <w:jc w:val="left"/>
        <w:textAlignment w:val="auto"/>
        <w:rPr>
          <w:rtl/>
          <w:lang w:eastAsia="en-US"/>
        </w:rPr>
      </w:pPr>
    </w:p>
    <w:p w14:paraId="5BB824C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426754E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11314318" w14:textId="77777777" w:rsidR="000525E5" w:rsidRPr="006C4315" w:rsidRDefault="000525E5" w:rsidP="000525E5">
      <w:pPr>
        <w:overflowPunct/>
        <w:autoSpaceDE/>
        <w:autoSpaceDN/>
        <w:adjustRightInd/>
        <w:spacing w:line="240" w:lineRule="auto"/>
        <w:jc w:val="left"/>
        <w:textAlignment w:val="auto"/>
        <w:rPr>
          <w:rtl/>
          <w:lang w:eastAsia="en-US"/>
        </w:rPr>
      </w:pPr>
    </w:p>
    <w:p w14:paraId="29E7980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34C03A1B" w14:textId="77777777" w:rsidR="000525E5" w:rsidRPr="006C4315" w:rsidRDefault="000525E5" w:rsidP="000525E5">
      <w:pPr>
        <w:overflowPunct/>
        <w:autoSpaceDE/>
        <w:autoSpaceDN/>
        <w:adjustRightInd/>
        <w:spacing w:line="240" w:lineRule="auto"/>
        <w:jc w:val="left"/>
        <w:textAlignment w:val="auto"/>
        <w:rPr>
          <w:rtl/>
          <w:lang w:eastAsia="en-US"/>
        </w:rPr>
      </w:pPr>
    </w:p>
    <w:p w14:paraId="4D81F76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0DFDCD5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5CBC4E8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3F1DD13C" w14:textId="77777777" w:rsidR="000525E5" w:rsidRPr="006C4315" w:rsidRDefault="000525E5" w:rsidP="000525E5">
      <w:pPr>
        <w:overflowPunct/>
        <w:autoSpaceDE/>
        <w:autoSpaceDN/>
        <w:adjustRightInd/>
        <w:spacing w:line="240" w:lineRule="auto"/>
        <w:jc w:val="left"/>
        <w:textAlignment w:val="auto"/>
        <w:rPr>
          <w:rtl/>
          <w:lang w:eastAsia="en-US"/>
        </w:rPr>
      </w:pPr>
    </w:p>
    <w:p w14:paraId="75F0C11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 לא יפחתו מהמקובל על פי תנאי "פוליסות נוסח ביט", בכפוף</w:t>
      </w:r>
    </w:p>
    <w:p w14:paraId="302D58F7"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tl/>
          <w:lang w:eastAsia="en-US"/>
        </w:rPr>
        <w:t xml:space="preserve">    להרחבת הכיסויים כמפורט לעיל.</w:t>
      </w:r>
    </w:p>
    <w:p w14:paraId="56BAD711"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p>
    <w:p w14:paraId="58D99120"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rtl/>
          <w:lang w:eastAsia="en-US"/>
        </w:rPr>
      </w:pPr>
      <w:r w:rsidRPr="006C4315">
        <w:rPr>
          <w:rFonts w:ascii="Calibri" w:eastAsia="Calibri" w:hAnsi="Calibri" w:hint="cs"/>
          <w:b/>
          <w:bCs/>
          <w:rtl/>
          <w:lang w:eastAsia="en-US"/>
        </w:rPr>
        <w:t>בכפוף</w:t>
      </w:r>
      <w:r w:rsidRPr="006C4315">
        <w:rPr>
          <w:rFonts w:ascii="Calibri" w:eastAsia="Calibri" w:hAnsi="Calibri"/>
          <w:b/>
          <w:bCs/>
          <w:rtl/>
          <w:lang w:eastAsia="en-US"/>
        </w:rPr>
        <w:t xml:space="preserve"> </w:t>
      </w:r>
      <w:r w:rsidRPr="006C4315">
        <w:rPr>
          <w:rFonts w:ascii="Calibri" w:eastAsia="Calibri" w:hAnsi="Calibri" w:hint="cs"/>
          <w:b/>
          <w:bCs/>
          <w:rtl/>
          <w:lang w:eastAsia="en-US"/>
        </w:rPr>
        <w:t>לתנאי</w:t>
      </w:r>
      <w:r w:rsidRPr="006C4315">
        <w:rPr>
          <w:rFonts w:ascii="Calibri" w:eastAsia="Calibri" w:hAnsi="Calibri"/>
          <w:b/>
          <w:bCs/>
          <w:rtl/>
          <w:lang w:eastAsia="en-US"/>
        </w:rPr>
        <w:t xml:space="preserve"> </w:t>
      </w:r>
      <w:r w:rsidRPr="006C4315">
        <w:rPr>
          <w:rFonts w:ascii="Calibri" w:eastAsia="Calibri" w:hAnsi="Calibri" w:hint="cs"/>
          <w:b/>
          <w:bCs/>
          <w:rtl/>
          <w:lang w:eastAsia="en-US"/>
        </w:rPr>
        <w:t>וסייגי</w:t>
      </w:r>
      <w:r w:rsidRPr="006C4315">
        <w:rPr>
          <w:rFonts w:ascii="Calibri" w:eastAsia="Calibri" w:hAnsi="Calibri"/>
          <w:b/>
          <w:bCs/>
          <w:rtl/>
          <w:lang w:eastAsia="en-US"/>
        </w:rPr>
        <w:t xml:space="preserve"> </w:t>
      </w:r>
      <w:r w:rsidRPr="006C4315">
        <w:rPr>
          <w:rFonts w:ascii="Calibri" w:eastAsia="Calibri" w:hAnsi="Calibri" w:hint="cs"/>
          <w:b/>
          <w:bCs/>
          <w:rtl/>
          <w:lang w:eastAsia="en-US"/>
        </w:rPr>
        <w:t>הפוליסות</w:t>
      </w:r>
      <w:r w:rsidRPr="006C4315">
        <w:rPr>
          <w:rFonts w:ascii="Calibri" w:eastAsia="Calibri" w:hAnsi="Calibri"/>
          <w:b/>
          <w:bCs/>
          <w:rtl/>
          <w:lang w:eastAsia="en-US"/>
        </w:rPr>
        <w:t xml:space="preserve"> </w:t>
      </w:r>
      <w:r w:rsidRPr="006C4315">
        <w:rPr>
          <w:rFonts w:ascii="Calibri" w:eastAsia="Calibri" w:hAnsi="Calibri" w:hint="cs"/>
          <w:b/>
          <w:bCs/>
          <w:rtl/>
          <w:lang w:eastAsia="en-US"/>
        </w:rPr>
        <w:t>המקוריות</w:t>
      </w:r>
      <w:r w:rsidRPr="006C4315">
        <w:rPr>
          <w:rFonts w:ascii="Calibri" w:eastAsia="Calibri" w:hAnsi="Calibri"/>
          <w:b/>
          <w:bCs/>
          <w:rtl/>
          <w:lang w:eastAsia="en-US"/>
        </w:rPr>
        <w:t xml:space="preserve"> </w:t>
      </w:r>
      <w:r w:rsidRPr="006C4315">
        <w:rPr>
          <w:rFonts w:ascii="Calibri" w:eastAsia="Calibri" w:hAnsi="Calibri" w:hint="cs"/>
          <w:b/>
          <w:bCs/>
          <w:rtl/>
          <w:lang w:eastAsia="en-US"/>
        </w:rPr>
        <w:t>עד</w:t>
      </w:r>
      <w:r w:rsidRPr="006C4315">
        <w:rPr>
          <w:rFonts w:ascii="Calibri" w:eastAsia="Calibri" w:hAnsi="Calibri"/>
          <w:b/>
          <w:bCs/>
          <w:rtl/>
          <w:lang w:eastAsia="en-US"/>
        </w:rPr>
        <w:t xml:space="preserve"> </w:t>
      </w:r>
      <w:r w:rsidRPr="006C4315">
        <w:rPr>
          <w:rFonts w:ascii="Calibri" w:eastAsia="Calibri" w:hAnsi="Calibri" w:hint="cs"/>
          <w:b/>
          <w:bCs/>
          <w:rtl/>
          <w:lang w:eastAsia="en-US"/>
        </w:rPr>
        <w:t>כמה</w:t>
      </w:r>
      <w:r w:rsidRPr="006C4315">
        <w:rPr>
          <w:rFonts w:ascii="Calibri" w:eastAsia="Calibri" w:hAnsi="Calibri"/>
          <w:b/>
          <w:bCs/>
          <w:rtl/>
          <w:lang w:eastAsia="en-US"/>
        </w:rPr>
        <w:t xml:space="preserve"> </w:t>
      </w:r>
      <w:r w:rsidRPr="006C4315">
        <w:rPr>
          <w:rFonts w:ascii="Calibri" w:eastAsia="Calibri" w:hAnsi="Calibri" w:hint="cs"/>
          <w:b/>
          <w:bCs/>
          <w:rtl/>
          <w:lang w:eastAsia="en-US"/>
        </w:rPr>
        <w:t>שלא</w:t>
      </w:r>
      <w:r w:rsidRPr="006C4315">
        <w:rPr>
          <w:rFonts w:ascii="Calibri" w:eastAsia="Calibri" w:hAnsi="Calibri"/>
          <w:b/>
          <w:bCs/>
          <w:rtl/>
          <w:lang w:eastAsia="en-US"/>
        </w:rPr>
        <w:t xml:space="preserve"> </w:t>
      </w:r>
      <w:r w:rsidRPr="006C4315">
        <w:rPr>
          <w:rFonts w:ascii="Calibri" w:eastAsia="Calibri" w:hAnsi="Calibri" w:hint="cs"/>
          <w:b/>
          <w:bCs/>
          <w:rtl/>
          <w:lang w:eastAsia="en-US"/>
        </w:rPr>
        <w:t>שונו</w:t>
      </w:r>
      <w:r w:rsidRPr="006C4315">
        <w:rPr>
          <w:rFonts w:ascii="Calibri" w:eastAsia="Calibri" w:hAnsi="Calibri"/>
          <w:b/>
          <w:bCs/>
          <w:rtl/>
          <w:lang w:eastAsia="en-US"/>
        </w:rPr>
        <w:t xml:space="preserve"> </w:t>
      </w:r>
      <w:r w:rsidRPr="006C4315">
        <w:rPr>
          <w:rFonts w:ascii="Calibri" w:eastAsia="Calibri" w:hAnsi="Calibri" w:hint="cs"/>
          <w:b/>
          <w:bCs/>
          <w:rtl/>
          <w:lang w:eastAsia="en-US"/>
        </w:rPr>
        <w:t>במפורש</w:t>
      </w:r>
      <w:r w:rsidRPr="006C4315">
        <w:rPr>
          <w:rFonts w:ascii="Calibri" w:eastAsia="Calibri" w:hAnsi="Calibri"/>
          <w:b/>
          <w:bCs/>
          <w:rtl/>
          <w:lang w:eastAsia="en-US"/>
        </w:rPr>
        <w:t xml:space="preserve"> </w:t>
      </w:r>
      <w:r w:rsidRPr="006C4315">
        <w:rPr>
          <w:rFonts w:ascii="Calibri" w:eastAsia="Calibri" w:hAnsi="Calibri" w:hint="cs"/>
          <w:b/>
          <w:bCs/>
          <w:rtl/>
          <w:lang w:eastAsia="en-US"/>
        </w:rPr>
        <w:t>על</w:t>
      </w:r>
      <w:r w:rsidRPr="006C4315">
        <w:rPr>
          <w:rFonts w:ascii="Calibri" w:eastAsia="Calibri" w:hAnsi="Calibri"/>
          <w:b/>
          <w:bCs/>
          <w:rtl/>
          <w:lang w:eastAsia="en-US"/>
        </w:rPr>
        <w:t xml:space="preserve"> </w:t>
      </w:r>
      <w:r w:rsidRPr="006C4315">
        <w:rPr>
          <w:rFonts w:ascii="Calibri" w:eastAsia="Calibri" w:hAnsi="Calibri" w:hint="cs"/>
          <w:b/>
          <w:bCs/>
          <w:rtl/>
          <w:lang w:eastAsia="en-US"/>
        </w:rPr>
        <w:t>פי</w:t>
      </w:r>
      <w:r w:rsidRPr="006C4315">
        <w:rPr>
          <w:rFonts w:ascii="Calibri" w:eastAsia="Calibri" w:hAnsi="Calibri"/>
          <w:b/>
          <w:bCs/>
          <w:rtl/>
          <w:lang w:eastAsia="en-US"/>
        </w:rPr>
        <w:t xml:space="preserve"> </w:t>
      </w:r>
      <w:r w:rsidRPr="006C4315">
        <w:rPr>
          <w:rFonts w:ascii="Calibri" w:eastAsia="Calibri" w:hAnsi="Calibri" w:hint="cs"/>
          <w:b/>
          <w:bCs/>
          <w:rtl/>
          <w:lang w:eastAsia="en-US"/>
        </w:rPr>
        <w:t>האמור</w:t>
      </w:r>
      <w:r w:rsidRPr="006C4315">
        <w:rPr>
          <w:rFonts w:ascii="Calibri" w:eastAsia="Calibri" w:hAnsi="Calibri"/>
          <w:b/>
          <w:bCs/>
          <w:rtl/>
          <w:lang w:eastAsia="en-US"/>
        </w:rPr>
        <w:t xml:space="preserve"> </w:t>
      </w:r>
      <w:r w:rsidRPr="006C4315">
        <w:rPr>
          <w:rFonts w:ascii="Calibri" w:eastAsia="Calibri" w:hAnsi="Calibri" w:hint="cs"/>
          <w:b/>
          <w:bCs/>
          <w:rtl/>
          <w:lang w:eastAsia="en-US"/>
        </w:rPr>
        <w:t>באישור</w:t>
      </w:r>
      <w:r w:rsidRPr="006C4315">
        <w:rPr>
          <w:rFonts w:ascii="Calibri" w:eastAsia="Calibri" w:hAnsi="Calibri"/>
          <w:b/>
          <w:bCs/>
          <w:rtl/>
          <w:lang w:eastAsia="en-US"/>
        </w:rPr>
        <w:t xml:space="preserve"> </w:t>
      </w:r>
      <w:r w:rsidRPr="006C4315">
        <w:rPr>
          <w:rFonts w:ascii="Calibri" w:eastAsia="Calibri" w:hAnsi="Calibri" w:hint="cs"/>
          <w:b/>
          <w:bCs/>
          <w:rtl/>
          <w:lang w:eastAsia="en-US"/>
        </w:rPr>
        <w:t>זה</w:t>
      </w:r>
      <w:r w:rsidRPr="006C4315">
        <w:rPr>
          <w:rFonts w:ascii="Calibri" w:eastAsia="Calibri" w:hAnsi="Calibri"/>
          <w:b/>
          <w:bCs/>
          <w:rtl/>
          <w:lang w:eastAsia="en-US"/>
        </w:rPr>
        <w:t>.</w:t>
      </w:r>
    </w:p>
    <w:p w14:paraId="2DA14C52"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lang w:eastAsia="en-US"/>
        </w:rPr>
      </w:pPr>
    </w:p>
    <w:p w14:paraId="1FF9BB82"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rtl/>
          <w:lang w:eastAsia="en-US"/>
        </w:rPr>
      </w:pPr>
    </w:p>
    <w:p w14:paraId="4A9B3C46"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בכבוד</w:t>
      </w:r>
      <w:r w:rsidRPr="006C4315">
        <w:rPr>
          <w:rFonts w:ascii="Calibri" w:eastAsia="Calibri" w:hAnsi="Calibri"/>
          <w:rtl/>
          <w:lang w:eastAsia="en-US"/>
        </w:rPr>
        <w:t xml:space="preserve"> </w:t>
      </w:r>
      <w:r w:rsidRPr="006C4315">
        <w:rPr>
          <w:rFonts w:ascii="Calibri" w:eastAsia="Calibri" w:hAnsi="Calibri" w:hint="cs"/>
          <w:rtl/>
          <w:lang w:eastAsia="en-US"/>
        </w:rPr>
        <w:t>רב</w:t>
      </w:r>
      <w:r w:rsidRPr="006C4315">
        <w:rPr>
          <w:rFonts w:ascii="Calibri" w:eastAsia="Calibri" w:hAnsi="Calibri"/>
          <w:rtl/>
          <w:lang w:eastAsia="en-US"/>
        </w:rPr>
        <w:t>,</w:t>
      </w:r>
    </w:p>
    <w:p w14:paraId="40641F4C"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5C118697"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276542D9"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___________________________</w:t>
      </w:r>
    </w:p>
    <w:p w14:paraId="72C23933"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תאריך</w:t>
      </w:r>
      <w:r w:rsidRPr="006C4315">
        <w:rPr>
          <w:rFonts w:ascii="Calibri" w:eastAsia="Calibri" w:hAnsi="Calibri"/>
          <w:rtl/>
          <w:lang w:eastAsia="en-US"/>
        </w:rPr>
        <w:t xml:space="preserve">______________                        </w:t>
      </w:r>
      <w:r w:rsidRPr="006C4315">
        <w:rPr>
          <w:rFonts w:ascii="Calibri" w:eastAsia="Calibri" w:hAnsi="Calibri" w:hint="cs"/>
          <w:rtl/>
          <w:lang w:eastAsia="en-US"/>
        </w:rPr>
        <w:t>חתימת</w:t>
      </w:r>
      <w:r w:rsidRPr="006C4315">
        <w:rPr>
          <w:rFonts w:ascii="Calibri" w:eastAsia="Calibri" w:hAnsi="Calibri"/>
          <w:rtl/>
          <w:lang w:eastAsia="en-US"/>
        </w:rPr>
        <w:t xml:space="preserve"> </w:t>
      </w:r>
      <w:r w:rsidRPr="006C4315">
        <w:rPr>
          <w:rFonts w:ascii="Calibri" w:eastAsia="Calibri" w:hAnsi="Calibri" w:hint="cs"/>
          <w:rtl/>
          <w:lang w:eastAsia="en-US"/>
        </w:rPr>
        <w:t>מורשה</w:t>
      </w:r>
      <w:r w:rsidRPr="006C4315">
        <w:rPr>
          <w:rFonts w:ascii="Calibri" w:eastAsia="Calibri" w:hAnsi="Calibri"/>
          <w:rtl/>
          <w:lang w:eastAsia="en-US"/>
        </w:rPr>
        <w:t xml:space="preserve"> </w:t>
      </w:r>
      <w:r w:rsidRPr="006C4315">
        <w:rPr>
          <w:rFonts w:ascii="Calibri" w:eastAsia="Calibri" w:hAnsi="Calibri" w:hint="cs"/>
          <w:rtl/>
          <w:lang w:eastAsia="en-US"/>
        </w:rPr>
        <w:t>המבטח</w:t>
      </w:r>
      <w:r w:rsidRPr="006C4315">
        <w:rPr>
          <w:rFonts w:ascii="Calibri" w:eastAsia="Calibri" w:hAnsi="Calibri"/>
          <w:rtl/>
          <w:lang w:eastAsia="en-US"/>
        </w:rPr>
        <w:t xml:space="preserve">  </w:t>
      </w:r>
      <w:r w:rsidRPr="006C4315">
        <w:rPr>
          <w:rFonts w:ascii="Calibri" w:eastAsia="Calibri" w:hAnsi="Calibri" w:hint="cs"/>
          <w:rtl/>
          <w:lang w:eastAsia="en-US"/>
        </w:rPr>
        <w:t>וחותמת</w:t>
      </w:r>
      <w:r w:rsidRPr="006C4315">
        <w:rPr>
          <w:rFonts w:ascii="Calibri" w:eastAsia="Calibri" w:hAnsi="Calibri"/>
          <w:rtl/>
          <w:lang w:eastAsia="en-US"/>
        </w:rPr>
        <w:t xml:space="preserve"> </w:t>
      </w:r>
      <w:r w:rsidRPr="006C4315">
        <w:rPr>
          <w:rFonts w:ascii="Calibri" w:eastAsia="Calibri" w:hAnsi="Calibri" w:hint="cs"/>
          <w:rtl/>
          <w:lang w:eastAsia="en-US"/>
        </w:rPr>
        <w:t>המבטח</w:t>
      </w:r>
    </w:p>
    <w:p w14:paraId="2019467A"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04B16DFF"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                                                         *                                                           *</w:t>
      </w:r>
    </w:p>
    <w:p w14:paraId="25D5818A" w14:textId="77777777" w:rsidR="00586B69" w:rsidRPr="006C4315" w:rsidRDefault="00586B69" w:rsidP="000525E5">
      <w:pPr>
        <w:overflowPunct/>
        <w:autoSpaceDE/>
        <w:autoSpaceDN/>
        <w:adjustRightInd/>
        <w:spacing w:line="240" w:lineRule="auto"/>
        <w:jc w:val="left"/>
        <w:textAlignment w:val="auto"/>
        <w:rPr>
          <w:b/>
          <w:bCs/>
          <w:u w:val="single"/>
          <w:rtl/>
          <w:lang w:eastAsia="en-US"/>
        </w:rPr>
      </w:pPr>
      <w:r w:rsidRPr="006C4315">
        <w:rPr>
          <w:b/>
          <w:bCs/>
          <w:u w:val="single"/>
          <w:rtl/>
          <w:lang w:eastAsia="en-US"/>
        </w:rPr>
        <w:br w:type="page"/>
      </w:r>
    </w:p>
    <w:p w14:paraId="0AD763ED"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042137F2"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שירותים ניידים </w:t>
      </w:r>
    </w:p>
    <w:p w14:paraId="096BDEE9" w14:textId="77777777" w:rsidR="000525E5" w:rsidRPr="006C4315" w:rsidRDefault="000525E5" w:rsidP="000525E5">
      <w:pPr>
        <w:overflowPunct/>
        <w:autoSpaceDE/>
        <w:autoSpaceDN/>
        <w:adjustRightInd/>
        <w:spacing w:line="240" w:lineRule="auto"/>
        <w:jc w:val="left"/>
        <w:textAlignment w:val="auto"/>
        <w:rPr>
          <w:rtl/>
          <w:lang w:eastAsia="en-US"/>
        </w:rPr>
      </w:pPr>
    </w:p>
    <w:p w14:paraId="0A5359A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3AA225D1" w14:textId="77777777" w:rsidR="000525E5" w:rsidRPr="006C4315" w:rsidRDefault="000525E5" w:rsidP="000525E5">
      <w:pPr>
        <w:overflowPunct/>
        <w:autoSpaceDE/>
        <w:autoSpaceDN/>
        <w:adjustRightInd/>
        <w:spacing w:line="240" w:lineRule="auto"/>
        <w:jc w:val="left"/>
        <w:textAlignment w:val="auto"/>
        <w:rPr>
          <w:rtl/>
          <w:lang w:eastAsia="en-US"/>
        </w:rPr>
      </w:pPr>
    </w:p>
    <w:p w14:paraId="7991A2D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6320B266" w14:textId="77777777" w:rsidR="000525E5" w:rsidRPr="006C4315" w:rsidRDefault="000525E5" w:rsidP="000525E5">
      <w:pPr>
        <w:overflowPunct/>
        <w:autoSpaceDE/>
        <w:autoSpaceDN/>
        <w:adjustRightInd/>
        <w:spacing w:line="240" w:lineRule="auto"/>
        <w:jc w:val="left"/>
        <w:textAlignment w:val="auto"/>
        <w:rPr>
          <w:rtl/>
          <w:lang w:eastAsia="en-US"/>
        </w:rPr>
      </w:pPr>
    </w:p>
    <w:p w14:paraId="7868D7FB" w14:textId="77777777" w:rsidR="000525E5" w:rsidRPr="006C4315" w:rsidRDefault="000525E5" w:rsidP="000525E5">
      <w:pPr>
        <w:overflowPunct/>
        <w:autoSpaceDE/>
        <w:autoSpaceDN/>
        <w:adjustRightInd/>
        <w:spacing w:line="240" w:lineRule="auto"/>
        <w:jc w:val="left"/>
        <w:textAlignment w:val="auto"/>
        <w:rPr>
          <w:rtl/>
          <w:lang w:eastAsia="en-US"/>
        </w:rPr>
      </w:pPr>
    </w:p>
    <w:p w14:paraId="6932ABB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57F2B5A4" w14:textId="77777777" w:rsidR="000525E5" w:rsidRPr="006C4315" w:rsidRDefault="000525E5" w:rsidP="000525E5">
      <w:pPr>
        <w:overflowPunct/>
        <w:autoSpaceDE/>
        <w:autoSpaceDN/>
        <w:adjustRightInd/>
        <w:spacing w:line="240" w:lineRule="auto"/>
        <w:jc w:val="left"/>
        <w:textAlignment w:val="auto"/>
        <w:rPr>
          <w:rtl/>
          <w:lang w:eastAsia="en-US"/>
        </w:rPr>
      </w:pPr>
    </w:p>
    <w:p w14:paraId="152F41D4"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50FD0F0C"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17371F9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_________________________________(להלן "הספק")  </w:t>
      </w:r>
    </w:p>
    <w:p w14:paraId="38C2E035" w14:textId="77777777" w:rsidR="000525E5" w:rsidRPr="006C4315" w:rsidRDefault="000525E5" w:rsidP="000525E5">
      <w:pPr>
        <w:overflowPunct/>
        <w:autoSpaceDE/>
        <w:autoSpaceDN/>
        <w:adjustRightInd/>
        <w:spacing w:line="240" w:lineRule="auto"/>
        <w:jc w:val="left"/>
        <w:textAlignment w:val="auto"/>
        <w:rPr>
          <w:rtl/>
          <w:lang w:eastAsia="en-US"/>
        </w:rPr>
      </w:pPr>
    </w:p>
    <w:p w14:paraId="272025A0" w14:textId="042D8B22" w:rsidR="000525E5" w:rsidRPr="006C4315" w:rsidRDefault="000525E5" w:rsidP="00B43489">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לאספקת שירותים כימיים ניידים כולל ניקיון </w:t>
      </w:r>
      <w:r w:rsidR="00B43489" w:rsidRPr="006C4315">
        <w:rPr>
          <w:rtl/>
          <w:lang w:eastAsia="en-US"/>
        </w:rPr>
        <w:t>בטקס הדלקת המשואות וטקס האזכרה הממלכתי לחללי פעולות האיבה לשנת 2017</w:t>
      </w:r>
      <w:r w:rsidRPr="006C4315">
        <w:rPr>
          <w:rtl/>
          <w:lang w:eastAsia="en-US"/>
        </w:rPr>
        <w:t xml:space="preserve">,  את הביטוחים המפורטים להלן:    </w:t>
      </w:r>
    </w:p>
    <w:p w14:paraId="175032D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ABAE8B2"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6F7DF444" w14:textId="77777777" w:rsidR="000525E5" w:rsidRPr="006C4315" w:rsidRDefault="000525E5" w:rsidP="000525E5">
      <w:pPr>
        <w:overflowPunct/>
        <w:autoSpaceDE/>
        <w:autoSpaceDN/>
        <w:adjustRightInd/>
        <w:spacing w:line="240" w:lineRule="auto"/>
        <w:jc w:val="left"/>
        <w:textAlignment w:val="auto"/>
        <w:rPr>
          <w:rtl/>
          <w:lang w:eastAsia="en-US"/>
        </w:rPr>
      </w:pPr>
    </w:p>
    <w:p w14:paraId="4E10BB6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72F345F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9D13C12"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6AFA893B"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286F7EA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585B1EB1"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3AB54B76"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581CBB9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6154916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0459F8B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0AA6C94A" w14:textId="77777777" w:rsidR="002E0248" w:rsidRPr="006C4315" w:rsidRDefault="002E0248" w:rsidP="000525E5">
      <w:pPr>
        <w:overflowPunct/>
        <w:autoSpaceDE/>
        <w:autoSpaceDN/>
        <w:adjustRightInd/>
        <w:spacing w:line="240" w:lineRule="auto"/>
        <w:jc w:val="left"/>
        <w:textAlignment w:val="auto"/>
        <w:rPr>
          <w:b/>
          <w:bCs/>
          <w:sz w:val="28"/>
          <w:szCs w:val="28"/>
          <w:u w:val="single"/>
          <w:rtl/>
          <w:lang w:eastAsia="en-US"/>
        </w:rPr>
      </w:pPr>
    </w:p>
    <w:p w14:paraId="3B84E2B1"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73F96CB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42CCFFE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4D81FCC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0ECB89E2" w14:textId="77777777" w:rsidR="000525E5" w:rsidRPr="006C4315" w:rsidRDefault="000525E5" w:rsidP="000525E5">
      <w:pPr>
        <w:overflowPunct/>
        <w:autoSpaceDE/>
        <w:autoSpaceDN/>
        <w:adjustRightInd/>
        <w:spacing w:line="240" w:lineRule="auto"/>
        <w:jc w:val="left"/>
        <w:textAlignment w:val="auto"/>
        <w:rPr>
          <w:rtl/>
          <w:lang w:eastAsia="en-US"/>
        </w:rPr>
      </w:pPr>
    </w:p>
    <w:p w14:paraId="317554E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p>
    <w:p w14:paraId="7D480047" w14:textId="77777777" w:rsidR="000525E5" w:rsidRPr="006C4315" w:rsidRDefault="000525E5" w:rsidP="000525E5">
      <w:pPr>
        <w:overflowPunct/>
        <w:autoSpaceDE/>
        <w:autoSpaceDN/>
        <w:adjustRightInd/>
        <w:spacing w:line="240" w:lineRule="auto"/>
        <w:jc w:val="left"/>
        <w:textAlignment w:val="auto"/>
        <w:rPr>
          <w:rtl/>
          <w:lang w:eastAsia="en-US"/>
        </w:rPr>
      </w:pPr>
    </w:p>
    <w:p w14:paraId="4E3FB17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7C88A81A" w14:textId="77777777" w:rsidR="000525E5" w:rsidRPr="006C4315" w:rsidRDefault="000525E5" w:rsidP="000525E5">
      <w:pPr>
        <w:overflowPunct/>
        <w:autoSpaceDE/>
        <w:autoSpaceDN/>
        <w:adjustRightInd/>
        <w:spacing w:line="240" w:lineRule="auto"/>
        <w:jc w:val="left"/>
        <w:textAlignment w:val="auto"/>
        <w:rPr>
          <w:rtl/>
          <w:lang w:eastAsia="en-US"/>
        </w:rPr>
      </w:pPr>
    </w:p>
    <w:p w14:paraId="21A5E74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74A6761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310E493F" w14:textId="77777777" w:rsidR="000525E5" w:rsidRPr="006C4315" w:rsidRDefault="000525E5" w:rsidP="000525E5">
      <w:pPr>
        <w:overflowPunct/>
        <w:autoSpaceDE/>
        <w:autoSpaceDN/>
        <w:adjustRightInd/>
        <w:spacing w:line="240" w:lineRule="auto"/>
        <w:jc w:val="left"/>
        <w:textAlignment w:val="auto"/>
        <w:rPr>
          <w:rtl/>
          <w:lang w:eastAsia="en-US"/>
        </w:rPr>
      </w:pPr>
    </w:p>
    <w:p w14:paraId="0C1CC28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465FFB01" w14:textId="77777777" w:rsidR="000525E5" w:rsidRPr="006C4315" w:rsidRDefault="000525E5" w:rsidP="000525E5">
      <w:pPr>
        <w:overflowPunct/>
        <w:autoSpaceDE/>
        <w:autoSpaceDN/>
        <w:adjustRightInd/>
        <w:spacing w:line="240" w:lineRule="auto"/>
        <w:jc w:val="left"/>
        <w:textAlignment w:val="auto"/>
        <w:rPr>
          <w:rtl/>
          <w:lang w:eastAsia="en-US"/>
        </w:rPr>
      </w:pPr>
    </w:p>
    <w:p w14:paraId="6B2D2B2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3EDD768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5119AA9B" w14:textId="77777777" w:rsidR="000525E5" w:rsidRPr="006C4315" w:rsidRDefault="000525E5" w:rsidP="000525E5">
      <w:pPr>
        <w:overflowPunct/>
        <w:autoSpaceDE/>
        <w:autoSpaceDN/>
        <w:adjustRightInd/>
        <w:spacing w:line="240" w:lineRule="auto"/>
        <w:jc w:val="left"/>
        <w:textAlignment w:val="auto"/>
        <w:rPr>
          <w:rtl/>
          <w:lang w:eastAsia="en-US"/>
        </w:rPr>
      </w:pPr>
    </w:p>
    <w:p w14:paraId="60B2DCAA"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רכוש</w:t>
      </w:r>
    </w:p>
    <w:p w14:paraId="48C8563A" w14:textId="77777777" w:rsidR="000525E5" w:rsidRPr="006C4315" w:rsidRDefault="000525E5" w:rsidP="000525E5">
      <w:pPr>
        <w:overflowPunct/>
        <w:autoSpaceDE/>
        <w:autoSpaceDN/>
        <w:adjustRightInd/>
        <w:spacing w:line="240" w:lineRule="auto"/>
        <w:jc w:val="left"/>
        <w:textAlignment w:val="auto"/>
        <w:rPr>
          <w:rtl/>
          <w:lang w:eastAsia="en-US"/>
        </w:rPr>
      </w:pPr>
    </w:p>
    <w:p w14:paraId="48A0BB3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ביטוח  מתקני תאי השירותים הכימיים וכל הציוד הנלווה שיובאו על ידי הספק  ומטעמו לאתר בביטוח אש מורחב  או כל הסיכונים בהתאם למקובל לגביו ובמלוא ערכם.  </w:t>
      </w:r>
      <w:r w:rsidRPr="006C4315">
        <w:rPr>
          <w:rFonts w:hint="cs"/>
          <w:b/>
          <w:bCs/>
          <w:rtl/>
          <w:lang w:eastAsia="en-US"/>
        </w:rPr>
        <w:t xml:space="preserve">                            </w:t>
      </w:r>
    </w:p>
    <w:p w14:paraId="593A5BF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2EE79ED3"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06C4DB0C" w14:textId="77777777" w:rsidR="000525E5" w:rsidRPr="006C4315" w:rsidRDefault="000525E5" w:rsidP="000525E5">
      <w:pPr>
        <w:overflowPunct/>
        <w:autoSpaceDE/>
        <w:autoSpaceDN/>
        <w:adjustRightInd/>
        <w:spacing w:line="240" w:lineRule="auto"/>
        <w:jc w:val="left"/>
        <w:textAlignment w:val="auto"/>
        <w:rPr>
          <w:rtl/>
          <w:lang w:eastAsia="en-US"/>
        </w:rPr>
      </w:pPr>
    </w:p>
    <w:p w14:paraId="49141F6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24053CD6" w14:textId="77777777" w:rsidR="000525E5" w:rsidRPr="006C4315" w:rsidRDefault="000525E5" w:rsidP="000525E5">
      <w:pPr>
        <w:overflowPunct/>
        <w:autoSpaceDE/>
        <w:autoSpaceDN/>
        <w:adjustRightInd/>
        <w:spacing w:line="240" w:lineRule="auto"/>
        <w:jc w:val="left"/>
        <w:textAlignment w:val="auto"/>
        <w:rPr>
          <w:rtl/>
          <w:lang w:eastAsia="en-US"/>
        </w:rPr>
      </w:pPr>
    </w:p>
    <w:p w14:paraId="77FB9AB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0A6BF29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6A467208" w14:textId="77777777" w:rsidR="000525E5" w:rsidRPr="006C4315" w:rsidRDefault="000525E5" w:rsidP="000525E5">
      <w:pPr>
        <w:overflowPunct/>
        <w:autoSpaceDE/>
        <w:autoSpaceDN/>
        <w:adjustRightInd/>
        <w:spacing w:line="240" w:lineRule="auto"/>
        <w:jc w:val="left"/>
        <w:textAlignment w:val="auto"/>
        <w:rPr>
          <w:rtl/>
          <w:lang w:eastAsia="en-US"/>
        </w:rPr>
      </w:pPr>
    </w:p>
    <w:p w14:paraId="2B917B5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0734A7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09FE072C" w14:textId="77777777" w:rsidR="000525E5" w:rsidRPr="006C4315" w:rsidRDefault="000525E5" w:rsidP="000525E5">
      <w:pPr>
        <w:overflowPunct/>
        <w:autoSpaceDE/>
        <w:autoSpaceDN/>
        <w:adjustRightInd/>
        <w:spacing w:line="240" w:lineRule="auto"/>
        <w:jc w:val="left"/>
        <w:textAlignment w:val="auto"/>
        <w:rPr>
          <w:rtl/>
          <w:lang w:eastAsia="en-US"/>
        </w:rPr>
      </w:pPr>
    </w:p>
    <w:p w14:paraId="7165E1B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6C906B2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7B6B191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56AF9A65" w14:textId="77777777" w:rsidR="000525E5" w:rsidRPr="006C4315" w:rsidRDefault="000525E5" w:rsidP="000525E5">
      <w:pPr>
        <w:overflowPunct/>
        <w:autoSpaceDE/>
        <w:autoSpaceDN/>
        <w:adjustRightInd/>
        <w:spacing w:line="240" w:lineRule="auto"/>
        <w:jc w:val="left"/>
        <w:textAlignment w:val="auto"/>
        <w:rPr>
          <w:rtl/>
          <w:lang w:eastAsia="en-US"/>
        </w:rPr>
      </w:pPr>
    </w:p>
    <w:p w14:paraId="29C2F05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368AA5F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000E2B09" w14:textId="77777777" w:rsidR="000525E5" w:rsidRPr="006C4315" w:rsidRDefault="000525E5" w:rsidP="000525E5">
      <w:pPr>
        <w:overflowPunct/>
        <w:autoSpaceDE/>
        <w:autoSpaceDN/>
        <w:adjustRightInd/>
        <w:spacing w:line="240" w:lineRule="auto"/>
        <w:jc w:val="left"/>
        <w:textAlignment w:val="auto"/>
        <w:rPr>
          <w:rtl/>
          <w:lang w:eastAsia="en-US"/>
        </w:rPr>
      </w:pPr>
    </w:p>
    <w:p w14:paraId="3A95A92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1A85F497" w14:textId="77777777" w:rsidR="000525E5" w:rsidRPr="006C4315" w:rsidRDefault="000525E5" w:rsidP="000525E5">
      <w:pPr>
        <w:overflowPunct/>
        <w:autoSpaceDE/>
        <w:autoSpaceDN/>
        <w:adjustRightInd/>
        <w:spacing w:line="240" w:lineRule="auto"/>
        <w:jc w:val="left"/>
        <w:textAlignment w:val="auto"/>
        <w:rPr>
          <w:rtl/>
          <w:lang w:eastAsia="en-US"/>
        </w:rPr>
      </w:pPr>
    </w:p>
    <w:p w14:paraId="2004FC4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7A4FFFB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6A1134D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31241828" w14:textId="77777777" w:rsidR="000525E5" w:rsidRPr="006C4315" w:rsidRDefault="000525E5" w:rsidP="000525E5">
      <w:pPr>
        <w:overflowPunct/>
        <w:autoSpaceDE/>
        <w:autoSpaceDN/>
        <w:adjustRightInd/>
        <w:spacing w:line="240" w:lineRule="auto"/>
        <w:jc w:val="left"/>
        <w:textAlignment w:val="auto"/>
        <w:rPr>
          <w:rtl/>
          <w:lang w:eastAsia="en-US"/>
        </w:rPr>
      </w:pPr>
    </w:p>
    <w:p w14:paraId="50BF956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w:t>
      </w:r>
      <w:r w:rsidRPr="006C4315">
        <w:rPr>
          <w:rFonts w:hint="cs"/>
          <w:rtl/>
          <w:lang w:eastAsia="en-US"/>
        </w:rPr>
        <w:t xml:space="preserve"> </w:t>
      </w:r>
      <w:r w:rsidRPr="006C4315">
        <w:rPr>
          <w:rtl/>
          <w:lang w:eastAsia="en-US"/>
        </w:rPr>
        <w:t>לא יפחתו מהמקובל על פי תנאי "פוליסות נוסח ביט", בכפוף</w:t>
      </w:r>
    </w:p>
    <w:p w14:paraId="60D2F58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להרחבת הכיסויים כמפורט לעיל.</w:t>
      </w:r>
    </w:p>
    <w:p w14:paraId="1821C12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61FB430A"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7F47C2FA" w14:textId="77777777" w:rsidR="000525E5" w:rsidRPr="006C4315" w:rsidRDefault="000525E5" w:rsidP="000525E5">
      <w:pPr>
        <w:overflowPunct/>
        <w:autoSpaceDE/>
        <w:autoSpaceDN/>
        <w:adjustRightInd/>
        <w:spacing w:line="240" w:lineRule="auto"/>
        <w:jc w:val="left"/>
        <w:textAlignment w:val="auto"/>
        <w:rPr>
          <w:rtl/>
          <w:lang w:eastAsia="en-US"/>
        </w:rPr>
      </w:pPr>
    </w:p>
    <w:p w14:paraId="7F0FE3AF" w14:textId="77777777" w:rsidR="000525E5" w:rsidRPr="006C4315" w:rsidRDefault="000525E5" w:rsidP="000525E5">
      <w:pPr>
        <w:overflowPunct/>
        <w:autoSpaceDE/>
        <w:autoSpaceDN/>
        <w:adjustRightInd/>
        <w:spacing w:line="240" w:lineRule="auto"/>
        <w:jc w:val="left"/>
        <w:textAlignment w:val="auto"/>
        <w:rPr>
          <w:rtl/>
          <w:lang w:eastAsia="en-US"/>
        </w:rPr>
      </w:pPr>
    </w:p>
    <w:p w14:paraId="1F9E9BF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22D177FF" w14:textId="77777777" w:rsidR="000525E5" w:rsidRPr="006C4315" w:rsidRDefault="000525E5" w:rsidP="000525E5">
      <w:pPr>
        <w:overflowPunct/>
        <w:autoSpaceDE/>
        <w:autoSpaceDN/>
        <w:adjustRightInd/>
        <w:spacing w:line="240" w:lineRule="auto"/>
        <w:jc w:val="left"/>
        <w:textAlignment w:val="auto"/>
        <w:rPr>
          <w:rtl/>
          <w:lang w:eastAsia="en-US"/>
        </w:rPr>
      </w:pPr>
    </w:p>
    <w:p w14:paraId="58F5266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4FCE790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3F0521C9" w14:textId="77777777" w:rsidR="000525E5" w:rsidRPr="006C4315" w:rsidRDefault="000525E5" w:rsidP="000525E5">
      <w:pPr>
        <w:overflowPunct/>
        <w:autoSpaceDE/>
        <w:autoSpaceDN/>
        <w:adjustRightInd/>
        <w:spacing w:line="240" w:lineRule="auto"/>
        <w:jc w:val="left"/>
        <w:textAlignment w:val="auto"/>
        <w:rPr>
          <w:rtl/>
          <w:lang w:eastAsia="en-US"/>
        </w:rPr>
      </w:pPr>
    </w:p>
    <w:p w14:paraId="42EDF09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3D3493A6" w14:textId="77777777" w:rsidR="00586B69" w:rsidRPr="006C4315" w:rsidRDefault="00586B69" w:rsidP="000525E5">
      <w:pPr>
        <w:overflowPunct/>
        <w:autoSpaceDE/>
        <w:autoSpaceDN/>
        <w:adjustRightInd/>
        <w:spacing w:line="240" w:lineRule="auto"/>
        <w:jc w:val="left"/>
        <w:textAlignment w:val="auto"/>
        <w:rPr>
          <w:rtl/>
          <w:lang w:eastAsia="en-US"/>
        </w:rPr>
      </w:pPr>
      <w:r w:rsidRPr="006C4315">
        <w:rPr>
          <w:rtl/>
          <w:lang w:eastAsia="en-US"/>
        </w:rPr>
        <w:br w:type="page"/>
      </w:r>
    </w:p>
    <w:p w14:paraId="25110E44" w14:textId="77777777" w:rsidR="000525E5" w:rsidRPr="006C4315" w:rsidRDefault="000525E5" w:rsidP="000525E5">
      <w:pPr>
        <w:overflowPunct/>
        <w:autoSpaceDE/>
        <w:autoSpaceDN/>
        <w:adjustRightInd/>
        <w:spacing w:line="240" w:lineRule="auto"/>
        <w:jc w:val="left"/>
        <w:textAlignment w:val="auto"/>
        <w:rPr>
          <w:rtl/>
          <w:lang w:eastAsia="en-US"/>
        </w:rPr>
      </w:pPr>
    </w:p>
    <w:p w14:paraId="1A5CFAB5"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אבטחה </w:t>
      </w:r>
    </w:p>
    <w:p w14:paraId="7C0AA779" w14:textId="77777777" w:rsidR="000525E5" w:rsidRPr="006C4315" w:rsidRDefault="000525E5" w:rsidP="000525E5">
      <w:pPr>
        <w:overflowPunct/>
        <w:autoSpaceDE/>
        <w:autoSpaceDN/>
        <w:adjustRightInd/>
        <w:spacing w:line="240" w:lineRule="auto"/>
        <w:jc w:val="left"/>
        <w:textAlignment w:val="auto"/>
        <w:rPr>
          <w:rtl/>
          <w:lang w:eastAsia="en-US"/>
        </w:rPr>
      </w:pPr>
    </w:p>
    <w:p w14:paraId="3FC7D63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70723FEA" w14:textId="77777777" w:rsidR="000525E5" w:rsidRPr="006C4315" w:rsidRDefault="000525E5" w:rsidP="000525E5">
      <w:pPr>
        <w:overflowPunct/>
        <w:autoSpaceDE/>
        <w:autoSpaceDN/>
        <w:adjustRightInd/>
        <w:spacing w:line="240" w:lineRule="auto"/>
        <w:jc w:val="left"/>
        <w:textAlignment w:val="auto"/>
        <w:rPr>
          <w:rtl/>
          <w:lang w:eastAsia="en-US"/>
        </w:rPr>
      </w:pPr>
    </w:p>
    <w:p w14:paraId="6A0AF3D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41392E16" w14:textId="77777777" w:rsidR="000525E5" w:rsidRPr="006C4315" w:rsidRDefault="000525E5" w:rsidP="000525E5">
      <w:pPr>
        <w:overflowPunct/>
        <w:autoSpaceDE/>
        <w:autoSpaceDN/>
        <w:adjustRightInd/>
        <w:spacing w:line="240" w:lineRule="auto"/>
        <w:jc w:val="left"/>
        <w:textAlignment w:val="auto"/>
        <w:rPr>
          <w:rtl/>
          <w:lang w:eastAsia="en-US"/>
        </w:rPr>
      </w:pPr>
    </w:p>
    <w:p w14:paraId="49A9D78F" w14:textId="77777777" w:rsidR="000525E5" w:rsidRPr="006C4315" w:rsidRDefault="000525E5" w:rsidP="000525E5">
      <w:pPr>
        <w:overflowPunct/>
        <w:autoSpaceDE/>
        <w:autoSpaceDN/>
        <w:adjustRightInd/>
        <w:spacing w:line="240" w:lineRule="auto"/>
        <w:jc w:val="left"/>
        <w:textAlignment w:val="auto"/>
        <w:rPr>
          <w:rtl/>
          <w:lang w:eastAsia="en-US"/>
        </w:rPr>
      </w:pPr>
    </w:p>
    <w:p w14:paraId="13BF736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32BBD45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ACE1333"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7EC3868E"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2E0DFFA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__________________________________(להלן "הספק")  </w:t>
      </w:r>
    </w:p>
    <w:p w14:paraId="6A16870E" w14:textId="77777777" w:rsidR="000525E5" w:rsidRPr="006C4315" w:rsidRDefault="000525E5" w:rsidP="000525E5">
      <w:pPr>
        <w:overflowPunct/>
        <w:autoSpaceDE/>
        <w:autoSpaceDN/>
        <w:adjustRightInd/>
        <w:spacing w:line="240" w:lineRule="auto"/>
        <w:jc w:val="left"/>
        <w:textAlignment w:val="auto"/>
        <w:rPr>
          <w:rtl/>
          <w:lang w:eastAsia="en-US"/>
        </w:rPr>
      </w:pPr>
    </w:p>
    <w:p w14:paraId="7D4823E9" w14:textId="42C87ED5" w:rsidR="000525E5" w:rsidRPr="006C4315" w:rsidRDefault="000525E5" w:rsidP="00B43489">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למתן שירותי אבטחה </w:t>
      </w:r>
      <w:r w:rsidR="00B43489" w:rsidRPr="006C4315">
        <w:rPr>
          <w:rtl/>
          <w:lang w:eastAsia="en-US"/>
        </w:rPr>
        <w:t>בטקס הדלקת המשואות וטקס האזכרה הממלכתי לחללי פעולות האיבה לשנת 2017</w:t>
      </w:r>
      <w:r w:rsidRPr="006C4315">
        <w:rPr>
          <w:rtl/>
          <w:lang w:eastAsia="en-US"/>
        </w:rPr>
        <w:t xml:space="preserve">, את הביטוחים המפורטים להלן:    </w:t>
      </w:r>
    </w:p>
    <w:p w14:paraId="53969D3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54199B9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75730FE6" w14:textId="77777777" w:rsidR="000525E5" w:rsidRPr="006C4315" w:rsidRDefault="000525E5" w:rsidP="000525E5">
      <w:pPr>
        <w:overflowPunct/>
        <w:autoSpaceDE/>
        <w:autoSpaceDN/>
        <w:adjustRightInd/>
        <w:spacing w:line="240" w:lineRule="auto"/>
        <w:jc w:val="left"/>
        <w:textAlignment w:val="auto"/>
        <w:rPr>
          <w:rtl/>
          <w:lang w:eastAsia="en-US"/>
        </w:rPr>
      </w:pPr>
    </w:p>
    <w:p w14:paraId="5A35EA2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6164E74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708A9F0"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226C49A9" w14:textId="77777777" w:rsidR="000525E5" w:rsidRPr="006C4315" w:rsidRDefault="000525E5" w:rsidP="000525E5">
      <w:pPr>
        <w:tabs>
          <w:tab w:val="left" w:pos="1106"/>
        </w:tabs>
        <w:overflowPunct/>
        <w:autoSpaceDE/>
        <w:autoSpaceDN/>
        <w:adjustRightInd/>
        <w:spacing w:line="240" w:lineRule="auto"/>
        <w:jc w:val="left"/>
        <w:textAlignment w:val="auto"/>
        <w:rPr>
          <w:rtl/>
          <w:lang w:eastAsia="en-US"/>
        </w:rPr>
      </w:pPr>
    </w:p>
    <w:p w14:paraId="2F529A68" w14:textId="77777777" w:rsidR="000525E5" w:rsidRPr="006C4315" w:rsidRDefault="000525E5" w:rsidP="000525E5">
      <w:pPr>
        <w:tabs>
          <w:tab w:val="left" w:pos="1106"/>
        </w:tabs>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הפוליסה </w:t>
      </w:r>
      <w:r w:rsidRPr="006C4315">
        <w:rPr>
          <w:rFonts w:hint="cs"/>
          <w:rtl/>
          <w:lang w:eastAsia="en-US"/>
        </w:rPr>
        <w:t>כוללת</w:t>
      </w:r>
      <w:r w:rsidRPr="006C4315">
        <w:rPr>
          <w:rtl/>
          <w:lang w:eastAsia="en-US"/>
        </w:rPr>
        <w:t xml:space="preserve"> הרחבה מפורשת כי הכיסוי יחול גם על חבותו של המבוטח  הנובעת מאחזקה</w:t>
      </w:r>
    </w:p>
    <w:p w14:paraId="0EFA6299" w14:textId="77777777" w:rsidR="000525E5" w:rsidRPr="006C4315" w:rsidRDefault="000525E5" w:rsidP="000525E5">
      <w:pPr>
        <w:tabs>
          <w:tab w:val="left" w:pos="1106"/>
        </w:tabs>
        <w:overflowPunct/>
        <w:autoSpaceDE/>
        <w:autoSpaceDN/>
        <w:adjustRightInd/>
        <w:spacing w:line="240" w:lineRule="auto"/>
        <w:jc w:val="left"/>
        <w:textAlignment w:val="auto"/>
        <w:rPr>
          <w:rtl/>
          <w:lang w:eastAsia="en-US"/>
        </w:rPr>
      </w:pPr>
      <w:r w:rsidRPr="006C4315">
        <w:rPr>
          <w:rtl/>
          <w:lang w:eastAsia="en-US"/>
        </w:rPr>
        <w:t xml:space="preserve">    ושימוש בכלי נשק על ידו ועל ידי עובדיו</w:t>
      </w:r>
      <w:r w:rsidRPr="006C4315">
        <w:rPr>
          <w:rFonts w:hint="cs"/>
          <w:rtl/>
          <w:lang w:eastAsia="en-US"/>
        </w:rPr>
        <w:t>.</w:t>
      </w:r>
    </w:p>
    <w:p w14:paraId="36A540C1"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7CB1F64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52426E57"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598FEA61"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011F5ED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5.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2B86ECA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723258A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107FDFAA" w14:textId="77777777" w:rsidR="000525E5" w:rsidRPr="006C4315" w:rsidRDefault="000525E5" w:rsidP="000525E5">
      <w:pPr>
        <w:overflowPunct/>
        <w:autoSpaceDE/>
        <w:autoSpaceDN/>
        <w:adjustRightInd/>
        <w:spacing w:line="240" w:lineRule="auto"/>
        <w:jc w:val="left"/>
        <w:textAlignment w:val="auto"/>
        <w:rPr>
          <w:rtl/>
          <w:lang w:eastAsia="en-US"/>
        </w:rPr>
      </w:pPr>
    </w:p>
    <w:p w14:paraId="14B448A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6354554F"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3559905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48032EE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3D2A15FA" w14:textId="77777777" w:rsidR="000525E5" w:rsidRPr="006C4315" w:rsidRDefault="000525E5" w:rsidP="000525E5">
      <w:pPr>
        <w:overflowPunct/>
        <w:autoSpaceDE/>
        <w:autoSpaceDN/>
        <w:adjustRightInd/>
        <w:spacing w:line="240" w:lineRule="auto"/>
        <w:jc w:val="left"/>
        <w:textAlignment w:val="auto"/>
        <w:rPr>
          <w:rtl/>
          <w:lang w:eastAsia="en-US"/>
        </w:rPr>
      </w:pPr>
    </w:p>
    <w:p w14:paraId="1299E00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2,500</w:t>
      </w:r>
      <w:r w:rsidRPr="006C4315">
        <w:rPr>
          <w:rtl/>
          <w:lang w:eastAsia="en-US"/>
        </w:rPr>
        <w:t>,000 דולר ארה"ב למקרה ולתקופת הביטוח (שנה)</w:t>
      </w:r>
      <w:r w:rsidRPr="006C4315">
        <w:rPr>
          <w:rFonts w:hint="cs"/>
          <w:rtl/>
          <w:lang w:eastAsia="en-US"/>
        </w:rPr>
        <w:t>.</w:t>
      </w:r>
    </w:p>
    <w:p w14:paraId="34353076" w14:textId="77777777" w:rsidR="000525E5" w:rsidRPr="006C4315" w:rsidRDefault="000525E5" w:rsidP="000525E5">
      <w:pPr>
        <w:overflowPunct/>
        <w:autoSpaceDE/>
        <w:autoSpaceDN/>
        <w:adjustRightInd/>
        <w:spacing w:line="240" w:lineRule="auto"/>
        <w:jc w:val="left"/>
        <w:textAlignment w:val="auto"/>
        <w:rPr>
          <w:rtl/>
          <w:lang w:eastAsia="en-US"/>
        </w:rPr>
      </w:pPr>
    </w:p>
    <w:p w14:paraId="7790DB4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0B385C41" w14:textId="77777777" w:rsidR="000525E5" w:rsidRPr="006C4315" w:rsidRDefault="000525E5" w:rsidP="000525E5">
      <w:pPr>
        <w:overflowPunct/>
        <w:autoSpaceDE/>
        <w:autoSpaceDN/>
        <w:adjustRightInd/>
        <w:spacing w:line="240" w:lineRule="auto"/>
        <w:jc w:val="left"/>
        <w:textAlignment w:val="auto"/>
        <w:rPr>
          <w:rtl/>
          <w:lang w:eastAsia="en-US"/>
        </w:rPr>
      </w:pPr>
    </w:p>
    <w:p w14:paraId="0C37E509" w14:textId="77777777" w:rsidR="000525E5" w:rsidRPr="006C4315" w:rsidRDefault="000525E5" w:rsidP="000525E5">
      <w:pPr>
        <w:tabs>
          <w:tab w:val="left" w:pos="1106"/>
        </w:tabs>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הביטוח הניתן על פי הפוליסה מכסה גם את אחריותו החוקית של</w:t>
      </w:r>
      <w:r w:rsidRPr="006C4315">
        <w:rPr>
          <w:rFonts w:hint="cs"/>
          <w:rtl/>
          <w:lang w:eastAsia="en-US"/>
        </w:rPr>
        <w:t xml:space="preserve"> המבוטח</w:t>
      </w:r>
      <w:r w:rsidRPr="006C4315">
        <w:rPr>
          <w:rtl/>
          <w:lang w:eastAsia="en-US"/>
        </w:rPr>
        <w:t xml:space="preserve"> כלפי צד שלישי הנובעת </w:t>
      </w:r>
    </w:p>
    <w:p w14:paraId="575A3F51" w14:textId="77777777" w:rsidR="000525E5" w:rsidRPr="006C4315" w:rsidRDefault="000525E5" w:rsidP="000525E5">
      <w:pPr>
        <w:tabs>
          <w:tab w:val="left" w:pos="1106"/>
        </w:tabs>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מאחזקה  ושימוש בכלי נשק על ידו ועל ידי עובדיו</w:t>
      </w:r>
      <w:r w:rsidRPr="006C4315">
        <w:rPr>
          <w:rFonts w:hint="cs"/>
          <w:rtl/>
          <w:lang w:eastAsia="en-US"/>
        </w:rPr>
        <w:t>.</w:t>
      </w:r>
    </w:p>
    <w:p w14:paraId="3C3BF758" w14:textId="77777777" w:rsidR="000525E5" w:rsidRPr="006C4315" w:rsidRDefault="000525E5" w:rsidP="000525E5">
      <w:pPr>
        <w:overflowPunct/>
        <w:autoSpaceDE/>
        <w:autoSpaceDN/>
        <w:adjustRightInd/>
        <w:spacing w:line="240" w:lineRule="auto"/>
        <w:jc w:val="left"/>
        <w:textAlignment w:val="auto"/>
        <w:rPr>
          <w:rtl/>
          <w:lang w:eastAsia="en-US"/>
        </w:rPr>
      </w:pPr>
    </w:p>
    <w:p w14:paraId="638CBA8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xml:space="preserve">. הביטוח מורחב לכסות את חבותו של המבוטח כלפי צד שלישי בגין פעילות של קבלנים, קבלני     </w:t>
      </w:r>
    </w:p>
    <w:p w14:paraId="28DD3C9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4A6A3B61" w14:textId="77777777" w:rsidR="000525E5" w:rsidRPr="006C4315" w:rsidRDefault="000525E5" w:rsidP="000525E5">
      <w:pPr>
        <w:overflowPunct/>
        <w:autoSpaceDE/>
        <w:autoSpaceDN/>
        <w:adjustRightInd/>
        <w:spacing w:line="240" w:lineRule="auto"/>
        <w:jc w:val="left"/>
        <w:textAlignment w:val="auto"/>
        <w:rPr>
          <w:rtl/>
          <w:lang w:eastAsia="en-US"/>
        </w:rPr>
      </w:pPr>
    </w:p>
    <w:p w14:paraId="6874DFD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6</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66BD0324" w14:textId="77777777" w:rsidR="000525E5" w:rsidRPr="006C4315" w:rsidRDefault="000525E5" w:rsidP="000525E5">
      <w:pPr>
        <w:overflowPunct/>
        <w:autoSpaceDE/>
        <w:autoSpaceDN/>
        <w:adjustRightInd/>
        <w:spacing w:line="240" w:lineRule="auto"/>
        <w:jc w:val="left"/>
        <w:textAlignment w:val="auto"/>
        <w:rPr>
          <w:rtl/>
          <w:lang w:eastAsia="en-US"/>
        </w:rPr>
      </w:pPr>
    </w:p>
    <w:p w14:paraId="7C2E5E7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19EA9B4D" w14:textId="77777777" w:rsidR="000525E5" w:rsidRPr="006C4315" w:rsidRDefault="000525E5" w:rsidP="000525E5">
      <w:pPr>
        <w:overflowPunct/>
        <w:autoSpaceDE/>
        <w:autoSpaceDN/>
        <w:adjustRightInd/>
        <w:spacing w:line="240" w:lineRule="auto"/>
        <w:jc w:val="center"/>
        <w:textAlignment w:val="auto"/>
        <w:rPr>
          <w:rtl/>
          <w:lang w:eastAsia="en-US"/>
        </w:rPr>
      </w:pPr>
    </w:p>
    <w:p w14:paraId="5854A8E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42E1384E" w14:textId="77777777" w:rsidR="00586B69" w:rsidRPr="006C4315" w:rsidRDefault="00586B69" w:rsidP="000525E5">
      <w:pPr>
        <w:overflowPunct/>
        <w:autoSpaceDE/>
        <w:autoSpaceDN/>
        <w:adjustRightInd/>
        <w:spacing w:line="240" w:lineRule="auto"/>
        <w:jc w:val="left"/>
        <w:textAlignment w:val="auto"/>
        <w:rPr>
          <w:rtl/>
          <w:lang w:eastAsia="en-US"/>
        </w:rPr>
      </w:pPr>
    </w:p>
    <w:p w14:paraId="5539E89E" w14:textId="77777777" w:rsidR="000525E5" w:rsidRPr="006C4315" w:rsidRDefault="000525E5" w:rsidP="000525E5">
      <w:pPr>
        <w:overflowPunct/>
        <w:autoSpaceDE/>
        <w:autoSpaceDN/>
        <w:adjustRightInd/>
        <w:spacing w:line="240" w:lineRule="auto"/>
        <w:jc w:val="left"/>
        <w:textAlignment w:val="auto"/>
        <w:rPr>
          <w:rtl/>
          <w:lang w:eastAsia="en-US"/>
        </w:rPr>
      </w:pPr>
    </w:p>
    <w:p w14:paraId="299DDEE6" w14:textId="77777777" w:rsidR="000525E5" w:rsidRPr="006C4315" w:rsidRDefault="000525E5" w:rsidP="000525E5">
      <w:pPr>
        <w:overflowPunct/>
        <w:autoSpaceDE/>
        <w:autoSpaceDN/>
        <w:adjustRightInd/>
        <w:spacing w:line="240" w:lineRule="auto"/>
        <w:jc w:val="left"/>
        <w:textAlignment w:val="auto"/>
        <w:rPr>
          <w:b/>
          <w:bCs/>
          <w:sz w:val="28"/>
          <w:szCs w:val="28"/>
          <w:rtl/>
          <w:lang w:eastAsia="en-US"/>
        </w:rPr>
      </w:pPr>
      <w:r w:rsidRPr="006C4315">
        <w:rPr>
          <w:rFonts w:hint="cs"/>
          <w:b/>
          <w:bCs/>
          <w:sz w:val="28"/>
          <w:szCs w:val="28"/>
          <w:u w:val="single"/>
          <w:rtl/>
          <w:lang w:eastAsia="en-US"/>
        </w:rPr>
        <w:t>ביטוח אחריות מקצועית</w:t>
      </w:r>
    </w:p>
    <w:p w14:paraId="287CEDCE"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5BBBBFE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1.  </w:t>
      </w:r>
      <w:r w:rsidRPr="006C4315">
        <w:rPr>
          <w:rtl/>
          <w:lang w:eastAsia="en-US"/>
        </w:rPr>
        <w:t>הפוליסה תכסה כל נזק מהפרת חובה מקצועית של הספק, עובדיו ובגין כל הפועלים מטעמו ואשר</w:t>
      </w:r>
    </w:p>
    <w:p w14:paraId="4CBE6A2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אירע כתוצאה ממעשה, רשלנות, לרבות מחדל, טעות או השמטה, מצג בלתי נכון, הצהרה רשלנית </w:t>
      </w:r>
    </w:p>
    <w:p w14:paraId="3FFBDE9E" w14:textId="77777777" w:rsidR="000525E5" w:rsidRPr="006C4315" w:rsidRDefault="000525E5" w:rsidP="000525E5">
      <w:pPr>
        <w:overflowPunct/>
        <w:autoSpaceDE/>
        <w:autoSpaceDN/>
        <w:adjustRightInd/>
        <w:spacing w:line="240" w:lineRule="auto"/>
        <w:jc w:val="left"/>
        <w:textAlignment w:val="auto"/>
        <w:rPr>
          <w:lang w:eastAsia="en-US"/>
        </w:rPr>
      </w:pPr>
      <w:r w:rsidRPr="006C4315">
        <w:rPr>
          <w:rtl/>
          <w:lang w:eastAsia="en-US"/>
        </w:rPr>
        <w:t xml:space="preserve">     שנעשו בתום לב, שייגרמו בקשר למתן שירותי אבטחה </w:t>
      </w:r>
      <w:r w:rsidRPr="006C4315">
        <w:rPr>
          <w:rFonts w:hint="cs"/>
          <w:rtl/>
          <w:lang w:eastAsia="en-US"/>
        </w:rPr>
        <w:t xml:space="preserve">בטקס הדלקת המשואות לשנת 2016. </w:t>
      </w:r>
    </w:p>
    <w:p w14:paraId="3C983BED" w14:textId="77777777" w:rsidR="000525E5" w:rsidRPr="006C4315" w:rsidRDefault="000525E5" w:rsidP="000525E5">
      <w:pPr>
        <w:overflowPunct/>
        <w:autoSpaceDE/>
        <w:autoSpaceDN/>
        <w:adjustRightInd/>
        <w:spacing w:line="240" w:lineRule="auto"/>
        <w:jc w:val="left"/>
        <w:textAlignment w:val="auto"/>
        <w:rPr>
          <w:rtl/>
          <w:lang w:eastAsia="en-US"/>
        </w:rPr>
      </w:pPr>
    </w:p>
    <w:p w14:paraId="373FB57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2.  </w:t>
      </w:r>
      <w:r w:rsidRPr="006C4315">
        <w:rPr>
          <w:rtl/>
          <w:lang w:eastAsia="en-US"/>
        </w:rPr>
        <w:t xml:space="preserve">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22222D57" w14:textId="77777777" w:rsidR="000525E5" w:rsidRPr="006C4315" w:rsidRDefault="000525E5" w:rsidP="000525E5">
      <w:pPr>
        <w:overflowPunct/>
        <w:autoSpaceDE/>
        <w:autoSpaceDN/>
        <w:adjustRightInd/>
        <w:spacing w:line="240" w:lineRule="auto"/>
        <w:jc w:val="left"/>
        <w:textAlignment w:val="auto"/>
        <w:rPr>
          <w:rtl/>
          <w:lang w:eastAsia="en-US"/>
        </w:rPr>
      </w:pPr>
    </w:p>
    <w:p w14:paraId="14322D8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הכיסוי על פי הפוליסה יורחב לכלול את ההרחבות הבאות:-</w:t>
      </w:r>
    </w:p>
    <w:p w14:paraId="6409ACD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מרמה ואי יושר של עובדים;</w:t>
      </w:r>
    </w:p>
    <w:p w14:paraId="6237DC2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אובדן מסמכים, לרבות אובדן השימוש ו/או העיכוב עקב מקרה ביטוח;</w:t>
      </w:r>
    </w:p>
    <w:p w14:paraId="1405217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הספק כנגד המדינה;</w:t>
      </w:r>
    </w:p>
    <w:p w14:paraId="23E21B5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343FA02A" w14:textId="77777777" w:rsidR="000525E5" w:rsidRPr="006C4315" w:rsidRDefault="000525E5" w:rsidP="000525E5">
      <w:pPr>
        <w:overflowPunct/>
        <w:autoSpaceDE/>
        <w:autoSpaceDN/>
        <w:adjustRightInd/>
        <w:spacing w:line="240" w:lineRule="auto"/>
        <w:jc w:val="left"/>
        <w:textAlignment w:val="auto"/>
        <w:rPr>
          <w:color w:val="00B050"/>
          <w:rtl/>
          <w:lang w:eastAsia="en-US"/>
        </w:rPr>
      </w:pPr>
    </w:p>
    <w:p w14:paraId="07F030A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2486E51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w:t>
      </w:r>
    </w:p>
    <w:p w14:paraId="660E565A" w14:textId="77777777" w:rsidR="000525E5" w:rsidRPr="006C4315" w:rsidRDefault="000525E5" w:rsidP="000525E5">
      <w:pPr>
        <w:overflowPunct/>
        <w:autoSpaceDE/>
        <w:autoSpaceDN/>
        <w:adjustRightInd/>
        <w:spacing w:line="240" w:lineRule="auto"/>
        <w:jc w:val="left"/>
        <w:textAlignment w:val="auto"/>
        <w:rPr>
          <w:rtl/>
          <w:lang w:eastAsia="en-US"/>
        </w:rPr>
      </w:pPr>
    </w:p>
    <w:p w14:paraId="4F1395BC"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רכוש</w:t>
      </w:r>
    </w:p>
    <w:p w14:paraId="3D641B5F" w14:textId="77777777" w:rsidR="000525E5" w:rsidRPr="006C4315" w:rsidRDefault="000525E5" w:rsidP="000525E5">
      <w:pPr>
        <w:overflowPunct/>
        <w:autoSpaceDE/>
        <w:autoSpaceDN/>
        <w:adjustRightInd/>
        <w:spacing w:line="240" w:lineRule="auto"/>
        <w:jc w:val="left"/>
        <w:textAlignment w:val="auto"/>
        <w:rPr>
          <w:rtl/>
          <w:lang w:eastAsia="en-US"/>
        </w:rPr>
      </w:pPr>
    </w:p>
    <w:p w14:paraId="447AEFB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ביטוח  הציוד והמתקנים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3B4A2D8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27C1277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38134257" w14:textId="77777777" w:rsidR="000525E5" w:rsidRPr="006C4315" w:rsidRDefault="000525E5" w:rsidP="000525E5">
      <w:pPr>
        <w:overflowPunct/>
        <w:autoSpaceDE/>
        <w:autoSpaceDN/>
        <w:adjustRightInd/>
        <w:spacing w:line="240" w:lineRule="auto"/>
        <w:jc w:val="left"/>
        <w:textAlignment w:val="auto"/>
        <w:rPr>
          <w:rtl/>
          <w:lang w:eastAsia="en-US"/>
        </w:rPr>
      </w:pPr>
    </w:p>
    <w:p w14:paraId="55E4DC1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47DC726A" w14:textId="77777777" w:rsidR="000525E5" w:rsidRPr="006C4315" w:rsidRDefault="000525E5" w:rsidP="000525E5">
      <w:pPr>
        <w:overflowPunct/>
        <w:autoSpaceDE/>
        <w:autoSpaceDN/>
        <w:adjustRightInd/>
        <w:spacing w:line="240" w:lineRule="auto"/>
        <w:jc w:val="left"/>
        <w:textAlignment w:val="auto"/>
        <w:rPr>
          <w:rtl/>
          <w:lang w:eastAsia="en-US"/>
        </w:rPr>
      </w:pPr>
    </w:p>
    <w:p w14:paraId="6F1E235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723EFB2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7536D246" w14:textId="77777777" w:rsidR="000525E5" w:rsidRPr="006C4315" w:rsidRDefault="000525E5" w:rsidP="000525E5">
      <w:pPr>
        <w:overflowPunct/>
        <w:autoSpaceDE/>
        <w:autoSpaceDN/>
        <w:adjustRightInd/>
        <w:spacing w:line="240" w:lineRule="auto"/>
        <w:jc w:val="left"/>
        <w:textAlignment w:val="auto"/>
        <w:rPr>
          <w:rtl/>
          <w:lang w:eastAsia="en-US"/>
        </w:rPr>
      </w:pPr>
    </w:p>
    <w:p w14:paraId="532DBB0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1C6D795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2ED4474F" w14:textId="77777777" w:rsidR="000525E5" w:rsidRPr="006C4315" w:rsidRDefault="000525E5" w:rsidP="000525E5">
      <w:pPr>
        <w:overflowPunct/>
        <w:autoSpaceDE/>
        <w:autoSpaceDN/>
        <w:adjustRightInd/>
        <w:spacing w:line="240" w:lineRule="auto"/>
        <w:jc w:val="left"/>
        <w:textAlignment w:val="auto"/>
        <w:rPr>
          <w:rtl/>
          <w:lang w:eastAsia="en-US"/>
        </w:rPr>
      </w:pPr>
    </w:p>
    <w:p w14:paraId="20C0799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130572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52F9AD1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4F715006" w14:textId="77777777" w:rsidR="000525E5" w:rsidRPr="006C4315" w:rsidRDefault="000525E5" w:rsidP="000525E5">
      <w:pPr>
        <w:overflowPunct/>
        <w:autoSpaceDE/>
        <w:autoSpaceDN/>
        <w:adjustRightInd/>
        <w:spacing w:line="240" w:lineRule="auto"/>
        <w:jc w:val="left"/>
        <w:textAlignment w:val="auto"/>
        <w:rPr>
          <w:rtl/>
          <w:lang w:eastAsia="en-US"/>
        </w:rPr>
      </w:pPr>
    </w:p>
    <w:p w14:paraId="4917D0C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31B0E03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6995B4B4" w14:textId="77777777" w:rsidR="000525E5" w:rsidRPr="006C4315" w:rsidRDefault="000525E5" w:rsidP="000525E5">
      <w:pPr>
        <w:overflowPunct/>
        <w:autoSpaceDE/>
        <w:autoSpaceDN/>
        <w:adjustRightInd/>
        <w:spacing w:line="240" w:lineRule="auto"/>
        <w:jc w:val="left"/>
        <w:textAlignment w:val="auto"/>
        <w:rPr>
          <w:rtl/>
          <w:lang w:eastAsia="en-US"/>
        </w:rPr>
      </w:pPr>
    </w:p>
    <w:p w14:paraId="2F4255B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1EDF8F79" w14:textId="77777777" w:rsidR="000525E5" w:rsidRPr="006C4315" w:rsidRDefault="000525E5" w:rsidP="000525E5">
      <w:pPr>
        <w:overflowPunct/>
        <w:autoSpaceDE/>
        <w:autoSpaceDN/>
        <w:adjustRightInd/>
        <w:spacing w:line="240" w:lineRule="auto"/>
        <w:jc w:val="left"/>
        <w:textAlignment w:val="auto"/>
        <w:rPr>
          <w:rtl/>
          <w:lang w:eastAsia="en-US"/>
        </w:rPr>
      </w:pPr>
    </w:p>
    <w:p w14:paraId="018FD2B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0592EA4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70328A0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5DE6D50B" w14:textId="77777777" w:rsidR="000525E5" w:rsidRPr="006C4315" w:rsidRDefault="000525E5" w:rsidP="000525E5">
      <w:pPr>
        <w:overflowPunct/>
        <w:autoSpaceDE/>
        <w:autoSpaceDN/>
        <w:adjustRightInd/>
        <w:spacing w:line="240" w:lineRule="auto"/>
        <w:jc w:val="left"/>
        <w:textAlignment w:val="auto"/>
        <w:rPr>
          <w:rtl/>
          <w:lang w:eastAsia="en-US"/>
        </w:rPr>
      </w:pPr>
    </w:p>
    <w:p w14:paraId="7B87EA1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w:t>
      </w:r>
      <w:r w:rsidRPr="006C4315">
        <w:rPr>
          <w:rFonts w:hint="cs"/>
          <w:rtl/>
          <w:lang w:eastAsia="en-US"/>
        </w:rPr>
        <w:t xml:space="preserve">, למעט בביטוח אחריות מקצועית, </w:t>
      </w:r>
      <w:r w:rsidRPr="006C4315">
        <w:rPr>
          <w:rtl/>
          <w:lang w:eastAsia="en-US"/>
        </w:rPr>
        <w:t>לא יפחתו מהמקובל על פי תנאי</w:t>
      </w:r>
    </w:p>
    <w:p w14:paraId="282DB36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"פוליסות נוסח ביט", בכפוף</w:t>
      </w:r>
      <w:r w:rsidRPr="006C4315">
        <w:rPr>
          <w:rFonts w:hint="cs"/>
          <w:rtl/>
          <w:lang w:eastAsia="en-US"/>
        </w:rPr>
        <w:t xml:space="preserve"> </w:t>
      </w:r>
      <w:r w:rsidRPr="006C4315">
        <w:rPr>
          <w:rtl/>
          <w:lang w:eastAsia="en-US"/>
        </w:rPr>
        <w:t>להרחבת הכיסויים כמפורט לעיל.</w:t>
      </w:r>
    </w:p>
    <w:p w14:paraId="7C475D7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58DA68AA"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4DEE1D18" w14:textId="77777777" w:rsidR="000525E5" w:rsidRPr="006C4315" w:rsidRDefault="000525E5" w:rsidP="000525E5">
      <w:pPr>
        <w:overflowPunct/>
        <w:autoSpaceDE/>
        <w:autoSpaceDN/>
        <w:adjustRightInd/>
        <w:spacing w:line="240" w:lineRule="auto"/>
        <w:jc w:val="left"/>
        <w:textAlignment w:val="auto"/>
        <w:rPr>
          <w:rtl/>
          <w:lang w:eastAsia="en-US"/>
        </w:rPr>
      </w:pPr>
    </w:p>
    <w:p w14:paraId="42DF0BA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01CF72D2" w14:textId="77777777" w:rsidR="000525E5" w:rsidRPr="006C4315" w:rsidRDefault="000525E5" w:rsidP="000525E5">
      <w:pPr>
        <w:overflowPunct/>
        <w:autoSpaceDE/>
        <w:autoSpaceDN/>
        <w:adjustRightInd/>
        <w:spacing w:line="240" w:lineRule="auto"/>
        <w:jc w:val="left"/>
        <w:textAlignment w:val="auto"/>
        <w:rPr>
          <w:rtl/>
          <w:lang w:eastAsia="en-US"/>
        </w:rPr>
      </w:pPr>
    </w:p>
    <w:p w14:paraId="0E7491A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290438F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220B2EC8" w14:textId="77777777" w:rsidR="000525E5" w:rsidRPr="006C4315" w:rsidRDefault="000525E5" w:rsidP="000525E5">
      <w:pPr>
        <w:overflowPunct/>
        <w:autoSpaceDE/>
        <w:autoSpaceDN/>
        <w:adjustRightInd/>
        <w:spacing w:line="240" w:lineRule="auto"/>
        <w:jc w:val="left"/>
        <w:textAlignment w:val="auto"/>
        <w:rPr>
          <w:rtl/>
          <w:lang w:eastAsia="en-US"/>
        </w:rPr>
      </w:pPr>
    </w:p>
    <w:p w14:paraId="220E8593" w14:textId="77777777" w:rsidR="000525E5" w:rsidRPr="006C4315" w:rsidRDefault="000525E5" w:rsidP="00586B69">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                                                           *</w:t>
      </w:r>
    </w:p>
    <w:p w14:paraId="222726DB"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w:t>
      </w:r>
      <w:r w:rsidRPr="006C4315">
        <w:rPr>
          <w:b/>
          <w:bCs/>
          <w:u w:val="single"/>
          <w:rtl/>
          <w:lang w:eastAsia="en-US"/>
        </w:rPr>
        <w:t>פירוטכניקה</w:t>
      </w:r>
      <w:r w:rsidRPr="006C4315">
        <w:rPr>
          <w:rFonts w:hint="cs"/>
          <w:b/>
          <w:bCs/>
          <w:u w:val="single"/>
          <w:rtl/>
          <w:lang w:eastAsia="en-US"/>
        </w:rPr>
        <w:t xml:space="preserve"> וזיקוקים</w:t>
      </w:r>
    </w:p>
    <w:p w14:paraId="530A59DA" w14:textId="77777777" w:rsidR="000525E5" w:rsidRPr="006C4315" w:rsidRDefault="000525E5" w:rsidP="000525E5">
      <w:pPr>
        <w:overflowPunct/>
        <w:autoSpaceDE/>
        <w:autoSpaceDN/>
        <w:adjustRightInd/>
        <w:spacing w:line="240" w:lineRule="auto"/>
        <w:jc w:val="left"/>
        <w:textAlignment w:val="auto"/>
        <w:rPr>
          <w:rtl/>
          <w:lang w:eastAsia="en-US"/>
        </w:rPr>
      </w:pPr>
    </w:p>
    <w:p w14:paraId="4F25E6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7BFC07FD" w14:textId="77777777" w:rsidR="000525E5" w:rsidRPr="006C4315" w:rsidRDefault="000525E5" w:rsidP="000525E5">
      <w:pPr>
        <w:overflowPunct/>
        <w:autoSpaceDE/>
        <w:autoSpaceDN/>
        <w:adjustRightInd/>
        <w:spacing w:line="240" w:lineRule="auto"/>
        <w:jc w:val="left"/>
        <w:textAlignment w:val="auto"/>
        <w:rPr>
          <w:rtl/>
          <w:lang w:eastAsia="en-US"/>
        </w:rPr>
      </w:pPr>
    </w:p>
    <w:p w14:paraId="0ECB653B"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2BF746B3" w14:textId="77777777" w:rsidR="000525E5" w:rsidRPr="006C4315" w:rsidRDefault="000525E5" w:rsidP="000525E5">
      <w:pPr>
        <w:overflowPunct/>
        <w:autoSpaceDE/>
        <w:autoSpaceDN/>
        <w:adjustRightInd/>
        <w:spacing w:line="240" w:lineRule="auto"/>
        <w:jc w:val="left"/>
        <w:textAlignment w:val="auto"/>
        <w:rPr>
          <w:rtl/>
          <w:lang w:eastAsia="en-US"/>
        </w:rPr>
      </w:pPr>
    </w:p>
    <w:p w14:paraId="486018B1" w14:textId="77777777" w:rsidR="000525E5" w:rsidRPr="006C4315" w:rsidRDefault="000525E5" w:rsidP="000525E5">
      <w:pPr>
        <w:overflowPunct/>
        <w:autoSpaceDE/>
        <w:autoSpaceDN/>
        <w:adjustRightInd/>
        <w:spacing w:line="240" w:lineRule="auto"/>
        <w:jc w:val="left"/>
        <w:textAlignment w:val="auto"/>
        <w:rPr>
          <w:rtl/>
          <w:lang w:eastAsia="en-US"/>
        </w:rPr>
      </w:pPr>
    </w:p>
    <w:p w14:paraId="29A02C1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00C78C5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2601C0F"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3C212A3E"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5F5E53B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__________________________________(להלן "הספק")  </w:t>
      </w:r>
    </w:p>
    <w:p w14:paraId="40BF68A1" w14:textId="77777777" w:rsidR="000525E5" w:rsidRPr="006C4315" w:rsidRDefault="000525E5" w:rsidP="000525E5">
      <w:pPr>
        <w:overflowPunct/>
        <w:autoSpaceDE/>
        <w:autoSpaceDN/>
        <w:adjustRightInd/>
        <w:spacing w:line="240" w:lineRule="auto"/>
        <w:jc w:val="left"/>
        <w:textAlignment w:val="auto"/>
        <w:rPr>
          <w:rtl/>
          <w:lang w:eastAsia="en-US"/>
        </w:rPr>
      </w:pPr>
    </w:p>
    <w:p w14:paraId="0A1DC2B5" w14:textId="4825E889" w:rsidR="000525E5" w:rsidRPr="006C4315" w:rsidRDefault="000525E5" w:rsidP="00B43489">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לאספקת והפעלת פירוטכניקה </w:t>
      </w:r>
      <w:r w:rsidRPr="006C4315">
        <w:rPr>
          <w:rFonts w:hint="cs"/>
          <w:rtl/>
          <w:lang w:eastAsia="en-US"/>
        </w:rPr>
        <w:t xml:space="preserve">וזיקוקים </w:t>
      </w:r>
      <w:r w:rsidRPr="006C4315">
        <w:rPr>
          <w:rtl/>
          <w:lang w:eastAsia="en-US"/>
        </w:rPr>
        <w:t xml:space="preserve"> </w:t>
      </w:r>
      <w:r w:rsidRPr="006C4315">
        <w:rPr>
          <w:rFonts w:hint="cs"/>
          <w:rtl/>
          <w:lang w:eastAsia="en-US"/>
        </w:rPr>
        <w:t>בטקס הדלקת המשואות לשנת 201</w:t>
      </w:r>
      <w:r w:rsidR="00B43489" w:rsidRPr="006C4315">
        <w:rPr>
          <w:rFonts w:hint="cs"/>
          <w:rtl/>
          <w:lang w:eastAsia="en-US"/>
        </w:rPr>
        <w:t>7</w:t>
      </w:r>
      <w:r w:rsidR="00B43489" w:rsidRPr="006C4315">
        <w:rPr>
          <w:rtl/>
          <w:lang w:eastAsia="en-US"/>
        </w:rPr>
        <w:t>,</w:t>
      </w:r>
      <w:r w:rsidRPr="006C4315">
        <w:rPr>
          <w:rtl/>
          <w:lang w:eastAsia="en-US"/>
        </w:rPr>
        <w:t xml:space="preserve"> את הביטוחים המפורטים להלן:    </w:t>
      </w:r>
    </w:p>
    <w:p w14:paraId="32C3418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7B6364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744D3840" w14:textId="77777777" w:rsidR="000525E5" w:rsidRPr="006C4315" w:rsidRDefault="000525E5" w:rsidP="000525E5">
      <w:pPr>
        <w:overflowPunct/>
        <w:autoSpaceDE/>
        <w:autoSpaceDN/>
        <w:adjustRightInd/>
        <w:spacing w:line="240" w:lineRule="auto"/>
        <w:jc w:val="left"/>
        <w:textAlignment w:val="auto"/>
        <w:rPr>
          <w:rtl/>
          <w:lang w:eastAsia="en-US"/>
        </w:rPr>
      </w:pPr>
    </w:p>
    <w:p w14:paraId="5173F61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68B5DB4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3AB0339"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72A76AE9"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1BBD583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49EF1611"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742E7851"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35CABC1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3D9E207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7650167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797BF8D9" w14:textId="77777777" w:rsidR="000525E5" w:rsidRPr="006C4315" w:rsidRDefault="000525E5" w:rsidP="000525E5">
      <w:pPr>
        <w:overflowPunct/>
        <w:autoSpaceDE/>
        <w:autoSpaceDN/>
        <w:adjustRightInd/>
        <w:spacing w:line="240" w:lineRule="auto"/>
        <w:jc w:val="left"/>
        <w:textAlignment w:val="auto"/>
        <w:rPr>
          <w:rtl/>
          <w:lang w:eastAsia="en-US"/>
        </w:rPr>
      </w:pPr>
    </w:p>
    <w:p w14:paraId="2406A0A2"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2D4D2DCF"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04E3389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1BFDC86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71FDD3F5" w14:textId="77777777" w:rsidR="000525E5" w:rsidRPr="006C4315" w:rsidRDefault="000525E5" w:rsidP="000525E5">
      <w:pPr>
        <w:overflowPunct/>
        <w:autoSpaceDE/>
        <w:autoSpaceDN/>
        <w:adjustRightInd/>
        <w:spacing w:line="240" w:lineRule="auto"/>
        <w:jc w:val="left"/>
        <w:textAlignment w:val="auto"/>
        <w:rPr>
          <w:rtl/>
          <w:lang w:eastAsia="en-US"/>
        </w:rPr>
      </w:pPr>
    </w:p>
    <w:p w14:paraId="31B9553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p>
    <w:p w14:paraId="2E06F885" w14:textId="77777777" w:rsidR="000525E5" w:rsidRPr="006C4315" w:rsidRDefault="000525E5" w:rsidP="000525E5">
      <w:pPr>
        <w:overflowPunct/>
        <w:autoSpaceDE/>
        <w:autoSpaceDN/>
        <w:adjustRightInd/>
        <w:spacing w:line="240" w:lineRule="auto"/>
        <w:jc w:val="left"/>
        <w:textAlignment w:val="auto"/>
        <w:rPr>
          <w:rtl/>
          <w:lang w:eastAsia="en-US"/>
        </w:rPr>
      </w:pPr>
    </w:p>
    <w:p w14:paraId="5C78E27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24954C32" w14:textId="77777777" w:rsidR="000525E5" w:rsidRPr="006C4315" w:rsidRDefault="000525E5" w:rsidP="000525E5">
      <w:pPr>
        <w:overflowPunct/>
        <w:autoSpaceDE/>
        <w:autoSpaceDN/>
        <w:adjustRightInd/>
        <w:spacing w:line="240" w:lineRule="auto"/>
        <w:jc w:val="left"/>
        <w:textAlignment w:val="auto"/>
        <w:rPr>
          <w:rtl/>
          <w:lang w:eastAsia="en-US"/>
        </w:rPr>
      </w:pPr>
    </w:p>
    <w:p w14:paraId="0E98E6E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1ADE92A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67AD7BCA" w14:textId="77777777" w:rsidR="000525E5" w:rsidRPr="006C4315" w:rsidRDefault="000525E5" w:rsidP="000525E5">
      <w:pPr>
        <w:overflowPunct/>
        <w:autoSpaceDE/>
        <w:autoSpaceDN/>
        <w:adjustRightInd/>
        <w:spacing w:line="240" w:lineRule="auto"/>
        <w:jc w:val="left"/>
        <w:textAlignment w:val="auto"/>
        <w:rPr>
          <w:rtl/>
          <w:lang w:eastAsia="en-US"/>
        </w:rPr>
      </w:pPr>
    </w:p>
    <w:p w14:paraId="0572F42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260CB0F1" w14:textId="77777777" w:rsidR="000525E5" w:rsidRPr="006C4315" w:rsidRDefault="000525E5" w:rsidP="000525E5">
      <w:pPr>
        <w:overflowPunct/>
        <w:autoSpaceDE/>
        <w:autoSpaceDN/>
        <w:adjustRightInd/>
        <w:spacing w:line="240" w:lineRule="auto"/>
        <w:jc w:val="left"/>
        <w:textAlignment w:val="auto"/>
        <w:rPr>
          <w:rtl/>
          <w:lang w:eastAsia="en-US"/>
        </w:rPr>
      </w:pPr>
    </w:p>
    <w:p w14:paraId="4FECD94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4C59515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19914AF3" w14:textId="77777777" w:rsidR="000525E5" w:rsidRPr="006C4315" w:rsidRDefault="000525E5" w:rsidP="000525E5">
      <w:pPr>
        <w:overflowPunct/>
        <w:autoSpaceDE/>
        <w:autoSpaceDN/>
        <w:adjustRightInd/>
        <w:spacing w:line="240" w:lineRule="auto"/>
        <w:jc w:val="left"/>
        <w:textAlignment w:val="auto"/>
        <w:rPr>
          <w:rtl/>
          <w:lang w:eastAsia="en-US"/>
        </w:rPr>
      </w:pPr>
    </w:p>
    <w:p w14:paraId="75F4FA6E"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רכוש</w:t>
      </w:r>
    </w:p>
    <w:p w14:paraId="523849F7" w14:textId="77777777" w:rsidR="000525E5" w:rsidRPr="006C4315" w:rsidRDefault="000525E5" w:rsidP="000525E5">
      <w:pPr>
        <w:overflowPunct/>
        <w:autoSpaceDE/>
        <w:autoSpaceDN/>
        <w:adjustRightInd/>
        <w:spacing w:line="240" w:lineRule="auto"/>
        <w:jc w:val="left"/>
        <w:textAlignment w:val="auto"/>
        <w:rPr>
          <w:rtl/>
          <w:lang w:eastAsia="en-US"/>
        </w:rPr>
      </w:pPr>
    </w:p>
    <w:p w14:paraId="547A7A3F"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 xml:space="preserve">ביטוח  הציוד והמתקנים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79B0A3D7" w14:textId="77777777" w:rsidR="002E0248" w:rsidRPr="006C4315" w:rsidRDefault="002E0248" w:rsidP="000525E5">
      <w:pPr>
        <w:overflowPunct/>
        <w:autoSpaceDE/>
        <w:autoSpaceDN/>
        <w:adjustRightInd/>
        <w:spacing w:line="240" w:lineRule="auto"/>
        <w:jc w:val="left"/>
        <w:textAlignment w:val="auto"/>
        <w:rPr>
          <w:b/>
          <w:bCs/>
          <w:sz w:val="28"/>
          <w:szCs w:val="28"/>
          <w:u w:val="single"/>
          <w:rtl/>
          <w:lang w:eastAsia="en-US"/>
        </w:rPr>
      </w:pPr>
    </w:p>
    <w:p w14:paraId="088A70F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b/>
          <w:bCs/>
          <w:sz w:val="28"/>
          <w:szCs w:val="28"/>
          <w:u w:val="single"/>
          <w:rtl/>
          <w:lang w:eastAsia="en-US"/>
        </w:rPr>
        <w:t>כללי</w:t>
      </w:r>
    </w:p>
    <w:p w14:paraId="421C389A" w14:textId="77777777" w:rsidR="000525E5" w:rsidRPr="006C4315" w:rsidRDefault="000525E5" w:rsidP="000525E5">
      <w:pPr>
        <w:overflowPunct/>
        <w:autoSpaceDE/>
        <w:autoSpaceDN/>
        <w:adjustRightInd/>
        <w:spacing w:line="240" w:lineRule="auto"/>
        <w:jc w:val="left"/>
        <w:textAlignment w:val="auto"/>
        <w:rPr>
          <w:rtl/>
          <w:lang w:eastAsia="en-US"/>
        </w:rPr>
      </w:pPr>
    </w:p>
    <w:p w14:paraId="4FB43E5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50C96E7E" w14:textId="77777777" w:rsidR="000525E5" w:rsidRPr="006C4315" w:rsidRDefault="000525E5" w:rsidP="000525E5">
      <w:pPr>
        <w:overflowPunct/>
        <w:autoSpaceDE/>
        <w:autoSpaceDN/>
        <w:adjustRightInd/>
        <w:spacing w:line="240" w:lineRule="auto"/>
        <w:jc w:val="left"/>
        <w:textAlignment w:val="auto"/>
        <w:rPr>
          <w:rtl/>
          <w:lang w:eastAsia="en-US"/>
        </w:rPr>
      </w:pPr>
    </w:p>
    <w:p w14:paraId="5AA0C98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655F9C7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2001DD44" w14:textId="77777777" w:rsidR="000525E5" w:rsidRPr="006C4315" w:rsidRDefault="000525E5" w:rsidP="000525E5">
      <w:pPr>
        <w:overflowPunct/>
        <w:autoSpaceDE/>
        <w:autoSpaceDN/>
        <w:adjustRightInd/>
        <w:spacing w:line="240" w:lineRule="auto"/>
        <w:jc w:val="left"/>
        <w:textAlignment w:val="auto"/>
        <w:rPr>
          <w:rtl/>
          <w:lang w:eastAsia="en-US"/>
        </w:rPr>
      </w:pPr>
    </w:p>
    <w:p w14:paraId="02924C5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4187D99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13B30E83" w14:textId="77777777" w:rsidR="000525E5" w:rsidRPr="006C4315" w:rsidRDefault="000525E5" w:rsidP="000525E5">
      <w:pPr>
        <w:overflowPunct/>
        <w:autoSpaceDE/>
        <w:autoSpaceDN/>
        <w:adjustRightInd/>
        <w:spacing w:line="240" w:lineRule="auto"/>
        <w:jc w:val="left"/>
        <w:textAlignment w:val="auto"/>
        <w:rPr>
          <w:rtl/>
          <w:lang w:eastAsia="en-US"/>
        </w:rPr>
      </w:pPr>
    </w:p>
    <w:p w14:paraId="574078D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5F69250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5FBF461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47F1403E" w14:textId="77777777" w:rsidR="000525E5" w:rsidRPr="006C4315" w:rsidRDefault="000525E5" w:rsidP="000525E5">
      <w:pPr>
        <w:overflowPunct/>
        <w:autoSpaceDE/>
        <w:autoSpaceDN/>
        <w:adjustRightInd/>
        <w:spacing w:line="240" w:lineRule="auto"/>
        <w:jc w:val="left"/>
        <w:textAlignment w:val="auto"/>
        <w:rPr>
          <w:rtl/>
          <w:lang w:eastAsia="en-US"/>
        </w:rPr>
      </w:pPr>
    </w:p>
    <w:p w14:paraId="0D3A5A7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12ADA68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2ADA6954" w14:textId="77777777" w:rsidR="000525E5" w:rsidRPr="006C4315" w:rsidRDefault="000525E5" w:rsidP="000525E5">
      <w:pPr>
        <w:overflowPunct/>
        <w:autoSpaceDE/>
        <w:autoSpaceDN/>
        <w:adjustRightInd/>
        <w:spacing w:line="240" w:lineRule="auto"/>
        <w:jc w:val="left"/>
        <w:textAlignment w:val="auto"/>
        <w:rPr>
          <w:rtl/>
          <w:lang w:eastAsia="en-US"/>
        </w:rPr>
      </w:pPr>
    </w:p>
    <w:p w14:paraId="18077EA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72929CEA" w14:textId="77777777" w:rsidR="000525E5" w:rsidRPr="006C4315" w:rsidRDefault="000525E5" w:rsidP="000525E5">
      <w:pPr>
        <w:overflowPunct/>
        <w:autoSpaceDE/>
        <w:autoSpaceDN/>
        <w:adjustRightInd/>
        <w:spacing w:line="240" w:lineRule="auto"/>
        <w:jc w:val="left"/>
        <w:textAlignment w:val="auto"/>
        <w:rPr>
          <w:rtl/>
          <w:lang w:eastAsia="en-US"/>
        </w:rPr>
      </w:pPr>
    </w:p>
    <w:p w14:paraId="7D9AAB7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31B0511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5423B20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78709140" w14:textId="77777777" w:rsidR="000525E5" w:rsidRPr="006C4315" w:rsidRDefault="000525E5" w:rsidP="000525E5">
      <w:pPr>
        <w:overflowPunct/>
        <w:autoSpaceDE/>
        <w:autoSpaceDN/>
        <w:adjustRightInd/>
        <w:spacing w:line="240" w:lineRule="auto"/>
        <w:jc w:val="left"/>
        <w:textAlignment w:val="auto"/>
        <w:rPr>
          <w:rtl/>
          <w:lang w:eastAsia="en-US"/>
        </w:rPr>
      </w:pPr>
    </w:p>
    <w:p w14:paraId="118129A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w:t>
      </w:r>
      <w:r w:rsidRPr="006C4315">
        <w:rPr>
          <w:rFonts w:hint="cs"/>
          <w:rtl/>
          <w:lang w:eastAsia="en-US"/>
        </w:rPr>
        <w:t xml:space="preserve"> </w:t>
      </w:r>
      <w:r w:rsidRPr="006C4315">
        <w:rPr>
          <w:rtl/>
          <w:lang w:eastAsia="en-US"/>
        </w:rPr>
        <w:t>לא יפחתו מהמקובל על פי תנאי "פוליסות נוסח ביט", בכפוף</w:t>
      </w:r>
    </w:p>
    <w:p w14:paraId="2326D63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להרחבת הכיסויים כמפורט לעיל.</w:t>
      </w:r>
    </w:p>
    <w:p w14:paraId="23F3BAF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5858732A"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5446FF81" w14:textId="77777777" w:rsidR="000525E5" w:rsidRPr="006C4315" w:rsidRDefault="000525E5" w:rsidP="000525E5">
      <w:pPr>
        <w:overflowPunct/>
        <w:autoSpaceDE/>
        <w:autoSpaceDN/>
        <w:adjustRightInd/>
        <w:spacing w:line="240" w:lineRule="auto"/>
        <w:jc w:val="left"/>
        <w:textAlignment w:val="auto"/>
        <w:rPr>
          <w:rtl/>
          <w:lang w:eastAsia="en-US"/>
        </w:rPr>
      </w:pPr>
    </w:p>
    <w:p w14:paraId="42C4CB42" w14:textId="77777777" w:rsidR="000525E5" w:rsidRPr="006C4315" w:rsidRDefault="000525E5" w:rsidP="000525E5">
      <w:pPr>
        <w:overflowPunct/>
        <w:autoSpaceDE/>
        <w:autoSpaceDN/>
        <w:adjustRightInd/>
        <w:spacing w:line="240" w:lineRule="auto"/>
        <w:jc w:val="left"/>
        <w:textAlignment w:val="auto"/>
        <w:rPr>
          <w:rtl/>
          <w:lang w:eastAsia="en-US"/>
        </w:rPr>
      </w:pPr>
    </w:p>
    <w:p w14:paraId="12B6833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7ED3849A" w14:textId="77777777" w:rsidR="000525E5" w:rsidRPr="006C4315" w:rsidRDefault="000525E5" w:rsidP="000525E5">
      <w:pPr>
        <w:overflowPunct/>
        <w:autoSpaceDE/>
        <w:autoSpaceDN/>
        <w:adjustRightInd/>
        <w:spacing w:line="240" w:lineRule="auto"/>
        <w:jc w:val="left"/>
        <w:textAlignment w:val="auto"/>
        <w:rPr>
          <w:rtl/>
          <w:lang w:eastAsia="en-US"/>
        </w:rPr>
      </w:pPr>
    </w:p>
    <w:p w14:paraId="139302AE" w14:textId="77777777" w:rsidR="000525E5" w:rsidRPr="006C4315" w:rsidRDefault="000525E5" w:rsidP="000525E5">
      <w:pPr>
        <w:overflowPunct/>
        <w:autoSpaceDE/>
        <w:autoSpaceDN/>
        <w:adjustRightInd/>
        <w:spacing w:line="240" w:lineRule="auto"/>
        <w:jc w:val="left"/>
        <w:textAlignment w:val="auto"/>
        <w:rPr>
          <w:rtl/>
          <w:lang w:eastAsia="en-US"/>
        </w:rPr>
      </w:pPr>
    </w:p>
    <w:p w14:paraId="09DA951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21958E6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01860953" w14:textId="77777777" w:rsidR="000525E5" w:rsidRPr="006C4315" w:rsidRDefault="000525E5" w:rsidP="000525E5">
      <w:pPr>
        <w:overflowPunct/>
        <w:autoSpaceDE/>
        <w:autoSpaceDN/>
        <w:adjustRightInd/>
        <w:spacing w:line="240" w:lineRule="auto"/>
        <w:jc w:val="left"/>
        <w:textAlignment w:val="auto"/>
        <w:rPr>
          <w:rtl/>
          <w:lang w:eastAsia="en-US"/>
        </w:rPr>
      </w:pPr>
    </w:p>
    <w:p w14:paraId="0E20763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0E6302C2" w14:textId="77777777" w:rsidR="00586B69" w:rsidRPr="006C4315" w:rsidRDefault="00586B69" w:rsidP="000525E5">
      <w:pPr>
        <w:overflowPunct/>
        <w:autoSpaceDE/>
        <w:autoSpaceDN/>
        <w:adjustRightInd/>
        <w:spacing w:line="240" w:lineRule="auto"/>
        <w:jc w:val="left"/>
        <w:textAlignment w:val="auto"/>
        <w:rPr>
          <w:rtl/>
          <w:lang w:eastAsia="en-US"/>
        </w:rPr>
      </w:pPr>
      <w:r w:rsidRPr="006C4315">
        <w:rPr>
          <w:rtl/>
          <w:lang w:eastAsia="en-US"/>
        </w:rPr>
        <w:br w:type="page"/>
      </w:r>
    </w:p>
    <w:p w14:paraId="076D7A00" w14:textId="77777777" w:rsidR="000525E5" w:rsidRPr="006C4315" w:rsidRDefault="000525E5" w:rsidP="000525E5">
      <w:pPr>
        <w:overflowPunct/>
        <w:autoSpaceDE/>
        <w:autoSpaceDN/>
        <w:adjustRightInd/>
        <w:spacing w:line="240" w:lineRule="auto"/>
        <w:jc w:val="left"/>
        <w:textAlignment w:val="auto"/>
        <w:rPr>
          <w:rtl/>
          <w:lang w:eastAsia="en-US"/>
        </w:rPr>
      </w:pPr>
    </w:p>
    <w:p w14:paraId="0DEDFF99"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ספק גז</w:t>
      </w:r>
    </w:p>
    <w:p w14:paraId="7E734524" w14:textId="77777777" w:rsidR="000525E5" w:rsidRPr="006C4315" w:rsidRDefault="000525E5" w:rsidP="000525E5">
      <w:pPr>
        <w:overflowPunct/>
        <w:autoSpaceDE/>
        <w:autoSpaceDN/>
        <w:adjustRightInd/>
        <w:spacing w:line="240" w:lineRule="auto"/>
        <w:jc w:val="left"/>
        <w:textAlignment w:val="auto"/>
        <w:rPr>
          <w:rtl/>
          <w:lang w:eastAsia="en-US"/>
        </w:rPr>
      </w:pPr>
    </w:p>
    <w:p w14:paraId="273073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08C20F2F" w14:textId="77777777" w:rsidR="000525E5" w:rsidRPr="006C4315" w:rsidRDefault="000525E5" w:rsidP="000525E5">
      <w:pPr>
        <w:overflowPunct/>
        <w:autoSpaceDE/>
        <w:autoSpaceDN/>
        <w:adjustRightInd/>
        <w:spacing w:line="240" w:lineRule="auto"/>
        <w:jc w:val="left"/>
        <w:textAlignment w:val="auto"/>
        <w:rPr>
          <w:rtl/>
          <w:lang w:eastAsia="en-US"/>
        </w:rPr>
      </w:pPr>
    </w:p>
    <w:p w14:paraId="17CD22A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33B6B9A2" w14:textId="77777777" w:rsidR="000525E5" w:rsidRPr="006C4315" w:rsidRDefault="000525E5" w:rsidP="000525E5">
      <w:pPr>
        <w:overflowPunct/>
        <w:autoSpaceDE/>
        <w:autoSpaceDN/>
        <w:adjustRightInd/>
        <w:spacing w:line="240" w:lineRule="auto"/>
        <w:jc w:val="left"/>
        <w:textAlignment w:val="auto"/>
        <w:rPr>
          <w:rtl/>
          <w:lang w:eastAsia="en-US"/>
        </w:rPr>
      </w:pPr>
    </w:p>
    <w:p w14:paraId="03FC3D58" w14:textId="77777777" w:rsidR="000525E5" w:rsidRPr="006C4315" w:rsidRDefault="000525E5" w:rsidP="000525E5">
      <w:pPr>
        <w:overflowPunct/>
        <w:autoSpaceDE/>
        <w:autoSpaceDN/>
        <w:adjustRightInd/>
        <w:spacing w:line="240" w:lineRule="auto"/>
        <w:jc w:val="left"/>
        <w:textAlignment w:val="auto"/>
        <w:rPr>
          <w:rtl/>
          <w:lang w:eastAsia="en-US"/>
        </w:rPr>
      </w:pPr>
    </w:p>
    <w:p w14:paraId="7ECA030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26E2136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4A0E5E28"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243F1048"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2260554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____________________________________(להלן "הספק")  </w:t>
      </w:r>
    </w:p>
    <w:p w14:paraId="64B44455" w14:textId="77777777" w:rsidR="000525E5" w:rsidRPr="006C4315" w:rsidRDefault="000525E5" w:rsidP="000525E5">
      <w:pPr>
        <w:overflowPunct/>
        <w:autoSpaceDE/>
        <w:autoSpaceDN/>
        <w:adjustRightInd/>
        <w:spacing w:line="240" w:lineRule="auto"/>
        <w:jc w:val="left"/>
        <w:textAlignment w:val="auto"/>
        <w:rPr>
          <w:rtl/>
          <w:lang w:eastAsia="en-US"/>
        </w:rPr>
      </w:pPr>
    </w:p>
    <w:p w14:paraId="72AE4BE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למתן שירותי גז לרבות, </w:t>
      </w:r>
    </w:p>
    <w:p w14:paraId="23A34473" w14:textId="65AF95E9" w:rsidR="000525E5" w:rsidRPr="006C4315" w:rsidRDefault="000525E5" w:rsidP="00AF42A1">
      <w:pPr>
        <w:overflowPunct/>
        <w:autoSpaceDE/>
        <w:autoSpaceDN/>
        <w:adjustRightInd/>
        <w:spacing w:line="240" w:lineRule="auto"/>
        <w:jc w:val="left"/>
        <w:textAlignment w:val="auto"/>
        <w:rPr>
          <w:rtl/>
          <w:lang w:eastAsia="en-US"/>
        </w:rPr>
      </w:pPr>
      <w:r w:rsidRPr="006C4315">
        <w:rPr>
          <w:rFonts w:hint="cs"/>
          <w:rtl/>
          <w:lang w:eastAsia="en-US"/>
        </w:rPr>
        <w:t xml:space="preserve">אבוקות גז </w:t>
      </w:r>
      <w:r w:rsidR="00AF42A1" w:rsidRPr="006C4315">
        <w:rPr>
          <w:rFonts w:hint="cs"/>
          <w:rtl/>
          <w:lang w:eastAsia="en-US"/>
        </w:rPr>
        <w:t>ב</w:t>
      </w:r>
      <w:r w:rsidR="00AF42A1" w:rsidRPr="006C4315">
        <w:rPr>
          <w:rtl/>
          <w:lang w:eastAsia="en-US"/>
        </w:rPr>
        <w:t>טקס הדלקת המשואות וטקס האזכרה הממלכתי לחללי פעולות האיבה לשנת 2017</w:t>
      </w:r>
      <w:r w:rsidRPr="006C4315">
        <w:rPr>
          <w:rtl/>
          <w:lang w:eastAsia="en-US"/>
        </w:rPr>
        <w:t xml:space="preserve">,  את הביטוחים המפורטים להלן:    </w:t>
      </w:r>
    </w:p>
    <w:p w14:paraId="4985ADB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867342E"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1A49A09B" w14:textId="77777777" w:rsidR="000525E5" w:rsidRPr="006C4315" w:rsidRDefault="000525E5" w:rsidP="000525E5">
      <w:pPr>
        <w:overflowPunct/>
        <w:autoSpaceDE/>
        <w:autoSpaceDN/>
        <w:adjustRightInd/>
        <w:spacing w:line="240" w:lineRule="auto"/>
        <w:jc w:val="left"/>
        <w:textAlignment w:val="auto"/>
        <w:rPr>
          <w:rtl/>
          <w:lang w:eastAsia="en-US"/>
        </w:rPr>
      </w:pPr>
    </w:p>
    <w:p w14:paraId="15A3104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2BB3856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1126B16"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5AA2DF37"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355A31F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603BF3F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p>
    <w:p w14:paraId="770C75F8" w14:textId="77777777" w:rsidR="000525E5" w:rsidRPr="006C4315" w:rsidRDefault="000525E5" w:rsidP="000525E5">
      <w:pPr>
        <w:overflowPunct/>
        <w:autoSpaceDE/>
        <w:autoSpaceDN/>
        <w:adjustRightInd/>
        <w:spacing w:line="240" w:lineRule="auto"/>
        <w:jc w:val="left"/>
        <w:textAlignment w:val="auto"/>
        <w:rPr>
          <w:rtl/>
          <w:lang w:eastAsia="en-US"/>
        </w:rPr>
      </w:pPr>
    </w:p>
    <w:p w14:paraId="3416A05C"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6312A73C"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5DA6A36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5CD6A05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30D33813" w14:textId="77777777" w:rsidR="000525E5" w:rsidRPr="006C4315" w:rsidRDefault="000525E5" w:rsidP="000525E5">
      <w:pPr>
        <w:overflowPunct/>
        <w:autoSpaceDE/>
        <w:autoSpaceDN/>
        <w:adjustRightInd/>
        <w:spacing w:line="240" w:lineRule="auto"/>
        <w:jc w:val="left"/>
        <w:textAlignment w:val="auto"/>
        <w:rPr>
          <w:rtl/>
          <w:lang w:eastAsia="en-US"/>
        </w:rPr>
      </w:pPr>
    </w:p>
    <w:p w14:paraId="321B096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2,500</w:t>
      </w:r>
      <w:r w:rsidRPr="006C4315">
        <w:rPr>
          <w:rtl/>
          <w:lang w:eastAsia="en-US"/>
        </w:rPr>
        <w:t>,000 דולר ארה"ב למקרה ולתקופת הביטוח (שנה)</w:t>
      </w:r>
      <w:r w:rsidRPr="006C4315">
        <w:rPr>
          <w:rFonts w:hint="cs"/>
          <w:rtl/>
          <w:lang w:eastAsia="en-US"/>
        </w:rPr>
        <w:t>.</w:t>
      </w:r>
    </w:p>
    <w:p w14:paraId="52442F06" w14:textId="77777777" w:rsidR="000525E5" w:rsidRPr="006C4315" w:rsidRDefault="000525E5" w:rsidP="000525E5">
      <w:pPr>
        <w:overflowPunct/>
        <w:autoSpaceDE/>
        <w:autoSpaceDN/>
        <w:adjustRightInd/>
        <w:spacing w:line="240" w:lineRule="auto"/>
        <w:jc w:val="left"/>
        <w:textAlignment w:val="auto"/>
        <w:rPr>
          <w:rtl/>
          <w:lang w:eastAsia="en-US"/>
        </w:rPr>
      </w:pPr>
    </w:p>
    <w:p w14:paraId="1CCCD00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78553DA8" w14:textId="77777777" w:rsidR="000525E5" w:rsidRPr="006C4315" w:rsidRDefault="000525E5" w:rsidP="000525E5">
      <w:pPr>
        <w:overflowPunct/>
        <w:autoSpaceDE/>
        <w:autoSpaceDN/>
        <w:adjustRightInd/>
        <w:spacing w:line="240" w:lineRule="auto"/>
        <w:jc w:val="left"/>
        <w:textAlignment w:val="auto"/>
        <w:rPr>
          <w:rtl/>
          <w:lang w:eastAsia="en-US"/>
        </w:rPr>
      </w:pPr>
    </w:p>
    <w:p w14:paraId="792B61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103BBAAA" w14:textId="77777777" w:rsidR="000525E5" w:rsidRPr="006C4315" w:rsidRDefault="000525E5" w:rsidP="000525E5">
      <w:pPr>
        <w:overflowPunct/>
        <w:autoSpaceDE/>
        <w:autoSpaceDN/>
        <w:adjustRightInd/>
        <w:spacing w:line="240" w:lineRule="auto"/>
        <w:jc w:val="left"/>
        <w:textAlignment w:val="auto"/>
        <w:rPr>
          <w:rtl/>
          <w:lang w:eastAsia="en-US"/>
        </w:rPr>
      </w:pPr>
    </w:p>
    <w:p w14:paraId="5E74D1F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5.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42A7D22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3B3567A6" w14:textId="77777777" w:rsidR="000525E5" w:rsidRPr="006C4315" w:rsidRDefault="000525E5" w:rsidP="000525E5">
      <w:pPr>
        <w:overflowPunct/>
        <w:autoSpaceDE/>
        <w:autoSpaceDN/>
        <w:adjustRightInd/>
        <w:spacing w:line="240" w:lineRule="auto"/>
        <w:jc w:val="left"/>
        <w:textAlignment w:val="auto"/>
        <w:rPr>
          <w:rtl/>
          <w:lang w:eastAsia="en-US"/>
        </w:rPr>
      </w:pPr>
    </w:p>
    <w:p w14:paraId="0AD62A78"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חבות המוצר</w:t>
      </w:r>
    </w:p>
    <w:p w14:paraId="5527E4EE" w14:textId="77777777" w:rsidR="000525E5" w:rsidRPr="006C4315" w:rsidRDefault="000525E5" w:rsidP="000525E5">
      <w:pPr>
        <w:overflowPunct/>
        <w:autoSpaceDE/>
        <w:autoSpaceDN/>
        <w:adjustRightInd/>
        <w:spacing w:line="240" w:lineRule="auto"/>
        <w:jc w:val="left"/>
        <w:textAlignment w:val="auto"/>
        <w:rPr>
          <w:rtl/>
          <w:lang w:eastAsia="en-US"/>
        </w:rPr>
      </w:pPr>
    </w:p>
    <w:p w14:paraId="76866629" w14:textId="77777777" w:rsidR="000525E5" w:rsidRPr="006C4315" w:rsidRDefault="000525E5" w:rsidP="000525E5">
      <w:pPr>
        <w:overflowPunct/>
        <w:autoSpaceDE/>
        <w:autoSpaceDN/>
        <w:adjustRightInd/>
        <w:spacing w:line="240" w:lineRule="auto"/>
        <w:jc w:val="left"/>
        <w:textAlignment w:val="auto"/>
        <w:rPr>
          <w:rFonts w:ascii="Calibri" w:eastAsia="Calibri" w:hAnsi="Calibri"/>
          <w:lang w:eastAsia="en-US"/>
        </w:rPr>
      </w:pPr>
      <w:r w:rsidRPr="006C4315">
        <w:rPr>
          <w:rFonts w:ascii="Calibri" w:eastAsia="Calibri" w:hAnsi="Calibri" w:hint="cs"/>
          <w:rtl/>
          <w:lang w:eastAsia="en-US"/>
        </w:rPr>
        <w:t>1. ביטוח</w:t>
      </w:r>
      <w:r w:rsidRPr="006C4315">
        <w:rPr>
          <w:rFonts w:ascii="Calibri" w:eastAsia="Calibri" w:hAnsi="Calibri"/>
          <w:rtl/>
          <w:lang w:eastAsia="en-US"/>
        </w:rPr>
        <w:t xml:space="preserve"> </w:t>
      </w:r>
      <w:r w:rsidRPr="006C4315">
        <w:rPr>
          <w:rFonts w:ascii="Calibri" w:eastAsia="Calibri" w:hAnsi="Calibri" w:hint="cs"/>
          <w:rtl/>
          <w:lang w:eastAsia="en-US"/>
        </w:rPr>
        <w:t>חבותו</w:t>
      </w:r>
      <w:r w:rsidRPr="006C4315">
        <w:rPr>
          <w:rFonts w:ascii="Calibri" w:eastAsia="Calibri" w:hAnsi="Calibri"/>
          <w:rtl/>
          <w:lang w:eastAsia="en-US"/>
        </w:rPr>
        <w:t xml:space="preserve"> </w:t>
      </w:r>
      <w:r w:rsidRPr="006C4315">
        <w:rPr>
          <w:rFonts w:ascii="Calibri" w:eastAsia="Calibri" w:hAnsi="Calibri" w:hint="cs"/>
          <w:rtl/>
          <w:lang w:eastAsia="en-US"/>
        </w:rPr>
        <w:t>של הספק והיצרן</w:t>
      </w:r>
      <w:r w:rsidRPr="006C4315">
        <w:rPr>
          <w:rFonts w:ascii="Calibri" w:eastAsia="Calibri" w:hAnsi="Calibri"/>
          <w:rtl/>
          <w:lang w:eastAsia="en-US"/>
        </w:rPr>
        <w:t xml:space="preserve"> </w:t>
      </w:r>
      <w:r w:rsidRPr="006C4315">
        <w:rPr>
          <w:rFonts w:ascii="Calibri" w:eastAsia="Calibri" w:hAnsi="Calibri" w:hint="cs"/>
          <w:rtl/>
          <w:lang w:eastAsia="en-US"/>
        </w:rPr>
        <w:t>בביטוח</w:t>
      </w:r>
      <w:r w:rsidRPr="006C4315">
        <w:rPr>
          <w:rFonts w:ascii="Calibri" w:eastAsia="Calibri" w:hAnsi="Calibri"/>
          <w:rtl/>
          <w:lang w:eastAsia="en-US"/>
        </w:rPr>
        <w:t xml:space="preserve"> </w:t>
      </w:r>
      <w:r w:rsidRPr="006C4315">
        <w:rPr>
          <w:rFonts w:ascii="Calibri" w:eastAsia="Calibri" w:hAnsi="Calibri" w:hint="cs"/>
          <w:rtl/>
          <w:lang w:eastAsia="en-US"/>
        </w:rPr>
        <w:t>חבות</w:t>
      </w:r>
      <w:r w:rsidRPr="006C4315">
        <w:rPr>
          <w:rFonts w:ascii="Calibri" w:eastAsia="Calibri" w:hAnsi="Calibri"/>
          <w:rtl/>
          <w:lang w:eastAsia="en-US"/>
        </w:rPr>
        <w:t xml:space="preserve"> </w:t>
      </w:r>
      <w:r w:rsidRPr="006C4315">
        <w:rPr>
          <w:rFonts w:ascii="Calibri" w:eastAsia="Calibri" w:hAnsi="Calibri" w:hint="cs"/>
          <w:rtl/>
          <w:lang w:eastAsia="en-US"/>
        </w:rPr>
        <w:t>המוצר</w:t>
      </w:r>
      <w:r w:rsidRPr="006C4315">
        <w:rPr>
          <w:rFonts w:ascii="Calibri" w:eastAsia="Calibri" w:hAnsi="Calibri"/>
          <w:rtl/>
          <w:lang w:eastAsia="en-US"/>
        </w:rPr>
        <w:t xml:space="preserve"> </w:t>
      </w:r>
      <w:r w:rsidRPr="006C4315">
        <w:rPr>
          <w:rFonts w:ascii="Calibri" w:eastAsia="Calibri" w:hAnsi="Calibri" w:hint="cs"/>
          <w:rtl/>
          <w:lang w:eastAsia="en-US"/>
        </w:rPr>
        <w:t>בגין</w:t>
      </w:r>
      <w:r w:rsidRPr="006C4315">
        <w:rPr>
          <w:rFonts w:ascii="Calibri" w:eastAsia="Calibri" w:hAnsi="Calibri" w:cs="Arial" w:hint="cs"/>
          <w:sz w:val="22"/>
          <w:szCs w:val="22"/>
          <w:rtl/>
          <w:lang w:eastAsia="en-US"/>
        </w:rPr>
        <w:t xml:space="preserve"> </w:t>
      </w:r>
      <w:r w:rsidRPr="006C4315">
        <w:rPr>
          <w:rFonts w:ascii="Calibri" w:eastAsia="Calibri" w:hAnsi="Calibri" w:hint="cs"/>
          <w:rtl/>
          <w:lang w:eastAsia="en-US"/>
        </w:rPr>
        <w:t xml:space="preserve">אספקה של מכלי/בלוני גז כולל התקנה, </w:t>
      </w:r>
    </w:p>
    <w:p w14:paraId="1D0A1BB9"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 xml:space="preserve">    בטקס הדלקת המשואות לשנת 2016. </w:t>
      </w:r>
    </w:p>
    <w:p w14:paraId="27D6402E"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 xml:space="preserve">    </w:t>
      </w:r>
    </w:p>
    <w:p w14:paraId="6168F27C"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2.</w:t>
      </w:r>
      <w:r w:rsidRPr="006C4315">
        <w:rPr>
          <w:rFonts w:ascii="Calibri" w:eastAsia="Calibri" w:hAnsi="Calibri" w:cs="Arial" w:hint="cs"/>
          <w:sz w:val="22"/>
          <w:szCs w:val="22"/>
          <w:rtl/>
          <w:lang w:eastAsia="en-US"/>
        </w:rPr>
        <w:t xml:space="preserve"> </w:t>
      </w:r>
      <w:r w:rsidRPr="006C4315">
        <w:rPr>
          <w:rFonts w:ascii="Calibri" w:eastAsia="Calibri" w:hAnsi="Calibri" w:hint="cs"/>
          <w:rtl/>
          <w:lang w:eastAsia="en-US"/>
        </w:rPr>
        <w:t>הכיסוי</w:t>
      </w:r>
      <w:r w:rsidRPr="006C4315">
        <w:rPr>
          <w:rFonts w:ascii="Calibri" w:eastAsia="Calibri" w:hAnsi="Calibri"/>
          <w:rtl/>
          <w:lang w:eastAsia="en-US"/>
        </w:rPr>
        <w:t xml:space="preserve"> </w:t>
      </w:r>
      <w:r w:rsidRPr="006C4315">
        <w:rPr>
          <w:rFonts w:ascii="Calibri" w:eastAsia="Calibri" w:hAnsi="Calibri" w:hint="cs"/>
          <w:rtl/>
          <w:lang w:eastAsia="en-US"/>
        </w:rPr>
        <w:t>בפוליסה</w:t>
      </w:r>
      <w:r w:rsidRPr="006C4315">
        <w:rPr>
          <w:rFonts w:ascii="Calibri" w:eastAsia="Calibri" w:hAnsi="Calibri"/>
          <w:rtl/>
          <w:lang w:eastAsia="en-US"/>
        </w:rPr>
        <w:t xml:space="preserve"> </w:t>
      </w:r>
      <w:r w:rsidRPr="006C4315">
        <w:rPr>
          <w:rFonts w:ascii="Calibri" w:eastAsia="Calibri" w:hAnsi="Calibri" w:hint="cs"/>
          <w:rtl/>
          <w:lang w:eastAsia="en-US"/>
        </w:rPr>
        <w:t>יהיה</w:t>
      </w:r>
      <w:r w:rsidRPr="006C4315">
        <w:rPr>
          <w:rFonts w:ascii="Calibri" w:eastAsia="Calibri" w:hAnsi="Calibri"/>
          <w:rtl/>
          <w:lang w:eastAsia="en-US"/>
        </w:rPr>
        <w:t xml:space="preserve"> </w:t>
      </w:r>
      <w:r w:rsidRPr="006C4315">
        <w:rPr>
          <w:rFonts w:ascii="Calibri" w:eastAsia="Calibri" w:hAnsi="Calibri" w:hint="cs"/>
          <w:rtl/>
          <w:lang w:eastAsia="en-US"/>
        </w:rPr>
        <w:t>על</w:t>
      </w:r>
      <w:r w:rsidRPr="006C4315">
        <w:rPr>
          <w:rFonts w:ascii="Calibri" w:eastAsia="Calibri" w:hAnsi="Calibri"/>
          <w:rtl/>
          <w:lang w:eastAsia="en-US"/>
        </w:rPr>
        <w:t xml:space="preserve"> </w:t>
      </w:r>
      <w:r w:rsidRPr="006C4315">
        <w:rPr>
          <w:rFonts w:ascii="Calibri" w:eastAsia="Calibri" w:hAnsi="Calibri" w:hint="cs"/>
          <w:rtl/>
          <w:lang w:eastAsia="en-US"/>
        </w:rPr>
        <w:t>פי</w:t>
      </w:r>
      <w:r w:rsidRPr="006C4315">
        <w:rPr>
          <w:rFonts w:ascii="Calibri" w:eastAsia="Calibri" w:hAnsi="Calibri"/>
          <w:rtl/>
          <w:lang w:eastAsia="en-US"/>
        </w:rPr>
        <w:t xml:space="preserve"> </w:t>
      </w:r>
      <w:r w:rsidRPr="006C4315">
        <w:rPr>
          <w:rFonts w:ascii="Calibri" w:eastAsia="Calibri" w:hAnsi="Calibri" w:hint="cs"/>
          <w:rtl/>
          <w:lang w:eastAsia="en-US"/>
        </w:rPr>
        <w:t>פקודת</w:t>
      </w:r>
      <w:r w:rsidRPr="006C4315">
        <w:rPr>
          <w:rFonts w:ascii="Calibri" w:eastAsia="Calibri" w:hAnsi="Calibri"/>
          <w:rtl/>
          <w:lang w:eastAsia="en-US"/>
        </w:rPr>
        <w:t xml:space="preserve"> </w:t>
      </w:r>
      <w:r w:rsidRPr="006C4315">
        <w:rPr>
          <w:rFonts w:ascii="Calibri" w:eastAsia="Calibri" w:hAnsi="Calibri" w:hint="cs"/>
          <w:rtl/>
          <w:lang w:eastAsia="en-US"/>
        </w:rPr>
        <w:t>הנזיקין</w:t>
      </w:r>
      <w:r w:rsidRPr="006C4315">
        <w:rPr>
          <w:rFonts w:ascii="Calibri" w:eastAsia="Calibri" w:hAnsi="Calibri"/>
          <w:rtl/>
          <w:lang w:eastAsia="en-US"/>
        </w:rPr>
        <w:t xml:space="preserve"> – </w:t>
      </w:r>
      <w:r w:rsidRPr="006C4315">
        <w:rPr>
          <w:rFonts w:ascii="Calibri" w:eastAsia="Calibri" w:hAnsi="Calibri" w:hint="cs"/>
          <w:rtl/>
          <w:lang w:eastAsia="en-US"/>
        </w:rPr>
        <w:t>נוסח</w:t>
      </w:r>
      <w:r w:rsidRPr="006C4315">
        <w:rPr>
          <w:rFonts w:ascii="Calibri" w:eastAsia="Calibri" w:hAnsi="Calibri"/>
          <w:rtl/>
          <w:lang w:eastAsia="en-US"/>
        </w:rPr>
        <w:t xml:space="preserve"> </w:t>
      </w:r>
      <w:r w:rsidRPr="006C4315">
        <w:rPr>
          <w:rFonts w:ascii="Calibri" w:eastAsia="Calibri" w:hAnsi="Calibri" w:hint="cs"/>
          <w:rtl/>
          <w:lang w:eastAsia="en-US"/>
        </w:rPr>
        <w:t>חדש</w:t>
      </w:r>
      <w:r w:rsidRPr="006C4315">
        <w:rPr>
          <w:rFonts w:ascii="Calibri" w:eastAsia="Calibri" w:hAnsi="Calibri"/>
          <w:rtl/>
          <w:lang w:eastAsia="en-US"/>
        </w:rPr>
        <w:t xml:space="preserve"> </w:t>
      </w:r>
      <w:r w:rsidRPr="006C4315">
        <w:rPr>
          <w:rFonts w:ascii="Calibri" w:eastAsia="Calibri" w:hAnsi="Calibri" w:hint="cs"/>
          <w:rtl/>
          <w:lang w:eastAsia="en-US"/>
        </w:rPr>
        <w:t>וכן</w:t>
      </w:r>
      <w:r w:rsidRPr="006C4315">
        <w:rPr>
          <w:rFonts w:ascii="Calibri" w:eastAsia="Calibri" w:hAnsi="Calibri"/>
          <w:rtl/>
          <w:lang w:eastAsia="en-US"/>
        </w:rPr>
        <w:t xml:space="preserve"> </w:t>
      </w:r>
      <w:r w:rsidRPr="006C4315">
        <w:rPr>
          <w:rFonts w:ascii="Calibri" w:eastAsia="Calibri" w:hAnsi="Calibri" w:hint="cs"/>
          <w:rtl/>
          <w:lang w:eastAsia="en-US"/>
        </w:rPr>
        <w:t>על</w:t>
      </w:r>
      <w:r w:rsidRPr="006C4315">
        <w:rPr>
          <w:rFonts w:ascii="Calibri" w:eastAsia="Calibri" w:hAnsi="Calibri"/>
          <w:rtl/>
          <w:lang w:eastAsia="en-US"/>
        </w:rPr>
        <w:t xml:space="preserve"> </w:t>
      </w:r>
      <w:r w:rsidRPr="006C4315">
        <w:rPr>
          <w:rFonts w:ascii="Calibri" w:eastAsia="Calibri" w:hAnsi="Calibri" w:hint="cs"/>
          <w:rtl/>
          <w:lang w:eastAsia="en-US"/>
        </w:rPr>
        <w:t>פי</w:t>
      </w:r>
      <w:r w:rsidRPr="006C4315">
        <w:rPr>
          <w:rFonts w:ascii="Calibri" w:eastAsia="Calibri" w:hAnsi="Calibri"/>
          <w:rtl/>
          <w:lang w:eastAsia="en-US"/>
        </w:rPr>
        <w:t xml:space="preserve"> </w:t>
      </w:r>
      <w:r w:rsidRPr="006C4315">
        <w:rPr>
          <w:rFonts w:ascii="Calibri" w:eastAsia="Calibri" w:hAnsi="Calibri" w:hint="cs"/>
          <w:rtl/>
          <w:lang w:eastAsia="en-US"/>
        </w:rPr>
        <w:t>חוק</w:t>
      </w:r>
      <w:r w:rsidRPr="006C4315">
        <w:rPr>
          <w:rFonts w:ascii="Calibri" w:eastAsia="Calibri" w:hAnsi="Calibri"/>
          <w:rtl/>
          <w:lang w:eastAsia="en-US"/>
        </w:rPr>
        <w:t xml:space="preserve"> </w:t>
      </w:r>
      <w:r w:rsidRPr="006C4315">
        <w:rPr>
          <w:rFonts w:ascii="Calibri" w:eastAsia="Calibri" w:hAnsi="Calibri" w:hint="cs"/>
          <w:rtl/>
          <w:lang w:eastAsia="en-US"/>
        </w:rPr>
        <w:t>האחריות</w:t>
      </w:r>
      <w:r w:rsidRPr="006C4315">
        <w:rPr>
          <w:rFonts w:ascii="Calibri" w:eastAsia="Calibri" w:hAnsi="Calibri"/>
          <w:rtl/>
          <w:lang w:eastAsia="en-US"/>
        </w:rPr>
        <w:t xml:space="preserve"> </w:t>
      </w:r>
      <w:r w:rsidRPr="006C4315">
        <w:rPr>
          <w:rFonts w:ascii="Calibri" w:eastAsia="Calibri" w:hAnsi="Calibri" w:hint="cs"/>
          <w:rtl/>
          <w:lang w:eastAsia="en-US"/>
        </w:rPr>
        <w:t>למוצרים</w:t>
      </w:r>
      <w:r w:rsidRPr="006C4315">
        <w:rPr>
          <w:rFonts w:ascii="Calibri" w:eastAsia="Calibri" w:hAnsi="Calibri"/>
          <w:rtl/>
          <w:lang w:eastAsia="en-US"/>
        </w:rPr>
        <w:t xml:space="preserve">     </w:t>
      </w:r>
    </w:p>
    <w:p w14:paraId="122B6DB8"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פגומים</w:t>
      </w:r>
      <w:r w:rsidRPr="006C4315">
        <w:rPr>
          <w:rFonts w:ascii="Calibri" w:eastAsia="Calibri" w:hAnsi="Calibri"/>
          <w:rtl/>
          <w:lang w:eastAsia="en-US"/>
        </w:rPr>
        <w:t>-1980</w:t>
      </w:r>
      <w:r w:rsidRPr="006C4315">
        <w:rPr>
          <w:rFonts w:ascii="Calibri" w:eastAsia="Calibri" w:hAnsi="Calibri" w:hint="cs"/>
          <w:rtl/>
          <w:lang w:eastAsia="en-US"/>
        </w:rPr>
        <w:t xml:space="preserve">. </w:t>
      </w:r>
    </w:p>
    <w:p w14:paraId="271CEA30"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1B50EBB6"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3. גבול</w:t>
      </w:r>
      <w:r w:rsidRPr="006C4315">
        <w:rPr>
          <w:rFonts w:ascii="Calibri" w:eastAsia="Calibri" w:hAnsi="Calibri"/>
          <w:rtl/>
          <w:lang w:eastAsia="en-US"/>
        </w:rPr>
        <w:t xml:space="preserve"> </w:t>
      </w:r>
      <w:r w:rsidRPr="006C4315">
        <w:rPr>
          <w:rFonts w:ascii="Calibri" w:eastAsia="Calibri" w:hAnsi="Calibri" w:hint="cs"/>
          <w:rtl/>
          <w:lang w:eastAsia="en-US"/>
        </w:rPr>
        <w:t>האחריות</w:t>
      </w:r>
      <w:r w:rsidRPr="006C4315">
        <w:rPr>
          <w:rFonts w:ascii="Calibri" w:eastAsia="Calibri" w:hAnsi="Calibri"/>
          <w:rtl/>
          <w:lang w:eastAsia="en-US"/>
        </w:rPr>
        <w:t xml:space="preserve"> </w:t>
      </w:r>
      <w:r w:rsidRPr="006C4315">
        <w:rPr>
          <w:rFonts w:ascii="Calibri" w:eastAsia="Calibri" w:hAnsi="Calibri" w:hint="cs"/>
          <w:rtl/>
          <w:lang w:eastAsia="en-US"/>
        </w:rPr>
        <w:t>לא</w:t>
      </w:r>
      <w:r w:rsidRPr="006C4315">
        <w:rPr>
          <w:rFonts w:ascii="Calibri" w:eastAsia="Calibri" w:hAnsi="Calibri"/>
          <w:rtl/>
          <w:lang w:eastAsia="en-US"/>
        </w:rPr>
        <w:t xml:space="preserve"> </w:t>
      </w:r>
      <w:r w:rsidRPr="006C4315">
        <w:rPr>
          <w:rFonts w:ascii="Calibri" w:eastAsia="Calibri" w:hAnsi="Calibri" w:hint="cs"/>
          <w:rtl/>
          <w:lang w:eastAsia="en-US"/>
        </w:rPr>
        <w:t>יפחת</w:t>
      </w:r>
      <w:r w:rsidRPr="006C4315">
        <w:rPr>
          <w:rFonts w:ascii="Calibri" w:eastAsia="Calibri" w:hAnsi="Calibri"/>
          <w:rtl/>
          <w:lang w:eastAsia="en-US"/>
        </w:rPr>
        <w:t xml:space="preserve"> </w:t>
      </w:r>
      <w:r w:rsidRPr="006C4315">
        <w:rPr>
          <w:rFonts w:ascii="Calibri" w:eastAsia="Calibri" w:hAnsi="Calibri" w:hint="cs"/>
          <w:rtl/>
          <w:lang w:eastAsia="en-US"/>
        </w:rPr>
        <w:t>מסך</w:t>
      </w:r>
      <w:r w:rsidRPr="006C4315">
        <w:rPr>
          <w:rFonts w:ascii="Calibri" w:eastAsia="Calibri" w:hAnsi="Calibri"/>
          <w:rtl/>
          <w:lang w:eastAsia="en-US"/>
        </w:rPr>
        <w:t xml:space="preserve"> </w:t>
      </w:r>
      <w:r w:rsidRPr="006C4315">
        <w:rPr>
          <w:rFonts w:ascii="Calibri" w:eastAsia="Calibri" w:hAnsi="Calibri" w:hint="cs"/>
          <w:rtl/>
          <w:lang w:eastAsia="en-US"/>
        </w:rPr>
        <w:t>2</w:t>
      </w:r>
      <w:r w:rsidRPr="006C4315">
        <w:rPr>
          <w:rFonts w:ascii="Calibri" w:eastAsia="Calibri" w:hAnsi="Calibri"/>
          <w:rtl/>
          <w:lang w:eastAsia="en-US"/>
        </w:rPr>
        <w:t>,</w:t>
      </w:r>
      <w:r w:rsidRPr="006C4315">
        <w:rPr>
          <w:rFonts w:ascii="Calibri" w:eastAsia="Calibri" w:hAnsi="Calibri" w:hint="cs"/>
          <w:rtl/>
          <w:lang w:eastAsia="en-US"/>
        </w:rPr>
        <w:t>5</w:t>
      </w:r>
      <w:r w:rsidRPr="006C4315">
        <w:rPr>
          <w:rFonts w:ascii="Calibri" w:eastAsia="Calibri" w:hAnsi="Calibri"/>
          <w:rtl/>
          <w:lang w:eastAsia="en-US"/>
        </w:rPr>
        <w:t xml:space="preserve">00,000 </w:t>
      </w:r>
      <w:r w:rsidRPr="006C4315">
        <w:rPr>
          <w:rFonts w:ascii="Calibri" w:eastAsia="Calibri" w:hAnsi="Calibri" w:hint="cs"/>
          <w:rtl/>
          <w:lang w:eastAsia="en-US"/>
        </w:rPr>
        <w:t>דולר</w:t>
      </w:r>
      <w:r w:rsidRPr="006C4315">
        <w:rPr>
          <w:rFonts w:ascii="Calibri" w:eastAsia="Calibri" w:hAnsi="Calibri"/>
          <w:rtl/>
          <w:lang w:eastAsia="en-US"/>
        </w:rPr>
        <w:t xml:space="preserve"> </w:t>
      </w:r>
      <w:r w:rsidRPr="006C4315">
        <w:rPr>
          <w:rFonts w:ascii="Calibri" w:eastAsia="Calibri" w:hAnsi="Calibri" w:hint="cs"/>
          <w:rtl/>
          <w:lang w:eastAsia="en-US"/>
        </w:rPr>
        <w:t>ארה</w:t>
      </w:r>
      <w:r w:rsidRPr="006C4315">
        <w:rPr>
          <w:rFonts w:ascii="Calibri" w:eastAsia="Calibri" w:hAnsi="Calibri"/>
          <w:rtl/>
          <w:lang w:eastAsia="en-US"/>
        </w:rPr>
        <w:t>"</w:t>
      </w:r>
      <w:r w:rsidRPr="006C4315">
        <w:rPr>
          <w:rFonts w:ascii="Calibri" w:eastAsia="Calibri" w:hAnsi="Calibri" w:hint="cs"/>
          <w:rtl/>
          <w:lang w:eastAsia="en-US"/>
        </w:rPr>
        <w:t>ב</w:t>
      </w:r>
      <w:r w:rsidRPr="006C4315">
        <w:rPr>
          <w:rFonts w:ascii="Calibri" w:eastAsia="Calibri" w:hAnsi="Calibri"/>
          <w:rtl/>
          <w:lang w:eastAsia="en-US"/>
        </w:rPr>
        <w:t xml:space="preserve"> </w:t>
      </w:r>
      <w:r w:rsidRPr="006C4315">
        <w:rPr>
          <w:rFonts w:ascii="Calibri" w:eastAsia="Calibri" w:hAnsi="Calibri" w:hint="cs"/>
          <w:rtl/>
          <w:lang w:eastAsia="en-US"/>
        </w:rPr>
        <w:t>למקרה</w:t>
      </w:r>
      <w:r w:rsidRPr="006C4315">
        <w:rPr>
          <w:rFonts w:ascii="Calibri" w:eastAsia="Calibri" w:hAnsi="Calibri"/>
          <w:rtl/>
          <w:lang w:eastAsia="en-US"/>
        </w:rPr>
        <w:t xml:space="preserve"> </w:t>
      </w:r>
      <w:r w:rsidRPr="006C4315">
        <w:rPr>
          <w:rFonts w:ascii="Calibri" w:eastAsia="Calibri" w:hAnsi="Calibri" w:hint="cs"/>
          <w:rtl/>
          <w:lang w:eastAsia="en-US"/>
        </w:rPr>
        <w:t>ולתקופת</w:t>
      </w:r>
      <w:r w:rsidRPr="006C4315">
        <w:rPr>
          <w:rFonts w:ascii="Calibri" w:eastAsia="Calibri" w:hAnsi="Calibri"/>
          <w:rtl/>
          <w:lang w:eastAsia="en-US"/>
        </w:rPr>
        <w:t xml:space="preserve"> </w:t>
      </w:r>
      <w:r w:rsidRPr="006C4315">
        <w:rPr>
          <w:rFonts w:ascii="Calibri" w:eastAsia="Calibri" w:hAnsi="Calibri" w:hint="cs"/>
          <w:rtl/>
          <w:lang w:eastAsia="en-US"/>
        </w:rPr>
        <w:t>הביטוח</w:t>
      </w:r>
      <w:r w:rsidRPr="006C4315">
        <w:rPr>
          <w:rFonts w:ascii="Calibri" w:eastAsia="Calibri" w:hAnsi="Calibri"/>
          <w:rtl/>
          <w:lang w:eastAsia="en-US"/>
        </w:rPr>
        <w:t xml:space="preserve"> (</w:t>
      </w:r>
      <w:r w:rsidRPr="006C4315">
        <w:rPr>
          <w:rFonts w:ascii="Calibri" w:eastAsia="Calibri" w:hAnsi="Calibri" w:hint="cs"/>
          <w:rtl/>
          <w:lang w:eastAsia="en-US"/>
        </w:rPr>
        <w:t>שנה</w:t>
      </w:r>
      <w:r w:rsidRPr="006C4315">
        <w:rPr>
          <w:rFonts w:ascii="Calibri" w:eastAsia="Calibri" w:hAnsi="Calibri"/>
          <w:rtl/>
          <w:lang w:eastAsia="en-US"/>
        </w:rPr>
        <w:t xml:space="preserve">) </w:t>
      </w:r>
      <w:r w:rsidRPr="006C4315">
        <w:rPr>
          <w:rFonts w:ascii="Calibri" w:eastAsia="Calibri" w:hAnsi="Calibri" w:hint="cs"/>
          <w:rtl/>
          <w:lang w:eastAsia="en-US"/>
        </w:rPr>
        <w:t>בגין</w:t>
      </w:r>
      <w:r w:rsidRPr="006C4315">
        <w:rPr>
          <w:rFonts w:ascii="Calibri" w:eastAsia="Calibri" w:hAnsi="Calibri"/>
          <w:rtl/>
          <w:lang w:eastAsia="en-US"/>
        </w:rPr>
        <w:t xml:space="preserve"> </w:t>
      </w:r>
    </w:p>
    <w:p w14:paraId="0A6F6868"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נזק</w:t>
      </w:r>
      <w:r w:rsidRPr="006C4315">
        <w:rPr>
          <w:rFonts w:ascii="Calibri" w:eastAsia="Calibri" w:hAnsi="Calibri"/>
          <w:rtl/>
          <w:lang w:eastAsia="en-US"/>
        </w:rPr>
        <w:t xml:space="preserve"> </w:t>
      </w:r>
      <w:r w:rsidRPr="006C4315">
        <w:rPr>
          <w:rFonts w:ascii="Calibri" w:eastAsia="Calibri" w:hAnsi="Calibri" w:hint="cs"/>
          <w:rtl/>
          <w:lang w:eastAsia="en-US"/>
        </w:rPr>
        <w:t>לגוף</w:t>
      </w:r>
      <w:r w:rsidRPr="006C4315">
        <w:rPr>
          <w:rFonts w:ascii="Calibri" w:eastAsia="Calibri" w:hAnsi="Calibri"/>
          <w:rtl/>
          <w:lang w:eastAsia="en-US"/>
        </w:rPr>
        <w:t xml:space="preserve"> </w:t>
      </w:r>
      <w:r w:rsidRPr="006C4315">
        <w:rPr>
          <w:rFonts w:ascii="Calibri" w:eastAsia="Calibri" w:hAnsi="Calibri" w:hint="cs"/>
          <w:rtl/>
          <w:lang w:eastAsia="en-US"/>
        </w:rPr>
        <w:t>ולרכוש.</w:t>
      </w:r>
    </w:p>
    <w:p w14:paraId="6F05159A"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p>
    <w:p w14:paraId="311A9B26"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4. בפוליסה</w:t>
      </w:r>
      <w:r w:rsidRPr="006C4315">
        <w:rPr>
          <w:rFonts w:ascii="Calibri" w:eastAsia="Calibri" w:hAnsi="Calibri"/>
          <w:rtl/>
          <w:lang w:eastAsia="en-US"/>
        </w:rPr>
        <w:t xml:space="preserve"> </w:t>
      </w:r>
      <w:r w:rsidRPr="006C4315">
        <w:rPr>
          <w:rFonts w:ascii="Calibri" w:eastAsia="Calibri" w:hAnsi="Calibri" w:hint="cs"/>
          <w:rtl/>
          <w:lang w:eastAsia="en-US"/>
        </w:rPr>
        <w:t>ייכלל</w:t>
      </w:r>
      <w:r w:rsidRPr="006C4315">
        <w:rPr>
          <w:rFonts w:ascii="Calibri" w:eastAsia="Calibri" w:hAnsi="Calibri"/>
          <w:rtl/>
          <w:lang w:eastAsia="en-US"/>
        </w:rPr>
        <w:t xml:space="preserve"> </w:t>
      </w:r>
      <w:r w:rsidRPr="006C4315">
        <w:rPr>
          <w:rFonts w:ascii="Calibri" w:eastAsia="Calibri" w:hAnsi="Calibri" w:hint="cs"/>
          <w:rtl/>
          <w:lang w:eastAsia="en-US"/>
        </w:rPr>
        <w:t>סעיף</w:t>
      </w:r>
      <w:r w:rsidRPr="006C4315">
        <w:rPr>
          <w:rFonts w:ascii="Calibri" w:eastAsia="Calibri" w:hAnsi="Calibri"/>
          <w:rtl/>
          <w:lang w:eastAsia="en-US"/>
        </w:rPr>
        <w:t xml:space="preserve"> </w:t>
      </w:r>
      <w:r w:rsidRPr="006C4315">
        <w:rPr>
          <w:rFonts w:ascii="Calibri" w:eastAsia="Calibri" w:hAnsi="Calibri" w:hint="cs"/>
          <w:rtl/>
          <w:lang w:eastAsia="en-US"/>
        </w:rPr>
        <w:t>אחריות</w:t>
      </w:r>
      <w:r w:rsidRPr="006C4315">
        <w:rPr>
          <w:rFonts w:ascii="Calibri" w:eastAsia="Calibri" w:hAnsi="Calibri"/>
          <w:rtl/>
          <w:lang w:eastAsia="en-US"/>
        </w:rPr>
        <w:t xml:space="preserve"> </w:t>
      </w:r>
      <w:r w:rsidRPr="006C4315">
        <w:rPr>
          <w:rFonts w:ascii="Calibri" w:eastAsia="Calibri" w:hAnsi="Calibri" w:hint="cs"/>
          <w:rtl/>
          <w:lang w:eastAsia="en-US"/>
        </w:rPr>
        <w:t>צולבת</w:t>
      </w:r>
      <w:r w:rsidRPr="006C4315">
        <w:rPr>
          <w:rFonts w:ascii="Calibri" w:eastAsia="Calibri" w:hAnsi="Calibri"/>
          <w:rtl/>
          <w:lang w:eastAsia="en-US"/>
        </w:rPr>
        <w:t xml:space="preserve"> -  </w:t>
      </w:r>
      <w:r w:rsidRPr="006C4315">
        <w:rPr>
          <w:rFonts w:ascii="Calibri" w:eastAsia="Calibri" w:hAnsi="Calibri"/>
          <w:lang w:eastAsia="en-US"/>
        </w:rPr>
        <w:t>CROSS LIABILITY</w:t>
      </w:r>
      <w:r w:rsidRPr="006C4315">
        <w:rPr>
          <w:rFonts w:ascii="Calibri" w:eastAsia="Calibri" w:hAnsi="Calibri" w:hint="cs"/>
          <w:rtl/>
          <w:lang w:eastAsia="en-US"/>
        </w:rPr>
        <w:t>.</w:t>
      </w:r>
    </w:p>
    <w:p w14:paraId="64BED15A"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07724DA7"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5. הארכת</w:t>
      </w:r>
      <w:r w:rsidRPr="006C4315">
        <w:rPr>
          <w:rFonts w:ascii="Calibri" w:eastAsia="Calibri" w:hAnsi="Calibri"/>
          <w:rtl/>
          <w:lang w:eastAsia="en-US"/>
        </w:rPr>
        <w:t xml:space="preserve"> </w:t>
      </w:r>
      <w:r w:rsidRPr="006C4315">
        <w:rPr>
          <w:rFonts w:ascii="Calibri" w:eastAsia="Calibri" w:hAnsi="Calibri" w:hint="cs"/>
          <w:rtl/>
          <w:lang w:eastAsia="en-US"/>
        </w:rPr>
        <w:t>תקופת</w:t>
      </w:r>
      <w:r w:rsidRPr="006C4315">
        <w:rPr>
          <w:rFonts w:ascii="Calibri" w:eastAsia="Calibri" w:hAnsi="Calibri"/>
          <w:rtl/>
          <w:lang w:eastAsia="en-US"/>
        </w:rPr>
        <w:t xml:space="preserve"> </w:t>
      </w:r>
      <w:r w:rsidRPr="006C4315">
        <w:rPr>
          <w:rFonts w:ascii="Calibri" w:eastAsia="Calibri" w:hAnsi="Calibri" w:hint="cs"/>
          <w:rtl/>
          <w:lang w:eastAsia="en-US"/>
        </w:rPr>
        <w:t>הגילוי</w:t>
      </w:r>
      <w:r w:rsidRPr="006C4315">
        <w:rPr>
          <w:rFonts w:ascii="Calibri" w:eastAsia="Calibri" w:hAnsi="Calibri"/>
          <w:rtl/>
          <w:lang w:eastAsia="en-US"/>
        </w:rPr>
        <w:t xml:space="preserve"> </w:t>
      </w:r>
      <w:r w:rsidRPr="006C4315">
        <w:rPr>
          <w:rFonts w:ascii="Calibri" w:eastAsia="Calibri" w:hAnsi="Calibri" w:hint="cs"/>
          <w:rtl/>
          <w:lang w:eastAsia="en-US"/>
        </w:rPr>
        <w:t>לפחות</w:t>
      </w:r>
      <w:r w:rsidRPr="006C4315">
        <w:rPr>
          <w:rFonts w:ascii="Calibri" w:eastAsia="Calibri" w:hAnsi="Calibri"/>
          <w:rtl/>
          <w:lang w:eastAsia="en-US"/>
        </w:rPr>
        <w:t xml:space="preserve"> 6 </w:t>
      </w:r>
      <w:r w:rsidRPr="006C4315">
        <w:rPr>
          <w:rFonts w:ascii="Calibri" w:eastAsia="Calibri" w:hAnsi="Calibri" w:hint="cs"/>
          <w:rtl/>
          <w:lang w:eastAsia="en-US"/>
        </w:rPr>
        <w:t>חודשים.</w:t>
      </w:r>
    </w:p>
    <w:p w14:paraId="4719BEFB"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41C08FA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ascii="Calibri" w:eastAsia="Calibri" w:hAnsi="Calibri" w:hint="cs"/>
          <w:rtl/>
          <w:lang w:eastAsia="en-US"/>
        </w:rPr>
        <w:t>6.</w:t>
      </w:r>
      <w:r w:rsidRPr="006C4315">
        <w:rPr>
          <w:rFonts w:ascii="Calibri" w:eastAsia="Calibri" w:hAnsi="Calibri" w:cs="Arial" w:hint="cs"/>
          <w:sz w:val="22"/>
          <w:szCs w:val="22"/>
          <w:rtl/>
          <w:lang w:eastAsia="en-US"/>
        </w:rPr>
        <w:t xml:space="preserve"> </w:t>
      </w:r>
      <w:r w:rsidRPr="006C4315">
        <w:rPr>
          <w:rtl/>
          <w:lang w:eastAsia="en-US"/>
        </w:rPr>
        <w:t xml:space="preserve">הביטוח מורחב לשפות את מדינת ישראל –  משרד התרבות והספורט ככל שייחשבו אחראים למעשי </w:t>
      </w:r>
    </w:p>
    <w:p w14:paraId="1354E0A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הספק וכל הפועלים מטעמו.</w:t>
      </w:r>
    </w:p>
    <w:p w14:paraId="3A3B235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09C85F36"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66F94579" w14:textId="77777777" w:rsidR="000525E5" w:rsidRPr="006C4315" w:rsidRDefault="000525E5" w:rsidP="000525E5">
      <w:pPr>
        <w:overflowPunct/>
        <w:autoSpaceDE/>
        <w:autoSpaceDN/>
        <w:adjustRightInd/>
        <w:spacing w:line="240" w:lineRule="auto"/>
        <w:jc w:val="left"/>
        <w:textAlignment w:val="auto"/>
        <w:rPr>
          <w:rtl/>
          <w:lang w:eastAsia="en-US"/>
        </w:rPr>
      </w:pPr>
    </w:p>
    <w:p w14:paraId="03EB2F4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7081044A" w14:textId="77777777" w:rsidR="000525E5" w:rsidRPr="006C4315" w:rsidRDefault="000525E5" w:rsidP="000525E5">
      <w:pPr>
        <w:overflowPunct/>
        <w:autoSpaceDE/>
        <w:autoSpaceDN/>
        <w:adjustRightInd/>
        <w:spacing w:line="240" w:lineRule="auto"/>
        <w:jc w:val="left"/>
        <w:textAlignment w:val="auto"/>
        <w:rPr>
          <w:rtl/>
          <w:lang w:eastAsia="en-US"/>
        </w:rPr>
      </w:pPr>
    </w:p>
    <w:p w14:paraId="208E7AC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1507F8E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6DE5B2DA" w14:textId="77777777" w:rsidR="000525E5" w:rsidRPr="006C4315" w:rsidRDefault="000525E5" w:rsidP="000525E5">
      <w:pPr>
        <w:overflowPunct/>
        <w:autoSpaceDE/>
        <w:autoSpaceDN/>
        <w:adjustRightInd/>
        <w:spacing w:line="240" w:lineRule="auto"/>
        <w:jc w:val="left"/>
        <w:textAlignment w:val="auto"/>
        <w:rPr>
          <w:rtl/>
          <w:lang w:eastAsia="en-US"/>
        </w:rPr>
      </w:pPr>
    </w:p>
    <w:p w14:paraId="200B40B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6ABE9F7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2DF99E02" w14:textId="77777777" w:rsidR="000525E5" w:rsidRPr="006C4315" w:rsidRDefault="000525E5" w:rsidP="000525E5">
      <w:pPr>
        <w:overflowPunct/>
        <w:autoSpaceDE/>
        <w:autoSpaceDN/>
        <w:adjustRightInd/>
        <w:spacing w:line="240" w:lineRule="auto"/>
        <w:jc w:val="left"/>
        <w:textAlignment w:val="auto"/>
        <w:rPr>
          <w:rtl/>
          <w:lang w:eastAsia="en-US"/>
        </w:rPr>
      </w:pPr>
    </w:p>
    <w:p w14:paraId="5C2F888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26952F5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4445A1A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3E56577C" w14:textId="77777777" w:rsidR="000525E5" w:rsidRPr="006C4315" w:rsidRDefault="000525E5" w:rsidP="000525E5">
      <w:pPr>
        <w:overflowPunct/>
        <w:autoSpaceDE/>
        <w:autoSpaceDN/>
        <w:adjustRightInd/>
        <w:spacing w:line="240" w:lineRule="auto"/>
        <w:jc w:val="left"/>
        <w:textAlignment w:val="auto"/>
        <w:rPr>
          <w:rtl/>
          <w:lang w:eastAsia="en-US"/>
        </w:rPr>
      </w:pPr>
    </w:p>
    <w:p w14:paraId="1166FA2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3697764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6BA20A10" w14:textId="77777777" w:rsidR="000525E5" w:rsidRPr="006C4315" w:rsidRDefault="000525E5" w:rsidP="000525E5">
      <w:pPr>
        <w:overflowPunct/>
        <w:autoSpaceDE/>
        <w:autoSpaceDN/>
        <w:adjustRightInd/>
        <w:spacing w:line="240" w:lineRule="auto"/>
        <w:jc w:val="left"/>
        <w:textAlignment w:val="auto"/>
        <w:rPr>
          <w:rtl/>
          <w:lang w:eastAsia="en-US"/>
        </w:rPr>
      </w:pPr>
    </w:p>
    <w:p w14:paraId="4268FA7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505D0AAF" w14:textId="77777777" w:rsidR="000525E5" w:rsidRPr="006C4315" w:rsidRDefault="000525E5" w:rsidP="000525E5">
      <w:pPr>
        <w:overflowPunct/>
        <w:autoSpaceDE/>
        <w:autoSpaceDN/>
        <w:adjustRightInd/>
        <w:spacing w:line="240" w:lineRule="auto"/>
        <w:jc w:val="left"/>
        <w:textAlignment w:val="auto"/>
        <w:rPr>
          <w:rtl/>
          <w:lang w:eastAsia="en-US"/>
        </w:rPr>
      </w:pPr>
    </w:p>
    <w:p w14:paraId="1C6FAD8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0361A2C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53ADD09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4E27B161" w14:textId="77777777" w:rsidR="000525E5" w:rsidRPr="006C4315" w:rsidRDefault="000525E5" w:rsidP="000525E5">
      <w:pPr>
        <w:overflowPunct/>
        <w:autoSpaceDE/>
        <w:autoSpaceDN/>
        <w:adjustRightInd/>
        <w:spacing w:line="240" w:lineRule="auto"/>
        <w:jc w:val="left"/>
        <w:textAlignment w:val="auto"/>
        <w:rPr>
          <w:rtl/>
          <w:lang w:eastAsia="en-US"/>
        </w:rPr>
      </w:pPr>
    </w:p>
    <w:p w14:paraId="63CCBA7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w:t>
      </w:r>
      <w:r w:rsidRPr="006C4315">
        <w:rPr>
          <w:rFonts w:hint="cs"/>
          <w:rtl/>
          <w:lang w:eastAsia="en-US"/>
        </w:rPr>
        <w:t xml:space="preserve"> </w:t>
      </w:r>
      <w:r w:rsidRPr="006C4315">
        <w:rPr>
          <w:rtl/>
          <w:lang w:eastAsia="en-US"/>
        </w:rPr>
        <w:t>לא יפחתו מהמקובל על פי תנאי "פוליסות נוסח ביט", בכפוף</w:t>
      </w:r>
    </w:p>
    <w:p w14:paraId="401B4EF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להרחבת הכיסויים כמפורט לעיל.</w:t>
      </w:r>
    </w:p>
    <w:p w14:paraId="72B10F6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0DA7D82E"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7B1D0B63" w14:textId="77777777" w:rsidR="000525E5" w:rsidRPr="006C4315" w:rsidRDefault="000525E5" w:rsidP="000525E5">
      <w:pPr>
        <w:overflowPunct/>
        <w:autoSpaceDE/>
        <w:autoSpaceDN/>
        <w:adjustRightInd/>
        <w:spacing w:line="240" w:lineRule="auto"/>
        <w:jc w:val="left"/>
        <w:textAlignment w:val="auto"/>
        <w:rPr>
          <w:rtl/>
          <w:lang w:eastAsia="en-US"/>
        </w:rPr>
      </w:pPr>
    </w:p>
    <w:p w14:paraId="244ADB63" w14:textId="77777777" w:rsidR="000525E5" w:rsidRPr="006C4315" w:rsidRDefault="000525E5" w:rsidP="000525E5">
      <w:pPr>
        <w:overflowPunct/>
        <w:autoSpaceDE/>
        <w:autoSpaceDN/>
        <w:adjustRightInd/>
        <w:spacing w:line="240" w:lineRule="auto"/>
        <w:jc w:val="left"/>
        <w:textAlignment w:val="auto"/>
        <w:rPr>
          <w:rtl/>
          <w:lang w:eastAsia="en-US"/>
        </w:rPr>
      </w:pPr>
    </w:p>
    <w:p w14:paraId="66CF39B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36E5BF4E" w14:textId="77777777" w:rsidR="000525E5" w:rsidRPr="006C4315" w:rsidRDefault="000525E5" w:rsidP="000525E5">
      <w:pPr>
        <w:overflowPunct/>
        <w:autoSpaceDE/>
        <w:autoSpaceDN/>
        <w:adjustRightInd/>
        <w:spacing w:line="240" w:lineRule="auto"/>
        <w:jc w:val="left"/>
        <w:textAlignment w:val="auto"/>
        <w:rPr>
          <w:rtl/>
          <w:lang w:eastAsia="en-US"/>
        </w:rPr>
      </w:pPr>
    </w:p>
    <w:p w14:paraId="26E8D20E" w14:textId="77777777" w:rsidR="000525E5" w:rsidRPr="006C4315" w:rsidRDefault="000525E5" w:rsidP="000525E5">
      <w:pPr>
        <w:overflowPunct/>
        <w:autoSpaceDE/>
        <w:autoSpaceDN/>
        <w:adjustRightInd/>
        <w:spacing w:line="240" w:lineRule="auto"/>
        <w:jc w:val="left"/>
        <w:textAlignment w:val="auto"/>
        <w:rPr>
          <w:rtl/>
          <w:lang w:eastAsia="en-US"/>
        </w:rPr>
      </w:pPr>
    </w:p>
    <w:p w14:paraId="4CCF17D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3FD241C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00329C15" w14:textId="77777777" w:rsidR="000525E5" w:rsidRPr="006C4315" w:rsidRDefault="000525E5" w:rsidP="000525E5">
      <w:pPr>
        <w:overflowPunct/>
        <w:autoSpaceDE/>
        <w:autoSpaceDN/>
        <w:adjustRightInd/>
        <w:spacing w:line="240" w:lineRule="auto"/>
        <w:jc w:val="left"/>
        <w:textAlignment w:val="auto"/>
        <w:rPr>
          <w:rtl/>
          <w:lang w:eastAsia="en-US"/>
        </w:rPr>
      </w:pPr>
    </w:p>
    <w:p w14:paraId="309A7FD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3227F789" w14:textId="77777777" w:rsidR="00586B69" w:rsidRPr="006C4315" w:rsidRDefault="00586B69" w:rsidP="000525E5">
      <w:pPr>
        <w:overflowPunct/>
        <w:autoSpaceDE/>
        <w:autoSpaceDN/>
        <w:adjustRightInd/>
        <w:spacing w:line="240" w:lineRule="auto"/>
        <w:jc w:val="left"/>
        <w:textAlignment w:val="auto"/>
        <w:rPr>
          <w:rtl/>
          <w:lang w:eastAsia="en-US"/>
        </w:rPr>
      </w:pPr>
      <w:r w:rsidRPr="006C4315">
        <w:rPr>
          <w:rtl/>
          <w:lang w:eastAsia="en-US"/>
        </w:rPr>
        <w:br w:type="page"/>
      </w:r>
    </w:p>
    <w:p w14:paraId="4250181D" w14:textId="77777777" w:rsidR="000525E5" w:rsidRPr="006C4315" w:rsidRDefault="000525E5" w:rsidP="000525E5">
      <w:pPr>
        <w:overflowPunct/>
        <w:autoSpaceDE/>
        <w:autoSpaceDN/>
        <w:adjustRightInd/>
        <w:spacing w:line="240" w:lineRule="auto"/>
        <w:jc w:val="left"/>
        <w:textAlignment w:val="auto"/>
        <w:rPr>
          <w:rtl/>
          <w:lang w:eastAsia="en-US"/>
        </w:rPr>
      </w:pPr>
    </w:p>
    <w:p w14:paraId="15B9E61B"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כוח אדם: שומרים, סדרנים ודיילים  </w:t>
      </w:r>
    </w:p>
    <w:p w14:paraId="17BD5DEC"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56C8DE7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730BF3EA" w14:textId="77777777" w:rsidR="000525E5" w:rsidRPr="006C4315" w:rsidRDefault="000525E5" w:rsidP="000525E5">
      <w:pPr>
        <w:overflowPunct/>
        <w:autoSpaceDE/>
        <w:autoSpaceDN/>
        <w:adjustRightInd/>
        <w:spacing w:line="240" w:lineRule="auto"/>
        <w:jc w:val="left"/>
        <w:textAlignment w:val="auto"/>
        <w:rPr>
          <w:rtl/>
          <w:lang w:eastAsia="en-US"/>
        </w:rPr>
      </w:pPr>
    </w:p>
    <w:p w14:paraId="2C99530B"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11138A5E" w14:textId="77777777" w:rsidR="000525E5" w:rsidRPr="006C4315" w:rsidRDefault="000525E5" w:rsidP="000525E5">
      <w:pPr>
        <w:overflowPunct/>
        <w:autoSpaceDE/>
        <w:autoSpaceDN/>
        <w:adjustRightInd/>
        <w:spacing w:line="240" w:lineRule="auto"/>
        <w:jc w:val="left"/>
        <w:textAlignment w:val="auto"/>
        <w:rPr>
          <w:rtl/>
          <w:lang w:eastAsia="en-US"/>
        </w:rPr>
      </w:pPr>
    </w:p>
    <w:p w14:paraId="35AFE28F" w14:textId="77777777" w:rsidR="000525E5" w:rsidRPr="006C4315" w:rsidRDefault="000525E5" w:rsidP="000525E5">
      <w:pPr>
        <w:overflowPunct/>
        <w:autoSpaceDE/>
        <w:autoSpaceDN/>
        <w:adjustRightInd/>
        <w:spacing w:line="240" w:lineRule="auto"/>
        <w:jc w:val="left"/>
        <w:textAlignment w:val="auto"/>
        <w:rPr>
          <w:rtl/>
          <w:lang w:eastAsia="en-US"/>
        </w:rPr>
      </w:pPr>
    </w:p>
    <w:p w14:paraId="37935A7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2B01A0B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87FED30"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5EBB40AC"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50ACF89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____________________________________(להלן "הספק")  </w:t>
      </w:r>
    </w:p>
    <w:p w14:paraId="16C9F7ED" w14:textId="77777777" w:rsidR="000525E5" w:rsidRPr="006C4315" w:rsidRDefault="000525E5" w:rsidP="000525E5">
      <w:pPr>
        <w:overflowPunct/>
        <w:autoSpaceDE/>
        <w:autoSpaceDN/>
        <w:adjustRightInd/>
        <w:spacing w:line="240" w:lineRule="auto"/>
        <w:jc w:val="center"/>
        <w:textAlignment w:val="auto"/>
        <w:rPr>
          <w:rtl/>
          <w:lang w:eastAsia="en-US"/>
        </w:rPr>
      </w:pPr>
    </w:p>
    <w:p w14:paraId="5D38F99D" w14:textId="5DB7A6E7" w:rsidR="000525E5" w:rsidRPr="006C4315" w:rsidRDefault="000525E5" w:rsidP="00880B7F">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לאספקת כוח אדם: שומרים, סדרנים ודיילים </w:t>
      </w:r>
      <w:r w:rsidR="00880B7F" w:rsidRPr="006C4315">
        <w:rPr>
          <w:rtl/>
          <w:lang w:eastAsia="en-US"/>
        </w:rPr>
        <w:t>בטקס הדלקת המשואות וטקס האזכרה הממלכתי לחללי פעולות האיבה לשנת 2017</w:t>
      </w:r>
      <w:r w:rsidRPr="006C4315">
        <w:rPr>
          <w:rFonts w:hint="cs"/>
          <w:rtl/>
          <w:lang w:eastAsia="en-US"/>
        </w:rPr>
        <w:t xml:space="preserve">, </w:t>
      </w:r>
      <w:r w:rsidRPr="006C4315">
        <w:rPr>
          <w:rtl/>
          <w:lang w:eastAsia="en-US"/>
        </w:rPr>
        <w:t xml:space="preserve"> את הביטוחים המפורטים להלן:    </w:t>
      </w:r>
    </w:p>
    <w:p w14:paraId="6DCCF6E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B296B03"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2EFB439C" w14:textId="77777777" w:rsidR="000525E5" w:rsidRPr="006C4315" w:rsidRDefault="000525E5" w:rsidP="000525E5">
      <w:pPr>
        <w:overflowPunct/>
        <w:autoSpaceDE/>
        <w:autoSpaceDN/>
        <w:adjustRightInd/>
        <w:spacing w:line="240" w:lineRule="auto"/>
        <w:jc w:val="left"/>
        <w:textAlignment w:val="auto"/>
        <w:rPr>
          <w:rtl/>
          <w:lang w:eastAsia="en-US"/>
        </w:rPr>
      </w:pPr>
    </w:p>
    <w:p w14:paraId="785D725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33F8561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590A715D"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00ABD68E"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5B52A9E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0D4DC69D"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7BC927FC"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6F0FDC2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4E7E2D9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59A70CA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789E7CD3" w14:textId="77777777" w:rsidR="000525E5" w:rsidRPr="006C4315" w:rsidRDefault="000525E5" w:rsidP="000525E5">
      <w:pPr>
        <w:overflowPunct/>
        <w:autoSpaceDE/>
        <w:autoSpaceDN/>
        <w:adjustRightInd/>
        <w:spacing w:line="240" w:lineRule="auto"/>
        <w:jc w:val="left"/>
        <w:textAlignment w:val="auto"/>
        <w:rPr>
          <w:rtl/>
          <w:lang w:eastAsia="en-US"/>
        </w:rPr>
      </w:pPr>
    </w:p>
    <w:p w14:paraId="73279007"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4FCD539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130D2CE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7B80CB0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16FA747D" w14:textId="77777777" w:rsidR="000525E5" w:rsidRPr="006C4315" w:rsidRDefault="000525E5" w:rsidP="000525E5">
      <w:pPr>
        <w:overflowPunct/>
        <w:autoSpaceDE/>
        <w:autoSpaceDN/>
        <w:adjustRightInd/>
        <w:spacing w:line="240" w:lineRule="auto"/>
        <w:jc w:val="left"/>
        <w:textAlignment w:val="auto"/>
        <w:rPr>
          <w:rtl/>
          <w:lang w:eastAsia="en-US"/>
        </w:rPr>
      </w:pPr>
    </w:p>
    <w:p w14:paraId="21538CE5" w14:textId="77777777" w:rsidR="000525E5" w:rsidRPr="006C4315" w:rsidRDefault="000525E5" w:rsidP="00FB6355">
      <w:pPr>
        <w:pStyle w:val="a7"/>
        <w:numPr>
          <w:ilvl w:val="0"/>
          <w:numId w:val="59"/>
        </w:numPr>
        <w:overflowPunct/>
        <w:autoSpaceDE/>
        <w:autoSpaceDN/>
        <w:adjustRightInd/>
        <w:spacing w:line="240" w:lineRule="auto"/>
        <w:jc w:val="left"/>
        <w:textAlignment w:val="auto"/>
        <w:rPr>
          <w:rtl/>
          <w:lang w:eastAsia="en-US"/>
        </w:rPr>
      </w:pPr>
      <w:r w:rsidRPr="006C4315">
        <w:rPr>
          <w:rtl/>
          <w:lang w:eastAsia="en-US"/>
        </w:rPr>
        <w:t xml:space="preserve">גבול האחריות לא יפחת מסך </w:t>
      </w:r>
      <w:r w:rsidRPr="006C4315">
        <w:rPr>
          <w:rFonts w:hint="cs"/>
          <w:rtl/>
          <w:lang w:eastAsia="en-US"/>
        </w:rPr>
        <w:t>2</w:t>
      </w:r>
      <w:r w:rsidRPr="006C4315">
        <w:rPr>
          <w:rtl/>
          <w:lang w:eastAsia="en-US"/>
        </w:rPr>
        <w:t>,</w:t>
      </w:r>
      <w:r w:rsidRPr="006C4315">
        <w:rPr>
          <w:rFonts w:hint="cs"/>
          <w:rtl/>
          <w:lang w:eastAsia="en-US"/>
        </w:rPr>
        <w:t>5</w:t>
      </w:r>
      <w:r w:rsidRPr="006C4315">
        <w:rPr>
          <w:rtl/>
          <w:lang w:eastAsia="en-US"/>
        </w:rPr>
        <w:t>00,000 דולר ארה"ב למקרה ולתקופת הביטוח (שנה).</w:t>
      </w:r>
    </w:p>
    <w:p w14:paraId="1D50EA7C" w14:textId="77777777" w:rsidR="000525E5" w:rsidRPr="006C4315" w:rsidRDefault="000525E5" w:rsidP="000525E5">
      <w:pPr>
        <w:pStyle w:val="a7"/>
        <w:overflowPunct/>
        <w:autoSpaceDE/>
        <w:autoSpaceDN/>
        <w:adjustRightInd/>
        <w:spacing w:line="240" w:lineRule="auto"/>
        <w:ind w:left="360"/>
        <w:jc w:val="left"/>
        <w:textAlignment w:val="auto"/>
        <w:rPr>
          <w:rtl/>
          <w:lang w:eastAsia="en-US"/>
        </w:rPr>
      </w:pPr>
    </w:p>
    <w:p w14:paraId="444060D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74D061CF" w14:textId="77777777" w:rsidR="000525E5" w:rsidRPr="006C4315" w:rsidRDefault="000525E5" w:rsidP="000525E5">
      <w:pPr>
        <w:overflowPunct/>
        <w:autoSpaceDE/>
        <w:autoSpaceDN/>
        <w:adjustRightInd/>
        <w:spacing w:line="240" w:lineRule="auto"/>
        <w:jc w:val="left"/>
        <w:textAlignment w:val="auto"/>
        <w:rPr>
          <w:rtl/>
          <w:lang w:eastAsia="en-US"/>
        </w:rPr>
      </w:pPr>
    </w:p>
    <w:p w14:paraId="7945418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70EEBCB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11CAA401" w14:textId="77777777" w:rsidR="000525E5" w:rsidRPr="006C4315" w:rsidRDefault="000525E5" w:rsidP="000525E5">
      <w:pPr>
        <w:overflowPunct/>
        <w:autoSpaceDE/>
        <w:autoSpaceDN/>
        <w:adjustRightInd/>
        <w:spacing w:line="240" w:lineRule="auto"/>
        <w:jc w:val="left"/>
        <w:textAlignment w:val="auto"/>
        <w:rPr>
          <w:rtl/>
          <w:lang w:eastAsia="en-US"/>
        </w:rPr>
      </w:pPr>
    </w:p>
    <w:p w14:paraId="2602870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4A027753" w14:textId="77777777" w:rsidR="000525E5" w:rsidRPr="006C4315" w:rsidRDefault="000525E5" w:rsidP="000525E5">
      <w:pPr>
        <w:overflowPunct/>
        <w:autoSpaceDE/>
        <w:autoSpaceDN/>
        <w:adjustRightInd/>
        <w:spacing w:line="240" w:lineRule="auto"/>
        <w:jc w:val="left"/>
        <w:textAlignment w:val="auto"/>
        <w:rPr>
          <w:rtl/>
          <w:lang w:eastAsia="en-US"/>
        </w:rPr>
      </w:pPr>
    </w:p>
    <w:p w14:paraId="5BA880F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6A679CE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23FC2836" w14:textId="77777777" w:rsidR="000525E5" w:rsidRPr="006C4315" w:rsidRDefault="000525E5" w:rsidP="000525E5">
      <w:pPr>
        <w:overflowPunct/>
        <w:autoSpaceDE/>
        <w:autoSpaceDN/>
        <w:adjustRightInd/>
        <w:spacing w:line="240" w:lineRule="auto"/>
        <w:jc w:val="left"/>
        <w:textAlignment w:val="auto"/>
        <w:rPr>
          <w:rtl/>
          <w:lang w:eastAsia="en-US"/>
        </w:rPr>
      </w:pPr>
    </w:p>
    <w:p w14:paraId="1B9F599D"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4B3DA624" w14:textId="77777777" w:rsidR="000525E5" w:rsidRPr="006C4315" w:rsidRDefault="000525E5" w:rsidP="000525E5">
      <w:pPr>
        <w:overflowPunct/>
        <w:autoSpaceDE/>
        <w:autoSpaceDN/>
        <w:adjustRightInd/>
        <w:spacing w:line="240" w:lineRule="auto"/>
        <w:jc w:val="left"/>
        <w:textAlignment w:val="auto"/>
        <w:rPr>
          <w:rtl/>
          <w:lang w:eastAsia="en-US"/>
        </w:rPr>
      </w:pPr>
    </w:p>
    <w:p w14:paraId="171B7F3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הספק, עובדיו ובגין כל הפועלים מטעמו ואשר </w:t>
      </w:r>
    </w:p>
    <w:p w14:paraId="14EBDCB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אירע כתוצאה ממעשה, רשלנות, לרבות מחדל, טעות או השמטה, מצג בלתי נכון, הצהרה רשלנית </w:t>
      </w:r>
    </w:p>
    <w:p w14:paraId="377EFE6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  שנעשו בתום לב, שייגרמו בקשר לאספקת כוח אדם: שומרים, סדרנים ודיילים בטקס הדלקת </w:t>
      </w:r>
    </w:p>
    <w:p w14:paraId="1DF23F1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המשואות לשנת</w:t>
      </w:r>
      <w:r w:rsidRPr="006C4315">
        <w:rPr>
          <w:rFonts w:hint="cs"/>
          <w:rtl/>
          <w:lang w:eastAsia="en-US"/>
        </w:rPr>
        <w:t xml:space="preserve"> 2016</w:t>
      </w:r>
      <w:r w:rsidRPr="006C4315">
        <w:rPr>
          <w:rtl/>
          <w:lang w:eastAsia="en-US"/>
        </w:rPr>
        <w:t xml:space="preserve"> </w:t>
      </w:r>
      <w:r w:rsidRPr="006C4315">
        <w:rPr>
          <w:rFonts w:hint="cs"/>
          <w:rtl/>
          <w:lang w:eastAsia="en-US"/>
        </w:rPr>
        <w:t xml:space="preserve">. </w:t>
      </w:r>
    </w:p>
    <w:p w14:paraId="716AF306" w14:textId="77777777" w:rsidR="000525E5" w:rsidRPr="006C4315" w:rsidRDefault="000525E5" w:rsidP="000525E5">
      <w:pPr>
        <w:overflowPunct/>
        <w:autoSpaceDE/>
        <w:autoSpaceDN/>
        <w:adjustRightInd/>
        <w:spacing w:line="240" w:lineRule="auto"/>
        <w:jc w:val="left"/>
        <w:textAlignment w:val="auto"/>
        <w:rPr>
          <w:rtl/>
          <w:lang w:eastAsia="en-US"/>
        </w:rPr>
      </w:pPr>
    </w:p>
    <w:p w14:paraId="2EFA2AB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500,000</w:t>
      </w:r>
      <w:r w:rsidRPr="006C4315">
        <w:rPr>
          <w:rtl/>
          <w:lang w:eastAsia="en-US"/>
        </w:rPr>
        <w:t xml:space="preserve"> דולר ארה"ב למקרה ולתקופת הביטוח (שנה)</w:t>
      </w:r>
      <w:r w:rsidRPr="006C4315">
        <w:rPr>
          <w:rFonts w:hint="cs"/>
          <w:rtl/>
          <w:lang w:eastAsia="en-US"/>
        </w:rPr>
        <w:t>.</w:t>
      </w:r>
      <w:r w:rsidRPr="006C4315">
        <w:rPr>
          <w:rtl/>
          <w:lang w:eastAsia="en-US"/>
        </w:rPr>
        <w:t xml:space="preserve">      </w:t>
      </w:r>
    </w:p>
    <w:p w14:paraId="4E445F01" w14:textId="77777777" w:rsidR="000525E5" w:rsidRPr="006C4315" w:rsidRDefault="000525E5" w:rsidP="000525E5">
      <w:pPr>
        <w:overflowPunct/>
        <w:autoSpaceDE/>
        <w:autoSpaceDN/>
        <w:adjustRightInd/>
        <w:spacing w:line="240" w:lineRule="auto"/>
        <w:jc w:val="left"/>
        <w:textAlignment w:val="auto"/>
        <w:rPr>
          <w:rtl/>
          <w:lang w:eastAsia="en-US"/>
        </w:rPr>
      </w:pPr>
    </w:p>
    <w:p w14:paraId="2FFD84A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    </w:t>
      </w:r>
    </w:p>
    <w:p w14:paraId="2BD5D11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 מרמה ואי יושר של עובדים;</w:t>
      </w:r>
    </w:p>
    <w:p w14:paraId="44C3D0A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w:t>
      </w:r>
      <w:r w:rsidRPr="006C4315">
        <w:rPr>
          <w:rFonts w:hint="cs"/>
          <w:rtl/>
          <w:lang w:eastAsia="en-US"/>
        </w:rPr>
        <w:t>הספק</w:t>
      </w:r>
      <w:r w:rsidRPr="006C4315">
        <w:rPr>
          <w:rtl/>
          <w:lang w:eastAsia="en-US"/>
        </w:rPr>
        <w:t xml:space="preserve"> כנגד המדינה;</w:t>
      </w:r>
    </w:p>
    <w:p w14:paraId="27275F7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2C86542A" w14:textId="77777777" w:rsidR="000525E5" w:rsidRPr="006C4315" w:rsidRDefault="000525E5" w:rsidP="000525E5">
      <w:pPr>
        <w:overflowPunct/>
        <w:autoSpaceDE/>
        <w:autoSpaceDN/>
        <w:adjustRightInd/>
        <w:spacing w:line="240" w:lineRule="auto"/>
        <w:jc w:val="left"/>
        <w:textAlignment w:val="auto"/>
        <w:rPr>
          <w:rtl/>
          <w:lang w:eastAsia="en-US"/>
        </w:rPr>
      </w:pPr>
    </w:p>
    <w:p w14:paraId="3857935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12BD5B4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מחדלי </w:t>
      </w:r>
      <w:r w:rsidRPr="006C4315">
        <w:rPr>
          <w:rFonts w:hint="cs"/>
          <w:rtl/>
          <w:lang w:eastAsia="en-US"/>
        </w:rPr>
        <w:t>הספק</w:t>
      </w:r>
      <w:r w:rsidRPr="006C4315">
        <w:rPr>
          <w:rtl/>
          <w:lang w:eastAsia="en-US"/>
        </w:rPr>
        <w:t xml:space="preserve"> והפועלים מטעמו.     </w:t>
      </w:r>
    </w:p>
    <w:p w14:paraId="0562D237" w14:textId="77777777" w:rsidR="000525E5" w:rsidRPr="006C4315" w:rsidRDefault="000525E5" w:rsidP="000525E5">
      <w:pPr>
        <w:overflowPunct/>
        <w:autoSpaceDE/>
        <w:autoSpaceDN/>
        <w:adjustRightInd/>
        <w:spacing w:line="240" w:lineRule="auto"/>
        <w:jc w:val="left"/>
        <w:textAlignment w:val="auto"/>
        <w:rPr>
          <w:rtl/>
          <w:lang w:eastAsia="en-US"/>
        </w:rPr>
      </w:pPr>
    </w:p>
    <w:p w14:paraId="3B27364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6A5A7219" w14:textId="77777777" w:rsidR="000525E5" w:rsidRPr="006C4315" w:rsidRDefault="000525E5" w:rsidP="000525E5">
      <w:pPr>
        <w:overflowPunct/>
        <w:autoSpaceDE/>
        <w:autoSpaceDN/>
        <w:adjustRightInd/>
        <w:spacing w:line="240" w:lineRule="auto"/>
        <w:jc w:val="left"/>
        <w:textAlignment w:val="auto"/>
        <w:rPr>
          <w:rtl/>
          <w:lang w:eastAsia="en-US"/>
        </w:rPr>
      </w:pPr>
    </w:p>
    <w:p w14:paraId="2AD8124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3E422EE5" w14:textId="77777777" w:rsidR="000525E5" w:rsidRPr="006C4315" w:rsidRDefault="000525E5" w:rsidP="000525E5">
      <w:pPr>
        <w:overflowPunct/>
        <w:autoSpaceDE/>
        <w:autoSpaceDN/>
        <w:adjustRightInd/>
        <w:spacing w:line="240" w:lineRule="auto"/>
        <w:jc w:val="left"/>
        <w:textAlignment w:val="auto"/>
        <w:rPr>
          <w:rtl/>
          <w:lang w:eastAsia="en-US"/>
        </w:rPr>
      </w:pPr>
    </w:p>
    <w:p w14:paraId="0C0DDFC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0B4DE3C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46281C04" w14:textId="77777777" w:rsidR="000525E5" w:rsidRPr="006C4315" w:rsidRDefault="000525E5" w:rsidP="000525E5">
      <w:pPr>
        <w:overflowPunct/>
        <w:autoSpaceDE/>
        <w:autoSpaceDN/>
        <w:adjustRightInd/>
        <w:spacing w:line="240" w:lineRule="auto"/>
        <w:jc w:val="left"/>
        <w:textAlignment w:val="auto"/>
        <w:rPr>
          <w:rtl/>
          <w:lang w:eastAsia="en-US"/>
        </w:rPr>
      </w:pPr>
    </w:p>
    <w:p w14:paraId="0BC78D5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0184F0F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641CB800" w14:textId="77777777" w:rsidR="000525E5" w:rsidRPr="006C4315" w:rsidRDefault="000525E5" w:rsidP="000525E5">
      <w:pPr>
        <w:overflowPunct/>
        <w:autoSpaceDE/>
        <w:autoSpaceDN/>
        <w:adjustRightInd/>
        <w:spacing w:line="240" w:lineRule="auto"/>
        <w:jc w:val="left"/>
        <w:textAlignment w:val="auto"/>
        <w:rPr>
          <w:rtl/>
          <w:lang w:eastAsia="en-US"/>
        </w:rPr>
      </w:pPr>
    </w:p>
    <w:p w14:paraId="3CCBBF6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6F7AAAD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4FF8941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0E56AADA" w14:textId="77777777" w:rsidR="000525E5" w:rsidRPr="006C4315" w:rsidRDefault="000525E5" w:rsidP="000525E5">
      <w:pPr>
        <w:overflowPunct/>
        <w:autoSpaceDE/>
        <w:autoSpaceDN/>
        <w:adjustRightInd/>
        <w:spacing w:line="240" w:lineRule="auto"/>
        <w:jc w:val="left"/>
        <w:textAlignment w:val="auto"/>
        <w:rPr>
          <w:rtl/>
          <w:lang w:eastAsia="en-US"/>
        </w:rPr>
      </w:pPr>
    </w:p>
    <w:p w14:paraId="2DE514E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485FEC7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22FF3F17" w14:textId="77777777" w:rsidR="000525E5" w:rsidRPr="006C4315" w:rsidRDefault="000525E5" w:rsidP="000525E5">
      <w:pPr>
        <w:overflowPunct/>
        <w:autoSpaceDE/>
        <w:autoSpaceDN/>
        <w:adjustRightInd/>
        <w:spacing w:line="240" w:lineRule="auto"/>
        <w:jc w:val="left"/>
        <w:textAlignment w:val="auto"/>
        <w:rPr>
          <w:rtl/>
          <w:lang w:eastAsia="en-US"/>
        </w:rPr>
      </w:pPr>
    </w:p>
    <w:p w14:paraId="35240F2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43651A30" w14:textId="77777777" w:rsidR="000525E5" w:rsidRPr="006C4315" w:rsidRDefault="000525E5" w:rsidP="000525E5">
      <w:pPr>
        <w:overflowPunct/>
        <w:autoSpaceDE/>
        <w:autoSpaceDN/>
        <w:adjustRightInd/>
        <w:spacing w:line="240" w:lineRule="auto"/>
        <w:jc w:val="left"/>
        <w:textAlignment w:val="auto"/>
        <w:rPr>
          <w:rtl/>
          <w:lang w:eastAsia="en-US"/>
        </w:rPr>
      </w:pPr>
    </w:p>
    <w:p w14:paraId="18AA7BE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5F6120C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2C33E29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5D888256" w14:textId="77777777" w:rsidR="000525E5" w:rsidRPr="006C4315" w:rsidRDefault="000525E5" w:rsidP="000525E5">
      <w:pPr>
        <w:overflowPunct/>
        <w:autoSpaceDE/>
        <w:autoSpaceDN/>
        <w:adjustRightInd/>
        <w:spacing w:line="240" w:lineRule="auto"/>
        <w:jc w:val="left"/>
        <w:textAlignment w:val="auto"/>
        <w:rPr>
          <w:rtl/>
          <w:lang w:eastAsia="en-US"/>
        </w:rPr>
      </w:pPr>
    </w:p>
    <w:p w14:paraId="58FD020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7D435F6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1CB0716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37FB34B1"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3B212D96"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02DEB1A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3453200D" w14:textId="77777777" w:rsidR="000525E5" w:rsidRPr="006C4315" w:rsidRDefault="000525E5" w:rsidP="000525E5">
      <w:pPr>
        <w:overflowPunct/>
        <w:autoSpaceDE/>
        <w:autoSpaceDN/>
        <w:adjustRightInd/>
        <w:spacing w:line="240" w:lineRule="auto"/>
        <w:jc w:val="left"/>
        <w:textAlignment w:val="auto"/>
        <w:rPr>
          <w:rtl/>
          <w:lang w:eastAsia="en-US"/>
        </w:rPr>
      </w:pPr>
    </w:p>
    <w:p w14:paraId="74016345" w14:textId="77777777" w:rsidR="000525E5" w:rsidRPr="006C4315" w:rsidRDefault="000525E5" w:rsidP="000525E5">
      <w:pPr>
        <w:overflowPunct/>
        <w:autoSpaceDE/>
        <w:autoSpaceDN/>
        <w:adjustRightInd/>
        <w:spacing w:line="240" w:lineRule="auto"/>
        <w:jc w:val="left"/>
        <w:textAlignment w:val="auto"/>
        <w:rPr>
          <w:rtl/>
          <w:lang w:eastAsia="en-US"/>
        </w:rPr>
      </w:pPr>
    </w:p>
    <w:p w14:paraId="744A490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60E047D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1731DDA7" w14:textId="77777777" w:rsidR="000525E5" w:rsidRPr="006C4315" w:rsidRDefault="000525E5" w:rsidP="000525E5">
      <w:pPr>
        <w:overflowPunct/>
        <w:autoSpaceDE/>
        <w:autoSpaceDN/>
        <w:adjustRightInd/>
        <w:spacing w:line="240" w:lineRule="auto"/>
        <w:jc w:val="left"/>
        <w:textAlignment w:val="auto"/>
        <w:rPr>
          <w:rtl/>
          <w:lang w:eastAsia="en-US"/>
        </w:rPr>
      </w:pPr>
    </w:p>
    <w:p w14:paraId="6F11068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7B33CE4A" w14:textId="77777777" w:rsidR="00586B69" w:rsidRPr="006C4315" w:rsidRDefault="00586B69" w:rsidP="000525E5">
      <w:pPr>
        <w:overflowPunct/>
        <w:autoSpaceDE/>
        <w:autoSpaceDN/>
        <w:adjustRightInd/>
        <w:spacing w:line="240" w:lineRule="auto"/>
        <w:jc w:val="left"/>
        <w:textAlignment w:val="auto"/>
        <w:rPr>
          <w:rtl/>
          <w:lang w:eastAsia="en-US"/>
        </w:rPr>
      </w:pPr>
      <w:r w:rsidRPr="006C4315">
        <w:rPr>
          <w:rtl/>
          <w:lang w:eastAsia="en-US"/>
        </w:rPr>
        <w:br w:type="page"/>
      </w:r>
    </w:p>
    <w:p w14:paraId="0D7DF315" w14:textId="77777777" w:rsidR="000525E5" w:rsidRPr="006C4315" w:rsidRDefault="000525E5" w:rsidP="000525E5">
      <w:pPr>
        <w:overflowPunct/>
        <w:autoSpaceDE/>
        <w:autoSpaceDN/>
        <w:adjustRightInd/>
        <w:spacing w:line="240" w:lineRule="auto"/>
        <w:jc w:val="left"/>
        <w:textAlignment w:val="auto"/>
        <w:rPr>
          <w:rtl/>
          <w:lang w:eastAsia="en-US"/>
        </w:rPr>
      </w:pPr>
    </w:p>
    <w:p w14:paraId="33E32C65" w14:textId="6EBE9840"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ספק מערכת ריג</w:t>
      </w:r>
    </w:p>
    <w:p w14:paraId="2D2AE846"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621D872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21D65562" w14:textId="77777777" w:rsidR="000525E5" w:rsidRPr="006C4315" w:rsidRDefault="000525E5" w:rsidP="000525E5">
      <w:pPr>
        <w:overflowPunct/>
        <w:autoSpaceDE/>
        <w:autoSpaceDN/>
        <w:adjustRightInd/>
        <w:spacing w:line="240" w:lineRule="auto"/>
        <w:jc w:val="left"/>
        <w:textAlignment w:val="auto"/>
        <w:rPr>
          <w:rtl/>
          <w:lang w:eastAsia="en-US"/>
        </w:rPr>
      </w:pPr>
    </w:p>
    <w:p w14:paraId="36965A42"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41115EA8" w14:textId="77777777" w:rsidR="000525E5" w:rsidRPr="006C4315" w:rsidRDefault="000525E5" w:rsidP="000525E5">
      <w:pPr>
        <w:overflowPunct/>
        <w:autoSpaceDE/>
        <w:autoSpaceDN/>
        <w:adjustRightInd/>
        <w:spacing w:line="240" w:lineRule="auto"/>
        <w:jc w:val="left"/>
        <w:textAlignment w:val="auto"/>
        <w:rPr>
          <w:rtl/>
          <w:lang w:eastAsia="en-US"/>
        </w:rPr>
      </w:pPr>
    </w:p>
    <w:p w14:paraId="52693436" w14:textId="77777777" w:rsidR="000525E5" w:rsidRPr="006C4315" w:rsidRDefault="000525E5" w:rsidP="000525E5">
      <w:pPr>
        <w:overflowPunct/>
        <w:autoSpaceDE/>
        <w:autoSpaceDN/>
        <w:adjustRightInd/>
        <w:spacing w:line="240" w:lineRule="auto"/>
        <w:jc w:val="left"/>
        <w:textAlignment w:val="auto"/>
        <w:rPr>
          <w:rtl/>
          <w:lang w:eastAsia="en-US"/>
        </w:rPr>
      </w:pPr>
    </w:p>
    <w:p w14:paraId="2904EC0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3CDEF44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504D07D3"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36321BEB"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3B65E04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____________________________________(להלן "הספק")  </w:t>
      </w:r>
    </w:p>
    <w:p w14:paraId="4E5A2929" w14:textId="77777777" w:rsidR="000525E5" w:rsidRPr="006C4315" w:rsidRDefault="000525E5" w:rsidP="000525E5">
      <w:pPr>
        <w:overflowPunct/>
        <w:autoSpaceDE/>
        <w:autoSpaceDN/>
        <w:adjustRightInd/>
        <w:spacing w:line="240" w:lineRule="auto"/>
        <w:jc w:val="center"/>
        <w:textAlignment w:val="auto"/>
        <w:rPr>
          <w:rtl/>
          <w:lang w:eastAsia="en-US"/>
        </w:rPr>
      </w:pPr>
    </w:p>
    <w:p w14:paraId="73E9DF2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להקמת מערכת ריג </w:t>
      </w:r>
    </w:p>
    <w:p w14:paraId="6E231CDB" w14:textId="70E2FCAD" w:rsidR="000525E5" w:rsidRPr="006C4315" w:rsidRDefault="000525E5" w:rsidP="00450E6E">
      <w:pPr>
        <w:overflowPunct/>
        <w:autoSpaceDE/>
        <w:autoSpaceDN/>
        <w:adjustRightInd/>
        <w:spacing w:line="240" w:lineRule="auto"/>
        <w:jc w:val="left"/>
        <w:textAlignment w:val="auto"/>
        <w:rPr>
          <w:rtl/>
          <w:lang w:eastAsia="en-US"/>
        </w:rPr>
      </w:pPr>
      <w:r w:rsidRPr="006C4315">
        <w:rPr>
          <w:rFonts w:hint="cs"/>
          <w:rtl/>
          <w:lang w:eastAsia="en-US"/>
        </w:rPr>
        <w:t xml:space="preserve">("טראס-בוקס") לתליית ציוד הגברה, תאורה ומקרנים כולל הובלה, הרכבה, שימור, פירוק ופינוי מהשטח </w:t>
      </w:r>
      <w:r w:rsidR="00880B7F" w:rsidRPr="006C4315">
        <w:rPr>
          <w:rtl/>
          <w:lang w:eastAsia="en-US"/>
        </w:rPr>
        <w:t>בטקס הדלקת המשואות לשנת 2017</w:t>
      </w:r>
      <w:r w:rsidR="00880B7F" w:rsidRPr="006C4315">
        <w:rPr>
          <w:rFonts w:hint="cs"/>
          <w:rtl/>
          <w:lang w:eastAsia="en-US"/>
        </w:rPr>
        <w:t>,</w:t>
      </w:r>
      <w:r w:rsidRPr="006C4315">
        <w:rPr>
          <w:rtl/>
          <w:lang w:eastAsia="en-US"/>
        </w:rPr>
        <w:t xml:space="preserve"> את הביטוחים המפורטים להלן:    </w:t>
      </w:r>
    </w:p>
    <w:p w14:paraId="5416EC3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E7151D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2C5DD770" w14:textId="77777777" w:rsidR="000525E5" w:rsidRPr="006C4315" w:rsidRDefault="000525E5" w:rsidP="000525E5">
      <w:pPr>
        <w:overflowPunct/>
        <w:autoSpaceDE/>
        <w:autoSpaceDN/>
        <w:adjustRightInd/>
        <w:spacing w:line="240" w:lineRule="auto"/>
        <w:jc w:val="left"/>
        <w:textAlignment w:val="auto"/>
        <w:rPr>
          <w:rtl/>
          <w:lang w:eastAsia="en-US"/>
        </w:rPr>
      </w:pPr>
    </w:p>
    <w:p w14:paraId="271EA2D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5D5A63C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FB1C5CB"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11FDDF0E"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5362DB8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128D844C"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5A190371"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0CA5E9D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54094E4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040DAE5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1BE66606" w14:textId="77777777" w:rsidR="000525E5" w:rsidRPr="006C4315" w:rsidRDefault="000525E5" w:rsidP="000525E5">
      <w:pPr>
        <w:overflowPunct/>
        <w:autoSpaceDE/>
        <w:autoSpaceDN/>
        <w:adjustRightInd/>
        <w:spacing w:line="240" w:lineRule="auto"/>
        <w:jc w:val="left"/>
        <w:textAlignment w:val="auto"/>
        <w:rPr>
          <w:rtl/>
          <w:lang w:eastAsia="en-US"/>
        </w:rPr>
      </w:pPr>
    </w:p>
    <w:p w14:paraId="70E4B7E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11706DA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212AFA2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08CA9DC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6012BFD1" w14:textId="77777777" w:rsidR="000525E5" w:rsidRPr="006C4315" w:rsidRDefault="000525E5" w:rsidP="000525E5">
      <w:pPr>
        <w:overflowPunct/>
        <w:autoSpaceDE/>
        <w:autoSpaceDN/>
        <w:adjustRightInd/>
        <w:spacing w:line="240" w:lineRule="auto"/>
        <w:jc w:val="left"/>
        <w:textAlignment w:val="auto"/>
        <w:rPr>
          <w:rtl/>
          <w:lang w:eastAsia="en-US"/>
        </w:rPr>
      </w:pPr>
    </w:p>
    <w:p w14:paraId="4A55927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2. </w:t>
      </w:r>
      <w:r w:rsidRPr="006C4315">
        <w:rPr>
          <w:rtl/>
          <w:lang w:eastAsia="en-US"/>
        </w:rPr>
        <w:t xml:space="preserve">גבול האחריות לא יפחת מסך </w:t>
      </w:r>
      <w:r w:rsidRPr="006C4315">
        <w:rPr>
          <w:rFonts w:hint="cs"/>
          <w:rtl/>
          <w:lang w:eastAsia="en-US"/>
        </w:rPr>
        <w:t>5</w:t>
      </w:r>
      <w:r w:rsidRPr="006C4315">
        <w:rPr>
          <w:rtl/>
          <w:lang w:eastAsia="en-US"/>
        </w:rPr>
        <w:t>,</w:t>
      </w:r>
      <w:r w:rsidRPr="006C4315">
        <w:rPr>
          <w:rFonts w:hint="cs"/>
          <w:rtl/>
          <w:lang w:eastAsia="en-US"/>
        </w:rPr>
        <w:t>0</w:t>
      </w:r>
      <w:r w:rsidRPr="006C4315">
        <w:rPr>
          <w:rtl/>
          <w:lang w:eastAsia="en-US"/>
        </w:rPr>
        <w:t>00,000 דולר ארה"ב למקרה ולתקופת הביטוח (שנה).</w:t>
      </w:r>
    </w:p>
    <w:p w14:paraId="4FDFA08A" w14:textId="77777777" w:rsidR="000525E5" w:rsidRPr="006C4315" w:rsidRDefault="000525E5" w:rsidP="000525E5">
      <w:pPr>
        <w:overflowPunct/>
        <w:autoSpaceDE/>
        <w:autoSpaceDN/>
        <w:adjustRightInd/>
        <w:spacing w:line="240" w:lineRule="auto"/>
        <w:jc w:val="left"/>
        <w:textAlignment w:val="auto"/>
        <w:rPr>
          <w:rtl/>
          <w:lang w:eastAsia="en-US"/>
        </w:rPr>
      </w:pPr>
    </w:p>
    <w:p w14:paraId="511E9D6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1E897F5E" w14:textId="77777777" w:rsidR="000525E5" w:rsidRPr="006C4315" w:rsidRDefault="000525E5" w:rsidP="000525E5">
      <w:pPr>
        <w:overflowPunct/>
        <w:autoSpaceDE/>
        <w:autoSpaceDN/>
        <w:adjustRightInd/>
        <w:spacing w:line="240" w:lineRule="auto"/>
        <w:jc w:val="left"/>
        <w:textAlignment w:val="auto"/>
        <w:rPr>
          <w:rtl/>
          <w:lang w:eastAsia="en-US"/>
        </w:rPr>
      </w:pPr>
    </w:p>
    <w:p w14:paraId="1BE7F1C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2C33DEE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5CFA00F4" w14:textId="77777777" w:rsidR="000525E5" w:rsidRPr="006C4315" w:rsidRDefault="000525E5" w:rsidP="000525E5">
      <w:pPr>
        <w:overflowPunct/>
        <w:autoSpaceDE/>
        <w:autoSpaceDN/>
        <w:adjustRightInd/>
        <w:spacing w:line="240" w:lineRule="auto"/>
        <w:jc w:val="left"/>
        <w:textAlignment w:val="auto"/>
        <w:rPr>
          <w:rtl/>
          <w:lang w:eastAsia="en-US"/>
        </w:rPr>
      </w:pPr>
    </w:p>
    <w:p w14:paraId="7E0378B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663AE9C8" w14:textId="77777777" w:rsidR="000525E5" w:rsidRPr="006C4315" w:rsidRDefault="000525E5" w:rsidP="000525E5">
      <w:pPr>
        <w:overflowPunct/>
        <w:autoSpaceDE/>
        <w:autoSpaceDN/>
        <w:adjustRightInd/>
        <w:spacing w:line="240" w:lineRule="auto"/>
        <w:jc w:val="left"/>
        <w:textAlignment w:val="auto"/>
        <w:rPr>
          <w:rtl/>
          <w:lang w:eastAsia="en-US"/>
        </w:rPr>
      </w:pPr>
    </w:p>
    <w:p w14:paraId="7D278DA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7172EE8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61359260" w14:textId="77777777" w:rsidR="000525E5" w:rsidRPr="006C4315" w:rsidRDefault="000525E5" w:rsidP="000525E5">
      <w:pPr>
        <w:overflowPunct/>
        <w:autoSpaceDE/>
        <w:autoSpaceDN/>
        <w:adjustRightInd/>
        <w:spacing w:line="240" w:lineRule="auto"/>
        <w:jc w:val="left"/>
        <w:textAlignment w:val="auto"/>
        <w:rPr>
          <w:rtl/>
          <w:lang w:eastAsia="en-US"/>
        </w:rPr>
      </w:pPr>
    </w:p>
    <w:p w14:paraId="5F3D44E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4C89AF41" w14:textId="77777777" w:rsidR="000525E5" w:rsidRPr="006C4315" w:rsidRDefault="000525E5" w:rsidP="000525E5">
      <w:pPr>
        <w:overflowPunct/>
        <w:autoSpaceDE/>
        <w:autoSpaceDN/>
        <w:adjustRightInd/>
        <w:spacing w:line="240" w:lineRule="auto"/>
        <w:jc w:val="left"/>
        <w:textAlignment w:val="auto"/>
        <w:rPr>
          <w:rtl/>
          <w:lang w:eastAsia="en-US"/>
        </w:rPr>
      </w:pPr>
    </w:p>
    <w:p w14:paraId="5915402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w:t>
      </w:r>
      <w:r w:rsidRPr="006C4315">
        <w:rPr>
          <w:rFonts w:hint="cs"/>
          <w:rtl/>
          <w:lang w:eastAsia="en-US"/>
        </w:rPr>
        <w:t>הקונסטרוקטור</w:t>
      </w:r>
      <w:r w:rsidRPr="006C4315">
        <w:rPr>
          <w:rtl/>
          <w:lang w:eastAsia="en-US"/>
        </w:rPr>
        <w:t xml:space="preserve">, עובדיו ובגין כל הפועלים מטעמו </w:t>
      </w:r>
    </w:p>
    <w:p w14:paraId="1F4C104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ואשר אירע כתוצאה ממעשה, רשלנות, לרבות מחדל, טעות או השמטה, מצג בלתי נכון, הצהרה </w:t>
      </w:r>
    </w:p>
    <w:p w14:paraId="441A7A3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רשלנית שנעשו בתום לב, שייגרמו בקשר להקמת מערכת ריג ("טראס-בוקס") בטקס הדלקת </w:t>
      </w:r>
    </w:p>
    <w:p w14:paraId="46D08AA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המשואות לשנת 2016. </w:t>
      </w:r>
    </w:p>
    <w:p w14:paraId="49649C69" w14:textId="77777777" w:rsidR="000525E5" w:rsidRPr="006C4315" w:rsidRDefault="000525E5" w:rsidP="000525E5">
      <w:pPr>
        <w:overflowPunct/>
        <w:autoSpaceDE/>
        <w:autoSpaceDN/>
        <w:adjustRightInd/>
        <w:spacing w:line="240" w:lineRule="auto"/>
        <w:jc w:val="left"/>
        <w:textAlignment w:val="auto"/>
        <w:rPr>
          <w:rtl/>
          <w:lang w:eastAsia="en-US"/>
        </w:rPr>
      </w:pPr>
    </w:p>
    <w:p w14:paraId="33D13D4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7D281A5D" w14:textId="77777777" w:rsidR="000525E5" w:rsidRPr="006C4315" w:rsidRDefault="000525E5" w:rsidP="000525E5">
      <w:pPr>
        <w:overflowPunct/>
        <w:autoSpaceDE/>
        <w:autoSpaceDN/>
        <w:adjustRightInd/>
        <w:spacing w:line="240" w:lineRule="auto"/>
        <w:jc w:val="left"/>
        <w:textAlignment w:val="auto"/>
        <w:rPr>
          <w:rtl/>
          <w:lang w:eastAsia="en-US"/>
        </w:rPr>
      </w:pPr>
    </w:p>
    <w:p w14:paraId="068858A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    </w:t>
      </w:r>
    </w:p>
    <w:p w14:paraId="37BCA8E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אובדן מסמכים, לרבות אובדן השימוש ו/או העיכוב עקב מקרה ביטוח;</w:t>
      </w:r>
    </w:p>
    <w:p w14:paraId="5BA850E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w:t>
      </w:r>
      <w:r w:rsidRPr="006C4315">
        <w:rPr>
          <w:rFonts w:hint="cs"/>
          <w:rtl/>
          <w:lang w:eastAsia="en-US"/>
        </w:rPr>
        <w:t>הספק</w:t>
      </w:r>
      <w:r w:rsidRPr="006C4315">
        <w:rPr>
          <w:rtl/>
          <w:lang w:eastAsia="en-US"/>
        </w:rPr>
        <w:t xml:space="preserve"> כנגד המדינה;</w:t>
      </w:r>
    </w:p>
    <w:p w14:paraId="633577F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15489088" w14:textId="77777777" w:rsidR="000525E5" w:rsidRPr="006C4315" w:rsidRDefault="000525E5" w:rsidP="000525E5">
      <w:pPr>
        <w:overflowPunct/>
        <w:autoSpaceDE/>
        <w:autoSpaceDN/>
        <w:adjustRightInd/>
        <w:spacing w:line="240" w:lineRule="auto"/>
        <w:jc w:val="left"/>
        <w:textAlignment w:val="auto"/>
        <w:rPr>
          <w:rtl/>
          <w:lang w:eastAsia="en-US"/>
        </w:rPr>
      </w:pPr>
    </w:p>
    <w:p w14:paraId="1BDD7BA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1ADDDC7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מחדלי הקונסטרוקטור והפועלים מטעמו.     </w:t>
      </w:r>
    </w:p>
    <w:p w14:paraId="4C5F5B15" w14:textId="77777777" w:rsidR="000525E5" w:rsidRPr="006C4315" w:rsidRDefault="000525E5" w:rsidP="000525E5">
      <w:pPr>
        <w:overflowPunct/>
        <w:autoSpaceDE/>
        <w:autoSpaceDN/>
        <w:adjustRightInd/>
        <w:spacing w:line="240" w:lineRule="auto"/>
        <w:jc w:val="left"/>
        <w:textAlignment w:val="auto"/>
        <w:rPr>
          <w:rtl/>
          <w:lang w:eastAsia="en-US"/>
        </w:rPr>
      </w:pPr>
    </w:p>
    <w:p w14:paraId="013601A9"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sz w:val="28"/>
          <w:szCs w:val="28"/>
          <w:u w:val="single"/>
          <w:rtl/>
          <w:lang w:eastAsia="en-US"/>
        </w:rPr>
      </w:pPr>
      <w:r w:rsidRPr="006C4315">
        <w:rPr>
          <w:rFonts w:ascii="Calibri" w:eastAsia="Calibri" w:hAnsi="Calibri" w:hint="cs"/>
          <w:b/>
          <w:bCs/>
          <w:sz w:val="28"/>
          <w:szCs w:val="28"/>
          <w:u w:val="single"/>
          <w:rtl/>
          <w:lang w:eastAsia="en-US"/>
        </w:rPr>
        <w:t>ביטוח</w:t>
      </w:r>
      <w:r w:rsidRPr="006C4315">
        <w:rPr>
          <w:rFonts w:ascii="Calibri" w:eastAsia="Calibri" w:hAnsi="Calibri"/>
          <w:b/>
          <w:bCs/>
          <w:sz w:val="28"/>
          <w:szCs w:val="28"/>
          <w:u w:val="single"/>
          <w:rtl/>
          <w:lang w:eastAsia="en-US"/>
        </w:rPr>
        <w:t xml:space="preserve"> </w:t>
      </w:r>
      <w:r w:rsidRPr="006C4315">
        <w:rPr>
          <w:rFonts w:ascii="Calibri" w:eastAsia="Calibri" w:hAnsi="Calibri" w:hint="cs"/>
          <w:b/>
          <w:bCs/>
          <w:sz w:val="28"/>
          <w:szCs w:val="28"/>
          <w:u w:val="single"/>
          <w:rtl/>
          <w:lang w:eastAsia="en-US"/>
        </w:rPr>
        <w:t>רכוש</w:t>
      </w:r>
    </w:p>
    <w:p w14:paraId="0FEA5962"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2C73C5CB"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 xml:space="preserve">ביטוח  הציוד והמתקנים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7077BCC5"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3C91C6B8"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3F81475A" w14:textId="77777777" w:rsidR="000525E5" w:rsidRPr="006C4315" w:rsidRDefault="000525E5" w:rsidP="000525E5">
      <w:pPr>
        <w:overflowPunct/>
        <w:autoSpaceDE/>
        <w:autoSpaceDN/>
        <w:adjustRightInd/>
        <w:spacing w:line="240" w:lineRule="auto"/>
        <w:jc w:val="left"/>
        <w:textAlignment w:val="auto"/>
        <w:rPr>
          <w:rtl/>
          <w:lang w:eastAsia="en-US"/>
        </w:rPr>
      </w:pPr>
    </w:p>
    <w:p w14:paraId="5D9B1E9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22F23B7D" w14:textId="77777777" w:rsidR="000525E5" w:rsidRPr="006C4315" w:rsidRDefault="000525E5" w:rsidP="000525E5">
      <w:pPr>
        <w:overflowPunct/>
        <w:autoSpaceDE/>
        <w:autoSpaceDN/>
        <w:adjustRightInd/>
        <w:spacing w:line="240" w:lineRule="auto"/>
        <w:jc w:val="left"/>
        <w:textAlignment w:val="auto"/>
        <w:rPr>
          <w:rtl/>
          <w:lang w:eastAsia="en-US"/>
        </w:rPr>
      </w:pPr>
    </w:p>
    <w:p w14:paraId="41E0E4B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6BB2B35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4197FF28" w14:textId="77777777" w:rsidR="000525E5" w:rsidRPr="006C4315" w:rsidRDefault="000525E5" w:rsidP="000525E5">
      <w:pPr>
        <w:overflowPunct/>
        <w:autoSpaceDE/>
        <w:autoSpaceDN/>
        <w:adjustRightInd/>
        <w:spacing w:line="240" w:lineRule="auto"/>
        <w:jc w:val="left"/>
        <w:textAlignment w:val="auto"/>
        <w:rPr>
          <w:rtl/>
          <w:lang w:eastAsia="en-US"/>
        </w:rPr>
      </w:pPr>
    </w:p>
    <w:p w14:paraId="7F246B7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333C589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2D1FDCCB" w14:textId="77777777" w:rsidR="000525E5" w:rsidRPr="006C4315" w:rsidRDefault="000525E5" w:rsidP="000525E5">
      <w:pPr>
        <w:overflowPunct/>
        <w:autoSpaceDE/>
        <w:autoSpaceDN/>
        <w:adjustRightInd/>
        <w:spacing w:line="240" w:lineRule="auto"/>
        <w:jc w:val="left"/>
        <w:textAlignment w:val="auto"/>
        <w:rPr>
          <w:rtl/>
          <w:lang w:eastAsia="en-US"/>
        </w:rPr>
      </w:pPr>
    </w:p>
    <w:p w14:paraId="3A66313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7D7AB9C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6837283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270DD285" w14:textId="77777777" w:rsidR="000525E5" w:rsidRPr="006C4315" w:rsidRDefault="000525E5" w:rsidP="000525E5">
      <w:pPr>
        <w:overflowPunct/>
        <w:autoSpaceDE/>
        <w:autoSpaceDN/>
        <w:adjustRightInd/>
        <w:spacing w:line="240" w:lineRule="auto"/>
        <w:jc w:val="left"/>
        <w:textAlignment w:val="auto"/>
        <w:rPr>
          <w:rtl/>
          <w:lang w:eastAsia="en-US"/>
        </w:rPr>
      </w:pPr>
    </w:p>
    <w:p w14:paraId="5851EF5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5A56B65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4B9DFF1F" w14:textId="77777777" w:rsidR="000525E5" w:rsidRPr="006C4315" w:rsidRDefault="000525E5" w:rsidP="000525E5">
      <w:pPr>
        <w:overflowPunct/>
        <w:autoSpaceDE/>
        <w:autoSpaceDN/>
        <w:adjustRightInd/>
        <w:spacing w:line="240" w:lineRule="auto"/>
        <w:jc w:val="left"/>
        <w:textAlignment w:val="auto"/>
        <w:rPr>
          <w:rtl/>
          <w:lang w:eastAsia="en-US"/>
        </w:rPr>
      </w:pPr>
    </w:p>
    <w:p w14:paraId="0751281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4F7C06C5" w14:textId="77777777" w:rsidR="000525E5" w:rsidRPr="006C4315" w:rsidRDefault="000525E5" w:rsidP="000525E5">
      <w:pPr>
        <w:overflowPunct/>
        <w:autoSpaceDE/>
        <w:autoSpaceDN/>
        <w:adjustRightInd/>
        <w:spacing w:line="240" w:lineRule="auto"/>
        <w:jc w:val="left"/>
        <w:textAlignment w:val="auto"/>
        <w:rPr>
          <w:rtl/>
          <w:lang w:eastAsia="en-US"/>
        </w:rPr>
      </w:pPr>
    </w:p>
    <w:p w14:paraId="641C9C8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38AE465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10CCE97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20248798" w14:textId="77777777" w:rsidR="000525E5" w:rsidRPr="006C4315" w:rsidRDefault="000525E5" w:rsidP="000525E5">
      <w:pPr>
        <w:overflowPunct/>
        <w:autoSpaceDE/>
        <w:autoSpaceDN/>
        <w:adjustRightInd/>
        <w:spacing w:line="240" w:lineRule="auto"/>
        <w:jc w:val="left"/>
        <w:textAlignment w:val="auto"/>
        <w:rPr>
          <w:rtl/>
          <w:lang w:eastAsia="en-US"/>
        </w:rPr>
      </w:pPr>
    </w:p>
    <w:p w14:paraId="3472892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2904096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1AE8F69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76495167"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75C4C5FD" w14:textId="77777777" w:rsidR="000525E5" w:rsidRPr="006C4315" w:rsidRDefault="000525E5" w:rsidP="000525E5">
      <w:pPr>
        <w:overflowPunct/>
        <w:autoSpaceDE/>
        <w:autoSpaceDN/>
        <w:adjustRightInd/>
        <w:spacing w:line="240" w:lineRule="auto"/>
        <w:jc w:val="left"/>
        <w:textAlignment w:val="auto"/>
        <w:rPr>
          <w:rtl/>
          <w:lang w:eastAsia="en-US"/>
        </w:rPr>
      </w:pPr>
    </w:p>
    <w:p w14:paraId="18EC789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42DA1DAE" w14:textId="77777777" w:rsidR="000525E5" w:rsidRPr="006C4315" w:rsidRDefault="000525E5" w:rsidP="000525E5">
      <w:pPr>
        <w:overflowPunct/>
        <w:autoSpaceDE/>
        <w:autoSpaceDN/>
        <w:adjustRightInd/>
        <w:spacing w:line="240" w:lineRule="auto"/>
        <w:jc w:val="left"/>
        <w:textAlignment w:val="auto"/>
        <w:rPr>
          <w:rtl/>
          <w:lang w:eastAsia="en-US"/>
        </w:rPr>
      </w:pPr>
    </w:p>
    <w:p w14:paraId="44B16F3B" w14:textId="77777777" w:rsidR="000525E5" w:rsidRPr="006C4315" w:rsidRDefault="000525E5" w:rsidP="000525E5">
      <w:pPr>
        <w:overflowPunct/>
        <w:autoSpaceDE/>
        <w:autoSpaceDN/>
        <w:adjustRightInd/>
        <w:spacing w:line="240" w:lineRule="auto"/>
        <w:jc w:val="left"/>
        <w:textAlignment w:val="auto"/>
        <w:rPr>
          <w:rtl/>
          <w:lang w:eastAsia="en-US"/>
        </w:rPr>
      </w:pPr>
    </w:p>
    <w:p w14:paraId="66050E2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6AFD320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0E752F6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40A85BCF" w14:textId="77777777" w:rsidR="000525E5" w:rsidRPr="006C4315" w:rsidRDefault="000525E5" w:rsidP="000525E5">
      <w:pPr>
        <w:overflowPunct/>
        <w:autoSpaceDE/>
        <w:autoSpaceDN/>
        <w:adjustRightInd/>
        <w:spacing w:line="240" w:lineRule="auto"/>
        <w:jc w:val="left"/>
        <w:textAlignment w:val="auto"/>
        <w:rPr>
          <w:rtl/>
          <w:lang w:eastAsia="en-US"/>
        </w:rPr>
      </w:pPr>
    </w:p>
    <w:p w14:paraId="15D6E26D" w14:textId="77777777" w:rsidR="00586B69" w:rsidRPr="006C4315" w:rsidRDefault="00586B69" w:rsidP="000525E5">
      <w:pPr>
        <w:overflowPunct/>
        <w:autoSpaceDE/>
        <w:autoSpaceDN/>
        <w:adjustRightInd/>
        <w:spacing w:line="240" w:lineRule="auto"/>
        <w:jc w:val="left"/>
        <w:textAlignment w:val="auto"/>
        <w:rPr>
          <w:rtl/>
          <w:lang w:eastAsia="en-US"/>
        </w:rPr>
      </w:pPr>
      <w:r w:rsidRPr="006C4315">
        <w:rPr>
          <w:rtl/>
          <w:lang w:eastAsia="en-US"/>
        </w:rPr>
        <w:br w:type="page"/>
      </w:r>
    </w:p>
    <w:p w14:paraId="6FB93B59" w14:textId="77777777" w:rsidR="000525E5" w:rsidRPr="006C4315" w:rsidRDefault="000525E5" w:rsidP="000525E5">
      <w:pPr>
        <w:overflowPunct/>
        <w:autoSpaceDE/>
        <w:autoSpaceDN/>
        <w:adjustRightInd/>
        <w:spacing w:line="240" w:lineRule="auto"/>
        <w:jc w:val="left"/>
        <w:textAlignment w:val="auto"/>
        <w:rPr>
          <w:rtl/>
          <w:lang w:eastAsia="en-US"/>
        </w:rPr>
      </w:pPr>
    </w:p>
    <w:p w14:paraId="3026B7AD"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הקמת מערכות יציעים זמניים פריקים (טריבונות) </w:t>
      </w:r>
    </w:p>
    <w:p w14:paraId="58612284" w14:textId="77777777" w:rsidR="000525E5" w:rsidRPr="006C4315" w:rsidRDefault="000525E5" w:rsidP="000525E5">
      <w:pPr>
        <w:overflowPunct/>
        <w:autoSpaceDE/>
        <w:autoSpaceDN/>
        <w:adjustRightInd/>
        <w:spacing w:line="240" w:lineRule="auto"/>
        <w:jc w:val="left"/>
        <w:textAlignment w:val="auto"/>
        <w:rPr>
          <w:rtl/>
          <w:lang w:eastAsia="en-US"/>
        </w:rPr>
      </w:pPr>
    </w:p>
    <w:p w14:paraId="2176046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4793FD8C" w14:textId="77777777" w:rsidR="000525E5" w:rsidRPr="006C4315" w:rsidRDefault="000525E5" w:rsidP="000525E5">
      <w:pPr>
        <w:overflowPunct/>
        <w:autoSpaceDE/>
        <w:autoSpaceDN/>
        <w:adjustRightInd/>
        <w:spacing w:line="240" w:lineRule="auto"/>
        <w:jc w:val="left"/>
        <w:textAlignment w:val="auto"/>
        <w:rPr>
          <w:rtl/>
          <w:lang w:eastAsia="en-US"/>
        </w:rPr>
      </w:pPr>
    </w:p>
    <w:p w14:paraId="1372AFB1"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31CAC5E2" w14:textId="77777777" w:rsidR="000525E5" w:rsidRPr="006C4315" w:rsidRDefault="000525E5" w:rsidP="000525E5">
      <w:pPr>
        <w:overflowPunct/>
        <w:autoSpaceDE/>
        <w:autoSpaceDN/>
        <w:adjustRightInd/>
        <w:spacing w:line="240" w:lineRule="auto"/>
        <w:jc w:val="left"/>
        <w:textAlignment w:val="auto"/>
        <w:rPr>
          <w:rtl/>
          <w:lang w:eastAsia="en-US"/>
        </w:rPr>
      </w:pPr>
    </w:p>
    <w:p w14:paraId="4B164BDD" w14:textId="77777777" w:rsidR="000525E5" w:rsidRPr="006C4315" w:rsidRDefault="000525E5" w:rsidP="000525E5">
      <w:pPr>
        <w:overflowPunct/>
        <w:autoSpaceDE/>
        <w:autoSpaceDN/>
        <w:adjustRightInd/>
        <w:spacing w:line="240" w:lineRule="auto"/>
        <w:jc w:val="left"/>
        <w:textAlignment w:val="auto"/>
        <w:rPr>
          <w:rtl/>
          <w:lang w:eastAsia="en-US"/>
        </w:rPr>
      </w:pPr>
    </w:p>
    <w:p w14:paraId="3169322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2BB6E0D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1DC2838"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15FFA1D8"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0AF0A97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_______________________________(להלן "הספק")  </w:t>
      </w:r>
    </w:p>
    <w:p w14:paraId="4DA23DCE" w14:textId="77777777" w:rsidR="000525E5" w:rsidRPr="006C4315" w:rsidRDefault="000525E5" w:rsidP="000525E5">
      <w:pPr>
        <w:overflowPunct/>
        <w:autoSpaceDE/>
        <w:autoSpaceDN/>
        <w:adjustRightInd/>
        <w:spacing w:line="240" w:lineRule="auto"/>
        <w:jc w:val="left"/>
        <w:textAlignment w:val="auto"/>
        <w:rPr>
          <w:rtl/>
          <w:lang w:eastAsia="en-US"/>
        </w:rPr>
      </w:pPr>
    </w:p>
    <w:p w14:paraId="6429E02D" w14:textId="5CBEA807" w:rsidR="000525E5" w:rsidRPr="006C4315" w:rsidRDefault="000525E5" w:rsidP="00880B7F">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להקמת מערכות יציעים זמניים פריקים (טריבונות) ומכולות חדרי שליטה כולל ה</w:t>
      </w:r>
      <w:r w:rsidRPr="006C4315">
        <w:rPr>
          <w:rtl/>
          <w:lang w:eastAsia="en-US"/>
        </w:rPr>
        <w:t xml:space="preserve">ובלה, הרכבה, שימור, פירוק ופינוי מהשטח </w:t>
      </w:r>
      <w:r w:rsidR="00880B7F" w:rsidRPr="006C4315">
        <w:rPr>
          <w:rtl/>
          <w:lang w:eastAsia="en-US"/>
        </w:rPr>
        <w:t>בטקס הדלקת המשואות וטקס האזכרה הממלכתי לחללי פעולות האיבה לשנת 2017</w:t>
      </w:r>
      <w:r w:rsidRPr="006C4315">
        <w:rPr>
          <w:rtl/>
          <w:lang w:eastAsia="en-US"/>
        </w:rPr>
        <w:t xml:space="preserve">,  את הביטוחים המפורטים להלן:    </w:t>
      </w:r>
    </w:p>
    <w:p w14:paraId="3589FE1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9E630E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5EEE87EC" w14:textId="77777777" w:rsidR="000525E5" w:rsidRPr="006C4315" w:rsidRDefault="000525E5" w:rsidP="000525E5">
      <w:pPr>
        <w:overflowPunct/>
        <w:autoSpaceDE/>
        <w:autoSpaceDN/>
        <w:adjustRightInd/>
        <w:spacing w:line="240" w:lineRule="auto"/>
        <w:jc w:val="left"/>
        <w:textAlignment w:val="auto"/>
        <w:rPr>
          <w:rtl/>
          <w:lang w:eastAsia="en-US"/>
        </w:rPr>
      </w:pPr>
    </w:p>
    <w:p w14:paraId="7FE1548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0275B40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8889F33"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2C5050E1"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203BA12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2AA13D37"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06B632BD"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16C5224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23C0B850" w14:textId="255E6F96"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336BA99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44558EC6" w14:textId="77777777" w:rsidR="000525E5" w:rsidRPr="006C4315" w:rsidRDefault="000525E5" w:rsidP="000525E5">
      <w:pPr>
        <w:overflowPunct/>
        <w:autoSpaceDE/>
        <w:autoSpaceDN/>
        <w:adjustRightInd/>
        <w:spacing w:line="240" w:lineRule="auto"/>
        <w:jc w:val="left"/>
        <w:textAlignment w:val="auto"/>
        <w:rPr>
          <w:rtl/>
          <w:lang w:eastAsia="en-US"/>
        </w:rPr>
      </w:pPr>
    </w:p>
    <w:p w14:paraId="21530D03"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0A26DFB8"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10614F1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0023F68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7EB481D6" w14:textId="77777777" w:rsidR="000525E5" w:rsidRPr="006C4315" w:rsidRDefault="000525E5" w:rsidP="000525E5">
      <w:pPr>
        <w:overflowPunct/>
        <w:autoSpaceDE/>
        <w:autoSpaceDN/>
        <w:adjustRightInd/>
        <w:spacing w:line="240" w:lineRule="auto"/>
        <w:jc w:val="left"/>
        <w:textAlignment w:val="auto"/>
        <w:rPr>
          <w:rtl/>
          <w:lang w:eastAsia="en-US"/>
        </w:rPr>
      </w:pPr>
    </w:p>
    <w:p w14:paraId="6DE5D9D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2. </w:t>
      </w:r>
      <w:r w:rsidRPr="006C4315">
        <w:rPr>
          <w:rtl/>
          <w:lang w:eastAsia="en-US"/>
        </w:rPr>
        <w:t xml:space="preserve">גבול האחריות לא יפחת מסך </w:t>
      </w:r>
      <w:r w:rsidRPr="006C4315">
        <w:rPr>
          <w:rFonts w:hint="cs"/>
          <w:rtl/>
          <w:lang w:eastAsia="en-US"/>
        </w:rPr>
        <w:t>5</w:t>
      </w:r>
      <w:r w:rsidRPr="006C4315">
        <w:rPr>
          <w:rtl/>
          <w:lang w:eastAsia="en-US"/>
        </w:rPr>
        <w:t>,</w:t>
      </w:r>
      <w:r w:rsidRPr="006C4315">
        <w:rPr>
          <w:rFonts w:hint="cs"/>
          <w:rtl/>
          <w:lang w:eastAsia="en-US"/>
        </w:rPr>
        <w:t>0</w:t>
      </w:r>
      <w:r w:rsidRPr="006C4315">
        <w:rPr>
          <w:rtl/>
          <w:lang w:eastAsia="en-US"/>
        </w:rPr>
        <w:t>00,000 דולר ארה"ב למקרה ולתקופת הביטוח (שנה).</w:t>
      </w:r>
    </w:p>
    <w:p w14:paraId="25E1FE85" w14:textId="77777777" w:rsidR="000525E5" w:rsidRPr="006C4315" w:rsidRDefault="000525E5" w:rsidP="000525E5">
      <w:pPr>
        <w:overflowPunct/>
        <w:autoSpaceDE/>
        <w:autoSpaceDN/>
        <w:adjustRightInd/>
        <w:spacing w:line="240" w:lineRule="auto"/>
        <w:jc w:val="left"/>
        <w:textAlignment w:val="auto"/>
        <w:rPr>
          <w:rtl/>
          <w:lang w:eastAsia="en-US"/>
        </w:rPr>
      </w:pPr>
    </w:p>
    <w:p w14:paraId="69EDF4D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68D651EA" w14:textId="77777777" w:rsidR="000525E5" w:rsidRPr="006C4315" w:rsidRDefault="000525E5" w:rsidP="000525E5">
      <w:pPr>
        <w:overflowPunct/>
        <w:autoSpaceDE/>
        <w:autoSpaceDN/>
        <w:adjustRightInd/>
        <w:spacing w:line="240" w:lineRule="auto"/>
        <w:jc w:val="left"/>
        <w:textAlignment w:val="auto"/>
        <w:rPr>
          <w:rtl/>
          <w:lang w:eastAsia="en-US"/>
        </w:rPr>
      </w:pPr>
    </w:p>
    <w:p w14:paraId="0111633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1318DDD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3C039AA3" w14:textId="77777777" w:rsidR="000525E5" w:rsidRPr="006C4315" w:rsidRDefault="000525E5" w:rsidP="000525E5">
      <w:pPr>
        <w:overflowPunct/>
        <w:autoSpaceDE/>
        <w:autoSpaceDN/>
        <w:adjustRightInd/>
        <w:spacing w:line="240" w:lineRule="auto"/>
        <w:jc w:val="left"/>
        <w:textAlignment w:val="auto"/>
        <w:rPr>
          <w:rtl/>
          <w:lang w:eastAsia="en-US"/>
        </w:rPr>
      </w:pPr>
    </w:p>
    <w:p w14:paraId="7150252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2AAE720F" w14:textId="77777777" w:rsidR="000525E5" w:rsidRPr="006C4315" w:rsidRDefault="000525E5" w:rsidP="000525E5">
      <w:pPr>
        <w:overflowPunct/>
        <w:autoSpaceDE/>
        <w:autoSpaceDN/>
        <w:adjustRightInd/>
        <w:spacing w:line="240" w:lineRule="auto"/>
        <w:jc w:val="left"/>
        <w:textAlignment w:val="auto"/>
        <w:rPr>
          <w:rtl/>
          <w:lang w:eastAsia="en-US"/>
        </w:rPr>
      </w:pPr>
    </w:p>
    <w:p w14:paraId="015A6D1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0518A5D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1D9ED458" w14:textId="77777777" w:rsidR="000525E5" w:rsidRPr="006C4315" w:rsidRDefault="000525E5" w:rsidP="000525E5">
      <w:pPr>
        <w:overflowPunct/>
        <w:autoSpaceDE/>
        <w:autoSpaceDN/>
        <w:adjustRightInd/>
        <w:spacing w:line="240" w:lineRule="auto"/>
        <w:jc w:val="left"/>
        <w:textAlignment w:val="auto"/>
        <w:rPr>
          <w:rtl/>
          <w:lang w:eastAsia="en-US"/>
        </w:rPr>
      </w:pPr>
    </w:p>
    <w:p w14:paraId="7144EB8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7C0C4D07" w14:textId="77777777" w:rsidR="000525E5" w:rsidRPr="006C4315" w:rsidRDefault="000525E5" w:rsidP="000525E5">
      <w:pPr>
        <w:overflowPunct/>
        <w:autoSpaceDE/>
        <w:autoSpaceDN/>
        <w:adjustRightInd/>
        <w:spacing w:line="240" w:lineRule="auto"/>
        <w:jc w:val="left"/>
        <w:textAlignment w:val="auto"/>
        <w:rPr>
          <w:rtl/>
          <w:lang w:eastAsia="en-US"/>
        </w:rPr>
      </w:pPr>
    </w:p>
    <w:p w14:paraId="7EF409F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w:t>
      </w:r>
      <w:r w:rsidRPr="006C4315">
        <w:rPr>
          <w:rFonts w:hint="cs"/>
          <w:rtl/>
          <w:lang w:eastAsia="en-US"/>
        </w:rPr>
        <w:t>הקונסטרוקטור</w:t>
      </w:r>
      <w:r w:rsidRPr="006C4315">
        <w:rPr>
          <w:rtl/>
          <w:lang w:eastAsia="en-US"/>
        </w:rPr>
        <w:t xml:space="preserve">, עובדיו ובגין כל הפועלים מטעמו ואשר אירע כתוצאה ממעשה, רשלנות, לרבות מחדל, טעות או השמטה, מצג בלתי נכון, הצהרה רשלנית שנעשו בתום לב, שייגרמו בקשר להקמת מערכות יציעים זמניים פריקים (טריבונות) ומכולות חדרי שליטה בטקס הדלקת </w:t>
      </w:r>
      <w:r w:rsidRPr="006C4315">
        <w:rPr>
          <w:rFonts w:hint="cs"/>
          <w:rtl/>
          <w:lang w:eastAsia="en-US"/>
        </w:rPr>
        <w:t xml:space="preserve">המשואות לשנת 2016. </w:t>
      </w:r>
    </w:p>
    <w:p w14:paraId="732E3AE3" w14:textId="77777777" w:rsidR="000525E5" w:rsidRPr="006C4315" w:rsidRDefault="000525E5" w:rsidP="000525E5">
      <w:pPr>
        <w:overflowPunct/>
        <w:autoSpaceDE/>
        <w:autoSpaceDN/>
        <w:adjustRightInd/>
        <w:spacing w:line="240" w:lineRule="auto"/>
        <w:jc w:val="left"/>
        <w:textAlignment w:val="auto"/>
        <w:rPr>
          <w:rtl/>
          <w:lang w:eastAsia="en-US"/>
        </w:rPr>
      </w:pPr>
    </w:p>
    <w:p w14:paraId="4F961CA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4CD66585" w14:textId="77777777" w:rsidR="000525E5" w:rsidRPr="006C4315" w:rsidRDefault="000525E5" w:rsidP="000525E5">
      <w:pPr>
        <w:overflowPunct/>
        <w:autoSpaceDE/>
        <w:autoSpaceDN/>
        <w:adjustRightInd/>
        <w:spacing w:line="240" w:lineRule="auto"/>
        <w:jc w:val="left"/>
        <w:textAlignment w:val="auto"/>
        <w:rPr>
          <w:rtl/>
          <w:lang w:eastAsia="en-US"/>
        </w:rPr>
      </w:pPr>
    </w:p>
    <w:p w14:paraId="58018F4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    </w:t>
      </w:r>
    </w:p>
    <w:p w14:paraId="4EE1BF0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אובדן מסמכים, לרבות אובדן השימוש ו/או העיכוב עקב מקרה ביטוח;</w:t>
      </w:r>
    </w:p>
    <w:p w14:paraId="456B3B0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w:t>
      </w:r>
      <w:r w:rsidRPr="006C4315">
        <w:rPr>
          <w:rFonts w:hint="cs"/>
          <w:rtl/>
          <w:lang w:eastAsia="en-US"/>
        </w:rPr>
        <w:t>הספק</w:t>
      </w:r>
      <w:r w:rsidRPr="006C4315">
        <w:rPr>
          <w:rtl/>
          <w:lang w:eastAsia="en-US"/>
        </w:rPr>
        <w:t xml:space="preserve"> כנגד המדינה;</w:t>
      </w:r>
    </w:p>
    <w:p w14:paraId="3DC4453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2D9F7E36" w14:textId="77777777" w:rsidR="000525E5" w:rsidRPr="006C4315" w:rsidRDefault="000525E5" w:rsidP="000525E5">
      <w:pPr>
        <w:overflowPunct/>
        <w:autoSpaceDE/>
        <w:autoSpaceDN/>
        <w:adjustRightInd/>
        <w:spacing w:line="240" w:lineRule="auto"/>
        <w:jc w:val="left"/>
        <w:textAlignment w:val="auto"/>
        <w:rPr>
          <w:rtl/>
          <w:lang w:eastAsia="en-US"/>
        </w:rPr>
      </w:pPr>
    </w:p>
    <w:p w14:paraId="5AB9986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1D19CAB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מחדלי הקונסטרוקטור והפועלים מטעמו.     </w:t>
      </w:r>
    </w:p>
    <w:p w14:paraId="0182BA02" w14:textId="77777777" w:rsidR="000525E5" w:rsidRPr="006C4315" w:rsidRDefault="000525E5" w:rsidP="000525E5">
      <w:pPr>
        <w:overflowPunct/>
        <w:autoSpaceDE/>
        <w:autoSpaceDN/>
        <w:adjustRightInd/>
        <w:spacing w:line="240" w:lineRule="auto"/>
        <w:jc w:val="left"/>
        <w:textAlignment w:val="auto"/>
        <w:rPr>
          <w:rtl/>
          <w:lang w:eastAsia="en-US"/>
        </w:rPr>
      </w:pPr>
    </w:p>
    <w:p w14:paraId="0F2684F1"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חבות המוצר</w:t>
      </w:r>
    </w:p>
    <w:p w14:paraId="53C6DD74" w14:textId="77777777" w:rsidR="000525E5" w:rsidRPr="006C4315" w:rsidRDefault="000525E5" w:rsidP="000525E5">
      <w:pPr>
        <w:overflowPunct/>
        <w:autoSpaceDE/>
        <w:autoSpaceDN/>
        <w:adjustRightInd/>
        <w:spacing w:line="240" w:lineRule="auto"/>
        <w:jc w:val="left"/>
        <w:textAlignment w:val="auto"/>
        <w:rPr>
          <w:rtl/>
          <w:lang w:eastAsia="en-US"/>
        </w:rPr>
      </w:pPr>
    </w:p>
    <w:p w14:paraId="0F2A908F"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1. ביטוח</w:t>
      </w:r>
      <w:r w:rsidRPr="006C4315">
        <w:rPr>
          <w:rFonts w:ascii="Calibri" w:eastAsia="Calibri" w:hAnsi="Calibri"/>
          <w:rtl/>
          <w:lang w:eastAsia="en-US"/>
        </w:rPr>
        <w:t xml:space="preserve"> </w:t>
      </w:r>
      <w:r w:rsidRPr="006C4315">
        <w:rPr>
          <w:rFonts w:ascii="Calibri" w:eastAsia="Calibri" w:hAnsi="Calibri" w:hint="cs"/>
          <w:rtl/>
          <w:lang w:eastAsia="en-US"/>
        </w:rPr>
        <w:t>חבותו</w:t>
      </w:r>
      <w:r w:rsidRPr="006C4315">
        <w:rPr>
          <w:rFonts w:ascii="Calibri" w:eastAsia="Calibri" w:hAnsi="Calibri"/>
          <w:rtl/>
          <w:lang w:eastAsia="en-US"/>
        </w:rPr>
        <w:t xml:space="preserve"> </w:t>
      </w:r>
      <w:r w:rsidRPr="006C4315">
        <w:rPr>
          <w:rFonts w:ascii="Calibri" w:eastAsia="Calibri" w:hAnsi="Calibri" w:hint="cs"/>
          <w:rtl/>
          <w:lang w:eastAsia="en-US"/>
        </w:rPr>
        <w:t>של הספק והיצרן</w:t>
      </w:r>
      <w:r w:rsidRPr="006C4315">
        <w:rPr>
          <w:rFonts w:ascii="Calibri" w:eastAsia="Calibri" w:hAnsi="Calibri"/>
          <w:rtl/>
          <w:lang w:eastAsia="en-US"/>
        </w:rPr>
        <w:t xml:space="preserve"> </w:t>
      </w:r>
      <w:r w:rsidRPr="006C4315">
        <w:rPr>
          <w:rFonts w:ascii="Calibri" w:eastAsia="Calibri" w:hAnsi="Calibri" w:hint="cs"/>
          <w:rtl/>
          <w:lang w:eastAsia="en-US"/>
        </w:rPr>
        <w:t>בביטוח</w:t>
      </w:r>
      <w:r w:rsidRPr="006C4315">
        <w:rPr>
          <w:rFonts w:ascii="Calibri" w:eastAsia="Calibri" w:hAnsi="Calibri"/>
          <w:rtl/>
          <w:lang w:eastAsia="en-US"/>
        </w:rPr>
        <w:t xml:space="preserve"> </w:t>
      </w:r>
      <w:r w:rsidRPr="006C4315">
        <w:rPr>
          <w:rFonts w:ascii="Calibri" w:eastAsia="Calibri" w:hAnsi="Calibri" w:hint="cs"/>
          <w:rtl/>
          <w:lang w:eastAsia="en-US"/>
        </w:rPr>
        <w:t>חבות</w:t>
      </w:r>
      <w:r w:rsidRPr="006C4315">
        <w:rPr>
          <w:rFonts w:ascii="Calibri" w:eastAsia="Calibri" w:hAnsi="Calibri"/>
          <w:rtl/>
          <w:lang w:eastAsia="en-US"/>
        </w:rPr>
        <w:t xml:space="preserve"> </w:t>
      </w:r>
      <w:r w:rsidRPr="006C4315">
        <w:rPr>
          <w:rFonts w:ascii="Calibri" w:eastAsia="Calibri" w:hAnsi="Calibri" w:hint="cs"/>
          <w:rtl/>
          <w:lang w:eastAsia="en-US"/>
        </w:rPr>
        <w:t>המוצר</w:t>
      </w:r>
      <w:r w:rsidRPr="006C4315">
        <w:rPr>
          <w:rFonts w:ascii="Calibri" w:eastAsia="Calibri" w:hAnsi="Calibri"/>
          <w:rtl/>
          <w:lang w:eastAsia="en-US"/>
        </w:rPr>
        <w:t xml:space="preserve"> </w:t>
      </w:r>
      <w:r w:rsidRPr="006C4315">
        <w:rPr>
          <w:rFonts w:ascii="Calibri" w:eastAsia="Calibri" w:hAnsi="Calibri" w:hint="cs"/>
          <w:rtl/>
          <w:lang w:eastAsia="en-US"/>
        </w:rPr>
        <w:t>בגין</w:t>
      </w:r>
      <w:r w:rsidRPr="006C4315">
        <w:rPr>
          <w:rFonts w:ascii="Calibri" w:eastAsia="Calibri" w:hAnsi="Calibri" w:cs="Arial" w:hint="cs"/>
          <w:sz w:val="22"/>
          <w:szCs w:val="22"/>
          <w:rtl/>
          <w:lang w:eastAsia="en-US"/>
        </w:rPr>
        <w:t xml:space="preserve"> </w:t>
      </w:r>
      <w:r w:rsidRPr="006C4315">
        <w:rPr>
          <w:rFonts w:ascii="Calibri" w:eastAsia="Calibri" w:hAnsi="Calibri"/>
          <w:rtl/>
          <w:lang w:eastAsia="en-US"/>
        </w:rPr>
        <w:t xml:space="preserve">הקמת מערכות יציעים זמניים פריקים </w:t>
      </w:r>
    </w:p>
    <w:p w14:paraId="6EF87ED6"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(טריבונות) ומכולות חדרי שליטה</w:t>
      </w:r>
      <w:r w:rsidRPr="006C4315">
        <w:rPr>
          <w:rtl/>
          <w:lang w:eastAsia="en-US"/>
        </w:rPr>
        <w:t xml:space="preserve"> </w:t>
      </w:r>
      <w:r w:rsidRPr="006C4315">
        <w:rPr>
          <w:rFonts w:ascii="Calibri" w:eastAsia="Calibri" w:hAnsi="Calibri"/>
          <w:rtl/>
          <w:lang w:eastAsia="en-US"/>
        </w:rPr>
        <w:t xml:space="preserve">בטקס הדלקת המשואות לשנת 2016. </w:t>
      </w:r>
    </w:p>
    <w:p w14:paraId="4E26BD1F"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 xml:space="preserve">    </w:t>
      </w:r>
    </w:p>
    <w:p w14:paraId="3F321EF6"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2.</w:t>
      </w:r>
      <w:r w:rsidRPr="006C4315">
        <w:rPr>
          <w:rFonts w:ascii="Calibri" w:eastAsia="Calibri" w:hAnsi="Calibri" w:cs="Arial" w:hint="cs"/>
          <w:sz w:val="22"/>
          <w:szCs w:val="22"/>
          <w:rtl/>
          <w:lang w:eastAsia="en-US"/>
        </w:rPr>
        <w:t xml:space="preserve"> </w:t>
      </w:r>
      <w:r w:rsidRPr="006C4315">
        <w:rPr>
          <w:rFonts w:ascii="Calibri" w:eastAsia="Calibri" w:hAnsi="Calibri" w:hint="cs"/>
          <w:rtl/>
          <w:lang w:eastAsia="en-US"/>
        </w:rPr>
        <w:t>הכיסוי</w:t>
      </w:r>
      <w:r w:rsidRPr="006C4315">
        <w:rPr>
          <w:rFonts w:ascii="Calibri" w:eastAsia="Calibri" w:hAnsi="Calibri"/>
          <w:rtl/>
          <w:lang w:eastAsia="en-US"/>
        </w:rPr>
        <w:t xml:space="preserve"> </w:t>
      </w:r>
      <w:r w:rsidRPr="006C4315">
        <w:rPr>
          <w:rFonts w:ascii="Calibri" w:eastAsia="Calibri" w:hAnsi="Calibri" w:hint="cs"/>
          <w:rtl/>
          <w:lang w:eastAsia="en-US"/>
        </w:rPr>
        <w:t>בפוליסה</w:t>
      </w:r>
      <w:r w:rsidRPr="006C4315">
        <w:rPr>
          <w:rFonts w:ascii="Calibri" w:eastAsia="Calibri" w:hAnsi="Calibri"/>
          <w:rtl/>
          <w:lang w:eastAsia="en-US"/>
        </w:rPr>
        <w:t xml:space="preserve"> </w:t>
      </w:r>
      <w:r w:rsidRPr="006C4315">
        <w:rPr>
          <w:rFonts w:ascii="Calibri" w:eastAsia="Calibri" w:hAnsi="Calibri" w:hint="cs"/>
          <w:rtl/>
          <w:lang w:eastAsia="en-US"/>
        </w:rPr>
        <w:t>יהיה</w:t>
      </w:r>
      <w:r w:rsidRPr="006C4315">
        <w:rPr>
          <w:rFonts w:ascii="Calibri" w:eastAsia="Calibri" w:hAnsi="Calibri"/>
          <w:rtl/>
          <w:lang w:eastAsia="en-US"/>
        </w:rPr>
        <w:t xml:space="preserve"> </w:t>
      </w:r>
      <w:r w:rsidRPr="006C4315">
        <w:rPr>
          <w:rFonts w:ascii="Calibri" w:eastAsia="Calibri" w:hAnsi="Calibri" w:hint="cs"/>
          <w:rtl/>
          <w:lang w:eastAsia="en-US"/>
        </w:rPr>
        <w:t>על</w:t>
      </w:r>
      <w:r w:rsidRPr="006C4315">
        <w:rPr>
          <w:rFonts w:ascii="Calibri" w:eastAsia="Calibri" w:hAnsi="Calibri"/>
          <w:rtl/>
          <w:lang w:eastAsia="en-US"/>
        </w:rPr>
        <w:t xml:space="preserve"> </w:t>
      </w:r>
      <w:r w:rsidRPr="006C4315">
        <w:rPr>
          <w:rFonts w:ascii="Calibri" w:eastAsia="Calibri" w:hAnsi="Calibri" w:hint="cs"/>
          <w:rtl/>
          <w:lang w:eastAsia="en-US"/>
        </w:rPr>
        <w:t>פי</w:t>
      </w:r>
      <w:r w:rsidRPr="006C4315">
        <w:rPr>
          <w:rFonts w:ascii="Calibri" w:eastAsia="Calibri" w:hAnsi="Calibri"/>
          <w:rtl/>
          <w:lang w:eastAsia="en-US"/>
        </w:rPr>
        <w:t xml:space="preserve"> </w:t>
      </w:r>
      <w:r w:rsidRPr="006C4315">
        <w:rPr>
          <w:rFonts w:ascii="Calibri" w:eastAsia="Calibri" w:hAnsi="Calibri" w:hint="cs"/>
          <w:rtl/>
          <w:lang w:eastAsia="en-US"/>
        </w:rPr>
        <w:t>פקודת</w:t>
      </w:r>
      <w:r w:rsidRPr="006C4315">
        <w:rPr>
          <w:rFonts w:ascii="Calibri" w:eastAsia="Calibri" w:hAnsi="Calibri"/>
          <w:rtl/>
          <w:lang w:eastAsia="en-US"/>
        </w:rPr>
        <w:t xml:space="preserve"> </w:t>
      </w:r>
      <w:r w:rsidRPr="006C4315">
        <w:rPr>
          <w:rFonts w:ascii="Calibri" w:eastAsia="Calibri" w:hAnsi="Calibri" w:hint="cs"/>
          <w:rtl/>
          <w:lang w:eastAsia="en-US"/>
        </w:rPr>
        <w:t>הנזיקין</w:t>
      </w:r>
      <w:r w:rsidRPr="006C4315">
        <w:rPr>
          <w:rFonts w:ascii="Calibri" w:eastAsia="Calibri" w:hAnsi="Calibri"/>
          <w:rtl/>
          <w:lang w:eastAsia="en-US"/>
        </w:rPr>
        <w:t xml:space="preserve"> – </w:t>
      </w:r>
      <w:r w:rsidRPr="006C4315">
        <w:rPr>
          <w:rFonts w:ascii="Calibri" w:eastAsia="Calibri" w:hAnsi="Calibri" w:hint="cs"/>
          <w:rtl/>
          <w:lang w:eastAsia="en-US"/>
        </w:rPr>
        <w:t>נוסח</w:t>
      </w:r>
      <w:r w:rsidRPr="006C4315">
        <w:rPr>
          <w:rFonts w:ascii="Calibri" w:eastAsia="Calibri" w:hAnsi="Calibri"/>
          <w:rtl/>
          <w:lang w:eastAsia="en-US"/>
        </w:rPr>
        <w:t xml:space="preserve"> </w:t>
      </w:r>
      <w:r w:rsidRPr="006C4315">
        <w:rPr>
          <w:rFonts w:ascii="Calibri" w:eastAsia="Calibri" w:hAnsi="Calibri" w:hint="cs"/>
          <w:rtl/>
          <w:lang w:eastAsia="en-US"/>
        </w:rPr>
        <w:t>חדש</w:t>
      </w:r>
      <w:r w:rsidRPr="006C4315">
        <w:rPr>
          <w:rFonts w:ascii="Calibri" w:eastAsia="Calibri" w:hAnsi="Calibri"/>
          <w:rtl/>
          <w:lang w:eastAsia="en-US"/>
        </w:rPr>
        <w:t xml:space="preserve"> </w:t>
      </w:r>
      <w:r w:rsidRPr="006C4315">
        <w:rPr>
          <w:rFonts w:ascii="Calibri" w:eastAsia="Calibri" w:hAnsi="Calibri" w:hint="cs"/>
          <w:rtl/>
          <w:lang w:eastAsia="en-US"/>
        </w:rPr>
        <w:t>וכן</w:t>
      </w:r>
      <w:r w:rsidRPr="006C4315">
        <w:rPr>
          <w:rFonts w:ascii="Calibri" w:eastAsia="Calibri" w:hAnsi="Calibri"/>
          <w:rtl/>
          <w:lang w:eastAsia="en-US"/>
        </w:rPr>
        <w:t xml:space="preserve"> </w:t>
      </w:r>
      <w:r w:rsidRPr="006C4315">
        <w:rPr>
          <w:rFonts w:ascii="Calibri" w:eastAsia="Calibri" w:hAnsi="Calibri" w:hint="cs"/>
          <w:rtl/>
          <w:lang w:eastAsia="en-US"/>
        </w:rPr>
        <w:t>על</w:t>
      </w:r>
      <w:r w:rsidRPr="006C4315">
        <w:rPr>
          <w:rFonts w:ascii="Calibri" w:eastAsia="Calibri" w:hAnsi="Calibri"/>
          <w:rtl/>
          <w:lang w:eastAsia="en-US"/>
        </w:rPr>
        <w:t xml:space="preserve"> </w:t>
      </w:r>
      <w:r w:rsidRPr="006C4315">
        <w:rPr>
          <w:rFonts w:ascii="Calibri" w:eastAsia="Calibri" w:hAnsi="Calibri" w:hint="cs"/>
          <w:rtl/>
          <w:lang w:eastAsia="en-US"/>
        </w:rPr>
        <w:t>פי</w:t>
      </w:r>
      <w:r w:rsidRPr="006C4315">
        <w:rPr>
          <w:rFonts w:ascii="Calibri" w:eastAsia="Calibri" w:hAnsi="Calibri"/>
          <w:rtl/>
          <w:lang w:eastAsia="en-US"/>
        </w:rPr>
        <w:t xml:space="preserve"> </w:t>
      </w:r>
      <w:r w:rsidRPr="006C4315">
        <w:rPr>
          <w:rFonts w:ascii="Calibri" w:eastAsia="Calibri" w:hAnsi="Calibri" w:hint="cs"/>
          <w:rtl/>
          <w:lang w:eastAsia="en-US"/>
        </w:rPr>
        <w:t>חוק</w:t>
      </w:r>
      <w:r w:rsidRPr="006C4315">
        <w:rPr>
          <w:rFonts w:ascii="Calibri" w:eastAsia="Calibri" w:hAnsi="Calibri"/>
          <w:rtl/>
          <w:lang w:eastAsia="en-US"/>
        </w:rPr>
        <w:t xml:space="preserve"> </w:t>
      </w:r>
      <w:r w:rsidRPr="006C4315">
        <w:rPr>
          <w:rFonts w:ascii="Calibri" w:eastAsia="Calibri" w:hAnsi="Calibri" w:hint="cs"/>
          <w:rtl/>
          <w:lang w:eastAsia="en-US"/>
        </w:rPr>
        <w:t>האחריות</w:t>
      </w:r>
      <w:r w:rsidRPr="006C4315">
        <w:rPr>
          <w:rFonts w:ascii="Calibri" w:eastAsia="Calibri" w:hAnsi="Calibri"/>
          <w:rtl/>
          <w:lang w:eastAsia="en-US"/>
        </w:rPr>
        <w:t xml:space="preserve"> </w:t>
      </w:r>
      <w:r w:rsidRPr="006C4315">
        <w:rPr>
          <w:rFonts w:ascii="Calibri" w:eastAsia="Calibri" w:hAnsi="Calibri" w:hint="cs"/>
          <w:rtl/>
          <w:lang w:eastAsia="en-US"/>
        </w:rPr>
        <w:t>למוצרים</w:t>
      </w:r>
      <w:r w:rsidRPr="006C4315">
        <w:rPr>
          <w:rFonts w:ascii="Calibri" w:eastAsia="Calibri" w:hAnsi="Calibri"/>
          <w:rtl/>
          <w:lang w:eastAsia="en-US"/>
        </w:rPr>
        <w:t xml:space="preserve">     </w:t>
      </w:r>
    </w:p>
    <w:p w14:paraId="00DA8EE6"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פגומים</w:t>
      </w:r>
      <w:r w:rsidRPr="006C4315">
        <w:rPr>
          <w:rFonts w:ascii="Calibri" w:eastAsia="Calibri" w:hAnsi="Calibri"/>
          <w:rtl/>
          <w:lang w:eastAsia="en-US"/>
        </w:rPr>
        <w:t>-1980</w:t>
      </w:r>
      <w:r w:rsidRPr="006C4315">
        <w:rPr>
          <w:rFonts w:ascii="Calibri" w:eastAsia="Calibri" w:hAnsi="Calibri" w:hint="cs"/>
          <w:rtl/>
          <w:lang w:eastAsia="en-US"/>
        </w:rPr>
        <w:t xml:space="preserve">. </w:t>
      </w:r>
    </w:p>
    <w:p w14:paraId="5BA8C4A0"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748C1B5E"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3. גבול</w:t>
      </w:r>
      <w:r w:rsidRPr="006C4315">
        <w:rPr>
          <w:rFonts w:ascii="Calibri" w:eastAsia="Calibri" w:hAnsi="Calibri"/>
          <w:rtl/>
          <w:lang w:eastAsia="en-US"/>
        </w:rPr>
        <w:t xml:space="preserve"> </w:t>
      </w:r>
      <w:r w:rsidRPr="006C4315">
        <w:rPr>
          <w:rFonts w:ascii="Calibri" w:eastAsia="Calibri" w:hAnsi="Calibri" w:hint="cs"/>
          <w:rtl/>
          <w:lang w:eastAsia="en-US"/>
        </w:rPr>
        <w:t>האחריות</w:t>
      </w:r>
      <w:r w:rsidRPr="006C4315">
        <w:rPr>
          <w:rFonts w:ascii="Calibri" w:eastAsia="Calibri" w:hAnsi="Calibri"/>
          <w:rtl/>
          <w:lang w:eastAsia="en-US"/>
        </w:rPr>
        <w:t xml:space="preserve"> </w:t>
      </w:r>
      <w:r w:rsidRPr="006C4315">
        <w:rPr>
          <w:rFonts w:ascii="Calibri" w:eastAsia="Calibri" w:hAnsi="Calibri" w:hint="cs"/>
          <w:rtl/>
          <w:lang w:eastAsia="en-US"/>
        </w:rPr>
        <w:t>לא</w:t>
      </w:r>
      <w:r w:rsidRPr="006C4315">
        <w:rPr>
          <w:rFonts w:ascii="Calibri" w:eastAsia="Calibri" w:hAnsi="Calibri"/>
          <w:rtl/>
          <w:lang w:eastAsia="en-US"/>
        </w:rPr>
        <w:t xml:space="preserve"> </w:t>
      </w:r>
      <w:r w:rsidRPr="006C4315">
        <w:rPr>
          <w:rFonts w:ascii="Calibri" w:eastAsia="Calibri" w:hAnsi="Calibri" w:hint="cs"/>
          <w:rtl/>
          <w:lang w:eastAsia="en-US"/>
        </w:rPr>
        <w:t>יפחת</w:t>
      </w:r>
      <w:r w:rsidRPr="006C4315">
        <w:rPr>
          <w:rFonts w:ascii="Calibri" w:eastAsia="Calibri" w:hAnsi="Calibri"/>
          <w:rtl/>
          <w:lang w:eastAsia="en-US"/>
        </w:rPr>
        <w:t xml:space="preserve"> </w:t>
      </w:r>
      <w:r w:rsidRPr="006C4315">
        <w:rPr>
          <w:rFonts w:ascii="Calibri" w:eastAsia="Calibri" w:hAnsi="Calibri" w:hint="cs"/>
          <w:rtl/>
          <w:lang w:eastAsia="en-US"/>
        </w:rPr>
        <w:t>מסך</w:t>
      </w:r>
      <w:r w:rsidRPr="006C4315">
        <w:rPr>
          <w:rFonts w:ascii="Calibri" w:eastAsia="Calibri" w:hAnsi="Calibri"/>
          <w:rtl/>
          <w:lang w:eastAsia="en-US"/>
        </w:rPr>
        <w:t xml:space="preserve"> </w:t>
      </w:r>
      <w:r w:rsidRPr="006C4315">
        <w:rPr>
          <w:rFonts w:ascii="Calibri" w:eastAsia="Calibri" w:hAnsi="Calibri" w:hint="cs"/>
          <w:rtl/>
          <w:lang w:eastAsia="en-US"/>
        </w:rPr>
        <w:t>3</w:t>
      </w:r>
      <w:r w:rsidRPr="006C4315">
        <w:rPr>
          <w:rFonts w:ascii="Calibri" w:eastAsia="Calibri" w:hAnsi="Calibri"/>
          <w:rtl/>
          <w:lang w:eastAsia="en-US"/>
        </w:rPr>
        <w:t>,</w:t>
      </w:r>
      <w:r w:rsidRPr="006C4315">
        <w:rPr>
          <w:rFonts w:ascii="Calibri" w:eastAsia="Calibri" w:hAnsi="Calibri" w:hint="cs"/>
          <w:rtl/>
          <w:lang w:eastAsia="en-US"/>
        </w:rPr>
        <w:t>0</w:t>
      </w:r>
      <w:r w:rsidRPr="006C4315">
        <w:rPr>
          <w:rFonts w:ascii="Calibri" w:eastAsia="Calibri" w:hAnsi="Calibri"/>
          <w:rtl/>
          <w:lang w:eastAsia="en-US"/>
        </w:rPr>
        <w:t xml:space="preserve">00,000 </w:t>
      </w:r>
      <w:r w:rsidRPr="006C4315">
        <w:rPr>
          <w:rFonts w:ascii="Calibri" w:eastAsia="Calibri" w:hAnsi="Calibri" w:hint="cs"/>
          <w:rtl/>
          <w:lang w:eastAsia="en-US"/>
        </w:rPr>
        <w:t>דולר</w:t>
      </w:r>
      <w:r w:rsidRPr="006C4315">
        <w:rPr>
          <w:rFonts w:ascii="Calibri" w:eastAsia="Calibri" w:hAnsi="Calibri"/>
          <w:rtl/>
          <w:lang w:eastAsia="en-US"/>
        </w:rPr>
        <w:t xml:space="preserve"> </w:t>
      </w:r>
      <w:r w:rsidRPr="006C4315">
        <w:rPr>
          <w:rFonts w:ascii="Calibri" w:eastAsia="Calibri" w:hAnsi="Calibri" w:hint="cs"/>
          <w:rtl/>
          <w:lang w:eastAsia="en-US"/>
        </w:rPr>
        <w:t>ארה</w:t>
      </w:r>
      <w:r w:rsidRPr="006C4315">
        <w:rPr>
          <w:rFonts w:ascii="Calibri" w:eastAsia="Calibri" w:hAnsi="Calibri"/>
          <w:rtl/>
          <w:lang w:eastAsia="en-US"/>
        </w:rPr>
        <w:t>"</w:t>
      </w:r>
      <w:r w:rsidRPr="006C4315">
        <w:rPr>
          <w:rFonts w:ascii="Calibri" w:eastAsia="Calibri" w:hAnsi="Calibri" w:hint="cs"/>
          <w:rtl/>
          <w:lang w:eastAsia="en-US"/>
        </w:rPr>
        <w:t>ב</w:t>
      </w:r>
      <w:r w:rsidRPr="006C4315">
        <w:rPr>
          <w:rFonts w:ascii="Calibri" w:eastAsia="Calibri" w:hAnsi="Calibri"/>
          <w:rtl/>
          <w:lang w:eastAsia="en-US"/>
        </w:rPr>
        <w:t xml:space="preserve"> </w:t>
      </w:r>
      <w:r w:rsidRPr="006C4315">
        <w:rPr>
          <w:rFonts w:ascii="Calibri" w:eastAsia="Calibri" w:hAnsi="Calibri" w:hint="cs"/>
          <w:rtl/>
          <w:lang w:eastAsia="en-US"/>
        </w:rPr>
        <w:t>למקרה</w:t>
      </w:r>
      <w:r w:rsidRPr="006C4315">
        <w:rPr>
          <w:rFonts w:ascii="Calibri" w:eastAsia="Calibri" w:hAnsi="Calibri"/>
          <w:rtl/>
          <w:lang w:eastAsia="en-US"/>
        </w:rPr>
        <w:t xml:space="preserve"> </w:t>
      </w:r>
      <w:r w:rsidRPr="006C4315">
        <w:rPr>
          <w:rFonts w:ascii="Calibri" w:eastAsia="Calibri" w:hAnsi="Calibri" w:hint="cs"/>
          <w:rtl/>
          <w:lang w:eastAsia="en-US"/>
        </w:rPr>
        <w:t>ולתקופת</w:t>
      </w:r>
      <w:r w:rsidRPr="006C4315">
        <w:rPr>
          <w:rFonts w:ascii="Calibri" w:eastAsia="Calibri" w:hAnsi="Calibri"/>
          <w:rtl/>
          <w:lang w:eastAsia="en-US"/>
        </w:rPr>
        <w:t xml:space="preserve"> </w:t>
      </w:r>
      <w:r w:rsidRPr="006C4315">
        <w:rPr>
          <w:rFonts w:ascii="Calibri" w:eastAsia="Calibri" w:hAnsi="Calibri" w:hint="cs"/>
          <w:rtl/>
          <w:lang w:eastAsia="en-US"/>
        </w:rPr>
        <w:t>הביטוח</w:t>
      </w:r>
      <w:r w:rsidRPr="006C4315">
        <w:rPr>
          <w:rFonts w:ascii="Calibri" w:eastAsia="Calibri" w:hAnsi="Calibri"/>
          <w:rtl/>
          <w:lang w:eastAsia="en-US"/>
        </w:rPr>
        <w:t xml:space="preserve"> (</w:t>
      </w:r>
      <w:r w:rsidRPr="006C4315">
        <w:rPr>
          <w:rFonts w:ascii="Calibri" w:eastAsia="Calibri" w:hAnsi="Calibri" w:hint="cs"/>
          <w:rtl/>
          <w:lang w:eastAsia="en-US"/>
        </w:rPr>
        <w:t>שנה</w:t>
      </w:r>
      <w:r w:rsidRPr="006C4315">
        <w:rPr>
          <w:rFonts w:ascii="Calibri" w:eastAsia="Calibri" w:hAnsi="Calibri"/>
          <w:rtl/>
          <w:lang w:eastAsia="en-US"/>
        </w:rPr>
        <w:t xml:space="preserve">) </w:t>
      </w:r>
      <w:r w:rsidRPr="006C4315">
        <w:rPr>
          <w:rFonts w:ascii="Calibri" w:eastAsia="Calibri" w:hAnsi="Calibri" w:hint="cs"/>
          <w:rtl/>
          <w:lang w:eastAsia="en-US"/>
        </w:rPr>
        <w:t>בגין</w:t>
      </w:r>
      <w:r w:rsidRPr="006C4315">
        <w:rPr>
          <w:rFonts w:ascii="Calibri" w:eastAsia="Calibri" w:hAnsi="Calibri"/>
          <w:rtl/>
          <w:lang w:eastAsia="en-US"/>
        </w:rPr>
        <w:t xml:space="preserve"> </w:t>
      </w:r>
    </w:p>
    <w:p w14:paraId="3E02EA5F"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נזק</w:t>
      </w:r>
      <w:r w:rsidRPr="006C4315">
        <w:rPr>
          <w:rFonts w:ascii="Calibri" w:eastAsia="Calibri" w:hAnsi="Calibri"/>
          <w:rtl/>
          <w:lang w:eastAsia="en-US"/>
        </w:rPr>
        <w:t xml:space="preserve"> </w:t>
      </w:r>
      <w:r w:rsidRPr="006C4315">
        <w:rPr>
          <w:rFonts w:ascii="Calibri" w:eastAsia="Calibri" w:hAnsi="Calibri" w:hint="cs"/>
          <w:rtl/>
          <w:lang w:eastAsia="en-US"/>
        </w:rPr>
        <w:t>לגוף</w:t>
      </w:r>
      <w:r w:rsidRPr="006C4315">
        <w:rPr>
          <w:rFonts w:ascii="Calibri" w:eastAsia="Calibri" w:hAnsi="Calibri"/>
          <w:rtl/>
          <w:lang w:eastAsia="en-US"/>
        </w:rPr>
        <w:t xml:space="preserve"> </w:t>
      </w:r>
      <w:r w:rsidRPr="006C4315">
        <w:rPr>
          <w:rFonts w:ascii="Calibri" w:eastAsia="Calibri" w:hAnsi="Calibri" w:hint="cs"/>
          <w:rtl/>
          <w:lang w:eastAsia="en-US"/>
        </w:rPr>
        <w:t>ולרכוש.</w:t>
      </w:r>
    </w:p>
    <w:p w14:paraId="10E616DB"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p>
    <w:p w14:paraId="660788F4"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4. בפוליסה</w:t>
      </w:r>
      <w:r w:rsidRPr="006C4315">
        <w:rPr>
          <w:rFonts w:ascii="Calibri" w:eastAsia="Calibri" w:hAnsi="Calibri"/>
          <w:rtl/>
          <w:lang w:eastAsia="en-US"/>
        </w:rPr>
        <w:t xml:space="preserve"> </w:t>
      </w:r>
      <w:r w:rsidRPr="006C4315">
        <w:rPr>
          <w:rFonts w:ascii="Calibri" w:eastAsia="Calibri" w:hAnsi="Calibri" w:hint="cs"/>
          <w:rtl/>
          <w:lang w:eastAsia="en-US"/>
        </w:rPr>
        <w:t>ייכלל</w:t>
      </w:r>
      <w:r w:rsidRPr="006C4315">
        <w:rPr>
          <w:rFonts w:ascii="Calibri" w:eastAsia="Calibri" w:hAnsi="Calibri"/>
          <w:rtl/>
          <w:lang w:eastAsia="en-US"/>
        </w:rPr>
        <w:t xml:space="preserve"> </w:t>
      </w:r>
      <w:r w:rsidRPr="006C4315">
        <w:rPr>
          <w:rFonts w:ascii="Calibri" w:eastAsia="Calibri" w:hAnsi="Calibri" w:hint="cs"/>
          <w:rtl/>
          <w:lang w:eastAsia="en-US"/>
        </w:rPr>
        <w:t>סעיף</w:t>
      </w:r>
      <w:r w:rsidRPr="006C4315">
        <w:rPr>
          <w:rFonts w:ascii="Calibri" w:eastAsia="Calibri" w:hAnsi="Calibri"/>
          <w:rtl/>
          <w:lang w:eastAsia="en-US"/>
        </w:rPr>
        <w:t xml:space="preserve"> </w:t>
      </w:r>
      <w:r w:rsidRPr="006C4315">
        <w:rPr>
          <w:rFonts w:ascii="Calibri" w:eastAsia="Calibri" w:hAnsi="Calibri" w:hint="cs"/>
          <w:rtl/>
          <w:lang w:eastAsia="en-US"/>
        </w:rPr>
        <w:t>אחריות</w:t>
      </w:r>
      <w:r w:rsidRPr="006C4315">
        <w:rPr>
          <w:rFonts w:ascii="Calibri" w:eastAsia="Calibri" w:hAnsi="Calibri"/>
          <w:rtl/>
          <w:lang w:eastAsia="en-US"/>
        </w:rPr>
        <w:t xml:space="preserve"> </w:t>
      </w:r>
      <w:r w:rsidRPr="006C4315">
        <w:rPr>
          <w:rFonts w:ascii="Calibri" w:eastAsia="Calibri" w:hAnsi="Calibri" w:hint="cs"/>
          <w:rtl/>
          <w:lang w:eastAsia="en-US"/>
        </w:rPr>
        <w:t>צולבת</w:t>
      </w:r>
      <w:r w:rsidRPr="006C4315">
        <w:rPr>
          <w:rFonts w:ascii="Calibri" w:eastAsia="Calibri" w:hAnsi="Calibri"/>
          <w:rtl/>
          <w:lang w:eastAsia="en-US"/>
        </w:rPr>
        <w:t xml:space="preserve"> -  </w:t>
      </w:r>
      <w:r w:rsidRPr="006C4315">
        <w:rPr>
          <w:rFonts w:ascii="Calibri" w:eastAsia="Calibri" w:hAnsi="Calibri"/>
          <w:lang w:eastAsia="en-US"/>
        </w:rPr>
        <w:t>CROSS LIABILITY</w:t>
      </w:r>
      <w:r w:rsidRPr="006C4315">
        <w:rPr>
          <w:rFonts w:ascii="Calibri" w:eastAsia="Calibri" w:hAnsi="Calibri" w:hint="cs"/>
          <w:rtl/>
          <w:lang w:eastAsia="en-US"/>
        </w:rPr>
        <w:t>.</w:t>
      </w:r>
    </w:p>
    <w:p w14:paraId="4A1DD7B9"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75E9C14D"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5. הארכת</w:t>
      </w:r>
      <w:r w:rsidRPr="006C4315">
        <w:rPr>
          <w:rFonts w:ascii="Calibri" w:eastAsia="Calibri" w:hAnsi="Calibri"/>
          <w:rtl/>
          <w:lang w:eastAsia="en-US"/>
        </w:rPr>
        <w:t xml:space="preserve"> </w:t>
      </w:r>
      <w:r w:rsidRPr="006C4315">
        <w:rPr>
          <w:rFonts w:ascii="Calibri" w:eastAsia="Calibri" w:hAnsi="Calibri" w:hint="cs"/>
          <w:rtl/>
          <w:lang w:eastAsia="en-US"/>
        </w:rPr>
        <w:t>תקופת</w:t>
      </w:r>
      <w:r w:rsidRPr="006C4315">
        <w:rPr>
          <w:rFonts w:ascii="Calibri" w:eastAsia="Calibri" w:hAnsi="Calibri"/>
          <w:rtl/>
          <w:lang w:eastAsia="en-US"/>
        </w:rPr>
        <w:t xml:space="preserve"> </w:t>
      </w:r>
      <w:r w:rsidRPr="006C4315">
        <w:rPr>
          <w:rFonts w:ascii="Calibri" w:eastAsia="Calibri" w:hAnsi="Calibri" w:hint="cs"/>
          <w:rtl/>
          <w:lang w:eastAsia="en-US"/>
        </w:rPr>
        <w:t>הגילוי</w:t>
      </w:r>
      <w:r w:rsidRPr="006C4315">
        <w:rPr>
          <w:rFonts w:ascii="Calibri" w:eastAsia="Calibri" w:hAnsi="Calibri"/>
          <w:rtl/>
          <w:lang w:eastAsia="en-US"/>
        </w:rPr>
        <w:t xml:space="preserve"> </w:t>
      </w:r>
      <w:r w:rsidRPr="006C4315">
        <w:rPr>
          <w:rFonts w:ascii="Calibri" w:eastAsia="Calibri" w:hAnsi="Calibri" w:hint="cs"/>
          <w:rtl/>
          <w:lang w:eastAsia="en-US"/>
        </w:rPr>
        <w:t>לפחות</w:t>
      </w:r>
      <w:r w:rsidRPr="006C4315">
        <w:rPr>
          <w:rFonts w:ascii="Calibri" w:eastAsia="Calibri" w:hAnsi="Calibri"/>
          <w:rtl/>
          <w:lang w:eastAsia="en-US"/>
        </w:rPr>
        <w:t xml:space="preserve"> 6 </w:t>
      </w:r>
      <w:r w:rsidRPr="006C4315">
        <w:rPr>
          <w:rFonts w:ascii="Calibri" w:eastAsia="Calibri" w:hAnsi="Calibri" w:hint="cs"/>
          <w:rtl/>
          <w:lang w:eastAsia="en-US"/>
        </w:rPr>
        <w:t>חודשים.</w:t>
      </w:r>
    </w:p>
    <w:p w14:paraId="23A992CC"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3B715E4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ascii="Calibri" w:eastAsia="Calibri" w:hAnsi="Calibri" w:hint="cs"/>
          <w:rtl/>
          <w:lang w:eastAsia="en-US"/>
        </w:rPr>
        <w:t>6.</w:t>
      </w:r>
      <w:r w:rsidRPr="006C4315">
        <w:rPr>
          <w:rFonts w:ascii="Calibri" w:eastAsia="Calibri" w:hAnsi="Calibri" w:cs="Arial" w:hint="cs"/>
          <w:sz w:val="22"/>
          <w:szCs w:val="22"/>
          <w:rtl/>
          <w:lang w:eastAsia="en-US"/>
        </w:rPr>
        <w:t xml:space="preserve"> </w:t>
      </w:r>
      <w:r w:rsidRPr="006C4315">
        <w:rPr>
          <w:rtl/>
          <w:lang w:eastAsia="en-US"/>
        </w:rPr>
        <w:t xml:space="preserve">הביטוח מורחב לשפות את מדינת ישראל –  משרד התרבות והספורט ככל שייחשבו אחראים למעשי </w:t>
      </w:r>
    </w:p>
    <w:p w14:paraId="073A65D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הספק וכל הפועלים מטעמו.</w:t>
      </w:r>
    </w:p>
    <w:p w14:paraId="6660DA37" w14:textId="77777777" w:rsidR="000525E5" w:rsidRPr="006C4315" w:rsidRDefault="000525E5" w:rsidP="000525E5">
      <w:pPr>
        <w:overflowPunct/>
        <w:autoSpaceDE/>
        <w:autoSpaceDN/>
        <w:adjustRightInd/>
        <w:spacing w:line="240" w:lineRule="auto"/>
        <w:jc w:val="left"/>
        <w:textAlignment w:val="auto"/>
        <w:rPr>
          <w:rtl/>
          <w:lang w:eastAsia="en-US"/>
        </w:rPr>
      </w:pPr>
    </w:p>
    <w:p w14:paraId="2CA06146"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sz w:val="28"/>
          <w:szCs w:val="28"/>
          <w:u w:val="single"/>
          <w:rtl/>
          <w:lang w:eastAsia="en-US"/>
        </w:rPr>
      </w:pPr>
      <w:r w:rsidRPr="006C4315">
        <w:rPr>
          <w:rFonts w:ascii="Calibri" w:eastAsia="Calibri" w:hAnsi="Calibri" w:hint="cs"/>
          <w:b/>
          <w:bCs/>
          <w:sz w:val="28"/>
          <w:szCs w:val="28"/>
          <w:u w:val="single"/>
          <w:rtl/>
          <w:lang w:eastAsia="en-US"/>
        </w:rPr>
        <w:t>ביטוח</w:t>
      </w:r>
      <w:r w:rsidRPr="006C4315">
        <w:rPr>
          <w:rFonts w:ascii="Calibri" w:eastAsia="Calibri" w:hAnsi="Calibri"/>
          <w:b/>
          <w:bCs/>
          <w:sz w:val="28"/>
          <w:szCs w:val="28"/>
          <w:u w:val="single"/>
          <w:rtl/>
          <w:lang w:eastAsia="en-US"/>
        </w:rPr>
        <w:t xml:space="preserve"> </w:t>
      </w:r>
      <w:r w:rsidRPr="006C4315">
        <w:rPr>
          <w:rFonts w:ascii="Calibri" w:eastAsia="Calibri" w:hAnsi="Calibri" w:hint="cs"/>
          <w:b/>
          <w:bCs/>
          <w:sz w:val="28"/>
          <w:szCs w:val="28"/>
          <w:u w:val="single"/>
          <w:rtl/>
          <w:lang w:eastAsia="en-US"/>
        </w:rPr>
        <w:t>רכוש</w:t>
      </w:r>
    </w:p>
    <w:p w14:paraId="1FC0867C"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37F40489"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 xml:space="preserve">ביטוח  הציוד והמתקנים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275ECC2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7ACB63A3"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67BA5222" w14:textId="77777777" w:rsidR="000525E5" w:rsidRPr="006C4315" w:rsidRDefault="000525E5" w:rsidP="000525E5">
      <w:pPr>
        <w:overflowPunct/>
        <w:autoSpaceDE/>
        <w:autoSpaceDN/>
        <w:adjustRightInd/>
        <w:spacing w:line="240" w:lineRule="auto"/>
        <w:jc w:val="left"/>
        <w:textAlignment w:val="auto"/>
        <w:rPr>
          <w:rtl/>
          <w:lang w:eastAsia="en-US"/>
        </w:rPr>
      </w:pPr>
    </w:p>
    <w:p w14:paraId="71EDCE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4B0B566F" w14:textId="77777777" w:rsidR="000525E5" w:rsidRPr="006C4315" w:rsidRDefault="000525E5" w:rsidP="000525E5">
      <w:pPr>
        <w:overflowPunct/>
        <w:autoSpaceDE/>
        <w:autoSpaceDN/>
        <w:adjustRightInd/>
        <w:spacing w:line="240" w:lineRule="auto"/>
        <w:jc w:val="left"/>
        <w:textAlignment w:val="auto"/>
        <w:rPr>
          <w:rtl/>
          <w:lang w:eastAsia="en-US"/>
        </w:rPr>
      </w:pPr>
    </w:p>
    <w:p w14:paraId="0CFFC24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4ACC20F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1419660C" w14:textId="77777777" w:rsidR="000525E5" w:rsidRPr="006C4315" w:rsidRDefault="000525E5" w:rsidP="000525E5">
      <w:pPr>
        <w:overflowPunct/>
        <w:autoSpaceDE/>
        <w:autoSpaceDN/>
        <w:adjustRightInd/>
        <w:spacing w:line="240" w:lineRule="auto"/>
        <w:jc w:val="left"/>
        <w:textAlignment w:val="auto"/>
        <w:rPr>
          <w:rtl/>
          <w:lang w:eastAsia="en-US"/>
        </w:rPr>
      </w:pPr>
    </w:p>
    <w:p w14:paraId="2D6C845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371D0CD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70825FC8" w14:textId="77777777" w:rsidR="000525E5" w:rsidRPr="006C4315" w:rsidRDefault="000525E5" w:rsidP="000525E5">
      <w:pPr>
        <w:overflowPunct/>
        <w:autoSpaceDE/>
        <w:autoSpaceDN/>
        <w:adjustRightInd/>
        <w:spacing w:line="240" w:lineRule="auto"/>
        <w:jc w:val="left"/>
        <w:textAlignment w:val="auto"/>
        <w:rPr>
          <w:rtl/>
          <w:lang w:eastAsia="en-US"/>
        </w:rPr>
      </w:pPr>
    </w:p>
    <w:p w14:paraId="54A1670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4EFA5C9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75C01AD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65D3D86B" w14:textId="77777777" w:rsidR="000525E5" w:rsidRPr="006C4315" w:rsidRDefault="000525E5" w:rsidP="000525E5">
      <w:pPr>
        <w:overflowPunct/>
        <w:autoSpaceDE/>
        <w:autoSpaceDN/>
        <w:adjustRightInd/>
        <w:spacing w:line="240" w:lineRule="auto"/>
        <w:jc w:val="left"/>
        <w:textAlignment w:val="auto"/>
        <w:rPr>
          <w:rtl/>
          <w:lang w:eastAsia="en-US"/>
        </w:rPr>
      </w:pPr>
    </w:p>
    <w:p w14:paraId="0B22610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40F03EE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5BAAE296" w14:textId="77777777" w:rsidR="000525E5" w:rsidRPr="006C4315" w:rsidRDefault="000525E5" w:rsidP="000525E5">
      <w:pPr>
        <w:overflowPunct/>
        <w:autoSpaceDE/>
        <w:autoSpaceDN/>
        <w:adjustRightInd/>
        <w:spacing w:line="240" w:lineRule="auto"/>
        <w:jc w:val="left"/>
        <w:textAlignment w:val="auto"/>
        <w:rPr>
          <w:rtl/>
          <w:lang w:eastAsia="en-US"/>
        </w:rPr>
      </w:pPr>
    </w:p>
    <w:p w14:paraId="45C3823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78664247" w14:textId="77777777" w:rsidR="000525E5" w:rsidRPr="006C4315" w:rsidRDefault="000525E5" w:rsidP="000525E5">
      <w:pPr>
        <w:overflowPunct/>
        <w:autoSpaceDE/>
        <w:autoSpaceDN/>
        <w:adjustRightInd/>
        <w:spacing w:line="240" w:lineRule="auto"/>
        <w:jc w:val="left"/>
        <w:textAlignment w:val="auto"/>
        <w:rPr>
          <w:rtl/>
          <w:lang w:eastAsia="en-US"/>
        </w:rPr>
      </w:pPr>
    </w:p>
    <w:p w14:paraId="06098BA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373ED125" w14:textId="77777777" w:rsidR="000525E5" w:rsidRPr="006C4315" w:rsidRDefault="000525E5" w:rsidP="000525E5">
      <w:pPr>
        <w:overflowPunct/>
        <w:autoSpaceDE/>
        <w:autoSpaceDN/>
        <w:adjustRightInd/>
        <w:spacing w:line="240" w:lineRule="auto"/>
        <w:jc w:val="center"/>
        <w:textAlignment w:val="auto"/>
        <w:rPr>
          <w:rtl/>
          <w:lang w:eastAsia="en-US"/>
        </w:rPr>
      </w:pPr>
    </w:p>
    <w:p w14:paraId="7FEA459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597D9BA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42CA67F5" w14:textId="77777777" w:rsidR="000525E5" w:rsidRPr="006C4315" w:rsidRDefault="000525E5" w:rsidP="000525E5">
      <w:pPr>
        <w:overflowPunct/>
        <w:autoSpaceDE/>
        <w:autoSpaceDN/>
        <w:adjustRightInd/>
        <w:spacing w:line="240" w:lineRule="auto"/>
        <w:jc w:val="left"/>
        <w:textAlignment w:val="auto"/>
        <w:rPr>
          <w:rtl/>
          <w:lang w:eastAsia="en-US"/>
        </w:rPr>
      </w:pPr>
    </w:p>
    <w:p w14:paraId="6A03049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תנאי הכיסוי של הפוליסות הנ"ל, למעט בביטוח אחריות מקצועית, לא יפחתו מהמקובל על פי </w:t>
      </w:r>
    </w:p>
    <w:p w14:paraId="10D4B00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תנאי "פוליסות נוסח ביט", בכפוף להרחבת הכיסויים כמפורט לעיל.</w:t>
      </w:r>
    </w:p>
    <w:p w14:paraId="4A7126A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71E58E8A"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0E9A4038" w14:textId="77777777" w:rsidR="000525E5" w:rsidRPr="006C4315" w:rsidRDefault="000525E5" w:rsidP="000525E5">
      <w:pPr>
        <w:overflowPunct/>
        <w:autoSpaceDE/>
        <w:autoSpaceDN/>
        <w:adjustRightInd/>
        <w:spacing w:line="240" w:lineRule="auto"/>
        <w:jc w:val="left"/>
        <w:textAlignment w:val="auto"/>
        <w:rPr>
          <w:rtl/>
          <w:lang w:eastAsia="en-US"/>
        </w:rPr>
      </w:pPr>
    </w:p>
    <w:p w14:paraId="4E9E5007" w14:textId="77777777" w:rsidR="000525E5" w:rsidRPr="006C4315" w:rsidRDefault="000525E5" w:rsidP="000525E5">
      <w:pPr>
        <w:overflowPunct/>
        <w:autoSpaceDE/>
        <w:autoSpaceDN/>
        <w:adjustRightInd/>
        <w:spacing w:line="240" w:lineRule="auto"/>
        <w:jc w:val="left"/>
        <w:textAlignment w:val="auto"/>
        <w:rPr>
          <w:rtl/>
          <w:lang w:eastAsia="en-US"/>
        </w:rPr>
      </w:pPr>
    </w:p>
    <w:p w14:paraId="2A70F26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4A108621" w14:textId="77777777" w:rsidR="000525E5" w:rsidRPr="006C4315" w:rsidRDefault="000525E5" w:rsidP="000525E5">
      <w:pPr>
        <w:overflowPunct/>
        <w:autoSpaceDE/>
        <w:autoSpaceDN/>
        <w:adjustRightInd/>
        <w:spacing w:line="240" w:lineRule="auto"/>
        <w:jc w:val="left"/>
        <w:textAlignment w:val="auto"/>
        <w:rPr>
          <w:rtl/>
          <w:lang w:eastAsia="en-US"/>
        </w:rPr>
      </w:pPr>
    </w:p>
    <w:p w14:paraId="76F66D9C" w14:textId="77777777" w:rsidR="000525E5" w:rsidRPr="006C4315" w:rsidRDefault="000525E5" w:rsidP="000525E5">
      <w:pPr>
        <w:overflowPunct/>
        <w:autoSpaceDE/>
        <w:autoSpaceDN/>
        <w:adjustRightInd/>
        <w:spacing w:line="240" w:lineRule="auto"/>
        <w:jc w:val="left"/>
        <w:textAlignment w:val="auto"/>
        <w:rPr>
          <w:rtl/>
          <w:lang w:eastAsia="en-US"/>
        </w:rPr>
      </w:pPr>
    </w:p>
    <w:p w14:paraId="66D800C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07A24C3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78530B8F" w14:textId="77777777" w:rsidR="000525E5" w:rsidRPr="006C4315" w:rsidRDefault="000525E5" w:rsidP="000525E5">
      <w:pPr>
        <w:overflowPunct/>
        <w:autoSpaceDE/>
        <w:autoSpaceDN/>
        <w:adjustRightInd/>
        <w:spacing w:line="240" w:lineRule="auto"/>
        <w:jc w:val="left"/>
        <w:textAlignment w:val="auto"/>
        <w:rPr>
          <w:rtl/>
          <w:lang w:eastAsia="en-US"/>
        </w:rPr>
      </w:pPr>
    </w:p>
    <w:p w14:paraId="24EF598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0D4A24CD" w14:textId="77777777" w:rsidR="00586B69" w:rsidRPr="006C4315" w:rsidRDefault="00586B69" w:rsidP="000525E5">
      <w:pPr>
        <w:overflowPunct/>
        <w:autoSpaceDE/>
        <w:autoSpaceDN/>
        <w:adjustRightInd/>
        <w:spacing w:line="240" w:lineRule="auto"/>
        <w:jc w:val="left"/>
        <w:textAlignment w:val="auto"/>
        <w:rPr>
          <w:rtl/>
          <w:lang w:eastAsia="en-US"/>
        </w:rPr>
      </w:pPr>
      <w:r w:rsidRPr="006C4315">
        <w:rPr>
          <w:rtl/>
          <w:lang w:eastAsia="en-US"/>
        </w:rPr>
        <w:br w:type="page"/>
      </w:r>
    </w:p>
    <w:p w14:paraId="70728C02" w14:textId="77777777" w:rsidR="000525E5" w:rsidRPr="006C4315" w:rsidRDefault="000525E5" w:rsidP="000525E5">
      <w:pPr>
        <w:overflowPunct/>
        <w:autoSpaceDE/>
        <w:autoSpaceDN/>
        <w:adjustRightInd/>
        <w:spacing w:line="240" w:lineRule="auto"/>
        <w:jc w:val="left"/>
        <w:textAlignment w:val="auto"/>
        <w:rPr>
          <w:rtl/>
          <w:lang w:eastAsia="en-US"/>
        </w:rPr>
      </w:pPr>
    </w:p>
    <w:p w14:paraId="75722A20"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ספק שערים לגילוי מתכות ("מגנומטרים")</w:t>
      </w:r>
    </w:p>
    <w:p w14:paraId="37C70224" w14:textId="77777777" w:rsidR="000525E5" w:rsidRPr="006C4315" w:rsidRDefault="000525E5" w:rsidP="000525E5">
      <w:pPr>
        <w:overflowPunct/>
        <w:autoSpaceDE/>
        <w:autoSpaceDN/>
        <w:adjustRightInd/>
        <w:spacing w:line="240" w:lineRule="auto"/>
        <w:jc w:val="left"/>
        <w:textAlignment w:val="auto"/>
        <w:rPr>
          <w:rtl/>
          <w:lang w:eastAsia="en-US"/>
        </w:rPr>
      </w:pPr>
    </w:p>
    <w:p w14:paraId="68A9E3E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589A4541" w14:textId="77777777" w:rsidR="000525E5" w:rsidRPr="006C4315" w:rsidRDefault="000525E5" w:rsidP="000525E5">
      <w:pPr>
        <w:overflowPunct/>
        <w:autoSpaceDE/>
        <w:autoSpaceDN/>
        <w:adjustRightInd/>
        <w:spacing w:line="240" w:lineRule="auto"/>
        <w:jc w:val="left"/>
        <w:textAlignment w:val="auto"/>
        <w:rPr>
          <w:rtl/>
          <w:lang w:eastAsia="en-US"/>
        </w:rPr>
      </w:pPr>
    </w:p>
    <w:p w14:paraId="315FAB0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3E2FF76A" w14:textId="77777777" w:rsidR="000525E5" w:rsidRPr="006C4315" w:rsidRDefault="000525E5" w:rsidP="000525E5">
      <w:pPr>
        <w:overflowPunct/>
        <w:autoSpaceDE/>
        <w:autoSpaceDN/>
        <w:adjustRightInd/>
        <w:spacing w:line="240" w:lineRule="auto"/>
        <w:jc w:val="left"/>
        <w:textAlignment w:val="auto"/>
        <w:rPr>
          <w:rtl/>
          <w:lang w:eastAsia="en-US"/>
        </w:rPr>
      </w:pPr>
    </w:p>
    <w:p w14:paraId="5133843C" w14:textId="77777777" w:rsidR="000525E5" w:rsidRPr="006C4315" w:rsidRDefault="000525E5" w:rsidP="000525E5">
      <w:pPr>
        <w:overflowPunct/>
        <w:autoSpaceDE/>
        <w:autoSpaceDN/>
        <w:adjustRightInd/>
        <w:spacing w:line="240" w:lineRule="auto"/>
        <w:jc w:val="left"/>
        <w:textAlignment w:val="auto"/>
        <w:rPr>
          <w:rtl/>
          <w:lang w:eastAsia="en-US"/>
        </w:rPr>
      </w:pPr>
    </w:p>
    <w:p w14:paraId="4064CCC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76101BF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30CFB36"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040E40D4"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31D9C24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__________________________________(להלן "הספק")  </w:t>
      </w:r>
    </w:p>
    <w:p w14:paraId="0A001A82" w14:textId="77777777" w:rsidR="000525E5" w:rsidRPr="006C4315" w:rsidRDefault="000525E5" w:rsidP="000525E5">
      <w:pPr>
        <w:overflowPunct/>
        <w:autoSpaceDE/>
        <w:autoSpaceDN/>
        <w:adjustRightInd/>
        <w:spacing w:line="240" w:lineRule="auto"/>
        <w:jc w:val="left"/>
        <w:textAlignment w:val="auto"/>
        <w:rPr>
          <w:rtl/>
          <w:lang w:eastAsia="en-US"/>
        </w:rPr>
      </w:pPr>
    </w:p>
    <w:p w14:paraId="41059D7B" w14:textId="785188BA" w:rsidR="000525E5" w:rsidRPr="006C4315" w:rsidRDefault="000525E5" w:rsidP="00450E6E">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לאספקת </w:t>
      </w:r>
      <w:r w:rsidRPr="006C4315">
        <w:rPr>
          <w:rFonts w:hint="cs"/>
          <w:rtl/>
          <w:lang w:eastAsia="en-US"/>
        </w:rPr>
        <w:t xml:space="preserve">והתקנת </w:t>
      </w:r>
      <w:r w:rsidRPr="006C4315">
        <w:rPr>
          <w:rtl/>
          <w:lang w:eastAsia="en-US"/>
        </w:rPr>
        <w:t>שערים לגילוי מתכות ("מגנומטרים")</w:t>
      </w:r>
      <w:r w:rsidRPr="006C4315">
        <w:rPr>
          <w:rFonts w:hint="cs"/>
          <w:rtl/>
          <w:lang w:eastAsia="en-US"/>
        </w:rPr>
        <w:t xml:space="preserve"> לצורך בידוק הקהל </w:t>
      </w:r>
      <w:r w:rsidR="00880B7F" w:rsidRPr="006C4315">
        <w:rPr>
          <w:rtl/>
          <w:lang w:eastAsia="en-US"/>
        </w:rPr>
        <w:t>בטקס הדלקת המשואות לשנת 2017</w:t>
      </w:r>
      <w:r w:rsidR="00880B7F" w:rsidRPr="006C4315">
        <w:rPr>
          <w:rFonts w:hint="cs"/>
          <w:rtl/>
          <w:lang w:eastAsia="en-US"/>
        </w:rPr>
        <w:t xml:space="preserve"> </w:t>
      </w:r>
      <w:r w:rsidRPr="006C4315">
        <w:rPr>
          <w:rFonts w:hint="cs"/>
          <w:rtl/>
          <w:lang w:eastAsia="en-US"/>
        </w:rPr>
        <w:t>והמופע המקדים,</w:t>
      </w:r>
      <w:r w:rsidRPr="006C4315">
        <w:rPr>
          <w:rtl/>
          <w:lang w:eastAsia="en-US"/>
        </w:rPr>
        <w:t xml:space="preserve"> את הביטוחים המפורטים להלן:    </w:t>
      </w:r>
    </w:p>
    <w:p w14:paraId="0F7750A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F5CD4E7"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57608665" w14:textId="77777777" w:rsidR="000525E5" w:rsidRPr="006C4315" w:rsidRDefault="000525E5" w:rsidP="000525E5">
      <w:pPr>
        <w:overflowPunct/>
        <w:autoSpaceDE/>
        <w:autoSpaceDN/>
        <w:adjustRightInd/>
        <w:spacing w:line="240" w:lineRule="auto"/>
        <w:jc w:val="left"/>
        <w:textAlignment w:val="auto"/>
        <w:rPr>
          <w:rtl/>
          <w:lang w:eastAsia="en-US"/>
        </w:rPr>
      </w:pPr>
    </w:p>
    <w:p w14:paraId="2D10C0D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76C38E8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47401D13" w14:textId="6AF741DA"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01A82CC3"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2BC9D39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78C600E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 xml:space="preserve">הספק. </w:t>
      </w:r>
    </w:p>
    <w:p w14:paraId="5F1E3942" w14:textId="77777777" w:rsidR="000525E5" w:rsidRPr="006C4315" w:rsidRDefault="000525E5" w:rsidP="000525E5">
      <w:pPr>
        <w:overflowPunct/>
        <w:autoSpaceDE/>
        <w:autoSpaceDN/>
        <w:adjustRightInd/>
        <w:spacing w:line="240" w:lineRule="auto"/>
        <w:jc w:val="left"/>
        <w:textAlignment w:val="auto"/>
        <w:rPr>
          <w:rtl/>
          <w:lang w:eastAsia="en-US"/>
        </w:rPr>
      </w:pPr>
    </w:p>
    <w:p w14:paraId="2587813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5A7474C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40B06AF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4B04E89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165CA92D" w14:textId="77777777" w:rsidR="000525E5" w:rsidRPr="006C4315" w:rsidRDefault="000525E5" w:rsidP="000525E5">
      <w:pPr>
        <w:overflowPunct/>
        <w:autoSpaceDE/>
        <w:autoSpaceDN/>
        <w:adjustRightInd/>
        <w:spacing w:line="240" w:lineRule="auto"/>
        <w:jc w:val="left"/>
        <w:textAlignment w:val="auto"/>
        <w:rPr>
          <w:rtl/>
          <w:lang w:eastAsia="en-US"/>
        </w:rPr>
      </w:pPr>
    </w:p>
    <w:p w14:paraId="7BD2EA8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2,500</w:t>
      </w:r>
      <w:r w:rsidRPr="006C4315">
        <w:rPr>
          <w:rtl/>
          <w:lang w:eastAsia="en-US"/>
        </w:rPr>
        <w:t>,000 דולר ארה"ב למקרה ולתקופת הביטוח (שנה)</w:t>
      </w:r>
      <w:r w:rsidRPr="006C4315">
        <w:rPr>
          <w:rFonts w:hint="cs"/>
          <w:rtl/>
          <w:lang w:eastAsia="en-US"/>
        </w:rPr>
        <w:t>.</w:t>
      </w:r>
    </w:p>
    <w:p w14:paraId="657C2C4F" w14:textId="77777777" w:rsidR="000525E5" w:rsidRPr="006C4315" w:rsidRDefault="000525E5" w:rsidP="000525E5">
      <w:pPr>
        <w:overflowPunct/>
        <w:autoSpaceDE/>
        <w:autoSpaceDN/>
        <w:adjustRightInd/>
        <w:spacing w:line="240" w:lineRule="auto"/>
        <w:jc w:val="left"/>
        <w:textAlignment w:val="auto"/>
        <w:rPr>
          <w:rtl/>
          <w:lang w:eastAsia="en-US"/>
        </w:rPr>
      </w:pPr>
    </w:p>
    <w:p w14:paraId="67BCC8D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50728AEB" w14:textId="77777777" w:rsidR="000525E5" w:rsidRPr="006C4315" w:rsidRDefault="000525E5" w:rsidP="000525E5">
      <w:pPr>
        <w:overflowPunct/>
        <w:autoSpaceDE/>
        <w:autoSpaceDN/>
        <w:adjustRightInd/>
        <w:spacing w:line="240" w:lineRule="auto"/>
        <w:jc w:val="left"/>
        <w:textAlignment w:val="auto"/>
        <w:rPr>
          <w:rtl/>
          <w:lang w:eastAsia="en-US"/>
        </w:rPr>
      </w:pPr>
    </w:p>
    <w:p w14:paraId="554841E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5014D6F1" w14:textId="77777777" w:rsidR="000525E5" w:rsidRPr="006C4315" w:rsidRDefault="000525E5" w:rsidP="000525E5">
      <w:pPr>
        <w:overflowPunct/>
        <w:autoSpaceDE/>
        <w:autoSpaceDN/>
        <w:adjustRightInd/>
        <w:spacing w:line="240" w:lineRule="auto"/>
        <w:jc w:val="left"/>
        <w:textAlignment w:val="auto"/>
        <w:rPr>
          <w:rtl/>
          <w:lang w:eastAsia="en-US"/>
        </w:rPr>
      </w:pPr>
    </w:p>
    <w:p w14:paraId="4A86B2D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5.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w:t>
      </w:r>
    </w:p>
    <w:p w14:paraId="2C87D366" w14:textId="77777777" w:rsidR="000525E5" w:rsidRPr="006C4315" w:rsidRDefault="000525E5" w:rsidP="000525E5">
      <w:pPr>
        <w:overflowPunct/>
        <w:autoSpaceDE/>
        <w:autoSpaceDN/>
        <w:adjustRightInd/>
        <w:spacing w:line="240" w:lineRule="auto"/>
        <w:jc w:val="center"/>
        <w:textAlignment w:val="auto"/>
        <w:rPr>
          <w:rtl/>
          <w:lang w:eastAsia="en-US"/>
        </w:rPr>
      </w:pPr>
    </w:p>
    <w:p w14:paraId="71C5BC1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49CE3FA9" w14:textId="77777777" w:rsidR="000525E5" w:rsidRPr="006C4315" w:rsidRDefault="000525E5" w:rsidP="000525E5">
      <w:pPr>
        <w:overflowPunct/>
        <w:autoSpaceDE/>
        <w:autoSpaceDN/>
        <w:adjustRightInd/>
        <w:spacing w:line="240" w:lineRule="auto"/>
        <w:jc w:val="left"/>
        <w:textAlignment w:val="auto"/>
        <w:rPr>
          <w:rtl/>
          <w:lang w:eastAsia="en-US"/>
        </w:rPr>
      </w:pPr>
    </w:p>
    <w:p w14:paraId="086D06F2"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רכוש</w:t>
      </w:r>
    </w:p>
    <w:p w14:paraId="59B02F81" w14:textId="77777777" w:rsidR="000525E5" w:rsidRPr="006C4315" w:rsidRDefault="000525E5" w:rsidP="000525E5">
      <w:pPr>
        <w:overflowPunct/>
        <w:autoSpaceDE/>
        <w:autoSpaceDN/>
        <w:adjustRightInd/>
        <w:spacing w:line="240" w:lineRule="auto"/>
        <w:jc w:val="left"/>
        <w:textAlignment w:val="auto"/>
        <w:rPr>
          <w:rtl/>
          <w:lang w:eastAsia="en-US"/>
        </w:rPr>
      </w:pPr>
    </w:p>
    <w:p w14:paraId="571B4D8A"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 xml:space="preserve">ביטוח  הציוד והמתקנים, לרבות השערים לגילוי המתכות ("מגנומטרים"),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4D7A93A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727E61E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b/>
          <w:bCs/>
          <w:sz w:val="28"/>
          <w:szCs w:val="28"/>
          <w:u w:val="single"/>
          <w:rtl/>
          <w:lang w:eastAsia="en-US"/>
        </w:rPr>
        <w:t>כללי</w:t>
      </w:r>
    </w:p>
    <w:p w14:paraId="757FA426" w14:textId="77777777" w:rsidR="000525E5" w:rsidRPr="006C4315" w:rsidRDefault="000525E5" w:rsidP="000525E5">
      <w:pPr>
        <w:overflowPunct/>
        <w:autoSpaceDE/>
        <w:autoSpaceDN/>
        <w:adjustRightInd/>
        <w:spacing w:line="240" w:lineRule="auto"/>
        <w:jc w:val="left"/>
        <w:textAlignment w:val="auto"/>
        <w:rPr>
          <w:rtl/>
          <w:lang w:eastAsia="en-US"/>
        </w:rPr>
      </w:pPr>
    </w:p>
    <w:p w14:paraId="3CC94B1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115303AF" w14:textId="77777777" w:rsidR="000525E5" w:rsidRPr="006C4315" w:rsidRDefault="000525E5" w:rsidP="000525E5">
      <w:pPr>
        <w:overflowPunct/>
        <w:autoSpaceDE/>
        <w:autoSpaceDN/>
        <w:adjustRightInd/>
        <w:spacing w:line="240" w:lineRule="auto"/>
        <w:jc w:val="left"/>
        <w:textAlignment w:val="auto"/>
        <w:rPr>
          <w:rtl/>
          <w:lang w:eastAsia="en-US"/>
        </w:rPr>
      </w:pPr>
    </w:p>
    <w:p w14:paraId="38C0FEE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5EFEE15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7316C99F" w14:textId="77777777" w:rsidR="000525E5" w:rsidRPr="006C4315" w:rsidRDefault="000525E5" w:rsidP="000525E5">
      <w:pPr>
        <w:overflowPunct/>
        <w:autoSpaceDE/>
        <w:autoSpaceDN/>
        <w:adjustRightInd/>
        <w:spacing w:line="240" w:lineRule="auto"/>
        <w:jc w:val="left"/>
        <w:textAlignment w:val="auto"/>
        <w:rPr>
          <w:rtl/>
          <w:lang w:eastAsia="en-US"/>
        </w:rPr>
      </w:pPr>
    </w:p>
    <w:p w14:paraId="4C41D9D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154FCBE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314F185E" w14:textId="77777777" w:rsidR="000525E5" w:rsidRPr="006C4315" w:rsidRDefault="000525E5" w:rsidP="000525E5">
      <w:pPr>
        <w:overflowPunct/>
        <w:autoSpaceDE/>
        <w:autoSpaceDN/>
        <w:adjustRightInd/>
        <w:spacing w:line="240" w:lineRule="auto"/>
        <w:jc w:val="left"/>
        <w:textAlignment w:val="auto"/>
        <w:rPr>
          <w:rtl/>
          <w:lang w:eastAsia="en-US"/>
        </w:rPr>
      </w:pPr>
    </w:p>
    <w:p w14:paraId="42669CC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759839F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6BF52FE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383C2D34" w14:textId="77777777" w:rsidR="000525E5" w:rsidRPr="006C4315" w:rsidRDefault="000525E5" w:rsidP="000525E5">
      <w:pPr>
        <w:overflowPunct/>
        <w:autoSpaceDE/>
        <w:autoSpaceDN/>
        <w:adjustRightInd/>
        <w:spacing w:line="240" w:lineRule="auto"/>
        <w:jc w:val="left"/>
        <w:textAlignment w:val="auto"/>
        <w:rPr>
          <w:rtl/>
          <w:lang w:eastAsia="en-US"/>
        </w:rPr>
      </w:pPr>
    </w:p>
    <w:p w14:paraId="779EEDD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27175C0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46322307" w14:textId="77777777" w:rsidR="000525E5" w:rsidRPr="006C4315" w:rsidRDefault="000525E5" w:rsidP="000525E5">
      <w:pPr>
        <w:overflowPunct/>
        <w:autoSpaceDE/>
        <w:autoSpaceDN/>
        <w:adjustRightInd/>
        <w:spacing w:line="240" w:lineRule="auto"/>
        <w:jc w:val="left"/>
        <w:textAlignment w:val="auto"/>
        <w:rPr>
          <w:rtl/>
          <w:lang w:eastAsia="en-US"/>
        </w:rPr>
      </w:pPr>
    </w:p>
    <w:p w14:paraId="0C769D0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3D722AEC" w14:textId="77777777" w:rsidR="000525E5" w:rsidRPr="006C4315" w:rsidRDefault="000525E5" w:rsidP="000525E5">
      <w:pPr>
        <w:overflowPunct/>
        <w:autoSpaceDE/>
        <w:autoSpaceDN/>
        <w:adjustRightInd/>
        <w:spacing w:line="240" w:lineRule="auto"/>
        <w:jc w:val="left"/>
        <w:textAlignment w:val="auto"/>
        <w:rPr>
          <w:rtl/>
          <w:lang w:eastAsia="en-US"/>
        </w:rPr>
      </w:pPr>
    </w:p>
    <w:p w14:paraId="5FE5675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7EBB4D7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729904D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735C525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37D005DC"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427DA78E" w14:textId="77777777" w:rsidR="000525E5" w:rsidRPr="006C4315" w:rsidRDefault="000525E5" w:rsidP="000525E5">
      <w:pPr>
        <w:overflowPunct/>
        <w:autoSpaceDE/>
        <w:autoSpaceDN/>
        <w:adjustRightInd/>
        <w:spacing w:line="240" w:lineRule="auto"/>
        <w:jc w:val="left"/>
        <w:textAlignment w:val="auto"/>
        <w:rPr>
          <w:rtl/>
          <w:lang w:eastAsia="en-US"/>
        </w:rPr>
      </w:pPr>
    </w:p>
    <w:p w14:paraId="6991DC3C" w14:textId="77777777" w:rsidR="000525E5" w:rsidRPr="006C4315" w:rsidRDefault="000525E5" w:rsidP="000525E5">
      <w:pPr>
        <w:overflowPunct/>
        <w:autoSpaceDE/>
        <w:autoSpaceDN/>
        <w:adjustRightInd/>
        <w:spacing w:line="240" w:lineRule="auto"/>
        <w:jc w:val="left"/>
        <w:textAlignment w:val="auto"/>
        <w:rPr>
          <w:rtl/>
          <w:lang w:eastAsia="en-US"/>
        </w:rPr>
      </w:pPr>
    </w:p>
    <w:p w14:paraId="1BBAC7F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6796CE62" w14:textId="77777777" w:rsidR="000525E5" w:rsidRPr="006C4315" w:rsidRDefault="000525E5" w:rsidP="000525E5">
      <w:pPr>
        <w:overflowPunct/>
        <w:autoSpaceDE/>
        <w:autoSpaceDN/>
        <w:adjustRightInd/>
        <w:spacing w:line="240" w:lineRule="auto"/>
        <w:jc w:val="left"/>
        <w:textAlignment w:val="auto"/>
        <w:rPr>
          <w:rtl/>
          <w:lang w:eastAsia="en-US"/>
        </w:rPr>
      </w:pPr>
    </w:p>
    <w:p w14:paraId="1F787C84" w14:textId="77777777" w:rsidR="000525E5" w:rsidRPr="006C4315" w:rsidRDefault="000525E5" w:rsidP="000525E5">
      <w:pPr>
        <w:overflowPunct/>
        <w:autoSpaceDE/>
        <w:autoSpaceDN/>
        <w:adjustRightInd/>
        <w:spacing w:line="240" w:lineRule="auto"/>
        <w:jc w:val="left"/>
        <w:textAlignment w:val="auto"/>
        <w:rPr>
          <w:rtl/>
          <w:lang w:eastAsia="en-US"/>
        </w:rPr>
      </w:pPr>
    </w:p>
    <w:p w14:paraId="6C4D918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76D567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73E3EF8D" w14:textId="77777777" w:rsidR="000525E5" w:rsidRPr="006C4315" w:rsidRDefault="000525E5" w:rsidP="000525E5">
      <w:pPr>
        <w:overflowPunct/>
        <w:autoSpaceDE/>
        <w:autoSpaceDN/>
        <w:adjustRightInd/>
        <w:spacing w:line="240" w:lineRule="auto"/>
        <w:jc w:val="left"/>
        <w:textAlignment w:val="auto"/>
        <w:rPr>
          <w:rtl/>
          <w:lang w:eastAsia="en-US"/>
        </w:rPr>
      </w:pPr>
    </w:p>
    <w:p w14:paraId="0A69FC1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1EF7FE28" w14:textId="77777777" w:rsidR="00586B69" w:rsidRPr="006C4315" w:rsidRDefault="00586B69" w:rsidP="000525E5">
      <w:pPr>
        <w:overflowPunct/>
        <w:autoSpaceDE/>
        <w:autoSpaceDN/>
        <w:adjustRightInd/>
        <w:spacing w:line="240" w:lineRule="auto"/>
        <w:jc w:val="left"/>
        <w:textAlignment w:val="auto"/>
        <w:rPr>
          <w:rtl/>
          <w:lang w:eastAsia="en-US"/>
        </w:rPr>
      </w:pPr>
      <w:r w:rsidRPr="006C4315">
        <w:rPr>
          <w:rtl/>
          <w:lang w:eastAsia="en-US"/>
        </w:rPr>
        <w:br w:type="page"/>
      </w:r>
    </w:p>
    <w:p w14:paraId="2ADE002D" w14:textId="77777777" w:rsidR="000525E5" w:rsidRPr="006C4315" w:rsidRDefault="000525E5" w:rsidP="000525E5">
      <w:pPr>
        <w:overflowPunct/>
        <w:autoSpaceDE/>
        <w:autoSpaceDN/>
        <w:adjustRightInd/>
        <w:spacing w:line="240" w:lineRule="auto"/>
        <w:jc w:val="left"/>
        <w:textAlignment w:val="auto"/>
        <w:rPr>
          <w:rtl/>
          <w:lang w:eastAsia="en-US"/>
        </w:rPr>
      </w:pPr>
    </w:p>
    <w:p w14:paraId="21B9884E"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אספקת ציוד לאבטחת אירועים (ציוד לוגיסטי/ציוד אבטחה) </w:t>
      </w:r>
    </w:p>
    <w:p w14:paraId="65AED686" w14:textId="77777777" w:rsidR="000525E5" w:rsidRPr="006C4315" w:rsidRDefault="000525E5" w:rsidP="000525E5">
      <w:pPr>
        <w:overflowPunct/>
        <w:autoSpaceDE/>
        <w:autoSpaceDN/>
        <w:adjustRightInd/>
        <w:spacing w:line="240" w:lineRule="auto"/>
        <w:jc w:val="left"/>
        <w:textAlignment w:val="auto"/>
        <w:rPr>
          <w:rtl/>
          <w:lang w:eastAsia="en-US"/>
        </w:rPr>
      </w:pPr>
    </w:p>
    <w:p w14:paraId="7F68C9B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7210498C" w14:textId="77777777" w:rsidR="000525E5" w:rsidRPr="006C4315" w:rsidRDefault="000525E5" w:rsidP="000525E5">
      <w:pPr>
        <w:overflowPunct/>
        <w:autoSpaceDE/>
        <w:autoSpaceDN/>
        <w:adjustRightInd/>
        <w:spacing w:line="240" w:lineRule="auto"/>
        <w:jc w:val="left"/>
        <w:textAlignment w:val="auto"/>
        <w:rPr>
          <w:rtl/>
          <w:lang w:eastAsia="en-US"/>
        </w:rPr>
      </w:pPr>
    </w:p>
    <w:p w14:paraId="75E283A8"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0DE1B15B" w14:textId="77777777" w:rsidR="000525E5" w:rsidRPr="006C4315" w:rsidRDefault="000525E5" w:rsidP="000525E5">
      <w:pPr>
        <w:overflowPunct/>
        <w:autoSpaceDE/>
        <w:autoSpaceDN/>
        <w:adjustRightInd/>
        <w:spacing w:line="240" w:lineRule="auto"/>
        <w:jc w:val="left"/>
        <w:textAlignment w:val="auto"/>
        <w:rPr>
          <w:rtl/>
          <w:lang w:eastAsia="en-US"/>
        </w:rPr>
      </w:pPr>
    </w:p>
    <w:p w14:paraId="265DA423" w14:textId="77777777" w:rsidR="000525E5" w:rsidRPr="006C4315" w:rsidRDefault="000525E5" w:rsidP="000525E5">
      <w:pPr>
        <w:overflowPunct/>
        <w:autoSpaceDE/>
        <w:autoSpaceDN/>
        <w:adjustRightInd/>
        <w:spacing w:line="240" w:lineRule="auto"/>
        <w:jc w:val="left"/>
        <w:textAlignment w:val="auto"/>
        <w:rPr>
          <w:rtl/>
          <w:lang w:eastAsia="en-US"/>
        </w:rPr>
      </w:pPr>
    </w:p>
    <w:p w14:paraId="716E8F6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3980679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E11F6FA"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623C8B5E"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47BB77F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__________________________________(להלן "הספק") </w:t>
      </w:r>
    </w:p>
    <w:p w14:paraId="7DF6A20F" w14:textId="77777777" w:rsidR="000525E5" w:rsidRPr="006C4315" w:rsidRDefault="000525E5" w:rsidP="000525E5">
      <w:pPr>
        <w:overflowPunct/>
        <w:autoSpaceDE/>
        <w:autoSpaceDN/>
        <w:adjustRightInd/>
        <w:spacing w:line="240" w:lineRule="auto"/>
        <w:jc w:val="left"/>
        <w:textAlignment w:val="auto"/>
        <w:rPr>
          <w:rtl/>
          <w:lang w:eastAsia="en-US"/>
        </w:rPr>
      </w:pPr>
    </w:p>
    <w:p w14:paraId="79B41D65" w14:textId="69CA25FC" w:rsidR="000525E5" w:rsidRPr="006C4315" w:rsidRDefault="000525E5" w:rsidP="00880B7F">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לאספקת</w:t>
      </w:r>
      <w:r w:rsidRPr="006C4315">
        <w:rPr>
          <w:rFonts w:hint="cs"/>
          <w:rtl/>
          <w:lang w:eastAsia="en-US"/>
        </w:rPr>
        <w:t xml:space="preserve"> ציוד לאבטחת אירועים (ציוד לוגיסטי/ציוד אבטחה) כולל הצבה, התקנה, תחזוקה ופירוק </w:t>
      </w:r>
      <w:r w:rsidR="00880B7F" w:rsidRPr="006C4315">
        <w:rPr>
          <w:rtl/>
          <w:lang w:eastAsia="en-US"/>
        </w:rPr>
        <w:t>בטקס הדלקת המשואות וטקס האזכרה הממלכתי לחללי פעולות האיבה לשנת 2017</w:t>
      </w:r>
      <w:r w:rsidRPr="006C4315">
        <w:rPr>
          <w:rtl/>
          <w:lang w:eastAsia="en-US"/>
        </w:rPr>
        <w:t xml:space="preserve">,  את הביטוחים המפורטים להלן:    </w:t>
      </w:r>
    </w:p>
    <w:p w14:paraId="0DD8A6F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4B898A79"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769227C2" w14:textId="77777777" w:rsidR="000525E5" w:rsidRPr="006C4315" w:rsidRDefault="000525E5" w:rsidP="000525E5">
      <w:pPr>
        <w:overflowPunct/>
        <w:autoSpaceDE/>
        <w:autoSpaceDN/>
        <w:adjustRightInd/>
        <w:spacing w:line="240" w:lineRule="auto"/>
        <w:jc w:val="left"/>
        <w:textAlignment w:val="auto"/>
        <w:rPr>
          <w:rtl/>
          <w:lang w:eastAsia="en-US"/>
        </w:rPr>
      </w:pPr>
    </w:p>
    <w:p w14:paraId="600C3B9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5056919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41BBB6D"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56F20436"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1D986DA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7BB25D13"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04A9ACD3"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7C57C52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4E32A92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08911F0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426131A7" w14:textId="77777777" w:rsidR="000525E5" w:rsidRPr="006C4315" w:rsidRDefault="000525E5" w:rsidP="000525E5">
      <w:pPr>
        <w:overflowPunct/>
        <w:autoSpaceDE/>
        <w:autoSpaceDN/>
        <w:adjustRightInd/>
        <w:spacing w:line="240" w:lineRule="auto"/>
        <w:jc w:val="left"/>
        <w:textAlignment w:val="auto"/>
        <w:rPr>
          <w:rtl/>
          <w:lang w:eastAsia="en-US"/>
        </w:rPr>
      </w:pPr>
    </w:p>
    <w:p w14:paraId="25BABE2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081D4931"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668D95A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60B3BC2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6A4607BF" w14:textId="77777777" w:rsidR="000525E5" w:rsidRPr="006C4315" w:rsidRDefault="000525E5" w:rsidP="000525E5">
      <w:pPr>
        <w:overflowPunct/>
        <w:autoSpaceDE/>
        <w:autoSpaceDN/>
        <w:adjustRightInd/>
        <w:spacing w:line="240" w:lineRule="auto"/>
        <w:jc w:val="left"/>
        <w:textAlignment w:val="auto"/>
        <w:rPr>
          <w:rtl/>
          <w:lang w:eastAsia="en-US"/>
        </w:rPr>
      </w:pPr>
    </w:p>
    <w:p w14:paraId="1BA4139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2,500</w:t>
      </w:r>
      <w:r w:rsidRPr="006C4315">
        <w:rPr>
          <w:rtl/>
          <w:lang w:eastAsia="en-US"/>
        </w:rPr>
        <w:t>,000 דולר ארה"ב למקרה ולתקופת הביטוח (שנה)</w:t>
      </w:r>
      <w:r w:rsidRPr="006C4315">
        <w:rPr>
          <w:rFonts w:hint="cs"/>
          <w:rtl/>
          <w:lang w:eastAsia="en-US"/>
        </w:rPr>
        <w:t>.</w:t>
      </w:r>
    </w:p>
    <w:p w14:paraId="00903C3C" w14:textId="77777777" w:rsidR="000525E5" w:rsidRPr="006C4315" w:rsidRDefault="000525E5" w:rsidP="000525E5">
      <w:pPr>
        <w:overflowPunct/>
        <w:autoSpaceDE/>
        <w:autoSpaceDN/>
        <w:adjustRightInd/>
        <w:spacing w:line="240" w:lineRule="auto"/>
        <w:jc w:val="left"/>
        <w:textAlignment w:val="auto"/>
        <w:rPr>
          <w:rtl/>
          <w:lang w:eastAsia="en-US"/>
        </w:rPr>
      </w:pPr>
    </w:p>
    <w:p w14:paraId="38637C0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5B98DA4D" w14:textId="77777777" w:rsidR="000525E5" w:rsidRPr="006C4315" w:rsidRDefault="000525E5" w:rsidP="000525E5">
      <w:pPr>
        <w:overflowPunct/>
        <w:autoSpaceDE/>
        <w:autoSpaceDN/>
        <w:adjustRightInd/>
        <w:spacing w:line="240" w:lineRule="auto"/>
        <w:jc w:val="left"/>
        <w:textAlignment w:val="auto"/>
        <w:rPr>
          <w:rtl/>
          <w:lang w:eastAsia="en-US"/>
        </w:rPr>
      </w:pPr>
    </w:p>
    <w:p w14:paraId="11FB9A2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7C55D6B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041BBAD9" w14:textId="77777777" w:rsidR="000525E5" w:rsidRPr="006C4315" w:rsidRDefault="000525E5" w:rsidP="000525E5">
      <w:pPr>
        <w:overflowPunct/>
        <w:autoSpaceDE/>
        <w:autoSpaceDN/>
        <w:adjustRightInd/>
        <w:spacing w:line="240" w:lineRule="auto"/>
        <w:jc w:val="left"/>
        <w:textAlignment w:val="auto"/>
        <w:rPr>
          <w:rtl/>
          <w:lang w:eastAsia="en-US"/>
        </w:rPr>
      </w:pPr>
    </w:p>
    <w:p w14:paraId="36DBD48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2A73F8C9" w14:textId="77777777" w:rsidR="000525E5" w:rsidRPr="006C4315" w:rsidRDefault="000525E5" w:rsidP="000525E5">
      <w:pPr>
        <w:overflowPunct/>
        <w:autoSpaceDE/>
        <w:autoSpaceDN/>
        <w:adjustRightInd/>
        <w:spacing w:line="240" w:lineRule="auto"/>
        <w:jc w:val="left"/>
        <w:textAlignment w:val="auto"/>
        <w:rPr>
          <w:rtl/>
          <w:lang w:eastAsia="en-US"/>
        </w:rPr>
      </w:pPr>
    </w:p>
    <w:p w14:paraId="3E1BF90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6.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522D82B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36FCAC61" w14:textId="77777777" w:rsidR="000525E5" w:rsidRPr="006C4315" w:rsidRDefault="000525E5" w:rsidP="000525E5">
      <w:pPr>
        <w:overflowPunct/>
        <w:autoSpaceDE/>
        <w:autoSpaceDN/>
        <w:adjustRightInd/>
        <w:spacing w:line="240" w:lineRule="auto"/>
        <w:jc w:val="left"/>
        <w:textAlignment w:val="auto"/>
        <w:rPr>
          <w:rtl/>
          <w:lang w:eastAsia="en-US"/>
        </w:rPr>
      </w:pPr>
    </w:p>
    <w:p w14:paraId="166DCF6C"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ביטוח חבות המוצר </w:t>
      </w:r>
    </w:p>
    <w:p w14:paraId="0DBB0EF8" w14:textId="77777777" w:rsidR="000525E5" w:rsidRPr="006C4315" w:rsidRDefault="000525E5" w:rsidP="000525E5">
      <w:pPr>
        <w:overflowPunct/>
        <w:autoSpaceDE/>
        <w:autoSpaceDN/>
        <w:adjustRightInd/>
        <w:spacing w:line="240" w:lineRule="auto"/>
        <w:jc w:val="left"/>
        <w:textAlignment w:val="auto"/>
        <w:rPr>
          <w:rtl/>
          <w:lang w:eastAsia="en-US"/>
        </w:rPr>
      </w:pPr>
    </w:p>
    <w:p w14:paraId="5C3A046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1.  </w:t>
      </w:r>
      <w:r w:rsidRPr="006C4315">
        <w:rPr>
          <w:rtl/>
          <w:lang w:eastAsia="en-US"/>
        </w:rPr>
        <w:t xml:space="preserve">ביטוח חבותו של </w:t>
      </w:r>
      <w:r w:rsidRPr="006C4315">
        <w:rPr>
          <w:rFonts w:hint="cs"/>
          <w:rtl/>
          <w:lang w:eastAsia="en-US"/>
        </w:rPr>
        <w:t>הספק</w:t>
      </w:r>
      <w:r w:rsidRPr="006C4315">
        <w:rPr>
          <w:rtl/>
          <w:lang w:eastAsia="en-US"/>
        </w:rPr>
        <w:t xml:space="preserve"> והיצרן בביטוח חבות המוצר בגין </w:t>
      </w:r>
      <w:r w:rsidRPr="006C4315">
        <w:rPr>
          <w:rFonts w:hint="cs"/>
          <w:rtl/>
          <w:lang w:eastAsia="en-US"/>
        </w:rPr>
        <w:t xml:space="preserve">המחסומים והאוהלים  המוצבים </w:t>
      </w:r>
    </w:p>
    <w:p w14:paraId="38C8BC9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והמותקנים בטקס הדלקת </w:t>
      </w:r>
      <w:r w:rsidRPr="006C4315">
        <w:rPr>
          <w:rFonts w:hint="cs"/>
          <w:rtl/>
          <w:lang w:eastAsia="en-US"/>
        </w:rPr>
        <w:t>המשואות לשנת 2016.</w:t>
      </w:r>
    </w:p>
    <w:p w14:paraId="07F8A5E9" w14:textId="77777777" w:rsidR="000525E5" w:rsidRPr="006C4315" w:rsidRDefault="000525E5" w:rsidP="000525E5">
      <w:pPr>
        <w:overflowPunct/>
        <w:autoSpaceDE/>
        <w:autoSpaceDN/>
        <w:adjustRightInd/>
        <w:spacing w:line="240" w:lineRule="auto"/>
        <w:jc w:val="left"/>
        <w:textAlignment w:val="auto"/>
        <w:rPr>
          <w:rtl/>
          <w:lang w:eastAsia="en-US"/>
        </w:rPr>
      </w:pPr>
    </w:p>
    <w:p w14:paraId="69018B12"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2.</w:t>
      </w:r>
      <w:r w:rsidRPr="006C4315">
        <w:rPr>
          <w:rFonts w:ascii="Calibri" w:eastAsia="Calibri" w:hAnsi="Calibri" w:cs="Arial" w:hint="cs"/>
          <w:sz w:val="22"/>
          <w:szCs w:val="22"/>
          <w:rtl/>
          <w:lang w:eastAsia="en-US"/>
        </w:rPr>
        <w:t xml:space="preserve"> </w:t>
      </w:r>
      <w:r w:rsidRPr="006C4315">
        <w:rPr>
          <w:rFonts w:ascii="Calibri" w:eastAsia="Calibri" w:hAnsi="Calibri" w:hint="cs"/>
          <w:rtl/>
          <w:lang w:eastAsia="en-US"/>
        </w:rPr>
        <w:t>הכיסוי</w:t>
      </w:r>
      <w:r w:rsidRPr="006C4315">
        <w:rPr>
          <w:rFonts w:ascii="Calibri" w:eastAsia="Calibri" w:hAnsi="Calibri"/>
          <w:rtl/>
          <w:lang w:eastAsia="en-US"/>
        </w:rPr>
        <w:t xml:space="preserve"> </w:t>
      </w:r>
      <w:r w:rsidRPr="006C4315">
        <w:rPr>
          <w:rFonts w:ascii="Calibri" w:eastAsia="Calibri" w:hAnsi="Calibri" w:hint="cs"/>
          <w:rtl/>
          <w:lang w:eastAsia="en-US"/>
        </w:rPr>
        <w:t>בפוליסה</w:t>
      </w:r>
      <w:r w:rsidRPr="006C4315">
        <w:rPr>
          <w:rFonts w:ascii="Calibri" w:eastAsia="Calibri" w:hAnsi="Calibri"/>
          <w:rtl/>
          <w:lang w:eastAsia="en-US"/>
        </w:rPr>
        <w:t xml:space="preserve"> </w:t>
      </w:r>
      <w:r w:rsidRPr="006C4315">
        <w:rPr>
          <w:rFonts w:ascii="Calibri" w:eastAsia="Calibri" w:hAnsi="Calibri" w:hint="cs"/>
          <w:rtl/>
          <w:lang w:eastAsia="en-US"/>
        </w:rPr>
        <w:t>יהיה</w:t>
      </w:r>
      <w:r w:rsidRPr="006C4315">
        <w:rPr>
          <w:rFonts w:ascii="Calibri" w:eastAsia="Calibri" w:hAnsi="Calibri"/>
          <w:rtl/>
          <w:lang w:eastAsia="en-US"/>
        </w:rPr>
        <w:t xml:space="preserve"> </w:t>
      </w:r>
      <w:r w:rsidRPr="006C4315">
        <w:rPr>
          <w:rFonts w:ascii="Calibri" w:eastAsia="Calibri" w:hAnsi="Calibri" w:hint="cs"/>
          <w:rtl/>
          <w:lang w:eastAsia="en-US"/>
        </w:rPr>
        <w:t>על</w:t>
      </w:r>
      <w:r w:rsidRPr="006C4315">
        <w:rPr>
          <w:rFonts w:ascii="Calibri" w:eastAsia="Calibri" w:hAnsi="Calibri"/>
          <w:rtl/>
          <w:lang w:eastAsia="en-US"/>
        </w:rPr>
        <w:t xml:space="preserve"> </w:t>
      </w:r>
      <w:r w:rsidRPr="006C4315">
        <w:rPr>
          <w:rFonts w:ascii="Calibri" w:eastAsia="Calibri" w:hAnsi="Calibri" w:hint="cs"/>
          <w:rtl/>
          <w:lang w:eastAsia="en-US"/>
        </w:rPr>
        <w:t>פי</w:t>
      </w:r>
      <w:r w:rsidRPr="006C4315">
        <w:rPr>
          <w:rFonts w:ascii="Calibri" w:eastAsia="Calibri" w:hAnsi="Calibri"/>
          <w:rtl/>
          <w:lang w:eastAsia="en-US"/>
        </w:rPr>
        <w:t xml:space="preserve"> </w:t>
      </w:r>
      <w:r w:rsidRPr="006C4315">
        <w:rPr>
          <w:rFonts w:ascii="Calibri" w:eastAsia="Calibri" w:hAnsi="Calibri" w:hint="cs"/>
          <w:rtl/>
          <w:lang w:eastAsia="en-US"/>
        </w:rPr>
        <w:t>פקודת</w:t>
      </w:r>
      <w:r w:rsidRPr="006C4315">
        <w:rPr>
          <w:rFonts w:ascii="Calibri" w:eastAsia="Calibri" w:hAnsi="Calibri"/>
          <w:rtl/>
          <w:lang w:eastAsia="en-US"/>
        </w:rPr>
        <w:t xml:space="preserve"> </w:t>
      </w:r>
      <w:r w:rsidRPr="006C4315">
        <w:rPr>
          <w:rFonts w:ascii="Calibri" w:eastAsia="Calibri" w:hAnsi="Calibri" w:hint="cs"/>
          <w:rtl/>
          <w:lang w:eastAsia="en-US"/>
        </w:rPr>
        <w:t>הנזיקין</w:t>
      </w:r>
      <w:r w:rsidRPr="006C4315">
        <w:rPr>
          <w:rFonts w:ascii="Calibri" w:eastAsia="Calibri" w:hAnsi="Calibri"/>
          <w:rtl/>
          <w:lang w:eastAsia="en-US"/>
        </w:rPr>
        <w:t xml:space="preserve"> – </w:t>
      </w:r>
      <w:r w:rsidRPr="006C4315">
        <w:rPr>
          <w:rFonts w:ascii="Calibri" w:eastAsia="Calibri" w:hAnsi="Calibri" w:hint="cs"/>
          <w:rtl/>
          <w:lang w:eastAsia="en-US"/>
        </w:rPr>
        <w:t>נוסח</w:t>
      </w:r>
      <w:r w:rsidRPr="006C4315">
        <w:rPr>
          <w:rFonts w:ascii="Calibri" w:eastAsia="Calibri" w:hAnsi="Calibri"/>
          <w:rtl/>
          <w:lang w:eastAsia="en-US"/>
        </w:rPr>
        <w:t xml:space="preserve"> </w:t>
      </w:r>
      <w:r w:rsidRPr="006C4315">
        <w:rPr>
          <w:rFonts w:ascii="Calibri" w:eastAsia="Calibri" w:hAnsi="Calibri" w:hint="cs"/>
          <w:rtl/>
          <w:lang w:eastAsia="en-US"/>
        </w:rPr>
        <w:t>חדש</w:t>
      </w:r>
      <w:r w:rsidRPr="006C4315">
        <w:rPr>
          <w:rFonts w:ascii="Calibri" w:eastAsia="Calibri" w:hAnsi="Calibri"/>
          <w:rtl/>
          <w:lang w:eastAsia="en-US"/>
        </w:rPr>
        <w:t xml:space="preserve"> </w:t>
      </w:r>
      <w:r w:rsidRPr="006C4315">
        <w:rPr>
          <w:rFonts w:ascii="Calibri" w:eastAsia="Calibri" w:hAnsi="Calibri" w:hint="cs"/>
          <w:rtl/>
          <w:lang w:eastAsia="en-US"/>
        </w:rPr>
        <w:t>וכן</w:t>
      </w:r>
      <w:r w:rsidRPr="006C4315">
        <w:rPr>
          <w:rFonts w:ascii="Calibri" w:eastAsia="Calibri" w:hAnsi="Calibri"/>
          <w:rtl/>
          <w:lang w:eastAsia="en-US"/>
        </w:rPr>
        <w:t xml:space="preserve"> </w:t>
      </w:r>
      <w:r w:rsidRPr="006C4315">
        <w:rPr>
          <w:rFonts w:ascii="Calibri" w:eastAsia="Calibri" w:hAnsi="Calibri" w:hint="cs"/>
          <w:rtl/>
          <w:lang w:eastAsia="en-US"/>
        </w:rPr>
        <w:t>על</w:t>
      </w:r>
      <w:r w:rsidRPr="006C4315">
        <w:rPr>
          <w:rFonts w:ascii="Calibri" w:eastAsia="Calibri" w:hAnsi="Calibri"/>
          <w:rtl/>
          <w:lang w:eastAsia="en-US"/>
        </w:rPr>
        <w:t xml:space="preserve"> </w:t>
      </w:r>
      <w:r w:rsidRPr="006C4315">
        <w:rPr>
          <w:rFonts w:ascii="Calibri" w:eastAsia="Calibri" w:hAnsi="Calibri" w:hint="cs"/>
          <w:rtl/>
          <w:lang w:eastAsia="en-US"/>
        </w:rPr>
        <w:t>פי</w:t>
      </w:r>
      <w:r w:rsidRPr="006C4315">
        <w:rPr>
          <w:rFonts w:ascii="Calibri" w:eastAsia="Calibri" w:hAnsi="Calibri"/>
          <w:rtl/>
          <w:lang w:eastAsia="en-US"/>
        </w:rPr>
        <w:t xml:space="preserve"> </w:t>
      </w:r>
      <w:r w:rsidRPr="006C4315">
        <w:rPr>
          <w:rFonts w:ascii="Calibri" w:eastAsia="Calibri" w:hAnsi="Calibri" w:hint="cs"/>
          <w:rtl/>
          <w:lang w:eastAsia="en-US"/>
        </w:rPr>
        <w:t>חוק</w:t>
      </w:r>
      <w:r w:rsidRPr="006C4315">
        <w:rPr>
          <w:rFonts w:ascii="Calibri" w:eastAsia="Calibri" w:hAnsi="Calibri"/>
          <w:rtl/>
          <w:lang w:eastAsia="en-US"/>
        </w:rPr>
        <w:t xml:space="preserve"> </w:t>
      </w:r>
      <w:r w:rsidRPr="006C4315">
        <w:rPr>
          <w:rFonts w:ascii="Calibri" w:eastAsia="Calibri" w:hAnsi="Calibri" w:hint="cs"/>
          <w:rtl/>
          <w:lang w:eastAsia="en-US"/>
        </w:rPr>
        <w:t>האחריות</w:t>
      </w:r>
      <w:r w:rsidRPr="006C4315">
        <w:rPr>
          <w:rFonts w:ascii="Calibri" w:eastAsia="Calibri" w:hAnsi="Calibri"/>
          <w:rtl/>
          <w:lang w:eastAsia="en-US"/>
        </w:rPr>
        <w:t xml:space="preserve"> </w:t>
      </w:r>
      <w:r w:rsidRPr="006C4315">
        <w:rPr>
          <w:rFonts w:ascii="Calibri" w:eastAsia="Calibri" w:hAnsi="Calibri" w:hint="cs"/>
          <w:rtl/>
          <w:lang w:eastAsia="en-US"/>
        </w:rPr>
        <w:t>למוצרים</w:t>
      </w:r>
      <w:r w:rsidRPr="006C4315">
        <w:rPr>
          <w:rFonts w:ascii="Calibri" w:eastAsia="Calibri" w:hAnsi="Calibri"/>
          <w:rtl/>
          <w:lang w:eastAsia="en-US"/>
        </w:rPr>
        <w:t xml:space="preserve">     </w:t>
      </w:r>
    </w:p>
    <w:p w14:paraId="7B4130EA"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 xml:space="preserve"> פגומים</w:t>
      </w:r>
      <w:r w:rsidRPr="006C4315">
        <w:rPr>
          <w:rFonts w:ascii="Calibri" w:eastAsia="Calibri" w:hAnsi="Calibri"/>
          <w:rtl/>
          <w:lang w:eastAsia="en-US"/>
        </w:rPr>
        <w:t>-1980</w:t>
      </w:r>
      <w:r w:rsidRPr="006C4315">
        <w:rPr>
          <w:rFonts w:ascii="Calibri" w:eastAsia="Calibri" w:hAnsi="Calibri" w:hint="cs"/>
          <w:rtl/>
          <w:lang w:eastAsia="en-US"/>
        </w:rPr>
        <w:t>.</w:t>
      </w:r>
    </w:p>
    <w:p w14:paraId="0EFE791F"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53795455"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3.</w:t>
      </w:r>
      <w:r w:rsidRPr="006C4315">
        <w:rPr>
          <w:rFonts w:ascii="Calibri" w:eastAsia="Calibri" w:hAnsi="Calibri" w:cs="Arial" w:hint="cs"/>
          <w:sz w:val="22"/>
          <w:szCs w:val="22"/>
          <w:rtl/>
          <w:lang w:eastAsia="en-US"/>
        </w:rPr>
        <w:t xml:space="preserve"> </w:t>
      </w:r>
      <w:r w:rsidRPr="006C4315">
        <w:rPr>
          <w:rFonts w:ascii="Calibri" w:eastAsia="Calibri" w:hAnsi="Calibri" w:hint="cs"/>
          <w:rtl/>
          <w:lang w:eastAsia="en-US"/>
        </w:rPr>
        <w:t>גבול</w:t>
      </w:r>
      <w:r w:rsidRPr="006C4315">
        <w:rPr>
          <w:rFonts w:ascii="Calibri" w:eastAsia="Calibri" w:hAnsi="Calibri"/>
          <w:rtl/>
          <w:lang w:eastAsia="en-US"/>
        </w:rPr>
        <w:t xml:space="preserve"> </w:t>
      </w:r>
      <w:r w:rsidRPr="006C4315">
        <w:rPr>
          <w:rFonts w:ascii="Calibri" w:eastAsia="Calibri" w:hAnsi="Calibri" w:hint="cs"/>
          <w:rtl/>
          <w:lang w:eastAsia="en-US"/>
        </w:rPr>
        <w:t>האחריות</w:t>
      </w:r>
      <w:r w:rsidRPr="006C4315">
        <w:rPr>
          <w:rFonts w:ascii="Calibri" w:eastAsia="Calibri" w:hAnsi="Calibri"/>
          <w:rtl/>
          <w:lang w:eastAsia="en-US"/>
        </w:rPr>
        <w:t xml:space="preserve"> </w:t>
      </w:r>
      <w:r w:rsidRPr="006C4315">
        <w:rPr>
          <w:rFonts w:ascii="Calibri" w:eastAsia="Calibri" w:hAnsi="Calibri" w:hint="cs"/>
          <w:rtl/>
          <w:lang w:eastAsia="en-US"/>
        </w:rPr>
        <w:t>לא</w:t>
      </w:r>
      <w:r w:rsidRPr="006C4315">
        <w:rPr>
          <w:rFonts w:ascii="Calibri" w:eastAsia="Calibri" w:hAnsi="Calibri"/>
          <w:rtl/>
          <w:lang w:eastAsia="en-US"/>
        </w:rPr>
        <w:t xml:space="preserve"> </w:t>
      </w:r>
      <w:r w:rsidRPr="006C4315">
        <w:rPr>
          <w:rFonts w:ascii="Calibri" w:eastAsia="Calibri" w:hAnsi="Calibri" w:hint="cs"/>
          <w:rtl/>
          <w:lang w:eastAsia="en-US"/>
        </w:rPr>
        <w:t>יפחת</w:t>
      </w:r>
      <w:r w:rsidRPr="006C4315">
        <w:rPr>
          <w:rFonts w:ascii="Calibri" w:eastAsia="Calibri" w:hAnsi="Calibri"/>
          <w:rtl/>
          <w:lang w:eastAsia="en-US"/>
        </w:rPr>
        <w:t xml:space="preserve"> </w:t>
      </w:r>
      <w:r w:rsidRPr="006C4315">
        <w:rPr>
          <w:rFonts w:ascii="Calibri" w:eastAsia="Calibri" w:hAnsi="Calibri" w:hint="cs"/>
          <w:rtl/>
          <w:lang w:eastAsia="en-US"/>
        </w:rPr>
        <w:t>מסך</w:t>
      </w:r>
      <w:r w:rsidRPr="006C4315">
        <w:rPr>
          <w:rFonts w:ascii="Calibri" w:eastAsia="Calibri" w:hAnsi="Calibri"/>
          <w:rtl/>
          <w:lang w:eastAsia="en-US"/>
        </w:rPr>
        <w:t xml:space="preserve"> </w:t>
      </w:r>
      <w:r w:rsidRPr="006C4315">
        <w:rPr>
          <w:rFonts w:ascii="Calibri" w:eastAsia="Calibri" w:hAnsi="Calibri" w:hint="cs"/>
          <w:rtl/>
          <w:lang w:eastAsia="en-US"/>
        </w:rPr>
        <w:t>500</w:t>
      </w:r>
      <w:r w:rsidRPr="006C4315">
        <w:rPr>
          <w:rFonts w:ascii="Calibri" w:eastAsia="Calibri" w:hAnsi="Calibri"/>
          <w:rtl/>
          <w:lang w:eastAsia="en-US"/>
        </w:rPr>
        <w:t xml:space="preserve">,000 </w:t>
      </w:r>
      <w:r w:rsidRPr="006C4315">
        <w:rPr>
          <w:rFonts w:ascii="Calibri" w:eastAsia="Calibri" w:hAnsi="Calibri" w:hint="cs"/>
          <w:rtl/>
          <w:lang w:eastAsia="en-US"/>
        </w:rPr>
        <w:t>דולר</w:t>
      </w:r>
      <w:r w:rsidRPr="006C4315">
        <w:rPr>
          <w:rFonts w:ascii="Calibri" w:eastAsia="Calibri" w:hAnsi="Calibri"/>
          <w:rtl/>
          <w:lang w:eastAsia="en-US"/>
        </w:rPr>
        <w:t xml:space="preserve"> </w:t>
      </w:r>
      <w:r w:rsidRPr="006C4315">
        <w:rPr>
          <w:rFonts w:ascii="Calibri" w:eastAsia="Calibri" w:hAnsi="Calibri" w:hint="cs"/>
          <w:rtl/>
          <w:lang w:eastAsia="en-US"/>
        </w:rPr>
        <w:t>ארה</w:t>
      </w:r>
      <w:r w:rsidRPr="006C4315">
        <w:rPr>
          <w:rFonts w:ascii="Calibri" w:eastAsia="Calibri" w:hAnsi="Calibri"/>
          <w:rtl/>
          <w:lang w:eastAsia="en-US"/>
        </w:rPr>
        <w:t>"</w:t>
      </w:r>
      <w:r w:rsidRPr="006C4315">
        <w:rPr>
          <w:rFonts w:ascii="Calibri" w:eastAsia="Calibri" w:hAnsi="Calibri" w:hint="cs"/>
          <w:rtl/>
          <w:lang w:eastAsia="en-US"/>
        </w:rPr>
        <w:t>ב</w:t>
      </w:r>
      <w:r w:rsidRPr="006C4315">
        <w:rPr>
          <w:rFonts w:ascii="Calibri" w:eastAsia="Calibri" w:hAnsi="Calibri"/>
          <w:rtl/>
          <w:lang w:eastAsia="en-US"/>
        </w:rPr>
        <w:t xml:space="preserve"> </w:t>
      </w:r>
      <w:r w:rsidRPr="006C4315">
        <w:rPr>
          <w:rFonts w:ascii="Calibri" w:eastAsia="Calibri" w:hAnsi="Calibri" w:hint="cs"/>
          <w:rtl/>
          <w:lang w:eastAsia="en-US"/>
        </w:rPr>
        <w:t>למקרה</w:t>
      </w:r>
      <w:r w:rsidRPr="006C4315">
        <w:rPr>
          <w:rFonts w:ascii="Calibri" w:eastAsia="Calibri" w:hAnsi="Calibri"/>
          <w:rtl/>
          <w:lang w:eastAsia="en-US"/>
        </w:rPr>
        <w:t xml:space="preserve"> </w:t>
      </w:r>
      <w:r w:rsidRPr="006C4315">
        <w:rPr>
          <w:rFonts w:ascii="Calibri" w:eastAsia="Calibri" w:hAnsi="Calibri" w:hint="cs"/>
          <w:rtl/>
          <w:lang w:eastAsia="en-US"/>
        </w:rPr>
        <w:t>ולתקופת</w:t>
      </w:r>
      <w:r w:rsidRPr="006C4315">
        <w:rPr>
          <w:rFonts w:ascii="Calibri" w:eastAsia="Calibri" w:hAnsi="Calibri"/>
          <w:rtl/>
          <w:lang w:eastAsia="en-US"/>
        </w:rPr>
        <w:t xml:space="preserve"> </w:t>
      </w:r>
      <w:r w:rsidRPr="006C4315">
        <w:rPr>
          <w:rFonts w:ascii="Calibri" w:eastAsia="Calibri" w:hAnsi="Calibri" w:hint="cs"/>
          <w:rtl/>
          <w:lang w:eastAsia="en-US"/>
        </w:rPr>
        <w:t>הביטוח</w:t>
      </w:r>
      <w:r w:rsidRPr="006C4315">
        <w:rPr>
          <w:rFonts w:ascii="Calibri" w:eastAsia="Calibri" w:hAnsi="Calibri"/>
          <w:rtl/>
          <w:lang w:eastAsia="en-US"/>
        </w:rPr>
        <w:t xml:space="preserve"> (</w:t>
      </w:r>
      <w:r w:rsidRPr="006C4315">
        <w:rPr>
          <w:rFonts w:ascii="Calibri" w:eastAsia="Calibri" w:hAnsi="Calibri" w:hint="cs"/>
          <w:rtl/>
          <w:lang w:eastAsia="en-US"/>
        </w:rPr>
        <w:t>שנה</w:t>
      </w:r>
      <w:r w:rsidRPr="006C4315">
        <w:rPr>
          <w:rFonts w:ascii="Calibri" w:eastAsia="Calibri" w:hAnsi="Calibri"/>
          <w:rtl/>
          <w:lang w:eastAsia="en-US"/>
        </w:rPr>
        <w:t xml:space="preserve">) </w:t>
      </w:r>
      <w:r w:rsidRPr="006C4315">
        <w:rPr>
          <w:rFonts w:ascii="Calibri" w:eastAsia="Calibri" w:hAnsi="Calibri" w:hint="cs"/>
          <w:rtl/>
          <w:lang w:eastAsia="en-US"/>
        </w:rPr>
        <w:t>בגין</w:t>
      </w:r>
      <w:r w:rsidRPr="006C4315">
        <w:rPr>
          <w:rFonts w:ascii="Calibri" w:eastAsia="Calibri" w:hAnsi="Calibri"/>
          <w:rtl/>
          <w:lang w:eastAsia="en-US"/>
        </w:rPr>
        <w:t xml:space="preserve"> </w:t>
      </w:r>
    </w:p>
    <w:p w14:paraId="70A511F3"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r w:rsidRPr="006C4315">
        <w:rPr>
          <w:rFonts w:ascii="Calibri" w:eastAsia="Calibri" w:hAnsi="Calibri" w:hint="cs"/>
          <w:rtl/>
          <w:lang w:eastAsia="en-US"/>
        </w:rPr>
        <w:t>נזק</w:t>
      </w:r>
      <w:r w:rsidRPr="006C4315">
        <w:rPr>
          <w:rFonts w:ascii="Calibri" w:eastAsia="Calibri" w:hAnsi="Calibri"/>
          <w:rtl/>
          <w:lang w:eastAsia="en-US"/>
        </w:rPr>
        <w:t xml:space="preserve"> </w:t>
      </w:r>
      <w:r w:rsidRPr="006C4315">
        <w:rPr>
          <w:rFonts w:ascii="Calibri" w:eastAsia="Calibri" w:hAnsi="Calibri" w:hint="cs"/>
          <w:rtl/>
          <w:lang w:eastAsia="en-US"/>
        </w:rPr>
        <w:t>לגוף</w:t>
      </w:r>
      <w:r w:rsidRPr="006C4315">
        <w:rPr>
          <w:rFonts w:ascii="Calibri" w:eastAsia="Calibri" w:hAnsi="Calibri"/>
          <w:rtl/>
          <w:lang w:eastAsia="en-US"/>
        </w:rPr>
        <w:t xml:space="preserve"> </w:t>
      </w:r>
      <w:r w:rsidRPr="006C4315">
        <w:rPr>
          <w:rFonts w:ascii="Calibri" w:eastAsia="Calibri" w:hAnsi="Calibri" w:hint="cs"/>
          <w:rtl/>
          <w:lang w:eastAsia="en-US"/>
        </w:rPr>
        <w:t>ולרכוש.</w:t>
      </w:r>
    </w:p>
    <w:p w14:paraId="07AE85A7"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4D49FA36"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4. בפוליסה</w:t>
      </w:r>
      <w:r w:rsidRPr="006C4315">
        <w:rPr>
          <w:rFonts w:ascii="Calibri" w:eastAsia="Calibri" w:hAnsi="Calibri"/>
          <w:rtl/>
          <w:lang w:eastAsia="en-US"/>
        </w:rPr>
        <w:t xml:space="preserve"> </w:t>
      </w:r>
      <w:r w:rsidRPr="006C4315">
        <w:rPr>
          <w:rFonts w:ascii="Calibri" w:eastAsia="Calibri" w:hAnsi="Calibri" w:hint="cs"/>
          <w:rtl/>
          <w:lang w:eastAsia="en-US"/>
        </w:rPr>
        <w:t>ייכלל</w:t>
      </w:r>
      <w:r w:rsidRPr="006C4315">
        <w:rPr>
          <w:rFonts w:ascii="Calibri" w:eastAsia="Calibri" w:hAnsi="Calibri"/>
          <w:rtl/>
          <w:lang w:eastAsia="en-US"/>
        </w:rPr>
        <w:t xml:space="preserve"> </w:t>
      </w:r>
      <w:r w:rsidRPr="006C4315">
        <w:rPr>
          <w:rFonts w:ascii="Calibri" w:eastAsia="Calibri" w:hAnsi="Calibri" w:hint="cs"/>
          <w:rtl/>
          <w:lang w:eastAsia="en-US"/>
        </w:rPr>
        <w:t>סעיף</w:t>
      </w:r>
      <w:r w:rsidRPr="006C4315">
        <w:rPr>
          <w:rFonts w:ascii="Calibri" w:eastAsia="Calibri" w:hAnsi="Calibri"/>
          <w:rtl/>
          <w:lang w:eastAsia="en-US"/>
        </w:rPr>
        <w:t xml:space="preserve"> </w:t>
      </w:r>
      <w:r w:rsidRPr="006C4315">
        <w:rPr>
          <w:rFonts w:ascii="Calibri" w:eastAsia="Calibri" w:hAnsi="Calibri" w:hint="cs"/>
          <w:rtl/>
          <w:lang w:eastAsia="en-US"/>
        </w:rPr>
        <w:t>אחריות</w:t>
      </w:r>
      <w:r w:rsidRPr="006C4315">
        <w:rPr>
          <w:rFonts w:ascii="Calibri" w:eastAsia="Calibri" w:hAnsi="Calibri"/>
          <w:rtl/>
          <w:lang w:eastAsia="en-US"/>
        </w:rPr>
        <w:t xml:space="preserve"> </w:t>
      </w:r>
      <w:r w:rsidRPr="006C4315">
        <w:rPr>
          <w:rFonts w:ascii="Calibri" w:eastAsia="Calibri" w:hAnsi="Calibri" w:hint="cs"/>
          <w:rtl/>
          <w:lang w:eastAsia="en-US"/>
        </w:rPr>
        <w:t>צולבת</w:t>
      </w:r>
      <w:r w:rsidRPr="006C4315">
        <w:rPr>
          <w:rFonts w:ascii="Calibri" w:eastAsia="Calibri" w:hAnsi="Calibri"/>
          <w:rtl/>
          <w:lang w:eastAsia="en-US"/>
        </w:rPr>
        <w:t xml:space="preserve"> -  </w:t>
      </w:r>
      <w:r w:rsidRPr="006C4315">
        <w:rPr>
          <w:rFonts w:ascii="Calibri" w:eastAsia="Calibri" w:hAnsi="Calibri"/>
          <w:lang w:eastAsia="en-US"/>
        </w:rPr>
        <w:t>CROSS LIABILITY</w:t>
      </w:r>
      <w:r w:rsidRPr="006C4315">
        <w:rPr>
          <w:rFonts w:ascii="Calibri" w:eastAsia="Calibri" w:hAnsi="Calibri" w:hint="cs"/>
          <w:rtl/>
          <w:lang w:eastAsia="en-US"/>
        </w:rPr>
        <w:t>.</w:t>
      </w:r>
    </w:p>
    <w:p w14:paraId="2A10B958"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5EA322A2"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5. הארכת</w:t>
      </w:r>
      <w:r w:rsidRPr="006C4315">
        <w:rPr>
          <w:rFonts w:ascii="Calibri" w:eastAsia="Calibri" w:hAnsi="Calibri"/>
          <w:rtl/>
          <w:lang w:eastAsia="en-US"/>
        </w:rPr>
        <w:t xml:space="preserve"> </w:t>
      </w:r>
      <w:r w:rsidRPr="006C4315">
        <w:rPr>
          <w:rFonts w:ascii="Calibri" w:eastAsia="Calibri" w:hAnsi="Calibri" w:hint="cs"/>
          <w:rtl/>
          <w:lang w:eastAsia="en-US"/>
        </w:rPr>
        <w:t>תקופת</w:t>
      </w:r>
      <w:r w:rsidRPr="006C4315">
        <w:rPr>
          <w:rFonts w:ascii="Calibri" w:eastAsia="Calibri" w:hAnsi="Calibri"/>
          <w:rtl/>
          <w:lang w:eastAsia="en-US"/>
        </w:rPr>
        <w:t xml:space="preserve"> </w:t>
      </w:r>
      <w:r w:rsidRPr="006C4315">
        <w:rPr>
          <w:rFonts w:ascii="Calibri" w:eastAsia="Calibri" w:hAnsi="Calibri" w:hint="cs"/>
          <w:rtl/>
          <w:lang w:eastAsia="en-US"/>
        </w:rPr>
        <w:t>הגילוי</w:t>
      </w:r>
      <w:r w:rsidRPr="006C4315">
        <w:rPr>
          <w:rFonts w:ascii="Calibri" w:eastAsia="Calibri" w:hAnsi="Calibri"/>
          <w:rtl/>
          <w:lang w:eastAsia="en-US"/>
        </w:rPr>
        <w:t xml:space="preserve"> </w:t>
      </w:r>
      <w:r w:rsidRPr="006C4315">
        <w:rPr>
          <w:rFonts w:ascii="Calibri" w:eastAsia="Calibri" w:hAnsi="Calibri" w:hint="cs"/>
          <w:rtl/>
          <w:lang w:eastAsia="en-US"/>
        </w:rPr>
        <w:t>לפחות</w:t>
      </w:r>
      <w:r w:rsidRPr="006C4315">
        <w:rPr>
          <w:rFonts w:ascii="Calibri" w:eastAsia="Calibri" w:hAnsi="Calibri"/>
          <w:rtl/>
          <w:lang w:eastAsia="en-US"/>
        </w:rPr>
        <w:t xml:space="preserve"> 6 </w:t>
      </w:r>
      <w:r w:rsidRPr="006C4315">
        <w:rPr>
          <w:rFonts w:ascii="Calibri" w:eastAsia="Calibri" w:hAnsi="Calibri" w:hint="cs"/>
          <w:rtl/>
          <w:lang w:eastAsia="en-US"/>
        </w:rPr>
        <w:t xml:space="preserve">חודשים. </w:t>
      </w:r>
    </w:p>
    <w:p w14:paraId="33748D80"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19652984"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hint="cs"/>
          <w:rtl/>
          <w:lang w:eastAsia="en-US"/>
        </w:rPr>
        <w:t xml:space="preserve">6. </w:t>
      </w:r>
      <w:r w:rsidRPr="006C4315">
        <w:rPr>
          <w:rFonts w:ascii="Calibri" w:eastAsia="Calibri" w:hAnsi="Calibri"/>
          <w:rtl/>
          <w:lang w:eastAsia="en-US"/>
        </w:rPr>
        <w:t xml:space="preserve">הביטוח מורחב לשפות את מדינת ישראל –  משרד התרבות והספורט ככל שייחשבו אחראים למעשי </w:t>
      </w:r>
    </w:p>
    <w:p w14:paraId="58F66167"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ו/או מחדלי הספק וכל הפועלים מטעמו.</w:t>
      </w:r>
    </w:p>
    <w:p w14:paraId="7F038BF3"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r w:rsidRPr="006C4315">
        <w:rPr>
          <w:rFonts w:ascii="Calibri" w:eastAsia="Calibri" w:hAnsi="Calibri"/>
          <w:rtl/>
          <w:lang w:eastAsia="en-US"/>
        </w:rPr>
        <w:t xml:space="preserve">                                       </w:t>
      </w:r>
    </w:p>
    <w:p w14:paraId="461CD9D2"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רכוש</w:t>
      </w:r>
    </w:p>
    <w:p w14:paraId="5BDD2088" w14:textId="77777777" w:rsidR="000525E5" w:rsidRPr="006C4315" w:rsidRDefault="000525E5" w:rsidP="000525E5">
      <w:pPr>
        <w:overflowPunct/>
        <w:autoSpaceDE/>
        <w:autoSpaceDN/>
        <w:adjustRightInd/>
        <w:spacing w:line="240" w:lineRule="auto"/>
        <w:jc w:val="left"/>
        <w:textAlignment w:val="auto"/>
        <w:rPr>
          <w:rtl/>
          <w:lang w:eastAsia="en-US"/>
        </w:rPr>
      </w:pPr>
    </w:p>
    <w:p w14:paraId="4D35FA0A" w14:textId="77777777" w:rsidR="000525E5" w:rsidRPr="006C4315" w:rsidRDefault="000525E5" w:rsidP="000525E5">
      <w:pPr>
        <w:overflowPunct/>
        <w:autoSpaceDE/>
        <w:autoSpaceDN/>
        <w:adjustRightInd/>
        <w:spacing w:line="240" w:lineRule="auto"/>
        <w:jc w:val="center"/>
        <w:textAlignment w:val="auto"/>
        <w:rPr>
          <w:rtl/>
          <w:lang w:eastAsia="en-US"/>
        </w:rPr>
      </w:pPr>
    </w:p>
    <w:p w14:paraId="2AC63C68"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 xml:space="preserve">ביטוח  הציוד והמתקנים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1208356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5FF57F2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b/>
          <w:bCs/>
          <w:sz w:val="28"/>
          <w:szCs w:val="28"/>
          <w:u w:val="single"/>
          <w:rtl/>
          <w:lang w:eastAsia="en-US"/>
        </w:rPr>
        <w:t>כללי</w:t>
      </w:r>
    </w:p>
    <w:p w14:paraId="681C6AC9" w14:textId="77777777" w:rsidR="000525E5" w:rsidRPr="006C4315" w:rsidRDefault="000525E5" w:rsidP="000525E5">
      <w:pPr>
        <w:overflowPunct/>
        <w:autoSpaceDE/>
        <w:autoSpaceDN/>
        <w:adjustRightInd/>
        <w:spacing w:line="240" w:lineRule="auto"/>
        <w:jc w:val="left"/>
        <w:textAlignment w:val="auto"/>
        <w:rPr>
          <w:rtl/>
          <w:lang w:eastAsia="en-US"/>
        </w:rPr>
      </w:pPr>
    </w:p>
    <w:p w14:paraId="25399CE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2E4420E2" w14:textId="77777777" w:rsidR="000525E5" w:rsidRPr="006C4315" w:rsidRDefault="000525E5" w:rsidP="000525E5">
      <w:pPr>
        <w:overflowPunct/>
        <w:autoSpaceDE/>
        <w:autoSpaceDN/>
        <w:adjustRightInd/>
        <w:spacing w:line="240" w:lineRule="auto"/>
        <w:jc w:val="left"/>
        <w:textAlignment w:val="auto"/>
        <w:rPr>
          <w:rtl/>
          <w:lang w:eastAsia="en-US"/>
        </w:rPr>
      </w:pPr>
    </w:p>
    <w:p w14:paraId="06AE39F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64F2BDF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4F6E11D5" w14:textId="77777777" w:rsidR="000525E5" w:rsidRPr="006C4315" w:rsidRDefault="000525E5" w:rsidP="000525E5">
      <w:pPr>
        <w:overflowPunct/>
        <w:autoSpaceDE/>
        <w:autoSpaceDN/>
        <w:adjustRightInd/>
        <w:spacing w:line="240" w:lineRule="auto"/>
        <w:jc w:val="left"/>
        <w:textAlignment w:val="auto"/>
        <w:rPr>
          <w:rtl/>
          <w:lang w:eastAsia="en-US"/>
        </w:rPr>
      </w:pPr>
    </w:p>
    <w:p w14:paraId="4CAEEA3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6D5B8DD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6C5DD08A" w14:textId="77777777" w:rsidR="000525E5" w:rsidRPr="006C4315" w:rsidRDefault="000525E5" w:rsidP="000525E5">
      <w:pPr>
        <w:overflowPunct/>
        <w:autoSpaceDE/>
        <w:autoSpaceDN/>
        <w:adjustRightInd/>
        <w:spacing w:line="240" w:lineRule="auto"/>
        <w:jc w:val="left"/>
        <w:textAlignment w:val="auto"/>
        <w:rPr>
          <w:rtl/>
          <w:lang w:eastAsia="en-US"/>
        </w:rPr>
      </w:pPr>
    </w:p>
    <w:p w14:paraId="6616312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7C6851B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49150F8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4800E9A2" w14:textId="77777777" w:rsidR="000525E5" w:rsidRPr="006C4315" w:rsidRDefault="000525E5" w:rsidP="000525E5">
      <w:pPr>
        <w:overflowPunct/>
        <w:autoSpaceDE/>
        <w:autoSpaceDN/>
        <w:adjustRightInd/>
        <w:spacing w:line="240" w:lineRule="auto"/>
        <w:jc w:val="left"/>
        <w:textAlignment w:val="auto"/>
        <w:rPr>
          <w:rtl/>
          <w:lang w:eastAsia="en-US"/>
        </w:rPr>
      </w:pPr>
    </w:p>
    <w:p w14:paraId="660FCBE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070E7E3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520DC6C5" w14:textId="77777777" w:rsidR="000525E5" w:rsidRPr="006C4315" w:rsidRDefault="000525E5" w:rsidP="000525E5">
      <w:pPr>
        <w:overflowPunct/>
        <w:autoSpaceDE/>
        <w:autoSpaceDN/>
        <w:adjustRightInd/>
        <w:spacing w:line="240" w:lineRule="auto"/>
        <w:jc w:val="left"/>
        <w:textAlignment w:val="auto"/>
        <w:rPr>
          <w:rtl/>
          <w:lang w:eastAsia="en-US"/>
        </w:rPr>
      </w:pPr>
    </w:p>
    <w:p w14:paraId="758F60E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1884BED5" w14:textId="77777777" w:rsidR="000525E5" w:rsidRPr="006C4315" w:rsidRDefault="000525E5" w:rsidP="000525E5">
      <w:pPr>
        <w:overflowPunct/>
        <w:autoSpaceDE/>
        <w:autoSpaceDN/>
        <w:adjustRightInd/>
        <w:spacing w:line="240" w:lineRule="auto"/>
        <w:jc w:val="left"/>
        <w:textAlignment w:val="auto"/>
        <w:rPr>
          <w:rtl/>
          <w:lang w:eastAsia="en-US"/>
        </w:rPr>
      </w:pPr>
    </w:p>
    <w:p w14:paraId="3799A74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1CB2331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7B5EE85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0303925F" w14:textId="77777777" w:rsidR="000525E5" w:rsidRPr="006C4315" w:rsidRDefault="000525E5" w:rsidP="000525E5">
      <w:pPr>
        <w:overflowPunct/>
        <w:autoSpaceDE/>
        <w:autoSpaceDN/>
        <w:adjustRightInd/>
        <w:spacing w:line="240" w:lineRule="auto"/>
        <w:jc w:val="left"/>
        <w:textAlignment w:val="auto"/>
        <w:rPr>
          <w:rtl/>
          <w:lang w:eastAsia="en-US"/>
        </w:rPr>
      </w:pPr>
    </w:p>
    <w:p w14:paraId="3B12EE4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w:t>
      </w:r>
      <w:r w:rsidRPr="006C4315">
        <w:rPr>
          <w:rFonts w:hint="cs"/>
          <w:rtl/>
          <w:lang w:eastAsia="en-US"/>
        </w:rPr>
        <w:t xml:space="preserve"> </w:t>
      </w:r>
      <w:r w:rsidRPr="006C4315">
        <w:rPr>
          <w:rtl/>
          <w:lang w:eastAsia="en-US"/>
        </w:rPr>
        <w:t>לא יפחתו מהמקובל על פי תנאי "פוליסות נוסח ביט", בכפוף</w:t>
      </w:r>
    </w:p>
    <w:p w14:paraId="604CC4C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להרחבת הכיסויים כמפורט לעיל.</w:t>
      </w:r>
    </w:p>
    <w:p w14:paraId="7C252D9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39525E35"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27F4F032" w14:textId="77777777" w:rsidR="000525E5" w:rsidRPr="006C4315" w:rsidRDefault="000525E5" w:rsidP="000525E5">
      <w:pPr>
        <w:overflowPunct/>
        <w:autoSpaceDE/>
        <w:autoSpaceDN/>
        <w:adjustRightInd/>
        <w:spacing w:line="240" w:lineRule="auto"/>
        <w:jc w:val="left"/>
        <w:textAlignment w:val="auto"/>
        <w:rPr>
          <w:rtl/>
          <w:lang w:eastAsia="en-US"/>
        </w:rPr>
      </w:pPr>
    </w:p>
    <w:p w14:paraId="7AAF78F0" w14:textId="77777777" w:rsidR="000525E5" w:rsidRPr="006C4315" w:rsidRDefault="000525E5" w:rsidP="000525E5">
      <w:pPr>
        <w:overflowPunct/>
        <w:autoSpaceDE/>
        <w:autoSpaceDN/>
        <w:adjustRightInd/>
        <w:spacing w:line="240" w:lineRule="auto"/>
        <w:jc w:val="left"/>
        <w:textAlignment w:val="auto"/>
        <w:rPr>
          <w:rtl/>
          <w:lang w:eastAsia="en-US"/>
        </w:rPr>
      </w:pPr>
    </w:p>
    <w:p w14:paraId="38BF9A0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2984EEB6" w14:textId="77777777" w:rsidR="000525E5" w:rsidRPr="006C4315" w:rsidRDefault="000525E5" w:rsidP="000525E5">
      <w:pPr>
        <w:overflowPunct/>
        <w:autoSpaceDE/>
        <w:autoSpaceDN/>
        <w:adjustRightInd/>
        <w:spacing w:line="240" w:lineRule="auto"/>
        <w:jc w:val="left"/>
        <w:textAlignment w:val="auto"/>
        <w:rPr>
          <w:rtl/>
          <w:lang w:eastAsia="en-US"/>
        </w:rPr>
      </w:pPr>
    </w:p>
    <w:p w14:paraId="6BC692BB" w14:textId="77777777" w:rsidR="000525E5" w:rsidRPr="006C4315" w:rsidRDefault="000525E5" w:rsidP="000525E5">
      <w:pPr>
        <w:overflowPunct/>
        <w:autoSpaceDE/>
        <w:autoSpaceDN/>
        <w:adjustRightInd/>
        <w:spacing w:line="240" w:lineRule="auto"/>
        <w:jc w:val="left"/>
        <w:textAlignment w:val="auto"/>
        <w:rPr>
          <w:rtl/>
          <w:lang w:eastAsia="en-US"/>
        </w:rPr>
      </w:pPr>
    </w:p>
    <w:p w14:paraId="3BF80F3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366D620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1D55F88A" w14:textId="77777777" w:rsidR="000525E5" w:rsidRPr="006C4315" w:rsidRDefault="000525E5" w:rsidP="000525E5">
      <w:pPr>
        <w:overflowPunct/>
        <w:autoSpaceDE/>
        <w:autoSpaceDN/>
        <w:adjustRightInd/>
        <w:spacing w:line="240" w:lineRule="auto"/>
        <w:jc w:val="left"/>
        <w:textAlignment w:val="auto"/>
        <w:rPr>
          <w:rtl/>
          <w:lang w:eastAsia="en-US"/>
        </w:rPr>
      </w:pPr>
    </w:p>
    <w:p w14:paraId="062C8BB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75F9C80B" w14:textId="77777777" w:rsidR="000525E5" w:rsidRPr="006C4315" w:rsidRDefault="000525E5" w:rsidP="000525E5">
      <w:pPr>
        <w:overflowPunct/>
        <w:autoSpaceDE/>
        <w:autoSpaceDN/>
        <w:adjustRightInd/>
        <w:spacing w:line="240" w:lineRule="auto"/>
        <w:jc w:val="left"/>
        <w:textAlignment w:val="auto"/>
        <w:rPr>
          <w:rtl/>
          <w:lang w:eastAsia="en-US"/>
        </w:rPr>
      </w:pPr>
    </w:p>
    <w:p w14:paraId="0A7C4DE7" w14:textId="77777777" w:rsidR="00586B69" w:rsidRPr="006C4315" w:rsidRDefault="00586B69" w:rsidP="000525E5">
      <w:pPr>
        <w:overflowPunct/>
        <w:autoSpaceDE/>
        <w:autoSpaceDN/>
        <w:adjustRightInd/>
        <w:spacing w:line="240" w:lineRule="auto"/>
        <w:jc w:val="left"/>
        <w:textAlignment w:val="auto"/>
        <w:rPr>
          <w:rtl/>
          <w:lang w:eastAsia="en-US"/>
        </w:rPr>
      </w:pPr>
      <w:r w:rsidRPr="006C4315">
        <w:rPr>
          <w:rtl/>
          <w:lang w:eastAsia="en-US"/>
        </w:rPr>
        <w:br w:type="page"/>
      </w:r>
    </w:p>
    <w:p w14:paraId="5DC54CCA" w14:textId="77777777" w:rsidR="000525E5" w:rsidRPr="006C4315" w:rsidRDefault="000525E5" w:rsidP="000525E5">
      <w:pPr>
        <w:overflowPunct/>
        <w:autoSpaceDE/>
        <w:autoSpaceDN/>
        <w:adjustRightInd/>
        <w:spacing w:line="240" w:lineRule="auto"/>
        <w:jc w:val="left"/>
        <w:textAlignment w:val="auto"/>
        <w:rPr>
          <w:rtl/>
          <w:lang w:eastAsia="en-US"/>
        </w:rPr>
      </w:pPr>
    </w:p>
    <w:p w14:paraId="751FD239"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 xml:space="preserve">עבור ספק מגדלים ומנופים  </w:t>
      </w:r>
    </w:p>
    <w:p w14:paraId="60D0C3AD"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43EF9E2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5A9279D5" w14:textId="77777777" w:rsidR="000525E5" w:rsidRPr="006C4315" w:rsidRDefault="000525E5" w:rsidP="000525E5">
      <w:pPr>
        <w:overflowPunct/>
        <w:autoSpaceDE/>
        <w:autoSpaceDN/>
        <w:adjustRightInd/>
        <w:spacing w:line="240" w:lineRule="auto"/>
        <w:jc w:val="left"/>
        <w:textAlignment w:val="auto"/>
        <w:rPr>
          <w:rtl/>
          <w:lang w:eastAsia="en-US"/>
        </w:rPr>
      </w:pPr>
    </w:p>
    <w:p w14:paraId="4058C768"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28E6B142" w14:textId="77777777" w:rsidR="000525E5" w:rsidRPr="006C4315" w:rsidRDefault="000525E5" w:rsidP="000525E5">
      <w:pPr>
        <w:overflowPunct/>
        <w:autoSpaceDE/>
        <w:autoSpaceDN/>
        <w:adjustRightInd/>
        <w:spacing w:line="240" w:lineRule="auto"/>
        <w:jc w:val="left"/>
        <w:textAlignment w:val="auto"/>
        <w:rPr>
          <w:rtl/>
          <w:lang w:eastAsia="en-US"/>
        </w:rPr>
      </w:pPr>
    </w:p>
    <w:p w14:paraId="352AE79A" w14:textId="77777777" w:rsidR="000525E5" w:rsidRPr="006C4315" w:rsidRDefault="000525E5" w:rsidP="000525E5">
      <w:pPr>
        <w:overflowPunct/>
        <w:autoSpaceDE/>
        <w:autoSpaceDN/>
        <w:adjustRightInd/>
        <w:spacing w:line="240" w:lineRule="auto"/>
        <w:jc w:val="left"/>
        <w:textAlignment w:val="auto"/>
        <w:rPr>
          <w:rtl/>
          <w:lang w:eastAsia="en-US"/>
        </w:rPr>
      </w:pPr>
    </w:p>
    <w:p w14:paraId="4A03C26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0D44EF5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89F7A62"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0926D2E7" w14:textId="77777777" w:rsidR="000525E5" w:rsidRPr="006C4315" w:rsidRDefault="000525E5" w:rsidP="000525E5">
      <w:pPr>
        <w:overflowPunct/>
        <w:autoSpaceDE/>
        <w:autoSpaceDN/>
        <w:adjustRightInd/>
        <w:spacing w:line="240" w:lineRule="auto"/>
        <w:jc w:val="left"/>
        <w:textAlignment w:val="auto"/>
        <w:rPr>
          <w:sz w:val="32"/>
          <w:szCs w:val="32"/>
          <w:rtl/>
          <w:lang w:eastAsia="en-US"/>
        </w:rPr>
      </w:pPr>
    </w:p>
    <w:p w14:paraId="31759E7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____________________________________(להלן "הספק")  </w:t>
      </w:r>
    </w:p>
    <w:p w14:paraId="084D1E11" w14:textId="77777777" w:rsidR="000525E5" w:rsidRPr="006C4315" w:rsidRDefault="000525E5" w:rsidP="000525E5">
      <w:pPr>
        <w:overflowPunct/>
        <w:autoSpaceDE/>
        <w:autoSpaceDN/>
        <w:adjustRightInd/>
        <w:spacing w:line="240" w:lineRule="auto"/>
        <w:jc w:val="left"/>
        <w:textAlignment w:val="auto"/>
        <w:rPr>
          <w:rtl/>
          <w:lang w:eastAsia="en-US"/>
        </w:rPr>
      </w:pPr>
    </w:p>
    <w:p w14:paraId="118715B2" w14:textId="77777777" w:rsidR="000525E5" w:rsidRPr="006C4315" w:rsidRDefault="000525E5" w:rsidP="000525E5">
      <w:pPr>
        <w:overflowPunct/>
        <w:autoSpaceDE/>
        <w:autoSpaceDN/>
        <w:adjustRightInd/>
        <w:spacing w:line="240" w:lineRule="auto"/>
        <w:jc w:val="center"/>
        <w:textAlignment w:val="auto"/>
        <w:rPr>
          <w:rtl/>
          <w:lang w:eastAsia="en-US"/>
        </w:rPr>
      </w:pPr>
    </w:p>
    <w:p w14:paraId="065804E4" w14:textId="08BC7253" w:rsidR="000525E5" w:rsidRPr="006C4315" w:rsidRDefault="000525E5" w:rsidP="00450E6E">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להקמת מגדלי תאורה  והצבת מנופים לתליית ציוד הגברה, תאורה ומקרנים כולל הובלה, הרכבה, שימור, פירוק ופינוי מהשטח </w:t>
      </w:r>
      <w:r w:rsidR="00880B7F" w:rsidRPr="006C4315">
        <w:rPr>
          <w:rtl/>
          <w:lang w:eastAsia="en-US"/>
        </w:rPr>
        <w:t>בטקס הדלקת המשואות לשנת 2017</w:t>
      </w:r>
      <w:r w:rsidRPr="006C4315">
        <w:rPr>
          <w:rFonts w:hint="cs"/>
          <w:rtl/>
          <w:lang w:eastAsia="en-US"/>
        </w:rPr>
        <w:t>,</w:t>
      </w:r>
      <w:r w:rsidRPr="006C4315">
        <w:rPr>
          <w:rtl/>
          <w:lang w:eastAsia="en-US"/>
        </w:rPr>
        <w:t xml:space="preserve"> את הביטוחים המפורטים להלן:    </w:t>
      </w:r>
    </w:p>
    <w:p w14:paraId="79C04D4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161B4AC"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7C5D0B83" w14:textId="77777777" w:rsidR="000525E5" w:rsidRPr="006C4315" w:rsidRDefault="000525E5" w:rsidP="000525E5">
      <w:pPr>
        <w:overflowPunct/>
        <w:autoSpaceDE/>
        <w:autoSpaceDN/>
        <w:adjustRightInd/>
        <w:spacing w:line="240" w:lineRule="auto"/>
        <w:jc w:val="left"/>
        <w:textAlignment w:val="auto"/>
        <w:rPr>
          <w:rtl/>
          <w:lang w:eastAsia="en-US"/>
        </w:rPr>
      </w:pPr>
    </w:p>
    <w:p w14:paraId="188FA96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5A62EEB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206BFC6E"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69BFD2AA"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7F01A14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לכסות את חבותו של המבוטח כלפי קבלנים,  קבלני משנה ועובדיהם היה  ויחשב </w:t>
      </w:r>
    </w:p>
    <w:p w14:paraId="7C94A1EA"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tl/>
          <w:lang w:eastAsia="en-US"/>
        </w:rPr>
        <w:t xml:space="preserve">     כמעבידם</w:t>
      </w:r>
      <w:r w:rsidRPr="006C4315">
        <w:rPr>
          <w:rFonts w:hint="cs"/>
          <w:rtl/>
          <w:lang w:eastAsia="en-US"/>
        </w:rPr>
        <w:t xml:space="preserve">. </w:t>
      </w:r>
    </w:p>
    <w:p w14:paraId="6D1483B8"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470E117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4.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היה ונטען  לעניין קרות תאונת                                                                                        </w:t>
      </w:r>
    </w:p>
    <w:p w14:paraId="01C10A8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עבודה/מחלת מקצוע כלשהי  כי הם נושאים בחבות מעביד  כלשהם כלפי מי מעובדי </w:t>
      </w:r>
      <w:r w:rsidRPr="006C4315">
        <w:rPr>
          <w:rFonts w:hint="cs"/>
          <w:rtl/>
          <w:lang w:eastAsia="en-US"/>
        </w:rPr>
        <w:t>הספק,</w:t>
      </w:r>
      <w:r w:rsidRPr="006C4315">
        <w:rPr>
          <w:rtl/>
          <w:lang w:eastAsia="en-US"/>
        </w:rPr>
        <w:t xml:space="preserve"> קבלנים, </w:t>
      </w:r>
    </w:p>
    <w:p w14:paraId="65BDA00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קבלני משנה ועובדיהם שבשירותו</w:t>
      </w:r>
      <w:r w:rsidRPr="006C4315">
        <w:rPr>
          <w:rFonts w:hint="cs"/>
          <w:rtl/>
          <w:lang w:eastAsia="en-US"/>
        </w:rPr>
        <w:t xml:space="preserve"> . </w:t>
      </w:r>
    </w:p>
    <w:p w14:paraId="36B11539" w14:textId="77777777" w:rsidR="000525E5" w:rsidRPr="006C4315" w:rsidRDefault="000525E5" w:rsidP="000525E5">
      <w:pPr>
        <w:overflowPunct/>
        <w:autoSpaceDE/>
        <w:autoSpaceDN/>
        <w:adjustRightInd/>
        <w:spacing w:line="240" w:lineRule="auto"/>
        <w:jc w:val="left"/>
        <w:textAlignment w:val="auto"/>
        <w:rPr>
          <w:rtl/>
          <w:lang w:eastAsia="en-US"/>
        </w:rPr>
      </w:pPr>
    </w:p>
    <w:p w14:paraId="4287ECAC"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אחריות כלפי צד שלישי</w:t>
      </w:r>
    </w:p>
    <w:p w14:paraId="738F4877"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5ADBF01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r w:rsidRPr="006C4315">
        <w:rPr>
          <w:rFonts w:hint="cs"/>
          <w:rtl/>
          <w:lang w:eastAsia="en-US"/>
        </w:rPr>
        <w:t xml:space="preserve">1. אחריותו החוקית על פי דיני מדינת ישראל בביטוח אחריות כלפי צד שלישי גוף ורכוש בגין פעילותו </w:t>
      </w:r>
    </w:p>
    <w:p w14:paraId="4296B41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2A87BB5C" w14:textId="77777777" w:rsidR="000525E5" w:rsidRPr="006C4315" w:rsidRDefault="000525E5" w:rsidP="000525E5">
      <w:pPr>
        <w:overflowPunct/>
        <w:autoSpaceDE/>
        <w:autoSpaceDN/>
        <w:adjustRightInd/>
        <w:spacing w:line="240" w:lineRule="auto"/>
        <w:jc w:val="left"/>
        <w:textAlignment w:val="auto"/>
        <w:rPr>
          <w:rtl/>
          <w:lang w:eastAsia="en-US"/>
        </w:rPr>
      </w:pPr>
    </w:p>
    <w:p w14:paraId="342B8C9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2. </w:t>
      </w:r>
      <w:r w:rsidRPr="006C4315">
        <w:rPr>
          <w:rtl/>
          <w:lang w:eastAsia="en-US"/>
        </w:rPr>
        <w:t xml:space="preserve">גבול האחריות לא יפחת מסך </w:t>
      </w:r>
      <w:r w:rsidRPr="006C4315">
        <w:rPr>
          <w:rFonts w:hint="cs"/>
          <w:rtl/>
          <w:lang w:eastAsia="en-US"/>
        </w:rPr>
        <w:t>5</w:t>
      </w:r>
      <w:r w:rsidRPr="006C4315">
        <w:rPr>
          <w:rtl/>
          <w:lang w:eastAsia="en-US"/>
        </w:rPr>
        <w:t>,</w:t>
      </w:r>
      <w:r w:rsidRPr="006C4315">
        <w:rPr>
          <w:rFonts w:hint="cs"/>
          <w:rtl/>
          <w:lang w:eastAsia="en-US"/>
        </w:rPr>
        <w:t>0</w:t>
      </w:r>
      <w:r w:rsidRPr="006C4315">
        <w:rPr>
          <w:rtl/>
          <w:lang w:eastAsia="en-US"/>
        </w:rPr>
        <w:t>00,000 דולר ארה"ב למקרה ולתקופת הביטוח (שנה).</w:t>
      </w:r>
    </w:p>
    <w:p w14:paraId="05BC6FD8" w14:textId="77777777" w:rsidR="000525E5" w:rsidRPr="006C4315" w:rsidRDefault="000525E5" w:rsidP="000525E5">
      <w:pPr>
        <w:overflowPunct/>
        <w:autoSpaceDE/>
        <w:autoSpaceDN/>
        <w:adjustRightInd/>
        <w:spacing w:line="240" w:lineRule="auto"/>
        <w:jc w:val="left"/>
        <w:textAlignment w:val="auto"/>
        <w:rPr>
          <w:rtl/>
          <w:lang w:eastAsia="en-US"/>
        </w:rPr>
      </w:pPr>
    </w:p>
    <w:p w14:paraId="291B6AC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1BDC9F80" w14:textId="77777777" w:rsidR="000525E5" w:rsidRPr="006C4315" w:rsidRDefault="000525E5" w:rsidP="000525E5">
      <w:pPr>
        <w:overflowPunct/>
        <w:autoSpaceDE/>
        <w:autoSpaceDN/>
        <w:adjustRightInd/>
        <w:spacing w:line="240" w:lineRule="auto"/>
        <w:jc w:val="left"/>
        <w:textAlignment w:val="auto"/>
        <w:rPr>
          <w:rtl/>
          <w:lang w:eastAsia="en-US"/>
        </w:rPr>
      </w:pPr>
    </w:p>
    <w:p w14:paraId="79DFBC5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הביטוח מורחב לכסות את חבותו של המבוטח כלפי צד שלישי בגין פעילות של קבלנים, קבלני     </w:t>
      </w:r>
    </w:p>
    <w:p w14:paraId="1749B42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משנה ועובדיהם.</w:t>
      </w:r>
    </w:p>
    <w:p w14:paraId="0190B534" w14:textId="77777777" w:rsidR="000525E5" w:rsidRPr="006C4315" w:rsidRDefault="000525E5" w:rsidP="000525E5">
      <w:pPr>
        <w:overflowPunct/>
        <w:autoSpaceDE/>
        <w:autoSpaceDN/>
        <w:adjustRightInd/>
        <w:spacing w:line="240" w:lineRule="auto"/>
        <w:jc w:val="left"/>
        <w:textAlignment w:val="auto"/>
        <w:rPr>
          <w:rtl/>
          <w:lang w:eastAsia="en-US"/>
        </w:rPr>
      </w:pPr>
    </w:p>
    <w:p w14:paraId="2784437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5</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181DE3B6" w14:textId="77777777" w:rsidR="000525E5" w:rsidRPr="006C4315" w:rsidRDefault="000525E5" w:rsidP="000525E5">
      <w:pPr>
        <w:overflowPunct/>
        <w:autoSpaceDE/>
        <w:autoSpaceDN/>
        <w:adjustRightInd/>
        <w:spacing w:line="240" w:lineRule="auto"/>
        <w:jc w:val="left"/>
        <w:textAlignment w:val="auto"/>
        <w:rPr>
          <w:rtl/>
          <w:lang w:eastAsia="en-US"/>
        </w:rPr>
      </w:pPr>
    </w:p>
    <w:p w14:paraId="4DB57F2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6. מבוטל כל סייג או חריג המתייחס למכשירי הרמה מכל סוג, עבודות פריקה וטעינה.</w:t>
      </w:r>
    </w:p>
    <w:p w14:paraId="46DC5FBD" w14:textId="77777777" w:rsidR="000525E5" w:rsidRPr="006C4315" w:rsidRDefault="000525E5" w:rsidP="000525E5">
      <w:pPr>
        <w:overflowPunct/>
        <w:autoSpaceDE/>
        <w:autoSpaceDN/>
        <w:adjustRightInd/>
        <w:spacing w:line="240" w:lineRule="auto"/>
        <w:jc w:val="left"/>
        <w:textAlignment w:val="auto"/>
        <w:rPr>
          <w:rtl/>
          <w:lang w:eastAsia="en-US"/>
        </w:rPr>
      </w:pPr>
    </w:p>
    <w:p w14:paraId="0F519FF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49738DF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 </w:t>
      </w:r>
    </w:p>
    <w:p w14:paraId="71193901" w14:textId="77777777" w:rsidR="000525E5" w:rsidRPr="006C4315" w:rsidRDefault="000525E5" w:rsidP="000525E5">
      <w:pPr>
        <w:overflowPunct/>
        <w:autoSpaceDE/>
        <w:autoSpaceDN/>
        <w:adjustRightInd/>
        <w:spacing w:line="240" w:lineRule="auto"/>
        <w:jc w:val="left"/>
        <w:textAlignment w:val="auto"/>
        <w:rPr>
          <w:rtl/>
          <w:lang w:eastAsia="en-US"/>
        </w:rPr>
      </w:pPr>
    </w:p>
    <w:p w14:paraId="6FACCF2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ביטוח אחריות מקצועית</w:t>
      </w:r>
    </w:p>
    <w:p w14:paraId="5392F0E4" w14:textId="77777777" w:rsidR="000525E5" w:rsidRPr="006C4315" w:rsidRDefault="000525E5" w:rsidP="000525E5">
      <w:pPr>
        <w:overflowPunct/>
        <w:autoSpaceDE/>
        <w:autoSpaceDN/>
        <w:adjustRightInd/>
        <w:spacing w:line="240" w:lineRule="auto"/>
        <w:jc w:val="left"/>
        <w:textAlignment w:val="auto"/>
        <w:rPr>
          <w:rtl/>
          <w:lang w:eastAsia="en-US"/>
        </w:rPr>
      </w:pPr>
    </w:p>
    <w:p w14:paraId="473034D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w:t>
      </w:r>
      <w:r w:rsidRPr="006C4315">
        <w:rPr>
          <w:rtl/>
          <w:lang w:eastAsia="en-US"/>
        </w:rPr>
        <w:t xml:space="preserve"> הפוליסה תכסה כל נזק מהפרת חובה מקצועית של </w:t>
      </w:r>
      <w:r w:rsidRPr="006C4315">
        <w:rPr>
          <w:rFonts w:hint="cs"/>
          <w:rtl/>
          <w:lang w:eastAsia="en-US"/>
        </w:rPr>
        <w:t>הקונסטרוקטור</w:t>
      </w:r>
      <w:r w:rsidRPr="006C4315">
        <w:rPr>
          <w:rtl/>
          <w:lang w:eastAsia="en-US"/>
        </w:rPr>
        <w:t xml:space="preserve">, עובדיו ובגין כל הפועלים מטעמו </w:t>
      </w:r>
    </w:p>
    <w:p w14:paraId="1F67158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ואשר אירע כתוצאה ממעשה, רשלנות, לרבות מחדל, טעות או השמטה, מצג בלתי נכון, הצהרה </w:t>
      </w:r>
    </w:p>
    <w:p w14:paraId="50B1F9E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רשלנית שנעשו בתום לב, שייגרמו בקשר להקמת מגדלי תאורה  והצבת מנופים בטקס הדלקת </w:t>
      </w:r>
    </w:p>
    <w:p w14:paraId="56CD7B5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המשואות לשנת 2016. </w:t>
      </w:r>
    </w:p>
    <w:p w14:paraId="2401CA0B" w14:textId="77777777" w:rsidR="000525E5" w:rsidRPr="006C4315" w:rsidRDefault="000525E5" w:rsidP="000525E5">
      <w:pPr>
        <w:overflowPunct/>
        <w:autoSpaceDE/>
        <w:autoSpaceDN/>
        <w:adjustRightInd/>
        <w:spacing w:line="240" w:lineRule="auto"/>
        <w:jc w:val="left"/>
        <w:textAlignment w:val="auto"/>
        <w:rPr>
          <w:rtl/>
          <w:lang w:eastAsia="en-US"/>
        </w:rPr>
      </w:pPr>
    </w:p>
    <w:p w14:paraId="73B0D12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r w:rsidRPr="006C4315">
        <w:rPr>
          <w:rtl/>
          <w:lang w:eastAsia="en-US"/>
        </w:rPr>
        <w:t xml:space="preserve">      </w:t>
      </w:r>
    </w:p>
    <w:p w14:paraId="61539D41" w14:textId="77777777" w:rsidR="000525E5" w:rsidRPr="006C4315" w:rsidRDefault="000525E5" w:rsidP="000525E5">
      <w:pPr>
        <w:overflowPunct/>
        <w:autoSpaceDE/>
        <w:autoSpaceDN/>
        <w:adjustRightInd/>
        <w:spacing w:line="240" w:lineRule="auto"/>
        <w:jc w:val="left"/>
        <w:textAlignment w:val="auto"/>
        <w:rPr>
          <w:rtl/>
          <w:lang w:eastAsia="en-US"/>
        </w:rPr>
      </w:pPr>
    </w:p>
    <w:p w14:paraId="5FC49E5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3.</w:t>
      </w:r>
      <w:r w:rsidRPr="006C4315">
        <w:rPr>
          <w:rtl/>
          <w:lang w:eastAsia="en-US"/>
        </w:rPr>
        <w:t xml:space="preserve"> הכיסוי על פי הפוליסה יורחב לכלול את ההרחבות הבאות:-    </w:t>
      </w:r>
    </w:p>
    <w:p w14:paraId="14FBD77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אובדן מסמכים, לרבות אובדן השימוש ו/או העיכוב עקב מקרה ביטוח;</w:t>
      </w:r>
    </w:p>
    <w:p w14:paraId="1C84970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אחריות צולבת, אולם הכיסוי לא יחול על תביעות </w:t>
      </w:r>
      <w:r w:rsidRPr="006C4315">
        <w:rPr>
          <w:rFonts w:hint="cs"/>
          <w:rtl/>
          <w:lang w:eastAsia="en-US"/>
        </w:rPr>
        <w:t>הספק</w:t>
      </w:r>
      <w:r w:rsidRPr="006C4315">
        <w:rPr>
          <w:rtl/>
          <w:lang w:eastAsia="en-US"/>
        </w:rPr>
        <w:t xml:space="preserve"> כנגד המדינה;</w:t>
      </w:r>
    </w:p>
    <w:p w14:paraId="25A2383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הארכת תקופת הגילוי לפחות 6 חודשים</w:t>
      </w:r>
      <w:r w:rsidRPr="006C4315">
        <w:rPr>
          <w:rFonts w:hint="cs"/>
          <w:rtl/>
          <w:lang w:eastAsia="en-US"/>
        </w:rPr>
        <w:t>.</w:t>
      </w:r>
    </w:p>
    <w:p w14:paraId="5B526B11" w14:textId="77777777" w:rsidR="000525E5" w:rsidRPr="006C4315" w:rsidRDefault="000525E5" w:rsidP="000525E5">
      <w:pPr>
        <w:overflowPunct/>
        <w:autoSpaceDE/>
        <w:autoSpaceDN/>
        <w:adjustRightInd/>
        <w:spacing w:line="240" w:lineRule="auto"/>
        <w:jc w:val="left"/>
        <w:textAlignment w:val="auto"/>
        <w:rPr>
          <w:rtl/>
          <w:lang w:eastAsia="en-US"/>
        </w:rPr>
      </w:pPr>
    </w:p>
    <w:p w14:paraId="03E25F0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xml:space="preserve"> הביטוח </w:t>
      </w:r>
      <w:r w:rsidRPr="006C4315">
        <w:rPr>
          <w:rFonts w:hint="cs"/>
          <w:rtl/>
          <w:lang w:eastAsia="en-US"/>
        </w:rPr>
        <w:t>מורחב</w:t>
      </w:r>
      <w:r w:rsidRPr="006C4315">
        <w:rPr>
          <w:rtl/>
          <w:lang w:eastAsia="en-US"/>
        </w:rPr>
        <w:t xml:space="preserve"> לשפות את מדינת ישראל – משרד התרבות והספורט ככל שיחשבו אחראים למעשי ו/או </w:t>
      </w:r>
    </w:p>
    <w:p w14:paraId="1E63EF4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מחדלי הקונסטרוקטור והפועלים מטעמו.     </w:t>
      </w:r>
    </w:p>
    <w:p w14:paraId="7ADE3912" w14:textId="77777777" w:rsidR="000525E5" w:rsidRPr="006C4315" w:rsidRDefault="000525E5" w:rsidP="000525E5">
      <w:pPr>
        <w:overflowPunct/>
        <w:autoSpaceDE/>
        <w:autoSpaceDN/>
        <w:adjustRightInd/>
        <w:spacing w:line="240" w:lineRule="auto"/>
        <w:jc w:val="left"/>
        <w:textAlignment w:val="auto"/>
        <w:rPr>
          <w:rtl/>
          <w:lang w:eastAsia="en-US"/>
        </w:rPr>
      </w:pPr>
    </w:p>
    <w:p w14:paraId="3A406B0A" w14:textId="77777777" w:rsidR="000525E5" w:rsidRPr="006C4315" w:rsidRDefault="000525E5" w:rsidP="000525E5">
      <w:pPr>
        <w:overflowPunct/>
        <w:autoSpaceDE/>
        <w:autoSpaceDN/>
        <w:adjustRightInd/>
        <w:spacing w:line="240" w:lineRule="auto"/>
        <w:jc w:val="left"/>
        <w:textAlignment w:val="auto"/>
        <w:rPr>
          <w:rFonts w:ascii="Calibri" w:eastAsia="Calibri" w:hAnsi="Calibri"/>
          <w:b/>
          <w:bCs/>
          <w:sz w:val="28"/>
          <w:szCs w:val="28"/>
          <w:u w:val="single"/>
          <w:rtl/>
          <w:lang w:eastAsia="en-US"/>
        </w:rPr>
      </w:pPr>
      <w:r w:rsidRPr="006C4315">
        <w:rPr>
          <w:rFonts w:ascii="Calibri" w:eastAsia="Calibri" w:hAnsi="Calibri" w:hint="cs"/>
          <w:b/>
          <w:bCs/>
          <w:sz w:val="28"/>
          <w:szCs w:val="28"/>
          <w:u w:val="single"/>
          <w:rtl/>
          <w:lang w:eastAsia="en-US"/>
        </w:rPr>
        <w:t>ביטוח</w:t>
      </w:r>
      <w:r w:rsidRPr="006C4315">
        <w:rPr>
          <w:rFonts w:ascii="Calibri" w:eastAsia="Calibri" w:hAnsi="Calibri"/>
          <w:b/>
          <w:bCs/>
          <w:sz w:val="28"/>
          <w:szCs w:val="28"/>
          <w:u w:val="single"/>
          <w:rtl/>
          <w:lang w:eastAsia="en-US"/>
        </w:rPr>
        <w:t xml:space="preserve"> </w:t>
      </w:r>
      <w:r w:rsidRPr="006C4315">
        <w:rPr>
          <w:rFonts w:ascii="Calibri" w:eastAsia="Calibri" w:hAnsi="Calibri" w:hint="cs"/>
          <w:b/>
          <w:bCs/>
          <w:sz w:val="28"/>
          <w:szCs w:val="28"/>
          <w:u w:val="single"/>
          <w:rtl/>
          <w:lang w:eastAsia="en-US"/>
        </w:rPr>
        <w:t>רכוש</w:t>
      </w:r>
    </w:p>
    <w:p w14:paraId="54573014"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2FDC5A1D"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 xml:space="preserve">ביטוח  הציוד והמתקנים שיובאו על ידי הספק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3379E520"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6657C74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ביטוח כלי רכב </w:t>
      </w:r>
    </w:p>
    <w:p w14:paraId="5083DF28" w14:textId="77777777" w:rsidR="000525E5" w:rsidRPr="006C4315" w:rsidRDefault="000525E5" w:rsidP="000525E5">
      <w:pPr>
        <w:overflowPunct/>
        <w:autoSpaceDE/>
        <w:autoSpaceDN/>
        <w:adjustRightInd/>
        <w:spacing w:line="240" w:lineRule="auto"/>
        <w:jc w:val="left"/>
        <w:textAlignment w:val="auto"/>
        <w:rPr>
          <w:rtl/>
          <w:lang w:eastAsia="en-US"/>
        </w:rPr>
      </w:pPr>
    </w:p>
    <w:p w14:paraId="6E14D380"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כלי הרכב המשמשים לביצוע העבודות מבוטחים בביטוח חובה ורכוש כולל אחריות כלפי צד שלישי כמקובל.</w:t>
      </w:r>
    </w:p>
    <w:p w14:paraId="3002CAC4" w14:textId="77777777" w:rsidR="000525E5" w:rsidRPr="006C4315" w:rsidRDefault="000525E5" w:rsidP="000525E5">
      <w:pPr>
        <w:overflowPunct/>
        <w:autoSpaceDE/>
        <w:autoSpaceDN/>
        <w:adjustRightInd/>
        <w:spacing w:line="240" w:lineRule="auto"/>
        <w:jc w:val="left"/>
        <w:textAlignment w:val="auto"/>
        <w:rPr>
          <w:rFonts w:ascii="Calibri" w:eastAsia="Calibri" w:hAnsi="Calibri"/>
          <w:rtl/>
          <w:lang w:eastAsia="en-US"/>
        </w:rPr>
      </w:pPr>
    </w:p>
    <w:p w14:paraId="76297F04"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b/>
          <w:bCs/>
          <w:sz w:val="28"/>
          <w:szCs w:val="28"/>
          <w:u w:val="single"/>
          <w:rtl/>
          <w:lang w:eastAsia="en-US"/>
        </w:rPr>
        <w:t>כללי</w:t>
      </w:r>
    </w:p>
    <w:p w14:paraId="30FAB709" w14:textId="77777777" w:rsidR="000525E5" w:rsidRPr="006C4315" w:rsidRDefault="000525E5" w:rsidP="000525E5">
      <w:pPr>
        <w:overflowPunct/>
        <w:autoSpaceDE/>
        <w:autoSpaceDN/>
        <w:adjustRightInd/>
        <w:spacing w:line="240" w:lineRule="auto"/>
        <w:jc w:val="left"/>
        <w:textAlignment w:val="auto"/>
        <w:rPr>
          <w:rtl/>
          <w:lang w:eastAsia="en-US"/>
        </w:rPr>
      </w:pPr>
    </w:p>
    <w:p w14:paraId="1D4CB46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בפוליסות הביטוח נכללו התנאים הבאים:</w:t>
      </w:r>
    </w:p>
    <w:p w14:paraId="22B1AEFC" w14:textId="77777777" w:rsidR="000525E5" w:rsidRPr="006C4315" w:rsidRDefault="000525E5" w:rsidP="000525E5">
      <w:pPr>
        <w:overflowPunct/>
        <w:autoSpaceDE/>
        <w:autoSpaceDN/>
        <w:adjustRightInd/>
        <w:spacing w:line="240" w:lineRule="auto"/>
        <w:jc w:val="left"/>
        <w:textAlignment w:val="auto"/>
        <w:rPr>
          <w:rtl/>
          <w:lang w:eastAsia="en-US"/>
        </w:rPr>
      </w:pPr>
    </w:p>
    <w:p w14:paraId="1592ABA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36D0D32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0442628F" w14:textId="77777777" w:rsidR="000525E5" w:rsidRPr="006C4315" w:rsidRDefault="000525E5" w:rsidP="000525E5">
      <w:pPr>
        <w:overflowPunct/>
        <w:autoSpaceDE/>
        <w:autoSpaceDN/>
        <w:adjustRightInd/>
        <w:spacing w:line="240" w:lineRule="auto"/>
        <w:jc w:val="left"/>
        <w:textAlignment w:val="auto"/>
        <w:rPr>
          <w:rtl/>
          <w:lang w:eastAsia="en-US"/>
        </w:rPr>
      </w:pPr>
    </w:p>
    <w:p w14:paraId="01CBA91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7D21D5F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1619D740" w14:textId="77777777" w:rsidR="000525E5" w:rsidRPr="006C4315" w:rsidRDefault="000525E5" w:rsidP="000525E5">
      <w:pPr>
        <w:overflowPunct/>
        <w:autoSpaceDE/>
        <w:autoSpaceDN/>
        <w:adjustRightInd/>
        <w:spacing w:line="240" w:lineRule="auto"/>
        <w:jc w:val="left"/>
        <w:textAlignment w:val="auto"/>
        <w:rPr>
          <w:rtl/>
          <w:lang w:eastAsia="en-US"/>
        </w:rPr>
      </w:pPr>
    </w:p>
    <w:p w14:paraId="7863622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17B8687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188BE35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499C3E3E" w14:textId="77777777" w:rsidR="000525E5" w:rsidRPr="006C4315" w:rsidRDefault="000525E5" w:rsidP="000525E5">
      <w:pPr>
        <w:overflowPunct/>
        <w:autoSpaceDE/>
        <w:autoSpaceDN/>
        <w:adjustRightInd/>
        <w:spacing w:line="240" w:lineRule="auto"/>
        <w:jc w:val="left"/>
        <w:textAlignment w:val="auto"/>
        <w:rPr>
          <w:rtl/>
          <w:lang w:eastAsia="en-US"/>
        </w:rPr>
      </w:pPr>
    </w:p>
    <w:p w14:paraId="0A0CA39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21EDCF1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3B2EBEBC" w14:textId="77777777" w:rsidR="000525E5" w:rsidRPr="006C4315" w:rsidRDefault="000525E5" w:rsidP="000525E5">
      <w:pPr>
        <w:overflowPunct/>
        <w:autoSpaceDE/>
        <w:autoSpaceDN/>
        <w:adjustRightInd/>
        <w:spacing w:line="240" w:lineRule="auto"/>
        <w:jc w:val="left"/>
        <w:textAlignment w:val="auto"/>
        <w:rPr>
          <w:rtl/>
          <w:lang w:eastAsia="en-US"/>
        </w:rPr>
      </w:pPr>
    </w:p>
    <w:p w14:paraId="0B58052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4ACB186A" w14:textId="77777777" w:rsidR="000525E5" w:rsidRPr="006C4315" w:rsidRDefault="000525E5" w:rsidP="000525E5">
      <w:pPr>
        <w:overflowPunct/>
        <w:autoSpaceDE/>
        <w:autoSpaceDN/>
        <w:adjustRightInd/>
        <w:spacing w:line="240" w:lineRule="auto"/>
        <w:jc w:val="left"/>
        <w:textAlignment w:val="auto"/>
        <w:rPr>
          <w:rtl/>
          <w:lang w:eastAsia="en-US"/>
        </w:rPr>
      </w:pPr>
    </w:p>
    <w:p w14:paraId="6C74738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4A80AD6D"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458A0F0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5C6F76FA" w14:textId="77777777" w:rsidR="000525E5" w:rsidRPr="006C4315" w:rsidRDefault="000525E5" w:rsidP="000525E5">
      <w:pPr>
        <w:overflowPunct/>
        <w:autoSpaceDE/>
        <w:autoSpaceDN/>
        <w:adjustRightInd/>
        <w:spacing w:line="240" w:lineRule="auto"/>
        <w:jc w:val="left"/>
        <w:textAlignment w:val="auto"/>
        <w:rPr>
          <w:rtl/>
          <w:lang w:eastAsia="en-US"/>
        </w:rPr>
      </w:pPr>
    </w:p>
    <w:p w14:paraId="3B34433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7. </w:t>
      </w:r>
      <w:r w:rsidRPr="006C4315">
        <w:rPr>
          <w:rtl/>
          <w:lang w:eastAsia="en-US"/>
        </w:rPr>
        <w:t>תנאי הכיסוי של הפוליסות הנ"ל, למעט בביטוח אחריות מקצועית</w:t>
      </w:r>
      <w:r w:rsidRPr="006C4315">
        <w:rPr>
          <w:rFonts w:hint="cs"/>
          <w:rtl/>
          <w:lang w:eastAsia="en-US"/>
        </w:rPr>
        <w:t xml:space="preserve"> וביטוח כלי רכב</w:t>
      </w:r>
      <w:r w:rsidRPr="006C4315">
        <w:rPr>
          <w:rtl/>
          <w:lang w:eastAsia="en-US"/>
        </w:rPr>
        <w:t xml:space="preserve">, לא יפחתו </w:t>
      </w:r>
    </w:p>
    <w:p w14:paraId="5F0277A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מהמקובל על פי תנאי "פוליסות נוסח ביט", בכפוף להרחבת הכיסויים כמפורט לעיל.</w:t>
      </w:r>
    </w:p>
    <w:p w14:paraId="7CB44A9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p>
    <w:p w14:paraId="2B9F0476"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0E7AE8EE" w14:textId="77777777" w:rsidR="000525E5" w:rsidRPr="006C4315" w:rsidRDefault="000525E5" w:rsidP="000525E5">
      <w:pPr>
        <w:overflowPunct/>
        <w:autoSpaceDE/>
        <w:autoSpaceDN/>
        <w:adjustRightInd/>
        <w:spacing w:line="240" w:lineRule="auto"/>
        <w:jc w:val="left"/>
        <w:textAlignment w:val="auto"/>
        <w:rPr>
          <w:rtl/>
          <w:lang w:eastAsia="en-US"/>
        </w:rPr>
      </w:pPr>
    </w:p>
    <w:p w14:paraId="1C469F9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בכבוד רב,</w:t>
      </w:r>
    </w:p>
    <w:p w14:paraId="5C6464DA" w14:textId="77777777" w:rsidR="000525E5" w:rsidRPr="006C4315" w:rsidRDefault="000525E5" w:rsidP="000525E5">
      <w:pPr>
        <w:overflowPunct/>
        <w:autoSpaceDE/>
        <w:autoSpaceDN/>
        <w:adjustRightInd/>
        <w:spacing w:line="240" w:lineRule="auto"/>
        <w:jc w:val="left"/>
        <w:textAlignment w:val="auto"/>
        <w:rPr>
          <w:rtl/>
          <w:lang w:eastAsia="en-US"/>
        </w:rPr>
      </w:pPr>
    </w:p>
    <w:p w14:paraId="127DDD9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___________________________</w:t>
      </w:r>
    </w:p>
    <w:p w14:paraId="01AB580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תאריך______________                        חתימת מורשה המבטח  וחותמת המבטח</w:t>
      </w:r>
    </w:p>
    <w:p w14:paraId="255DD546" w14:textId="77777777" w:rsidR="000525E5" w:rsidRPr="006C4315" w:rsidRDefault="000525E5" w:rsidP="000525E5">
      <w:pPr>
        <w:overflowPunct/>
        <w:autoSpaceDE/>
        <w:autoSpaceDN/>
        <w:adjustRightInd/>
        <w:spacing w:line="240" w:lineRule="auto"/>
        <w:jc w:val="left"/>
        <w:textAlignment w:val="auto"/>
        <w:rPr>
          <w:rtl/>
          <w:lang w:eastAsia="en-US"/>
        </w:rPr>
      </w:pPr>
    </w:p>
    <w:p w14:paraId="1BCB9D2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3A845021"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r w:rsidRPr="006C4315">
        <w:rPr>
          <w:rFonts w:hint="cs"/>
          <w:b/>
          <w:bCs/>
          <w:u w:val="single"/>
          <w:rtl/>
          <w:lang w:eastAsia="en-US"/>
        </w:rPr>
        <w:t>עבור ספק שירותים נלווים בהיקף מצומצם (ספקים קטנים)</w:t>
      </w:r>
    </w:p>
    <w:p w14:paraId="0102E486" w14:textId="77777777" w:rsidR="000525E5" w:rsidRPr="006C4315" w:rsidRDefault="000525E5" w:rsidP="000525E5">
      <w:pPr>
        <w:overflowPunct/>
        <w:autoSpaceDE/>
        <w:autoSpaceDN/>
        <w:adjustRightInd/>
        <w:spacing w:line="240" w:lineRule="auto"/>
        <w:jc w:val="left"/>
        <w:textAlignment w:val="auto"/>
        <w:rPr>
          <w:b/>
          <w:bCs/>
          <w:u w:val="single"/>
          <w:rtl/>
          <w:lang w:eastAsia="en-US"/>
        </w:rPr>
      </w:pPr>
    </w:p>
    <w:p w14:paraId="670596A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לכבוד </w:t>
      </w:r>
    </w:p>
    <w:p w14:paraId="5C72A5A5" w14:textId="77777777" w:rsidR="000525E5" w:rsidRPr="006C4315" w:rsidRDefault="000525E5" w:rsidP="000525E5">
      <w:pPr>
        <w:overflowPunct/>
        <w:autoSpaceDE/>
        <w:autoSpaceDN/>
        <w:adjustRightInd/>
        <w:spacing w:line="240" w:lineRule="auto"/>
        <w:jc w:val="left"/>
        <w:textAlignment w:val="auto"/>
        <w:rPr>
          <w:rtl/>
          <w:lang w:eastAsia="en-US"/>
        </w:rPr>
      </w:pPr>
    </w:p>
    <w:p w14:paraId="354989BA"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 xml:space="preserve">מדינת ישראל </w:t>
      </w:r>
      <w:r w:rsidRPr="006C4315">
        <w:rPr>
          <w:b/>
          <w:bCs/>
          <w:sz w:val="28"/>
          <w:szCs w:val="28"/>
          <w:u w:val="single"/>
          <w:rtl/>
          <w:lang w:eastAsia="en-US"/>
        </w:rPr>
        <w:t>–</w:t>
      </w:r>
      <w:r w:rsidRPr="006C4315">
        <w:rPr>
          <w:rFonts w:hint="cs"/>
          <w:b/>
          <w:bCs/>
          <w:sz w:val="28"/>
          <w:szCs w:val="28"/>
          <w:u w:val="single"/>
          <w:rtl/>
          <w:lang w:eastAsia="en-US"/>
        </w:rPr>
        <w:t xml:space="preserve"> משרד התרבות והספורט;</w:t>
      </w:r>
    </w:p>
    <w:p w14:paraId="613575CA" w14:textId="77777777" w:rsidR="000525E5" w:rsidRPr="006C4315" w:rsidRDefault="000525E5" w:rsidP="000525E5">
      <w:pPr>
        <w:overflowPunct/>
        <w:autoSpaceDE/>
        <w:autoSpaceDN/>
        <w:adjustRightInd/>
        <w:spacing w:line="240" w:lineRule="auto"/>
        <w:jc w:val="left"/>
        <w:textAlignment w:val="auto"/>
        <w:rPr>
          <w:rtl/>
          <w:lang w:eastAsia="en-US"/>
        </w:rPr>
      </w:pPr>
    </w:p>
    <w:p w14:paraId="5AF4C2B0" w14:textId="77777777" w:rsidR="000525E5" w:rsidRPr="006C4315" w:rsidRDefault="000525E5" w:rsidP="000525E5">
      <w:pPr>
        <w:overflowPunct/>
        <w:autoSpaceDE/>
        <w:autoSpaceDN/>
        <w:adjustRightInd/>
        <w:spacing w:line="240" w:lineRule="auto"/>
        <w:jc w:val="left"/>
        <w:textAlignment w:val="auto"/>
        <w:rPr>
          <w:rtl/>
          <w:lang w:eastAsia="en-US"/>
        </w:rPr>
      </w:pPr>
    </w:p>
    <w:p w14:paraId="7ADDC0E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א.ג.נ.,</w:t>
      </w:r>
    </w:p>
    <w:p w14:paraId="283DB45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23C020F"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r w:rsidRPr="006C4315">
        <w:rPr>
          <w:rFonts w:hint="cs"/>
          <w:rtl/>
          <w:lang w:eastAsia="en-US"/>
        </w:rPr>
        <w:t>הנדון</w:t>
      </w:r>
      <w:r w:rsidRPr="006C4315">
        <w:rPr>
          <w:rFonts w:hint="cs"/>
          <w:sz w:val="32"/>
          <w:szCs w:val="32"/>
          <w:rtl/>
          <w:lang w:eastAsia="en-US"/>
        </w:rPr>
        <w:t xml:space="preserve">:  </w:t>
      </w:r>
      <w:r w:rsidRPr="006C4315">
        <w:rPr>
          <w:rFonts w:hint="cs"/>
          <w:b/>
          <w:bCs/>
          <w:sz w:val="32"/>
          <w:szCs w:val="32"/>
          <w:u w:val="single"/>
          <w:rtl/>
          <w:lang w:eastAsia="en-US"/>
        </w:rPr>
        <w:t>אישור קיום ביטוחים</w:t>
      </w:r>
    </w:p>
    <w:p w14:paraId="3327E9D8" w14:textId="77777777" w:rsidR="000525E5" w:rsidRPr="006C4315" w:rsidRDefault="000525E5" w:rsidP="000525E5">
      <w:pPr>
        <w:overflowPunct/>
        <w:autoSpaceDE/>
        <w:autoSpaceDN/>
        <w:adjustRightInd/>
        <w:spacing w:line="240" w:lineRule="auto"/>
        <w:jc w:val="center"/>
        <w:textAlignment w:val="auto"/>
        <w:rPr>
          <w:sz w:val="32"/>
          <w:szCs w:val="32"/>
          <w:rtl/>
          <w:lang w:eastAsia="en-US"/>
        </w:rPr>
      </w:pPr>
    </w:p>
    <w:p w14:paraId="1D42C8A1"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הננו מאשרים בזה כי ערכנו למבוטחנו _________________________________(להלן "הספק")  </w:t>
      </w:r>
    </w:p>
    <w:p w14:paraId="26179511" w14:textId="77777777" w:rsidR="000525E5" w:rsidRPr="006C4315" w:rsidRDefault="000525E5" w:rsidP="000525E5">
      <w:pPr>
        <w:overflowPunct/>
        <w:autoSpaceDE/>
        <w:autoSpaceDN/>
        <w:adjustRightInd/>
        <w:spacing w:line="240" w:lineRule="auto"/>
        <w:jc w:val="left"/>
        <w:textAlignment w:val="auto"/>
        <w:rPr>
          <w:rtl/>
          <w:lang w:eastAsia="en-US"/>
        </w:rPr>
      </w:pPr>
    </w:p>
    <w:p w14:paraId="71BE7913"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לתקופת הביטוח  מיום _______________ עד יום ________________בקשר</w:t>
      </w:r>
      <w:r w:rsidRPr="006C4315">
        <w:rPr>
          <w:rtl/>
          <w:lang w:eastAsia="en-US"/>
        </w:rPr>
        <w:t xml:space="preserve"> </w:t>
      </w:r>
      <w:r w:rsidRPr="006C4315">
        <w:rPr>
          <w:rFonts w:hint="cs"/>
          <w:rtl/>
          <w:lang w:eastAsia="en-US"/>
        </w:rPr>
        <w:t xml:space="preserve">לכל פעילותו למתן:  </w:t>
      </w:r>
      <w:r w:rsidRPr="006C4315">
        <w:rPr>
          <w:rtl/>
          <w:lang w:eastAsia="en-US"/>
        </w:rPr>
        <w:t xml:space="preserve"> </w:t>
      </w:r>
    </w:p>
    <w:p w14:paraId="3337CE2E" w14:textId="77777777" w:rsidR="000525E5" w:rsidRPr="006C4315" w:rsidRDefault="000525E5" w:rsidP="000525E5">
      <w:pPr>
        <w:overflowPunct/>
        <w:autoSpaceDE/>
        <w:autoSpaceDN/>
        <w:adjustRightInd/>
        <w:spacing w:line="240" w:lineRule="auto"/>
        <w:jc w:val="left"/>
        <w:textAlignment w:val="auto"/>
        <w:rPr>
          <w:rtl/>
          <w:lang w:eastAsia="en-US"/>
        </w:rPr>
      </w:pPr>
    </w:p>
    <w:p w14:paraId="7EED9359" w14:textId="02D959E2" w:rsidR="000525E5" w:rsidRPr="006C4315" w:rsidRDefault="000525E5" w:rsidP="00880B7F">
      <w:pPr>
        <w:overflowPunct/>
        <w:autoSpaceDE/>
        <w:autoSpaceDN/>
        <w:adjustRightInd/>
        <w:spacing w:line="240" w:lineRule="auto"/>
        <w:jc w:val="left"/>
        <w:textAlignment w:val="auto"/>
        <w:rPr>
          <w:rtl/>
          <w:lang w:eastAsia="en-US"/>
        </w:rPr>
      </w:pPr>
      <w:r w:rsidRPr="006C4315">
        <w:rPr>
          <w:rFonts w:hint="cs"/>
          <w:rtl/>
          <w:lang w:eastAsia="en-US"/>
        </w:rPr>
        <w:t>___________________________________________</w:t>
      </w:r>
      <w:r w:rsidRPr="006C4315">
        <w:rPr>
          <w:rtl/>
          <w:lang w:eastAsia="en-US"/>
        </w:rPr>
        <w:t xml:space="preserve"> </w:t>
      </w:r>
      <w:r w:rsidR="00880B7F" w:rsidRPr="006C4315">
        <w:rPr>
          <w:rtl/>
          <w:lang w:eastAsia="en-US"/>
        </w:rPr>
        <w:t>בטקס הדלקת המשואות וטקס האזכרה הממלכתי לחללי פעולות האיבה לשנת 2017</w:t>
      </w:r>
      <w:r w:rsidRPr="006C4315">
        <w:rPr>
          <w:rtl/>
          <w:lang w:eastAsia="en-US"/>
        </w:rPr>
        <w:t xml:space="preserve">,  את הביטוחים המפורטים להלן:    </w:t>
      </w:r>
    </w:p>
    <w:p w14:paraId="7B3AB8F6" w14:textId="77777777" w:rsidR="000525E5" w:rsidRPr="006C4315" w:rsidRDefault="000525E5" w:rsidP="000525E5">
      <w:pPr>
        <w:overflowPunct/>
        <w:autoSpaceDE/>
        <w:autoSpaceDN/>
        <w:adjustRightInd/>
        <w:spacing w:line="240" w:lineRule="auto"/>
        <w:jc w:val="left"/>
        <w:textAlignment w:val="auto"/>
        <w:rPr>
          <w:rtl/>
          <w:lang w:eastAsia="en-US"/>
        </w:rPr>
      </w:pPr>
    </w:p>
    <w:p w14:paraId="16D6AA7C"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ביטוח חבות המעבידים</w:t>
      </w:r>
    </w:p>
    <w:p w14:paraId="445706ED" w14:textId="77777777" w:rsidR="000525E5" w:rsidRPr="006C4315" w:rsidRDefault="000525E5" w:rsidP="000525E5">
      <w:pPr>
        <w:overflowPunct/>
        <w:autoSpaceDE/>
        <w:autoSpaceDN/>
        <w:adjustRightInd/>
        <w:spacing w:line="240" w:lineRule="auto"/>
        <w:jc w:val="left"/>
        <w:textAlignment w:val="auto"/>
        <w:rPr>
          <w:rtl/>
          <w:lang w:eastAsia="en-US"/>
        </w:rPr>
      </w:pPr>
    </w:p>
    <w:p w14:paraId="59B18E8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1. אחריותו החוקית כלפי עובדיו בכל תחומי מדינת ישראל  והשטחים המוחזקים.</w:t>
      </w:r>
      <w:r w:rsidRPr="006C4315">
        <w:rPr>
          <w:rtl/>
          <w:lang w:eastAsia="en-US"/>
        </w:rPr>
        <w:t xml:space="preserve"> </w:t>
      </w:r>
    </w:p>
    <w:p w14:paraId="0BB6E35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23C167D" w14:textId="1517BE36"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2. גבול האחריות לא יפחת מסך 5,000,000 דולר ארה"ב לעובד, למקרה ולתקופת הביטוח (שנה).</w:t>
      </w:r>
    </w:p>
    <w:p w14:paraId="56376E62"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27928F8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החינוך היה ונטען  לעניין קרות תאונת עבודה/מחלת                                                                                        </w:t>
      </w:r>
    </w:p>
    <w:p w14:paraId="3C99FEE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w:t>
      </w:r>
      <w:r w:rsidRPr="006C4315">
        <w:rPr>
          <w:rFonts w:hint="cs"/>
          <w:rtl/>
          <w:lang w:eastAsia="en-US"/>
        </w:rPr>
        <w:t xml:space="preserve"> </w:t>
      </w:r>
      <w:r w:rsidRPr="006C4315">
        <w:rPr>
          <w:rtl/>
          <w:lang w:eastAsia="en-US"/>
        </w:rPr>
        <w:t xml:space="preserve">מקצוע כלשהי  כי הם נושאים בחבות מעביד  כלשהם כלפי מי מעובדי </w:t>
      </w:r>
      <w:r w:rsidRPr="006C4315">
        <w:rPr>
          <w:rFonts w:hint="cs"/>
          <w:rtl/>
          <w:lang w:eastAsia="en-US"/>
        </w:rPr>
        <w:t xml:space="preserve">הספק. </w:t>
      </w:r>
    </w:p>
    <w:p w14:paraId="7AD57062" w14:textId="77777777" w:rsidR="000525E5" w:rsidRPr="006C4315" w:rsidRDefault="000525E5" w:rsidP="000525E5">
      <w:pPr>
        <w:overflowPunct/>
        <w:autoSpaceDE/>
        <w:autoSpaceDN/>
        <w:adjustRightInd/>
        <w:spacing w:line="240" w:lineRule="auto"/>
        <w:jc w:val="left"/>
        <w:textAlignment w:val="auto"/>
        <w:rPr>
          <w:rtl/>
          <w:lang w:eastAsia="en-US"/>
        </w:rPr>
      </w:pPr>
    </w:p>
    <w:p w14:paraId="694558D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rtl/>
          <w:lang w:eastAsia="en-US"/>
        </w:rPr>
        <w:t xml:space="preserve"> </w:t>
      </w:r>
      <w:r w:rsidRPr="006C4315">
        <w:rPr>
          <w:rFonts w:hint="cs"/>
          <w:b/>
          <w:bCs/>
          <w:sz w:val="28"/>
          <w:szCs w:val="28"/>
          <w:u w:val="single"/>
          <w:rtl/>
          <w:lang w:eastAsia="en-US"/>
        </w:rPr>
        <w:t>ביטוח אחריות כלפי צד שלישי</w:t>
      </w:r>
    </w:p>
    <w:p w14:paraId="246DDFB0"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262B238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1. אחריותו החוקית על פי דיני מדינת ישראל בביטוח אחריות כלפי צד שלישי גוף ורכוש בגין פעילותו </w:t>
      </w:r>
    </w:p>
    <w:p w14:paraId="5FFEBB8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בכל תחומי מדינת ישראל והשטחים המוחזקים. </w:t>
      </w:r>
    </w:p>
    <w:p w14:paraId="4A6DCAF7" w14:textId="77777777" w:rsidR="000525E5" w:rsidRPr="006C4315" w:rsidRDefault="000525E5" w:rsidP="000525E5">
      <w:pPr>
        <w:overflowPunct/>
        <w:autoSpaceDE/>
        <w:autoSpaceDN/>
        <w:adjustRightInd/>
        <w:spacing w:line="240" w:lineRule="auto"/>
        <w:jc w:val="left"/>
        <w:textAlignment w:val="auto"/>
        <w:rPr>
          <w:rtl/>
          <w:lang w:eastAsia="en-US"/>
        </w:rPr>
      </w:pPr>
    </w:p>
    <w:p w14:paraId="71104F2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2.</w:t>
      </w:r>
      <w:r w:rsidRPr="006C4315">
        <w:rPr>
          <w:rtl/>
          <w:lang w:eastAsia="en-US"/>
        </w:rPr>
        <w:t xml:space="preserve"> גבול האחריות לא יפחת מסך </w:t>
      </w:r>
      <w:r w:rsidRPr="006C4315">
        <w:rPr>
          <w:rFonts w:hint="cs"/>
          <w:rtl/>
          <w:lang w:eastAsia="en-US"/>
        </w:rPr>
        <w:t>1,000</w:t>
      </w:r>
      <w:r w:rsidRPr="006C4315">
        <w:rPr>
          <w:rtl/>
          <w:lang w:eastAsia="en-US"/>
        </w:rPr>
        <w:t>,000 דולר ארה"ב למקרה ולתקופת הביטוח (שנה)</w:t>
      </w:r>
      <w:r w:rsidRPr="006C4315">
        <w:rPr>
          <w:rFonts w:hint="cs"/>
          <w:rtl/>
          <w:lang w:eastAsia="en-US"/>
        </w:rPr>
        <w:t>.</w:t>
      </w:r>
    </w:p>
    <w:p w14:paraId="19B97AD0" w14:textId="77777777" w:rsidR="000525E5" w:rsidRPr="006C4315" w:rsidRDefault="000525E5" w:rsidP="000525E5">
      <w:pPr>
        <w:overflowPunct/>
        <w:autoSpaceDE/>
        <w:autoSpaceDN/>
        <w:adjustRightInd/>
        <w:spacing w:line="240" w:lineRule="auto"/>
        <w:jc w:val="left"/>
        <w:textAlignment w:val="auto"/>
        <w:rPr>
          <w:rtl/>
          <w:lang w:eastAsia="en-US"/>
        </w:rPr>
      </w:pPr>
    </w:p>
    <w:p w14:paraId="7BA949E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3. בפוליסה ייכלל סעיף אחריות צולבת - </w:t>
      </w:r>
      <w:r w:rsidRPr="006C4315">
        <w:rPr>
          <w:rFonts w:hint="cs"/>
          <w:lang w:eastAsia="en-US"/>
        </w:rPr>
        <w:t>CROSS LIABILITY</w:t>
      </w:r>
      <w:r w:rsidRPr="006C4315">
        <w:rPr>
          <w:rFonts w:hint="cs"/>
          <w:rtl/>
          <w:lang w:eastAsia="en-US"/>
        </w:rPr>
        <w:t>.</w:t>
      </w:r>
    </w:p>
    <w:p w14:paraId="2885735F" w14:textId="77777777" w:rsidR="000525E5" w:rsidRPr="006C4315" w:rsidRDefault="000525E5" w:rsidP="000525E5">
      <w:pPr>
        <w:overflowPunct/>
        <w:autoSpaceDE/>
        <w:autoSpaceDN/>
        <w:adjustRightInd/>
        <w:spacing w:line="240" w:lineRule="auto"/>
        <w:jc w:val="left"/>
        <w:textAlignment w:val="auto"/>
        <w:rPr>
          <w:rtl/>
          <w:lang w:eastAsia="en-US"/>
        </w:rPr>
      </w:pPr>
    </w:p>
    <w:p w14:paraId="22A7C39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4</w:t>
      </w:r>
      <w:r w:rsidRPr="006C4315">
        <w:rPr>
          <w:rtl/>
          <w:lang w:eastAsia="en-US"/>
        </w:rPr>
        <w:t>. המשתתפים באירוע, לרבות, אורחים, אמנים, מוזמנים ורכושם ייחשבו צד שלישי</w:t>
      </w:r>
      <w:r w:rsidRPr="006C4315">
        <w:rPr>
          <w:rFonts w:hint="cs"/>
          <w:rtl/>
          <w:lang w:eastAsia="en-US"/>
        </w:rPr>
        <w:t xml:space="preserve">. </w:t>
      </w:r>
    </w:p>
    <w:p w14:paraId="1906C3DC" w14:textId="77777777" w:rsidR="000525E5" w:rsidRPr="006C4315" w:rsidRDefault="000525E5" w:rsidP="000525E5">
      <w:pPr>
        <w:overflowPunct/>
        <w:autoSpaceDE/>
        <w:autoSpaceDN/>
        <w:adjustRightInd/>
        <w:spacing w:line="240" w:lineRule="auto"/>
        <w:jc w:val="left"/>
        <w:textAlignment w:val="auto"/>
        <w:rPr>
          <w:rtl/>
          <w:lang w:eastAsia="en-US"/>
        </w:rPr>
      </w:pPr>
    </w:p>
    <w:p w14:paraId="33948027"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5. </w:t>
      </w:r>
      <w:r w:rsidRPr="006C4315">
        <w:rPr>
          <w:rtl/>
          <w:lang w:eastAsia="en-US"/>
        </w:rPr>
        <w:t xml:space="preserve">הביטוח </w:t>
      </w:r>
      <w:r w:rsidRPr="006C4315">
        <w:rPr>
          <w:rFonts w:hint="cs"/>
          <w:rtl/>
          <w:lang w:eastAsia="en-US"/>
        </w:rPr>
        <w:t>מורחב</w:t>
      </w:r>
      <w:r w:rsidRPr="006C4315">
        <w:rPr>
          <w:rtl/>
          <w:lang w:eastAsia="en-US"/>
        </w:rPr>
        <w:t xml:space="preserve"> לשפות את מדינת ישראל –  משרד התרבות והספורט ככל שייחשבו אחראים למעשי </w:t>
      </w:r>
    </w:p>
    <w:p w14:paraId="6305189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ו/או מחדלי </w:t>
      </w:r>
      <w:r w:rsidRPr="006C4315">
        <w:rPr>
          <w:rFonts w:hint="cs"/>
          <w:rtl/>
          <w:lang w:eastAsia="en-US"/>
        </w:rPr>
        <w:t>הספק</w:t>
      </w:r>
      <w:r w:rsidRPr="006C4315">
        <w:rPr>
          <w:rtl/>
          <w:lang w:eastAsia="en-US"/>
        </w:rPr>
        <w:t xml:space="preserve"> וכל הפועלים מטעמו.</w:t>
      </w:r>
    </w:p>
    <w:p w14:paraId="558DD43D" w14:textId="77777777" w:rsidR="000525E5" w:rsidRPr="006C4315" w:rsidRDefault="000525E5" w:rsidP="000525E5">
      <w:pPr>
        <w:overflowPunct/>
        <w:autoSpaceDE/>
        <w:autoSpaceDN/>
        <w:adjustRightInd/>
        <w:spacing w:line="240" w:lineRule="auto"/>
        <w:jc w:val="left"/>
        <w:textAlignment w:val="auto"/>
        <w:rPr>
          <w:rtl/>
          <w:lang w:eastAsia="en-US"/>
        </w:rPr>
      </w:pPr>
    </w:p>
    <w:p w14:paraId="3D141183" w14:textId="77777777" w:rsidR="000525E5" w:rsidRPr="006C4315" w:rsidRDefault="000525E5" w:rsidP="000525E5">
      <w:pPr>
        <w:overflowPunct/>
        <w:autoSpaceDE/>
        <w:autoSpaceDN/>
        <w:adjustRightInd/>
        <w:spacing w:line="240" w:lineRule="auto"/>
        <w:jc w:val="left"/>
        <w:textAlignment w:val="auto"/>
        <w:rPr>
          <w:sz w:val="28"/>
          <w:szCs w:val="28"/>
          <w:rtl/>
          <w:lang w:eastAsia="en-US"/>
        </w:rPr>
      </w:pPr>
      <w:r w:rsidRPr="006C4315">
        <w:rPr>
          <w:rFonts w:hint="cs"/>
          <w:b/>
          <w:bCs/>
          <w:sz w:val="28"/>
          <w:szCs w:val="28"/>
          <w:u w:val="single"/>
          <w:rtl/>
          <w:lang w:eastAsia="en-US"/>
        </w:rPr>
        <w:t>ביטוח רכוש</w:t>
      </w:r>
    </w:p>
    <w:p w14:paraId="45F090E7" w14:textId="77777777" w:rsidR="000525E5" w:rsidRPr="006C4315" w:rsidRDefault="000525E5" w:rsidP="000525E5">
      <w:pPr>
        <w:overflowPunct/>
        <w:autoSpaceDE/>
        <w:autoSpaceDN/>
        <w:adjustRightInd/>
        <w:spacing w:line="240" w:lineRule="auto"/>
        <w:jc w:val="left"/>
        <w:textAlignment w:val="auto"/>
        <w:rPr>
          <w:rtl/>
          <w:lang w:eastAsia="en-US"/>
        </w:rPr>
      </w:pPr>
    </w:p>
    <w:p w14:paraId="38F3BE3E"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rFonts w:hint="cs"/>
          <w:rtl/>
          <w:lang w:eastAsia="en-US"/>
        </w:rPr>
        <w:t xml:space="preserve">בטוח  הציוד והמתקנים שיובאו על ידו ומטעמו לאתר לצורך הפעילות בביטוח אש מורחב  או כל הסיכונים בהתאם למקובל לגביו ובמלוא ערכם.  </w:t>
      </w:r>
      <w:r w:rsidRPr="006C4315">
        <w:rPr>
          <w:rFonts w:hint="cs"/>
          <w:b/>
          <w:bCs/>
          <w:rtl/>
          <w:lang w:eastAsia="en-US"/>
        </w:rPr>
        <w:t xml:space="preserve">    </w:t>
      </w:r>
    </w:p>
    <w:p w14:paraId="79D61F9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b/>
          <w:bCs/>
          <w:rtl/>
          <w:lang w:eastAsia="en-US"/>
        </w:rPr>
        <w:t xml:space="preserve">                          </w:t>
      </w:r>
    </w:p>
    <w:p w14:paraId="26861615"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r w:rsidRPr="006C4315">
        <w:rPr>
          <w:rFonts w:hint="cs"/>
          <w:b/>
          <w:bCs/>
          <w:sz w:val="28"/>
          <w:szCs w:val="28"/>
          <w:u w:val="single"/>
          <w:rtl/>
          <w:lang w:eastAsia="en-US"/>
        </w:rPr>
        <w:t>כללי</w:t>
      </w:r>
    </w:p>
    <w:p w14:paraId="0109E8CB" w14:textId="77777777" w:rsidR="000525E5" w:rsidRPr="006C4315" w:rsidRDefault="000525E5" w:rsidP="000525E5">
      <w:pPr>
        <w:overflowPunct/>
        <w:autoSpaceDE/>
        <w:autoSpaceDN/>
        <w:adjustRightInd/>
        <w:spacing w:line="240" w:lineRule="auto"/>
        <w:jc w:val="left"/>
        <w:textAlignment w:val="auto"/>
        <w:rPr>
          <w:b/>
          <w:bCs/>
          <w:sz w:val="28"/>
          <w:szCs w:val="28"/>
          <w:u w:val="single"/>
          <w:rtl/>
          <w:lang w:eastAsia="en-US"/>
        </w:rPr>
      </w:pPr>
    </w:p>
    <w:p w14:paraId="743459F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בפוליסות הביטוח  נכללו התנאים הבאים:</w:t>
      </w:r>
    </w:p>
    <w:p w14:paraId="176BFE46" w14:textId="77777777" w:rsidR="000525E5" w:rsidRPr="006C4315" w:rsidRDefault="000525E5" w:rsidP="000525E5">
      <w:pPr>
        <w:overflowPunct/>
        <w:autoSpaceDE/>
        <w:autoSpaceDN/>
        <w:adjustRightInd/>
        <w:spacing w:line="240" w:lineRule="auto"/>
        <w:jc w:val="left"/>
        <w:textAlignment w:val="auto"/>
        <w:rPr>
          <w:rtl/>
          <w:lang w:eastAsia="en-US"/>
        </w:rPr>
      </w:pPr>
    </w:p>
    <w:p w14:paraId="2506829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1.  לשם המבוטח יתווספו כמבוטחים נוספים: </w:t>
      </w:r>
      <w:r w:rsidRPr="006C4315">
        <w:rPr>
          <w:b/>
          <w:bCs/>
          <w:rtl/>
          <w:lang w:eastAsia="en-US"/>
        </w:rPr>
        <w:t>מדינת ישראל – משרד התרבות והספורט</w:t>
      </w:r>
      <w:r w:rsidRPr="006C4315">
        <w:rPr>
          <w:rtl/>
          <w:lang w:eastAsia="en-US"/>
        </w:rPr>
        <w:t xml:space="preserve">, בכפוף </w:t>
      </w:r>
      <w:r w:rsidRPr="006C4315">
        <w:rPr>
          <w:rFonts w:hint="cs"/>
          <w:rtl/>
          <w:lang w:eastAsia="en-US"/>
        </w:rPr>
        <w:t xml:space="preserve">להרחבי </w:t>
      </w:r>
    </w:p>
    <w:p w14:paraId="05CCDFC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השיפוי לעיל.      </w:t>
      </w:r>
    </w:p>
    <w:p w14:paraId="1FB1B7FA" w14:textId="77777777" w:rsidR="000525E5" w:rsidRPr="006C4315" w:rsidRDefault="000525E5" w:rsidP="000525E5">
      <w:pPr>
        <w:overflowPunct/>
        <w:autoSpaceDE/>
        <w:autoSpaceDN/>
        <w:adjustRightInd/>
        <w:spacing w:line="240" w:lineRule="auto"/>
        <w:jc w:val="left"/>
        <w:textAlignment w:val="auto"/>
        <w:rPr>
          <w:rtl/>
          <w:lang w:eastAsia="en-US"/>
        </w:rPr>
      </w:pPr>
    </w:p>
    <w:p w14:paraId="7FEBADC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2.  בכל מקרה של צמצום או ביטול הביטוח  ע"י אחד הצדדים לא יהיה להם כל תוקף, אלא </w:t>
      </w:r>
      <w:r w:rsidRPr="006C4315">
        <w:rPr>
          <w:rFonts w:hint="cs"/>
          <w:rtl/>
          <w:lang w:eastAsia="en-US"/>
        </w:rPr>
        <w:t xml:space="preserve">אם ניתנה </w:t>
      </w:r>
    </w:p>
    <w:p w14:paraId="0F75F7A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ידינו הודעה מוקדמת של 60 יום לפחות במכתב רשום לחשב משרד התרבות והספורט. </w:t>
      </w:r>
    </w:p>
    <w:p w14:paraId="3BAB2F44" w14:textId="77777777" w:rsidR="000525E5" w:rsidRPr="006C4315" w:rsidRDefault="000525E5" w:rsidP="000525E5">
      <w:pPr>
        <w:overflowPunct/>
        <w:autoSpaceDE/>
        <w:autoSpaceDN/>
        <w:adjustRightInd/>
        <w:spacing w:line="240" w:lineRule="auto"/>
        <w:jc w:val="left"/>
        <w:textAlignment w:val="auto"/>
        <w:rPr>
          <w:rtl/>
          <w:lang w:eastAsia="en-US"/>
        </w:rPr>
      </w:pPr>
    </w:p>
    <w:p w14:paraId="31411CD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3.  אנו מוותרים על כל זכות תחלוף/שיבוב, תביעה, השתתפות או חזרה כלפי מדינת ישראל – </w:t>
      </w:r>
      <w:r w:rsidRPr="006C4315">
        <w:rPr>
          <w:rFonts w:hint="cs"/>
          <w:rtl/>
          <w:lang w:eastAsia="en-US"/>
        </w:rPr>
        <w:t>משרד</w:t>
      </w:r>
    </w:p>
    <w:p w14:paraId="29FD5055"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התרבות והספורט ועובדיהם, </w:t>
      </w:r>
      <w:r w:rsidRPr="006C4315">
        <w:rPr>
          <w:rFonts w:hint="cs"/>
          <w:rtl/>
          <w:lang w:eastAsia="en-US"/>
        </w:rPr>
        <w:t xml:space="preserve">וכן כלפי </w:t>
      </w:r>
      <w:r w:rsidRPr="006C4315">
        <w:rPr>
          <w:rtl/>
          <w:lang w:eastAsia="en-US"/>
        </w:rPr>
        <w:t>המשתתפים באירוע, לרבות, אורחים, אמנים</w:t>
      </w:r>
      <w:r w:rsidRPr="006C4315">
        <w:rPr>
          <w:rFonts w:hint="cs"/>
          <w:rtl/>
          <w:lang w:eastAsia="en-US"/>
        </w:rPr>
        <w:t xml:space="preserve"> ו</w:t>
      </w:r>
      <w:r w:rsidRPr="006C4315">
        <w:rPr>
          <w:rtl/>
          <w:lang w:eastAsia="en-US"/>
        </w:rPr>
        <w:t xml:space="preserve">מוזמנים ובלבד </w:t>
      </w:r>
    </w:p>
    <w:p w14:paraId="75FFA4FE"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r w:rsidRPr="006C4315">
        <w:rPr>
          <w:rtl/>
          <w:lang w:eastAsia="en-US"/>
        </w:rPr>
        <w:t xml:space="preserve">שהויתור לא יחול לטובת אדם  שגרם  לנזק מתוך </w:t>
      </w:r>
      <w:r w:rsidRPr="006C4315">
        <w:rPr>
          <w:rFonts w:hint="cs"/>
          <w:rtl/>
          <w:lang w:eastAsia="en-US"/>
        </w:rPr>
        <w:t xml:space="preserve">כוונת זדון. </w:t>
      </w:r>
    </w:p>
    <w:p w14:paraId="6B69957D" w14:textId="77777777" w:rsidR="000525E5" w:rsidRPr="006C4315" w:rsidRDefault="000525E5" w:rsidP="000525E5">
      <w:pPr>
        <w:overflowPunct/>
        <w:autoSpaceDE/>
        <w:autoSpaceDN/>
        <w:adjustRightInd/>
        <w:spacing w:line="240" w:lineRule="auto"/>
        <w:jc w:val="left"/>
        <w:textAlignment w:val="auto"/>
        <w:rPr>
          <w:rtl/>
          <w:lang w:eastAsia="en-US"/>
        </w:rPr>
      </w:pPr>
    </w:p>
    <w:p w14:paraId="4C98C7EF"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4.  </w:t>
      </w:r>
      <w:r w:rsidRPr="006C4315">
        <w:rPr>
          <w:rFonts w:hint="cs"/>
          <w:rtl/>
          <w:lang w:eastAsia="en-US"/>
        </w:rPr>
        <w:t>הספק</w:t>
      </w:r>
      <w:r w:rsidRPr="006C4315">
        <w:rPr>
          <w:rtl/>
          <w:lang w:eastAsia="en-US"/>
        </w:rPr>
        <w:t xml:space="preserve"> אחראי בלעדית כלפינו לתשלום דמי  הביטוח עבור כל הפוליסות ולמילוי  כל  החובות  </w:t>
      </w:r>
      <w:r w:rsidRPr="006C4315">
        <w:rPr>
          <w:rFonts w:hint="cs"/>
          <w:rtl/>
          <w:lang w:eastAsia="en-US"/>
        </w:rPr>
        <w:t>המוטלות</w:t>
      </w:r>
    </w:p>
    <w:p w14:paraId="1C3AE87A"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על המבוטח על פי תנאי הפוליסות.</w:t>
      </w:r>
    </w:p>
    <w:p w14:paraId="1AF56332" w14:textId="77777777" w:rsidR="000525E5" w:rsidRPr="006C4315" w:rsidRDefault="000525E5" w:rsidP="000525E5">
      <w:pPr>
        <w:overflowPunct/>
        <w:autoSpaceDE/>
        <w:autoSpaceDN/>
        <w:adjustRightInd/>
        <w:spacing w:line="240" w:lineRule="auto"/>
        <w:jc w:val="left"/>
        <w:textAlignment w:val="auto"/>
        <w:rPr>
          <w:rtl/>
          <w:lang w:eastAsia="en-US"/>
        </w:rPr>
      </w:pPr>
    </w:p>
    <w:p w14:paraId="52EB2498"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5.  ההשתתפויות העצמיות הנקובות בכל פוליסה ופוליסה תחולנה בלעדית על </w:t>
      </w:r>
      <w:r w:rsidRPr="006C4315">
        <w:rPr>
          <w:rFonts w:hint="cs"/>
          <w:rtl/>
          <w:lang w:eastAsia="en-US"/>
        </w:rPr>
        <w:t xml:space="preserve">הספק. </w:t>
      </w:r>
    </w:p>
    <w:p w14:paraId="21E7B43C" w14:textId="77777777" w:rsidR="000525E5" w:rsidRPr="006C4315" w:rsidRDefault="000525E5" w:rsidP="000525E5">
      <w:pPr>
        <w:overflowPunct/>
        <w:autoSpaceDE/>
        <w:autoSpaceDN/>
        <w:adjustRightInd/>
        <w:spacing w:line="240" w:lineRule="auto"/>
        <w:jc w:val="left"/>
        <w:textAlignment w:val="auto"/>
        <w:rPr>
          <w:rtl/>
          <w:lang w:eastAsia="en-US"/>
        </w:rPr>
      </w:pPr>
    </w:p>
    <w:p w14:paraId="50FA338B"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6.  כל סעיף בפוליסות הביטוח המפקיע או מקטין בדרך כל שהיא את אחריות המבטח, כאשר </w:t>
      </w:r>
    </w:p>
    <w:p w14:paraId="29983BDB" w14:textId="77777777" w:rsidR="000525E5" w:rsidRPr="006C4315" w:rsidRDefault="000525E5" w:rsidP="000525E5">
      <w:pPr>
        <w:overflowPunct/>
        <w:autoSpaceDE/>
        <w:autoSpaceDN/>
        <w:adjustRightInd/>
        <w:spacing w:line="240" w:lineRule="auto"/>
        <w:jc w:val="center"/>
        <w:textAlignment w:val="auto"/>
        <w:rPr>
          <w:rtl/>
          <w:lang w:eastAsia="en-US"/>
        </w:rPr>
      </w:pPr>
    </w:p>
    <w:p w14:paraId="503D0AA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קיים ביטוח אחר לא יופעל כלפי מדינת ישראל, והביטוח הינו בחזקת ביטוח ראשוני המזכה</w:t>
      </w:r>
    </w:p>
    <w:p w14:paraId="50CEE7E2"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במלוא הזכויות על פי הביטוח.</w:t>
      </w:r>
    </w:p>
    <w:p w14:paraId="2CA2B7E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7976A502" w14:textId="77777777" w:rsidR="000525E5" w:rsidRPr="006C4315" w:rsidRDefault="000525E5" w:rsidP="000525E5">
      <w:pPr>
        <w:overflowPunct/>
        <w:autoSpaceDE/>
        <w:autoSpaceDN/>
        <w:adjustRightInd/>
        <w:spacing w:line="240" w:lineRule="auto"/>
        <w:jc w:val="left"/>
        <w:textAlignment w:val="auto"/>
        <w:rPr>
          <w:b/>
          <w:bCs/>
          <w:rtl/>
          <w:lang w:eastAsia="en-US"/>
        </w:rPr>
      </w:pPr>
      <w:r w:rsidRPr="006C4315">
        <w:rPr>
          <w:b/>
          <w:bCs/>
          <w:rtl/>
          <w:lang w:eastAsia="en-US"/>
        </w:rPr>
        <w:t>בכפוף לתנאי וסייגי הפוליסות המקוריות עד כמה שלא שונו במפורש על פי האמור באישור זה.</w:t>
      </w:r>
    </w:p>
    <w:p w14:paraId="57A53A7B" w14:textId="77777777" w:rsidR="000525E5" w:rsidRPr="006C4315" w:rsidRDefault="000525E5" w:rsidP="000525E5">
      <w:pPr>
        <w:overflowPunct/>
        <w:autoSpaceDE/>
        <w:autoSpaceDN/>
        <w:adjustRightInd/>
        <w:spacing w:line="240" w:lineRule="auto"/>
        <w:jc w:val="left"/>
        <w:textAlignment w:val="auto"/>
        <w:rPr>
          <w:b/>
          <w:bCs/>
          <w:rtl/>
          <w:lang w:eastAsia="en-US"/>
        </w:rPr>
      </w:pPr>
    </w:p>
    <w:p w14:paraId="78C16B27" w14:textId="77777777" w:rsidR="000525E5" w:rsidRPr="006C4315" w:rsidRDefault="000525E5" w:rsidP="000525E5">
      <w:pPr>
        <w:overflowPunct/>
        <w:autoSpaceDE/>
        <w:autoSpaceDN/>
        <w:adjustRightInd/>
        <w:spacing w:line="240" w:lineRule="auto"/>
        <w:jc w:val="center"/>
        <w:textAlignment w:val="auto"/>
        <w:rPr>
          <w:rtl/>
          <w:lang w:eastAsia="en-US"/>
        </w:rPr>
      </w:pPr>
    </w:p>
    <w:p w14:paraId="2F38BBA4"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בכבוד רב,</w:t>
      </w:r>
    </w:p>
    <w:p w14:paraId="2E8361D0"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014C3D3C"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w:t>
      </w:r>
    </w:p>
    <w:p w14:paraId="64D5E403" w14:textId="77777777" w:rsidR="000525E5" w:rsidRPr="006C4315" w:rsidRDefault="000525E5" w:rsidP="000525E5">
      <w:pPr>
        <w:overflowPunct/>
        <w:autoSpaceDE/>
        <w:autoSpaceDN/>
        <w:adjustRightInd/>
        <w:spacing w:line="240" w:lineRule="auto"/>
        <w:jc w:val="left"/>
        <w:textAlignment w:val="auto"/>
        <w:rPr>
          <w:rtl/>
          <w:lang w:eastAsia="en-US"/>
        </w:rPr>
      </w:pPr>
    </w:p>
    <w:p w14:paraId="7C993049"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 xml:space="preserve">                                                                    ___________________________</w:t>
      </w:r>
    </w:p>
    <w:p w14:paraId="1BDE6D1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Fonts w:hint="cs"/>
          <w:rtl/>
          <w:lang w:eastAsia="en-US"/>
        </w:rPr>
        <w:t>תאריך______________                        חתימת מורשה המבטח  וחותמת המבטח</w:t>
      </w:r>
    </w:p>
    <w:p w14:paraId="3F0BB58A" w14:textId="77777777" w:rsidR="000525E5" w:rsidRPr="006C4315" w:rsidRDefault="000525E5" w:rsidP="000525E5">
      <w:pPr>
        <w:overflowPunct/>
        <w:autoSpaceDE/>
        <w:autoSpaceDN/>
        <w:adjustRightInd/>
        <w:spacing w:line="240" w:lineRule="auto"/>
        <w:jc w:val="left"/>
        <w:textAlignment w:val="auto"/>
        <w:rPr>
          <w:rtl/>
          <w:lang w:eastAsia="en-US"/>
        </w:rPr>
      </w:pPr>
    </w:p>
    <w:p w14:paraId="3F405316" w14:textId="77777777" w:rsidR="000525E5" w:rsidRPr="006C4315" w:rsidRDefault="000525E5" w:rsidP="000525E5">
      <w:pPr>
        <w:overflowPunct/>
        <w:autoSpaceDE/>
        <w:autoSpaceDN/>
        <w:adjustRightInd/>
        <w:spacing w:line="240" w:lineRule="auto"/>
        <w:jc w:val="left"/>
        <w:textAlignment w:val="auto"/>
        <w:rPr>
          <w:rtl/>
          <w:lang w:eastAsia="en-US"/>
        </w:rPr>
      </w:pPr>
      <w:r w:rsidRPr="006C4315">
        <w:rPr>
          <w:rtl/>
          <w:lang w:eastAsia="en-US"/>
        </w:rPr>
        <w:t xml:space="preserve">          *                                                         *                                                           *</w:t>
      </w:r>
    </w:p>
    <w:p w14:paraId="21C058AC" w14:textId="77777777" w:rsidR="0013498C" w:rsidRPr="006C4315" w:rsidRDefault="0013498C" w:rsidP="00940052">
      <w:pPr>
        <w:rPr>
          <w:b/>
          <w:bCs/>
          <w:rtl/>
        </w:rPr>
        <w:sectPr w:rsidR="0013498C" w:rsidRPr="006C4315" w:rsidSect="00154E29">
          <w:pgSz w:w="11906" w:h="16838"/>
          <w:pgMar w:top="1440" w:right="1080" w:bottom="1440" w:left="1080" w:header="708" w:footer="708" w:gutter="0"/>
          <w:cols w:space="708"/>
          <w:titlePg/>
          <w:bidi/>
          <w:rtlGutter/>
          <w:docGrid w:linePitch="360"/>
        </w:sectPr>
      </w:pPr>
    </w:p>
    <w:p w14:paraId="6B16849D" w14:textId="77777777" w:rsidR="00940052" w:rsidRPr="006C4315" w:rsidRDefault="00940052" w:rsidP="00940052">
      <w:pPr>
        <w:rPr>
          <w:b/>
          <w:bCs/>
          <w:rtl/>
        </w:rPr>
      </w:pPr>
    </w:p>
    <w:p w14:paraId="59EA7BD6" w14:textId="77777777" w:rsidR="000421DB" w:rsidRPr="006C4315" w:rsidRDefault="000421DB" w:rsidP="0013498C">
      <w:pPr>
        <w:pStyle w:val="2"/>
        <w:rPr>
          <w:rtl/>
        </w:rPr>
      </w:pPr>
      <w:bookmarkStart w:id="151" w:name="_Toc462677331"/>
      <w:r w:rsidRPr="006C4315">
        <w:rPr>
          <w:rFonts w:hint="cs"/>
          <w:rtl/>
        </w:rPr>
        <w:t xml:space="preserve">נספח ג'2 </w:t>
      </w:r>
      <w:r w:rsidRPr="006C4315">
        <w:rPr>
          <w:rtl/>
        </w:rPr>
        <w:t>–</w:t>
      </w:r>
      <w:r w:rsidRPr="006C4315">
        <w:rPr>
          <w:rFonts w:hint="cs"/>
          <w:rtl/>
        </w:rPr>
        <w:t xml:space="preserve"> ערבות ביצוע</w:t>
      </w:r>
      <w:bookmarkEnd w:id="151"/>
    </w:p>
    <w:p w14:paraId="139DA3E0" w14:textId="77777777" w:rsidR="000421DB" w:rsidRPr="006C4315" w:rsidRDefault="000421DB" w:rsidP="000421DB">
      <w:pPr>
        <w:rPr>
          <w:rtl/>
          <w:lang w:val="x-none" w:eastAsia="x-none"/>
        </w:rPr>
      </w:pPr>
    </w:p>
    <w:p w14:paraId="21A487C4" w14:textId="77777777" w:rsidR="000421DB" w:rsidRPr="006C4315" w:rsidRDefault="000421DB" w:rsidP="000421DB">
      <w:pPr>
        <w:rPr>
          <w:rFonts w:ascii="Arial" w:hAnsi="Arial"/>
        </w:rPr>
      </w:pPr>
      <w:r w:rsidRPr="006C4315">
        <w:rPr>
          <w:rFonts w:ascii="Arial" w:hAnsi="Arial" w:hint="cs"/>
          <w:rtl/>
        </w:rPr>
        <w:t>שם הבנק/חברת הביטוח ________________</w:t>
      </w:r>
    </w:p>
    <w:p w14:paraId="3FF9374E" w14:textId="77777777" w:rsidR="000421DB" w:rsidRPr="006C4315" w:rsidRDefault="000421DB" w:rsidP="000421DB">
      <w:pPr>
        <w:rPr>
          <w:rFonts w:ascii="Arial" w:hAnsi="Arial"/>
        </w:rPr>
      </w:pPr>
      <w:r w:rsidRPr="006C4315">
        <w:rPr>
          <w:rFonts w:ascii="Arial" w:hAnsi="Arial" w:hint="cs"/>
          <w:rtl/>
        </w:rPr>
        <w:t>מס' הטלפון ________________________</w:t>
      </w:r>
    </w:p>
    <w:p w14:paraId="56CB81A7" w14:textId="77777777" w:rsidR="000421DB" w:rsidRPr="006C4315" w:rsidRDefault="000421DB" w:rsidP="000421DB">
      <w:pPr>
        <w:rPr>
          <w:rFonts w:ascii="Arial" w:hAnsi="Arial"/>
        </w:rPr>
      </w:pPr>
      <w:r w:rsidRPr="006C4315">
        <w:rPr>
          <w:rFonts w:ascii="Arial" w:hAnsi="Arial" w:hint="cs"/>
          <w:rtl/>
        </w:rPr>
        <w:t>מס' הפקס: ________________________</w:t>
      </w:r>
    </w:p>
    <w:p w14:paraId="5839C719" w14:textId="77777777" w:rsidR="000421DB" w:rsidRPr="006C4315" w:rsidRDefault="000421DB" w:rsidP="000421DB">
      <w:pPr>
        <w:rPr>
          <w:rFonts w:ascii="Arial" w:hAnsi="Arial"/>
        </w:rPr>
      </w:pPr>
    </w:p>
    <w:p w14:paraId="3B97E558" w14:textId="77777777" w:rsidR="000421DB" w:rsidRPr="006C4315" w:rsidRDefault="000421DB" w:rsidP="000421DB">
      <w:pPr>
        <w:jc w:val="center"/>
        <w:rPr>
          <w:rFonts w:ascii="Arial" w:hAnsi="Arial"/>
          <w:b/>
          <w:bCs/>
          <w:u w:val="single"/>
        </w:rPr>
      </w:pPr>
      <w:r w:rsidRPr="006C4315">
        <w:rPr>
          <w:rFonts w:ascii="Arial" w:hAnsi="Arial" w:hint="cs"/>
          <w:b/>
          <w:bCs/>
          <w:u w:val="single"/>
          <w:rtl/>
        </w:rPr>
        <w:t>כתב ערבות</w:t>
      </w:r>
    </w:p>
    <w:p w14:paraId="4D4643F3" w14:textId="77777777" w:rsidR="000421DB" w:rsidRPr="006C4315" w:rsidRDefault="000421DB" w:rsidP="000421DB">
      <w:pPr>
        <w:rPr>
          <w:rFonts w:ascii="Arial" w:hAnsi="Arial"/>
        </w:rPr>
      </w:pPr>
      <w:r w:rsidRPr="006C4315">
        <w:rPr>
          <w:rFonts w:ascii="Arial" w:hAnsi="Arial" w:hint="cs"/>
          <w:rtl/>
        </w:rPr>
        <w:t xml:space="preserve">לכבוד </w:t>
      </w:r>
    </w:p>
    <w:p w14:paraId="1BA99919" w14:textId="77777777" w:rsidR="000421DB" w:rsidRPr="006C4315" w:rsidRDefault="000421DB" w:rsidP="000421DB">
      <w:pPr>
        <w:rPr>
          <w:rFonts w:ascii="Arial" w:hAnsi="Arial"/>
        </w:rPr>
      </w:pPr>
      <w:r w:rsidRPr="006C4315">
        <w:rPr>
          <w:rFonts w:ascii="Arial" w:hAnsi="Arial" w:hint="cs"/>
          <w:rtl/>
        </w:rPr>
        <w:t xml:space="preserve">ממשלת ישראל </w:t>
      </w:r>
    </w:p>
    <w:p w14:paraId="54630310" w14:textId="77777777" w:rsidR="000421DB" w:rsidRPr="006C4315" w:rsidRDefault="000421DB" w:rsidP="000421DB">
      <w:pPr>
        <w:rPr>
          <w:rFonts w:ascii="Arial" w:hAnsi="Arial"/>
        </w:rPr>
      </w:pPr>
      <w:r w:rsidRPr="006C4315">
        <w:rPr>
          <w:rFonts w:ascii="Arial" w:hAnsi="Arial" w:hint="cs"/>
          <w:rtl/>
        </w:rPr>
        <w:t>באמצעות משרד התרבות והספורט</w:t>
      </w:r>
    </w:p>
    <w:p w14:paraId="75795261" w14:textId="77777777" w:rsidR="000421DB" w:rsidRPr="006C4315" w:rsidRDefault="000421DB" w:rsidP="000421DB">
      <w:pPr>
        <w:rPr>
          <w:rFonts w:ascii="Arial" w:hAnsi="Arial"/>
        </w:rPr>
      </w:pPr>
      <w:r w:rsidRPr="006C4315">
        <w:rPr>
          <w:rFonts w:ascii="Arial" w:hAnsi="Arial" w:hint="cs"/>
          <w:b/>
          <w:bCs/>
          <w:rtl/>
        </w:rPr>
        <w:t>הנדון: ערבות מס'</w:t>
      </w:r>
      <w:r w:rsidRPr="006C4315">
        <w:rPr>
          <w:rFonts w:ascii="Arial" w:hAnsi="Arial" w:hint="cs"/>
          <w:rtl/>
        </w:rPr>
        <w:t>____________</w:t>
      </w:r>
    </w:p>
    <w:p w14:paraId="4A5A3DB6" w14:textId="77777777" w:rsidR="000421DB" w:rsidRPr="006C4315" w:rsidRDefault="000421DB" w:rsidP="000421DB">
      <w:pPr>
        <w:rPr>
          <w:rFonts w:ascii="Arial" w:hAnsi="Arial"/>
          <w:rtl/>
        </w:rPr>
      </w:pPr>
    </w:p>
    <w:p w14:paraId="02FE4D4E" w14:textId="77777777" w:rsidR="000421DB" w:rsidRPr="006C4315" w:rsidRDefault="000421DB" w:rsidP="00586B69">
      <w:pPr>
        <w:rPr>
          <w:rFonts w:ascii="Arial" w:hAnsi="Arial"/>
        </w:rPr>
      </w:pPr>
      <w:r w:rsidRPr="006C4315">
        <w:rPr>
          <w:rFonts w:ascii="Arial" w:hAnsi="Arial" w:hint="cs"/>
          <w:rtl/>
        </w:rPr>
        <w:t xml:space="preserve">אנו ערבים בזה כלפיכם לסילוק כל סכום עד לסך </w:t>
      </w:r>
      <w:r w:rsidRPr="006C4315">
        <w:rPr>
          <w:rFonts w:hint="cs"/>
          <w:rtl/>
        </w:rPr>
        <w:t>של</w:t>
      </w:r>
      <w:r w:rsidR="00DB1B4E" w:rsidRPr="006C4315">
        <w:rPr>
          <w:rFonts w:hint="cs"/>
          <w:rtl/>
        </w:rPr>
        <w:t xml:space="preserve"> </w:t>
      </w:r>
      <w:r w:rsidR="00CF6E19" w:rsidRPr="006C4315">
        <w:rPr>
          <w:rFonts w:hint="cs"/>
          <w:rtl/>
        </w:rPr>
        <w:t xml:space="preserve"> </w:t>
      </w:r>
      <w:r w:rsidR="00586B69" w:rsidRPr="006C4315">
        <w:rPr>
          <w:rFonts w:hint="cs"/>
          <w:rtl/>
        </w:rPr>
        <w:t>___________________</w:t>
      </w:r>
      <w:r w:rsidR="00586B69" w:rsidRPr="006C4315">
        <w:rPr>
          <w:rFonts w:hint="cs"/>
          <w:b/>
          <w:bCs/>
          <w:rtl/>
        </w:rPr>
        <w:t xml:space="preserve">, </w:t>
      </w:r>
      <w:r w:rsidRPr="006C4315">
        <w:rPr>
          <w:rFonts w:hint="cs"/>
          <w:rtl/>
        </w:rPr>
        <w:t>צמודים למדד המחירים לצרכן (להלן: "</w:t>
      </w:r>
      <w:r w:rsidRPr="006C4315">
        <w:rPr>
          <w:rFonts w:hint="cs"/>
          <w:b/>
          <w:bCs/>
          <w:rtl/>
        </w:rPr>
        <w:t>המדד</w:t>
      </w:r>
      <w:r w:rsidRPr="006C4315">
        <w:rPr>
          <w:rFonts w:ascii="Arial" w:hAnsi="Arial" w:hint="cs"/>
          <w:rtl/>
        </w:rPr>
        <w:t xml:space="preserve">), </w:t>
      </w:r>
      <w:r w:rsidRPr="006C4315">
        <w:rPr>
          <w:rFonts w:hint="cs"/>
          <w:rtl/>
        </w:rPr>
        <w:t>מהמדד הידוע ביום ________ ועד המדד שיהא ידוע במועד התשלום בפועל (להלן: "</w:t>
      </w:r>
      <w:r w:rsidRPr="006C4315">
        <w:rPr>
          <w:rFonts w:hint="cs"/>
          <w:b/>
          <w:bCs/>
          <w:rtl/>
        </w:rPr>
        <w:t>סכום הערבות</w:t>
      </w:r>
      <w:r w:rsidRPr="006C4315">
        <w:rPr>
          <w:rFonts w:hint="cs"/>
          <w:rtl/>
        </w:rPr>
        <w:t>"), מתאריך ___________</w:t>
      </w:r>
      <w:r w:rsidRPr="006C4315">
        <w:rPr>
          <w:rFonts w:ascii="Arial" w:hAnsi="Arial" w:hint="cs"/>
          <w:rtl/>
        </w:rPr>
        <w:t xml:space="preserve">  (תאריך תחילת תוקף הערבות). </w:t>
      </w:r>
    </w:p>
    <w:p w14:paraId="70E8692C" w14:textId="77777777" w:rsidR="000421DB" w:rsidRPr="006C4315" w:rsidRDefault="000421DB" w:rsidP="000421DB">
      <w:pPr>
        <w:rPr>
          <w:rFonts w:ascii="Arial" w:hAnsi="Arial"/>
          <w:rtl/>
        </w:rPr>
      </w:pPr>
    </w:p>
    <w:p w14:paraId="1F17B3E6" w14:textId="2EDA1D6E" w:rsidR="000421DB" w:rsidRPr="006C4315" w:rsidRDefault="000421DB" w:rsidP="004373E0">
      <w:pPr>
        <w:rPr>
          <w:rFonts w:ascii="Arial" w:hAnsi="Arial"/>
        </w:rPr>
      </w:pPr>
      <w:r w:rsidRPr="006C4315">
        <w:rPr>
          <w:rFonts w:ascii="Arial" w:hAnsi="Arial" w:hint="cs"/>
          <w:rtl/>
        </w:rPr>
        <w:t>אשר תדרשו מאת: ____________________________________(להלן "</w:t>
      </w:r>
      <w:r w:rsidRPr="006C4315">
        <w:rPr>
          <w:rFonts w:ascii="Arial" w:hAnsi="Arial" w:hint="cs"/>
          <w:b/>
          <w:bCs/>
          <w:rtl/>
        </w:rPr>
        <w:t>החייב</w:t>
      </w:r>
      <w:r w:rsidRPr="006C4315">
        <w:rPr>
          <w:rFonts w:ascii="Arial" w:hAnsi="Arial" w:hint="cs"/>
          <w:rtl/>
        </w:rPr>
        <w:t xml:space="preserve">") בקשר עם חוזה </w:t>
      </w:r>
      <w:r w:rsidRPr="006C4315">
        <w:rPr>
          <w:rFonts w:hint="cs"/>
          <w:rtl/>
        </w:rPr>
        <w:t xml:space="preserve">שנחתם עמו במסגרת : </w:t>
      </w:r>
      <w:r w:rsidRPr="006C4315">
        <w:rPr>
          <w:rFonts w:hint="cs"/>
          <w:b/>
          <w:bCs/>
          <w:rtl/>
        </w:rPr>
        <w:t xml:space="preserve">מכרז </w:t>
      </w:r>
      <w:r w:rsidR="004373E0" w:rsidRPr="006C4315">
        <w:rPr>
          <w:b/>
          <w:bCs/>
          <w:rtl/>
        </w:rPr>
        <w:t>21/2016</w:t>
      </w:r>
      <w:r w:rsidR="00B41729" w:rsidRPr="006C4315">
        <w:rPr>
          <w:rFonts w:hint="cs"/>
          <w:b/>
          <w:bCs/>
          <w:rtl/>
        </w:rPr>
        <w:t xml:space="preserve"> </w:t>
      </w:r>
      <w:r w:rsidR="004373E0" w:rsidRPr="006C4315">
        <w:rPr>
          <w:b/>
          <w:bCs/>
          <w:sz w:val="22"/>
          <w:rtl/>
          <w:lang w:eastAsia="en-US"/>
        </w:rPr>
        <w:t>להפקת טקס הדלקת המשואות וטקס האזכרה הממלכתי לחללי פעולות האיבה</w:t>
      </w:r>
      <w:r w:rsidRPr="006C4315">
        <w:rPr>
          <w:rFonts w:hint="cs"/>
          <w:b/>
          <w:bCs/>
          <w:sz w:val="22"/>
          <w:rtl/>
          <w:lang w:eastAsia="en-US"/>
        </w:rPr>
        <w:t>.</w:t>
      </w:r>
    </w:p>
    <w:p w14:paraId="6B5D5325" w14:textId="77777777" w:rsidR="000421DB" w:rsidRPr="006C4315" w:rsidRDefault="000421DB" w:rsidP="000421DB">
      <w:pPr>
        <w:rPr>
          <w:rFonts w:ascii="Arial" w:hAnsi="Arial"/>
          <w:rtl/>
        </w:rPr>
      </w:pPr>
      <w:r w:rsidRPr="006C4315">
        <w:rPr>
          <w:rFonts w:ascii="Arial" w:hAnsi="Arial" w:hint="cs"/>
          <w:rtl/>
        </w:rPr>
        <w:t>אנו נשלם לכם את הסכום הנ"ל תוך 15 יום מתאריך דרישתכם הראשונה שנשלחה אלינו במכתב בדואר רשום, מבלי שתהיו חייבים לנמק את דרישתכם ומבלי לטעון כלפיכם טענת הגנה כל שהיא שיכולה לעמוד לחייב בקשר לחיוב כלפיכם, או לדרוש תחילה את סילוק הסכום האמור מאת החייב.</w:t>
      </w:r>
    </w:p>
    <w:p w14:paraId="764BB56A" w14:textId="77777777" w:rsidR="000421DB" w:rsidRPr="006C4315" w:rsidRDefault="000421DB" w:rsidP="000421DB">
      <w:pPr>
        <w:rPr>
          <w:rFonts w:ascii="Arial" w:hAnsi="Arial"/>
        </w:rPr>
      </w:pPr>
      <w:r w:rsidRPr="006C4315">
        <w:rPr>
          <w:rFonts w:ascii="Arial" w:hAnsi="Arial" w:hint="cs"/>
          <w:rtl/>
        </w:rPr>
        <w:t>ערבות זו תהיה בתוקף מתאריך ______________ עד תאריך  _______________</w:t>
      </w:r>
    </w:p>
    <w:p w14:paraId="517B90D4" w14:textId="77777777" w:rsidR="000421DB" w:rsidRPr="006C4315" w:rsidRDefault="000421DB" w:rsidP="000421DB">
      <w:pPr>
        <w:rPr>
          <w:rFonts w:ascii="Arial" w:hAnsi="Arial"/>
        </w:rPr>
      </w:pPr>
      <w:r w:rsidRPr="006C4315">
        <w:rPr>
          <w:rFonts w:ascii="Arial" w:hAnsi="Arial" w:hint="cs"/>
          <w:rtl/>
        </w:rPr>
        <w:t>דרישה על פי ערבות זו יש להפנות לסניף הבנק/חב' הביטוח שכתובתו_________________</w:t>
      </w:r>
    </w:p>
    <w:p w14:paraId="0C6FEF75" w14:textId="77777777" w:rsidR="000421DB" w:rsidRPr="006C4315" w:rsidRDefault="000421DB" w:rsidP="000421DB">
      <w:pPr>
        <w:rPr>
          <w:rFonts w:ascii="Arial" w:hAnsi="Arial"/>
        </w:rPr>
      </w:pPr>
      <w:r w:rsidRPr="006C4315">
        <w:rPr>
          <w:rFonts w:ascii="Arial" w:hAnsi="Arial" w:hint="cs"/>
          <w:rtl/>
        </w:rPr>
        <w:t xml:space="preserve">                                                                                                             שם הבנק/חב' הביטוח</w:t>
      </w:r>
    </w:p>
    <w:p w14:paraId="3D421832" w14:textId="77777777" w:rsidR="000421DB" w:rsidRPr="006C4315" w:rsidRDefault="000421DB" w:rsidP="000421DB">
      <w:pPr>
        <w:rPr>
          <w:rFonts w:ascii="Arial" w:hAnsi="Arial"/>
        </w:rPr>
      </w:pPr>
    </w:p>
    <w:p w14:paraId="2BA714F3" w14:textId="77777777" w:rsidR="000421DB" w:rsidRPr="006C4315" w:rsidRDefault="000421DB" w:rsidP="000421DB">
      <w:pPr>
        <w:rPr>
          <w:rFonts w:ascii="Arial" w:hAnsi="Arial"/>
          <w:rtl/>
        </w:rPr>
      </w:pPr>
    </w:p>
    <w:p w14:paraId="43DB7F80" w14:textId="77777777" w:rsidR="000421DB" w:rsidRPr="006C4315" w:rsidRDefault="000421DB" w:rsidP="000421DB">
      <w:pPr>
        <w:rPr>
          <w:rFonts w:ascii="Arial" w:hAnsi="Arial"/>
          <w:rtl/>
        </w:rPr>
      </w:pPr>
      <w:r w:rsidRPr="006C4315">
        <w:rPr>
          <w:rFonts w:ascii="Arial" w:hAnsi="Arial" w:hint="cs"/>
          <w:rtl/>
        </w:rPr>
        <w:t>______________________                              ________________________</w:t>
      </w:r>
    </w:p>
    <w:p w14:paraId="56B72771" w14:textId="77777777" w:rsidR="000421DB" w:rsidRPr="006C4315" w:rsidRDefault="000421DB" w:rsidP="000421DB">
      <w:pPr>
        <w:rPr>
          <w:rFonts w:ascii="Arial" w:hAnsi="Arial"/>
        </w:rPr>
      </w:pPr>
      <w:r w:rsidRPr="006C4315">
        <w:rPr>
          <w:rFonts w:ascii="Arial" w:hAnsi="Arial" w:hint="cs"/>
          <w:rtl/>
        </w:rPr>
        <w:t xml:space="preserve">    מס' הבנק ומס' הסניף                                         כתובת סניף הבנק/חברת הביטוח </w:t>
      </w:r>
    </w:p>
    <w:p w14:paraId="4B710100" w14:textId="77777777" w:rsidR="000421DB" w:rsidRPr="006C4315" w:rsidRDefault="000421DB" w:rsidP="000421DB">
      <w:pPr>
        <w:rPr>
          <w:rFonts w:ascii="Arial" w:hAnsi="Arial"/>
        </w:rPr>
      </w:pPr>
    </w:p>
    <w:p w14:paraId="49404CDE" w14:textId="77777777" w:rsidR="000421DB" w:rsidRPr="006C4315" w:rsidRDefault="000421DB" w:rsidP="000421DB">
      <w:pPr>
        <w:rPr>
          <w:rFonts w:ascii="Arial" w:hAnsi="Arial"/>
        </w:rPr>
      </w:pPr>
      <w:r w:rsidRPr="006C4315">
        <w:rPr>
          <w:rFonts w:ascii="Arial" w:hAnsi="Arial" w:hint="cs"/>
          <w:rtl/>
        </w:rPr>
        <w:t>ערבות זו אינה ניתנת להעברה</w:t>
      </w:r>
    </w:p>
    <w:p w14:paraId="42D1C1C1" w14:textId="77777777" w:rsidR="000421DB" w:rsidRPr="006C4315" w:rsidRDefault="000421DB" w:rsidP="000421DB">
      <w:pPr>
        <w:rPr>
          <w:rFonts w:ascii="Arial" w:hAnsi="Arial"/>
          <w:rtl/>
        </w:rPr>
      </w:pPr>
    </w:p>
    <w:p w14:paraId="0402F28B" w14:textId="77777777" w:rsidR="000421DB" w:rsidRPr="006C4315" w:rsidRDefault="000421DB" w:rsidP="000421DB">
      <w:pPr>
        <w:rPr>
          <w:rFonts w:ascii="Arial" w:hAnsi="Arial"/>
        </w:rPr>
      </w:pPr>
      <w:r w:rsidRPr="006C4315">
        <w:rPr>
          <w:rFonts w:ascii="Arial" w:hAnsi="Arial" w:hint="cs"/>
          <w:rtl/>
        </w:rPr>
        <w:t xml:space="preserve">_____________                       ________________                       _____________                  </w:t>
      </w:r>
    </w:p>
    <w:p w14:paraId="001F616B" w14:textId="77777777" w:rsidR="000421DB" w:rsidRPr="006C4315" w:rsidRDefault="000421DB" w:rsidP="000421DB">
      <w:pPr>
        <w:rPr>
          <w:rFonts w:ascii="Arial" w:hAnsi="Arial"/>
        </w:rPr>
      </w:pPr>
      <w:r w:rsidRPr="006C4315">
        <w:rPr>
          <w:rFonts w:ascii="Arial" w:hAnsi="Arial" w:hint="cs"/>
          <w:rtl/>
        </w:rPr>
        <w:t xml:space="preserve">          תאריך                                      שם מלא                                      חתימה וחותמת </w:t>
      </w:r>
    </w:p>
    <w:p w14:paraId="4EE8EBB6" w14:textId="77777777" w:rsidR="007F4367" w:rsidRPr="006C4315" w:rsidRDefault="007F4367" w:rsidP="000421DB">
      <w:pPr>
        <w:rPr>
          <w:rtl/>
          <w:lang w:val="x-none" w:eastAsia="x-none"/>
        </w:rPr>
        <w:sectPr w:rsidR="007F4367" w:rsidRPr="006C4315" w:rsidSect="00154E29">
          <w:pgSz w:w="11906" w:h="16838"/>
          <w:pgMar w:top="1440" w:right="1080" w:bottom="1440" w:left="1080" w:header="708" w:footer="708" w:gutter="0"/>
          <w:cols w:space="708"/>
          <w:titlePg/>
          <w:bidi/>
          <w:rtlGutter/>
          <w:docGrid w:linePitch="360"/>
        </w:sectPr>
      </w:pPr>
    </w:p>
    <w:p w14:paraId="58A7748B" w14:textId="77777777" w:rsidR="0038030F" w:rsidRPr="006C4315" w:rsidRDefault="0038030F" w:rsidP="0038030F">
      <w:pPr>
        <w:pStyle w:val="2"/>
        <w:rPr>
          <w:rtl/>
        </w:rPr>
      </w:pPr>
      <w:bookmarkStart w:id="152" w:name="_Toc462677332"/>
      <w:r w:rsidRPr="006C4315">
        <w:rPr>
          <w:rFonts w:hint="cs"/>
          <w:rtl/>
        </w:rPr>
        <w:t>נספח ד'- עותק תעודת הכשרות של הספק שעורך את סעודת סיום הטקס</w:t>
      </w:r>
      <w:bookmarkEnd w:id="152"/>
    </w:p>
    <w:p w14:paraId="2B2ECF0A" w14:textId="77777777" w:rsidR="00576E58" w:rsidRPr="006C4315" w:rsidRDefault="00576E58" w:rsidP="0038030F">
      <w:pPr>
        <w:rPr>
          <w:b/>
          <w:bCs/>
          <w:rtl/>
          <w:lang w:val="x-none" w:eastAsia="x-none"/>
        </w:rPr>
      </w:pPr>
    </w:p>
    <w:p w14:paraId="3DC9849B" w14:textId="77777777" w:rsidR="0038030F" w:rsidRPr="006C4315" w:rsidRDefault="0038030F" w:rsidP="00576E58">
      <w:pPr>
        <w:jc w:val="center"/>
        <w:rPr>
          <w:rtl/>
          <w:lang w:val="x-none" w:eastAsia="x-none"/>
        </w:rPr>
      </w:pPr>
      <w:r w:rsidRPr="006C4315">
        <w:rPr>
          <w:rFonts w:hint="cs"/>
          <w:b/>
          <w:bCs/>
          <w:rtl/>
          <w:lang w:val="x-none" w:eastAsia="x-none"/>
        </w:rPr>
        <w:t>הערה- עותק זה יצורף ע"י המציע שיזכה במכרז כנספח להסכם ההתקשרות עימו.</w:t>
      </w:r>
      <w:r w:rsidRPr="006C4315">
        <w:rPr>
          <w:rFonts w:hint="cs"/>
          <w:rtl/>
          <w:lang w:val="x-none" w:eastAsia="x-none"/>
        </w:rPr>
        <w:t xml:space="preserve"> </w:t>
      </w:r>
      <w:r w:rsidRPr="006C4315">
        <w:rPr>
          <w:rtl/>
          <w:lang w:val="x-none" w:eastAsia="x-none"/>
        </w:rPr>
        <w:br w:type="page"/>
      </w:r>
    </w:p>
    <w:p w14:paraId="76F0FD34" w14:textId="77777777" w:rsidR="0038030F" w:rsidRPr="006C4315" w:rsidRDefault="0038030F" w:rsidP="0038030F">
      <w:pPr>
        <w:rPr>
          <w:rtl/>
          <w:lang w:val="x-none" w:eastAsia="x-none"/>
        </w:rPr>
      </w:pPr>
    </w:p>
    <w:p w14:paraId="162EBE5C" w14:textId="77777777" w:rsidR="000421DB" w:rsidRPr="006C4315" w:rsidRDefault="000421DB" w:rsidP="0038030F">
      <w:pPr>
        <w:pStyle w:val="2"/>
        <w:rPr>
          <w:rtl/>
        </w:rPr>
      </w:pPr>
      <w:bookmarkStart w:id="153" w:name="_Toc462677333"/>
      <w:r w:rsidRPr="006C4315">
        <w:rPr>
          <w:rFonts w:hint="cs"/>
          <w:rtl/>
        </w:rPr>
        <w:t xml:space="preserve">נספח </w:t>
      </w:r>
      <w:r w:rsidR="0038030F" w:rsidRPr="006C4315">
        <w:rPr>
          <w:rFonts w:hint="cs"/>
          <w:rtl/>
        </w:rPr>
        <w:t xml:space="preserve">ה' </w:t>
      </w:r>
      <w:r w:rsidRPr="006C4315">
        <w:rPr>
          <w:rtl/>
        </w:rPr>
        <w:t>–</w:t>
      </w:r>
      <w:r w:rsidRPr="006C4315">
        <w:rPr>
          <w:rFonts w:hint="cs"/>
          <w:rtl/>
        </w:rPr>
        <w:t xml:space="preserve"> הוראות תכ"מ 1.4.3</w:t>
      </w:r>
      <w:bookmarkEnd w:id="153"/>
    </w:p>
    <w:tbl>
      <w:tblPr>
        <w:tblpPr w:leftFromText="181" w:rightFromText="181" w:bottomFromText="284" w:vertAnchor="text" w:horzAnchor="margin" w:tblpY="305"/>
        <w:bidiVisual/>
        <w:tblW w:w="0" w:type="auto"/>
        <w:tblBorders>
          <w:bottom w:val="single" w:sz="4" w:space="0" w:color="auto"/>
          <w:insideH w:val="single" w:sz="4" w:space="0" w:color="auto"/>
        </w:tblBorders>
        <w:tblCellMar>
          <w:right w:w="170" w:type="dxa"/>
        </w:tblCellMar>
        <w:tblLook w:val="01E0" w:firstRow="1" w:lastRow="1" w:firstColumn="1" w:lastColumn="1" w:noHBand="0" w:noVBand="0"/>
      </w:tblPr>
      <w:tblGrid>
        <w:gridCol w:w="5198"/>
        <w:gridCol w:w="3968"/>
      </w:tblGrid>
      <w:tr w:rsidR="007D5FF7" w:rsidRPr="006C4315" w14:paraId="150C56BE" w14:textId="77777777" w:rsidTr="007D5FF7">
        <w:trPr>
          <w:trHeight w:val="567"/>
        </w:trPr>
        <w:tc>
          <w:tcPr>
            <w:tcW w:w="9166" w:type="dxa"/>
            <w:gridSpan w:val="2"/>
            <w:tcBorders>
              <w:top w:val="nil"/>
              <w:left w:val="nil"/>
              <w:bottom w:val="nil"/>
              <w:right w:val="nil"/>
            </w:tcBorders>
            <w:shd w:val="clear" w:color="auto" w:fill="1B3461"/>
            <w:vAlign w:val="center"/>
            <w:hideMark/>
          </w:tcPr>
          <w:p w14:paraId="1A499CAD" w14:textId="77777777" w:rsidR="007D5FF7" w:rsidRPr="006C4315" w:rsidRDefault="007D5FF7" w:rsidP="007D5FF7">
            <w:pPr>
              <w:pStyle w:val="af8"/>
              <w:rPr>
                <w:rtl/>
              </w:rPr>
            </w:pPr>
            <w:r w:rsidRPr="006C4315">
              <w:rPr>
                <w:rFonts w:hint="cs"/>
                <w:rtl/>
              </w:rPr>
              <w:t>שם ההוראה: מועדי תשלום</w:t>
            </w:r>
          </w:p>
        </w:tc>
      </w:tr>
      <w:tr w:rsidR="007D5FF7" w:rsidRPr="006C4315" w14:paraId="71E41D67" w14:textId="77777777" w:rsidTr="007D5FF7">
        <w:trPr>
          <w:trHeight w:val="460"/>
        </w:trPr>
        <w:tc>
          <w:tcPr>
            <w:tcW w:w="5198" w:type="dxa"/>
            <w:tcBorders>
              <w:top w:val="nil"/>
              <w:left w:val="nil"/>
              <w:bottom w:val="single" w:sz="4" w:space="0" w:color="auto"/>
              <w:right w:val="nil"/>
            </w:tcBorders>
            <w:shd w:val="clear" w:color="auto" w:fill="E6E6E6"/>
            <w:vAlign w:val="center"/>
            <w:hideMark/>
          </w:tcPr>
          <w:p w14:paraId="15686BDA" w14:textId="77777777" w:rsidR="007D5FF7" w:rsidRPr="006C4315" w:rsidRDefault="007D5FF7" w:rsidP="007D5FF7">
            <w:pPr>
              <w:pStyle w:val="af9"/>
            </w:pPr>
            <w:r w:rsidRPr="006C4315">
              <w:rPr>
                <w:rFonts w:hint="cs"/>
                <w:rtl/>
              </w:rPr>
              <w:t>פרק ראשי: ביצוע תקציב</w:t>
            </w:r>
          </w:p>
        </w:tc>
        <w:tc>
          <w:tcPr>
            <w:tcW w:w="3968" w:type="dxa"/>
            <w:tcBorders>
              <w:top w:val="nil"/>
              <w:left w:val="nil"/>
              <w:bottom w:val="single" w:sz="4" w:space="0" w:color="auto"/>
              <w:right w:val="nil"/>
            </w:tcBorders>
            <w:shd w:val="clear" w:color="auto" w:fill="E6E6E6"/>
            <w:vAlign w:val="center"/>
            <w:hideMark/>
          </w:tcPr>
          <w:p w14:paraId="61FE3FD8" w14:textId="77777777" w:rsidR="007D5FF7" w:rsidRPr="006C4315" w:rsidRDefault="007D5FF7" w:rsidP="007D5FF7">
            <w:pPr>
              <w:pStyle w:val="af9"/>
            </w:pPr>
            <w:r w:rsidRPr="006C4315">
              <w:rPr>
                <w:rFonts w:hint="cs"/>
                <w:rtl/>
              </w:rPr>
              <w:t xml:space="preserve">מספר הוראה: </w:t>
            </w:r>
            <w:r w:rsidRPr="006C4315">
              <w:t>1.4.3</w:t>
            </w:r>
          </w:p>
        </w:tc>
      </w:tr>
      <w:tr w:rsidR="007D5FF7" w:rsidRPr="006C4315" w14:paraId="57730190" w14:textId="77777777" w:rsidTr="007D5FF7">
        <w:trPr>
          <w:trHeight w:val="460"/>
        </w:trPr>
        <w:tc>
          <w:tcPr>
            <w:tcW w:w="5198" w:type="dxa"/>
            <w:tcBorders>
              <w:top w:val="single" w:sz="4" w:space="0" w:color="auto"/>
              <w:left w:val="nil"/>
              <w:bottom w:val="single" w:sz="4" w:space="0" w:color="auto"/>
              <w:right w:val="nil"/>
            </w:tcBorders>
            <w:shd w:val="clear" w:color="auto" w:fill="E6E6E6"/>
            <w:vAlign w:val="center"/>
            <w:hideMark/>
          </w:tcPr>
          <w:p w14:paraId="5748F3C0" w14:textId="77777777" w:rsidR="007D5FF7" w:rsidRPr="006C4315" w:rsidRDefault="007D5FF7" w:rsidP="007D5FF7">
            <w:pPr>
              <w:pStyle w:val="af9"/>
            </w:pPr>
            <w:r w:rsidRPr="006C4315">
              <w:rPr>
                <w:rFonts w:hint="cs"/>
                <w:rtl/>
              </w:rPr>
              <w:t>פרק משני: ביצוע תשלומים בגין התחייבויות</w:t>
            </w:r>
          </w:p>
        </w:tc>
        <w:tc>
          <w:tcPr>
            <w:tcW w:w="3968" w:type="dxa"/>
            <w:tcBorders>
              <w:top w:val="single" w:sz="4" w:space="0" w:color="auto"/>
              <w:left w:val="nil"/>
              <w:bottom w:val="single" w:sz="4" w:space="0" w:color="auto"/>
              <w:right w:val="nil"/>
            </w:tcBorders>
            <w:shd w:val="clear" w:color="auto" w:fill="E6E6E6"/>
            <w:vAlign w:val="center"/>
            <w:hideMark/>
          </w:tcPr>
          <w:p w14:paraId="24BBE5FE" w14:textId="77777777" w:rsidR="007D5FF7" w:rsidRPr="006C4315" w:rsidRDefault="007D5FF7" w:rsidP="007D5FF7">
            <w:pPr>
              <w:pStyle w:val="af9"/>
            </w:pPr>
            <w:r w:rsidRPr="006C4315">
              <w:rPr>
                <w:rFonts w:hint="cs"/>
                <w:rtl/>
              </w:rPr>
              <w:t>מהדורה: 01</w:t>
            </w:r>
          </w:p>
        </w:tc>
      </w:tr>
    </w:tbl>
    <w:p w14:paraId="720FC54E" w14:textId="77777777" w:rsidR="005770B5" w:rsidRPr="006C4315" w:rsidRDefault="005770B5" w:rsidP="005770B5">
      <w:pPr>
        <w:pStyle w:val="a0"/>
        <w:numPr>
          <w:ilvl w:val="0"/>
          <w:numId w:val="0"/>
        </w:numPr>
        <w:tabs>
          <w:tab w:val="left" w:pos="720"/>
        </w:tabs>
        <w:snapToGrid w:val="0"/>
        <w:spacing w:before="120"/>
      </w:pPr>
      <w:r w:rsidRPr="006C4315">
        <w:rPr>
          <w:rFonts w:hint="cs"/>
          <w:rtl/>
        </w:rPr>
        <w:t>מילות מפתח:</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218"/>
      </w:tblGrid>
      <w:tr w:rsidR="00917CA6" w:rsidRPr="006C4315" w14:paraId="48DB9606" w14:textId="77777777" w:rsidTr="005770B5">
        <w:trPr>
          <w:trHeight w:val="377"/>
        </w:trPr>
        <w:tc>
          <w:tcPr>
            <w:tcW w:w="5218" w:type="dxa"/>
            <w:tcBorders>
              <w:top w:val="single" w:sz="4" w:space="0" w:color="auto"/>
              <w:left w:val="nil"/>
              <w:bottom w:val="single" w:sz="4" w:space="0" w:color="auto"/>
              <w:right w:val="nil"/>
            </w:tcBorders>
            <w:shd w:val="clear" w:color="auto" w:fill="E0E0E0"/>
            <w:hideMark/>
          </w:tcPr>
          <w:p w14:paraId="621132ED" w14:textId="77777777" w:rsidR="005770B5" w:rsidRPr="006C4315" w:rsidRDefault="005770B5">
            <w:pPr>
              <w:pStyle w:val="af9"/>
              <w:rPr>
                <w:color w:val="808080"/>
                <w:sz w:val="22"/>
                <w:szCs w:val="22"/>
              </w:rPr>
            </w:pPr>
            <w:r w:rsidRPr="006C4315">
              <w:rPr>
                <w:rFonts w:hint="cs"/>
                <w:color w:val="808080"/>
                <w:sz w:val="22"/>
                <w:szCs w:val="22"/>
                <w:rtl/>
              </w:rPr>
              <w:t>מועד תשלום ממשלתי</w:t>
            </w:r>
          </w:p>
        </w:tc>
      </w:tr>
    </w:tbl>
    <w:p w14:paraId="2B173B8C" w14:textId="77777777" w:rsidR="005770B5" w:rsidRPr="006C4315" w:rsidRDefault="005770B5" w:rsidP="000B1FC0">
      <w:pPr>
        <w:pStyle w:val="a0"/>
        <w:numPr>
          <w:ilvl w:val="0"/>
          <w:numId w:val="27"/>
        </w:numPr>
      </w:pPr>
      <w:r w:rsidRPr="006C4315">
        <w:rPr>
          <w:rFonts w:hint="cs"/>
          <w:rtl/>
        </w:rPr>
        <w:t>כללי</w:t>
      </w:r>
    </w:p>
    <w:p w14:paraId="35543BC2" w14:textId="77777777" w:rsidR="005770B5" w:rsidRPr="006C4315" w:rsidRDefault="005770B5" w:rsidP="000B1FC0">
      <w:pPr>
        <w:pStyle w:val="a1"/>
        <w:numPr>
          <w:ilvl w:val="1"/>
          <w:numId w:val="27"/>
        </w:numPr>
        <w:rPr>
          <w:rtl/>
        </w:rPr>
      </w:pPr>
      <w:r w:rsidRPr="006C4315">
        <w:rPr>
          <w:rFonts w:hint="cs"/>
          <w:rtl/>
        </w:rPr>
        <w:t>הסכם התקשרות כולל בין השאר מועדים לתשלום. במקרים שבהם לא נקבעו מועדים כאלה, יש לפעול בהתאם לאמור בהוראה זו.</w:t>
      </w:r>
    </w:p>
    <w:p w14:paraId="7B854968" w14:textId="77777777" w:rsidR="005770B5" w:rsidRPr="006C4315" w:rsidRDefault="005770B5" w:rsidP="000B1FC0">
      <w:pPr>
        <w:pStyle w:val="a1"/>
        <w:numPr>
          <w:ilvl w:val="1"/>
          <w:numId w:val="27"/>
        </w:numPr>
      </w:pPr>
      <w:r w:rsidRPr="006C4315">
        <w:rPr>
          <w:rFonts w:hint="cs"/>
          <w:rtl/>
        </w:rPr>
        <w:t xml:space="preserve">מועדי התשלום בהתקשרויות חדשות עם גורמים חיצוניים יהיו בהתאם לאמור בהוראה זו. </w:t>
      </w:r>
    </w:p>
    <w:p w14:paraId="435E0302" w14:textId="77777777" w:rsidR="005770B5" w:rsidRPr="006C4315" w:rsidRDefault="005770B5" w:rsidP="000B1FC0">
      <w:pPr>
        <w:pStyle w:val="a0"/>
        <w:numPr>
          <w:ilvl w:val="0"/>
          <w:numId w:val="27"/>
        </w:numPr>
      </w:pPr>
      <w:r w:rsidRPr="006C4315">
        <w:rPr>
          <w:rFonts w:hint="cs"/>
          <w:rtl/>
        </w:rPr>
        <w:t>מטרת המסמך</w:t>
      </w:r>
    </w:p>
    <w:p w14:paraId="08A630AE" w14:textId="77777777" w:rsidR="005770B5" w:rsidRPr="006C4315" w:rsidRDefault="005770B5" w:rsidP="000B1FC0">
      <w:pPr>
        <w:pStyle w:val="a1"/>
        <w:numPr>
          <w:ilvl w:val="1"/>
          <w:numId w:val="27"/>
        </w:numPr>
      </w:pPr>
      <w:r w:rsidRPr="006C4315">
        <w:rPr>
          <w:rFonts w:hint="cs"/>
          <w:rtl/>
        </w:rPr>
        <w:t>להנחות את החשבים בדבר גישה אחידה לגבי מועדי תשלום, החל משלב ביצוע ההתקשרות וכלה בביצוע התשלומים עצמם.</w:t>
      </w:r>
    </w:p>
    <w:p w14:paraId="6AA64B97" w14:textId="77777777" w:rsidR="005770B5" w:rsidRPr="006C4315" w:rsidRDefault="005770B5" w:rsidP="000B1FC0">
      <w:pPr>
        <w:pStyle w:val="a0"/>
        <w:numPr>
          <w:ilvl w:val="0"/>
          <w:numId w:val="27"/>
        </w:numPr>
      </w:pPr>
      <w:r w:rsidRPr="006C4315">
        <w:rPr>
          <w:rFonts w:hint="cs"/>
          <w:rtl/>
        </w:rPr>
        <w:t>הגדרות</w:t>
      </w:r>
    </w:p>
    <w:p w14:paraId="08AECB88" w14:textId="77777777" w:rsidR="005770B5" w:rsidRPr="006C4315" w:rsidRDefault="005770B5" w:rsidP="000B1FC0">
      <w:pPr>
        <w:pStyle w:val="a1"/>
        <w:numPr>
          <w:ilvl w:val="1"/>
          <w:numId w:val="27"/>
        </w:numPr>
      </w:pPr>
      <w:r w:rsidRPr="006C4315">
        <w:rPr>
          <w:rFonts w:hint="cs"/>
          <w:rtl/>
        </w:rPr>
        <w:t>חשבון – דרישה לתשלום או חשבונית אשר הוגשו למשרד ממשלתי ונחתמו על ידי מגיש המסמך</w:t>
      </w:r>
      <w:r w:rsidRPr="006C4315">
        <w:rPr>
          <w:rFonts w:hint="cs"/>
          <w:sz w:val="20"/>
          <w:szCs w:val="20"/>
          <w:rtl/>
        </w:rPr>
        <w:t>.</w:t>
      </w:r>
    </w:p>
    <w:p w14:paraId="34C2D48F" w14:textId="77777777" w:rsidR="005770B5" w:rsidRPr="006C4315" w:rsidRDefault="005770B5" w:rsidP="000B1FC0">
      <w:pPr>
        <w:pStyle w:val="a1"/>
        <w:numPr>
          <w:ilvl w:val="1"/>
          <w:numId w:val="27"/>
        </w:numPr>
      </w:pPr>
      <w:r w:rsidRPr="006C4315">
        <w:rPr>
          <w:rFonts w:hint="cs"/>
          <w:rtl/>
        </w:rPr>
        <w:t>מועד הגשת החשבון/חשבונית למשרד – המועד שבו התקבלו החשבון/חשבונית במשרד,</w:t>
      </w:r>
      <w:r w:rsidRPr="006C4315">
        <w:rPr>
          <w:rFonts w:hint="cs"/>
        </w:rPr>
        <w:t xml:space="preserve"> </w:t>
      </w:r>
      <w:r w:rsidRPr="006C4315">
        <w:rPr>
          <w:rFonts w:hint="cs"/>
          <w:rtl/>
        </w:rPr>
        <w:t>בהתאם להסכם ההתקשרות שעליו חתומים הצדדים.</w:t>
      </w:r>
    </w:p>
    <w:p w14:paraId="3161359C" w14:textId="77777777" w:rsidR="005770B5" w:rsidRPr="006C4315" w:rsidRDefault="005770B5" w:rsidP="000B1FC0">
      <w:pPr>
        <w:pStyle w:val="a1"/>
        <w:numPr>
          <w:ilvl w:val="1"/>
          <w:numId w:val="27"/>
        </w:numPr>
      </w:pPr>
      <w:r w:rsidRPr="006C4315">
        <w:rPr>
          <w:rFonts w:hint="cs"/>
          <w:rtl/>
        </w:rPr>
        <w:t>מועד התשלום הממשלתי – התקופה שבין היום ה-15 לבין היום ה-24 בכל חודש לועזי (כולל שני ימים אלו).</w:t>
      </w:r>
    </w:p>
    <w:p w14:paraId="79527C55" w14:textId="77777777" w:rsidR="005770B5" w:rsidRPr="006C4315" w:rsidRDefault="005770B5" w:rsidP="000B1FC0">
      <w:pPr>
        <w:pStyle w:val="a0"/>
        <w:numPr>
          <w:ilvl w:val="0"/>
          <w:numId w:val="27"/>
        </w:numPr>
      </w:pPr>
      <w:r w:rsidRPr="006C4315">
        <w:rPr>
          <w:rFonts w:hint="cs"/>
          <w:rtl/>
        </w:rPr>
        <w:t xml:space="preserve">הנחיות לביצוע </w:t>
      </w:r>
    </w:p>
    <w:p w14:paraId="6C78C0D6" w14:textId="77777777" w:rsidR="005770B5" w:rsidRPr="006C4315" w:rsidRDefault="005770B5" w:rsidP="000B1FC0">
      <w:pPr>
        <w:pStyle w:val="a1"/>
        <w:numPr>
          <w:ilvl w:val="1"/>
          <w:numId w:val="27"/>
        </w:numPr>
        <w:rPr>
          <w:u w:val="single"/>
        </w:rPr>
      </w:pPr>
      <w:r w:rsidRPr="006C4315">
        <w:rPr>
          <w:rFonts w:hint="cs"/>
          <w:u w:val="single"/>
          <w:rtl/>
        </w:rPr>
        <w:t>סוגי התשלומים שעליהם חלה הוראה זו</w:t>
      </w:r>
    </w:p>
    <w:p w14:paraId="6F8ACA99" w14:textId="77777777" w:rsidR="005770B5" w:rsidRPr="006C4315" w:rsidRDefault="005770B5" w:rsidP="000B1FC0">
      <w:pPr>
        <w:pStyle w:val="a2"/>
        <w:numPr>
          <w:ilvl w:val="2"/>
          <w:numId w:val="27"/>
        </w:numPr>
        <w:rPr>
          <w:rStyle w:val="Hyperlink"/>
        </w:rPr>
      </w:pPr>
      <w:r w:rsidRPr="006C4315">
        <w:rPr>
          <w:rtl/>
        </w:rPr>
        <w:t>תשלומי תמיכות, בהתאם לפי</w:t>
      </w:r>
      <w:r w:rsidRPr="006C4315">
        <w:rPr>
          <w:b/>
          <w:i/>
          <w:rtl/>
        </w:rPr>
        <w:t xml:space="preserve"> </w:t>
      </w:r>
      <w:hyperlink r:id="rId16" w:history="1">
        <w:r w:rsidRPr="006C4315">
          <w:rPr>
            <w:rStyle w:val="Hyperlink"/>
            <w:rtl/>
          </w:rPr>
          <w:t>סעיף 3 א</w:t>
        </w:r>
        <w:r w:rsidRPr="006C4315">
          <w:rPr>
            <w:rStyle w:val="Hyperlink"/>
            <w:b/>
            <w:i/>
            <w:rtl/>
          </w:rPr>
          <w:t>'</w:t>
        </w:r>
        <w:r w:rsidRPr="006C4315">
          <w:rPr>
            <w:rStyle w:val="Hyperlink"/>
            <w:rtl/>
          </w:rPr>
          <w:t xml:space="preserve"> </w:t>
        </w:r>
        <w:r w:rsidRPr="006C4315">
          <w:rPr>
            <w:rStyle w:val="Hyperlink"/>
            <w:b/>
            <w:i/>
            <w:rtl/>
          </w:rPr>
          <w:t>ל</w:t>
        </w:r>
        <w:r w:rsidRPr="006C4315">
          <w:rPr>
            <w:rStyle w:val="Hyperlink"/>
            <w:rtl/>
          </w:rPr>
          <w:t>חוק יסודות התקציב, התשמ"ה-1985</w:t>
        </w:r>
      </w:hyperlink>
      <w:r w:rsidRPr="006C4315">
        <w:rPr>
          <w:rStyle w:val="Hyperlink"/>
          <w:rtl/>
        </w:rPr>
        <w:t>.</w:t>
      </w:r>
    </w:p>
    <w:p w14:paraId="3A8B4F56" w14:textId="77777777" w:rsidR="005770B5" w:rsidRPr="006C4315" w:rsidRDefault="005770B5" w:rsidP="000B1FC0">
      <w:pPr>
        <w:pStyle w:val="a2"/>
        <w:numPr>
          <w:ilvl w:val="2"/>
          <w:numId w:val="27"/>
        </w:numPr>
      </w:pPr>
      <w:r w:rsidRPr="006C4315">
        <w:rPr>
          <w:rtl/>
        </w:rPr>
        <w:t>תשלומים בגין קניות בארץ, למעט המקרים הבאים:</w:t>
      </w:r>
    </w:p>
    <w:p w14:paraId="0D6F648C" w14:textId="77777777" w:rsidR="005770B5" w:rsidRPr="006C4315" w:rsidRDefault="005770B5" w:rsidP="000B1FC0">
      <w:pPr>
        <w:pStyle w:val="1"/>
        <w:numPr>
          <w:ilvl w:val="3"/>
          <w:numId w:val="27"/>
        </w:numPr>
        <w:tabs>
          <w:tab w:val="num" w:pos="2050"/>
        </w:tabs>
      </w:pPr>
      <w:r w:rsidRPr="006C4315">
        <w:rPr>
          <w:rtl/>
        </w:rPr>
        <w:t>תשלומים לקבלנים בגין עבודות פיתוח ובנייה.</w:t>
      </w:r>
    </w:p>
    <w:p w14:paraId="0570FB39" w14:textId="77777777" w:rsidR="005770B5" w:rsidRPr="006C4315" w:rsidRDefault="005770B5" w:rsidP="000B1FC0">
      <w:pPr>
        <w:pStyle w:val="1"/>
        <w:numPr>
          <w:ilvl w:val="3"/>
          <w:numId w:val="27"/>
        </w:numPr>
      </w:pPr>
      <w:r w:rsidRPr="006C4315">
        <w:rPr>
          <w:rtl/>
        </w:rPr>
        <w:t>תשלומי פסקי דין.</w:t>
      </w:r>
      <w:r w:rsidRPr="006C4315">
        <w:rPr>
          <w:rtl/>
        </w:rPr>
        <w:tab/>
      </w:r>
    </w:p>
    <w:p w14:paraId="5A625B33" w14:textId="77777777" w:rsidR="005770B5" w:rsidRPr="006C4315" w:rsidRDefault="005770B5" w:rsidP="000B1FC0">
      <w:pPr>
        <w:pStyle w:val="1"/>
        <w:numPr>
          <w:ilvl w:val="3"/>
          <w:numId w:val="27"/>
        </w:numPr>
      </w:pPr>
      <w:r w:rsidRPr="006C4315">
        <w:rPr>
          <w:rtl/>
        </w:rPr>
        <w:t>תשלומים בין משרדי ממשלה.</w:t>
      </w:r>
    </w:p>
    <w:p w14:paraId="0A5194CA" w14:textId="77777777" w:rsidR="005770B5" w:rsidRPr="006C4315" w:rsidRDefault="005770B5" w:rsidP="000B1FC0">
      <w:pPr>
        <w:pStyle w:val="1"/>
        <w:numPr>
          <w:ilvl w:val="3"/>
          <w:numId w:val="27"/>
        </w:numPr>
      </w:pPr>
      <w:r w:rsidRPr="006C4315">
        <w:rPr>
          <w:rtl/>
        </w:rPr>
        <w:t>תשלומים לספקים ולזכאים אחרים אשר חוזה ההתקשרות עמם מציין באופן מפורש מועד תשלום השונה מהאמור בהוראה זו.</w:t>
      </w:r>
    </w:p>
    <w:p w14:paraId="76C5B404" w14:textId="77777777" w:rsidR="005770B5" w:rsidRPr="006C4315" w:rsidRDefault="005770B5" w:rsidP="000B1FC0">
      <w:pPr>
        <w:pStyle w:val="a1"/>
        <w:numPr>
          <w:ilvl w:val="1"/>
          <w:numId w:val="27"/>
        </w:numPr>
      </w:pPr>
      <w:r w:rsidRPr="006C4315">
        <w:rPr>
          <w:rFonts w:hint="cs"/>
          <w:u w:val="single"/>
          <w:rtl/>
        </w:rPr>
        <w:t>תשלומים בגין התקשרויות שנחתמו לפני 1 בינואר 2007</w:t>
      </w:r>
    </w:p>
    <w:p w14:paraId="1997E4DB" w14:textId="77777777" w:rsidR="005770B5" w:rsidRPr="006C4315" w:rsidRDefault="005770B5" w:rsidP="000B1FC0">
      <w:pPr>
        <w:pStyle w:val="a2"/>
        <w:numPr>
          <w:ilvl w:val="2"/>
          <w:numId w:val="27"/>
        </w:numPr>
      </w:pPr>
      <w:r w:rsidRPr="006C4315">
        <w:rPr>
          <w:rtl/>
        </w:rPr>
        <w:t>אם נקבע מועד מפורש לתשלום, הוא יתבצע לפי האמור בהסכם ההתקשרות.</w:t>
      </w:r>
    </w:p>
    <w:p w14:paraId="73337282" w14:textId="77777777" w:rsidR="005770B5" w:rsidRPr="006C4315" w:rsidRDefault="005770B5" w:rsidP="000B1FC0">
      <w:pPr>
        <w:pStyle w:val="a2"/>
        <w:numPr>
          <w:ilvl w:val="2"/>
          <w:numId w:val="27"/>
        </w:numPr>
      </w:pPr>
      <w:r w:rsidRPr="006C4315">
        <w:rPr>
          <w:rtl/>
        </w:rPr>
        <w:t>אם לא נקבע מועד מפורש לתשלום, הוא יתבצע לפי האמור בהוראה זו.</w:t>
      </w:r>
    </w:p>
    <w:p w14:paraId="17BCD3F9" w14:textId="77777777" w:rsidR="005770B5" w:rsidRPr="006C4315" w:rsidRDefault="005770B5" w:rsidP="000B1FC0">
      <w:pPr>
        <w:pStyle w:val="a1"/>
        <w:numPr>
          <w:ilvl w:val="1"/>
          <w:numId w:val="27"/>
        </w:numPr>
        <w:rPr>
          <w:u w:val="single"/>
        </w:rPr>
      </w:pPr>
      <w:bookmarkStart w:id="154" w:name="_Ref184691476"/>
      <w:r w:rsidRPr="006C4315">
        <w:rPr>
          <w:rFonts w:hint="cs"/>
          <w:u w:val="single"/>
          <w:rtl/>
        </w:rPr>
        <w:t>קביעת מועדי התשלום</w:t>
      </w:r>
      <w:bookmarkEnd w:id="154"/>
      <w:r w:rsidRPr="006C4315">
        <w:rPr>
          <w:rFonts w:hint="cs"/>
          <w:u w:val="single"/>
          <w:rtl/>
        </w:rPr>
        <w:t xml:space="preserve"> </w:t>
      </w:r>
    </w:p>
    <w:p w14:paraId="421CBCEA" w14:textId="77777777" w:rsidR="005770B5" w:rsidRPr="006C4315" w:rsidRDefault="005770B5" w:rsidP="000B1FC0">
      <w:pPr>
        <w:pStyle w:val="a2"/>
        <w:numPr>
          <w:ilvl w:val="2"/>
          <w:numId w:val="27"/>
        </w:numPr>
        <w:rPr>
          <w:u w:val="single"/>
        </w:rPr>
      </w:pPr>
      <w:bookmarkStart w:id="155" w:name="_Ref194045824"/>
      <w:r w:rsidRPr="006C4315">
        <w:rPr>
          <w:rtl/>
        </w:rPr>
        <w:t>ככלל, יקבע חשב המשרד באופן בלתי תלוי את מועדי התשלום לכל ספק ולכל זכאי אחר במועדים המפורטים להלן:</w:t>
      </w:r>
      <w:bookmarkEnd w:id="155"/>
    </w:p>
    <w:p w14:paraId="63884575" w14:textId="77777777" w:rsidR="005770B5" w:rsidRPr="006C4315" w:rsidRDefault="005770B5" w:rsidP="000B1FC0">
      <w:pPr>
        <w:pStyle w:val="1"/>
        <w:numPr>
          <w:ilvl w:val="3"/>
          <w:numId w:val="27"/>
        </w:numPr>
      </w:pPr>
      <w:r w:rsidRPr="006C4315">
        <w:rPr>
          <w:rtl/>
        </w:rPr>
        <w:t>חשבון/חשבונית אשר יוגשו בתאריכים 15-1 בחודש, ישולם בתחילת מועד התשלום הממשלתי של החודש העוקב.</w:t>
      </w:r>
    </w:p>
    <w:p w14:paraId="7DDD7B48" w14:textId="77777777" w:rsidR="005770B5" w:rsidRPr="006C4315" w:rsidRDefault="005770B5" w:rsidP="000B1FC0">
      <w:pPr>
        <w:pStyle w:val="1"/>
        <w:numPr>
          <w:ilvl w:val="3"/>
          <w:numId w:val="27"/>
        </w:numPr>
      </w:pPr>
      <w:r w:rsidRPr="006C4315">
        <w:rPr>
          <w:rtl/>
        </w:rPr>
        <w:t>חשבון/חשבונית אשר יוגשו בתאריכים 24-16 בחודש, ישולם בחודש העוקב לפי יום הגשת החשבון, כלומר בדיוק 30 יום מיום הגשת החשבון.</w:t>
      </w:r>
    </w:p>
    <w:p w14:paraId="34CF7AEF" w14:textId="77777777" w:rsidR="005770B5" w:rsidRPr="006C4315" w:rsidRDefault="005770B5" w:rsidP="000B1FC0">
      <w:pPr>
        <w:pStyle w:val="1"/>
        <w:numPr>
          <w:ilvl w:val="3"/>
          <w:numId w:val="27"/>
        </w:numPr>
      </w:pPr>
      <w:r w:rsidRPr="006C4315">
        <w:rPr>
          <w:rtl/>
        </w:rPr>
        <w:t>חשבון/חשבונית אשר יוגשו בתאריכים 31-25 בחודש, ישולם ב-24 בחודש העוקב, דהיינו בסוף מועד התשלום הממשלתי של החודש העוקב.</w:t>
      </w:r>
    </w:p>
    <w:p w14:paraId="16ABED61" w14:textId="4AE8CB8C" w:rsidR="005770B5" w:rsidRPr="006C4315" w:rsidRDefault="005770B5" w:rsidP="000B1FC0">
      <w:pPr>
        <w:pStyle w:val="a2"/>
        <w:numPr>
          <w:ilvl w:val="2"/>
          <w:numId w:val="27"/>
        </w:numPr>
        <w:rPr>
          <w:rFonts w:ascii="Arial" w:hAnsi="Arial"/>
        </w:rPr>
      </w:pPr>
      <w:r w:rsidRPr="006C4315">
        <w:rPr>
          <w:rtl/>
        </w:rPr>
        <w:t xml:space="preserve">התשלומים המפורטים מטה ישולמו במועד התשלום הממשלתי הקרוב ביותר למועד הגשת החשבון למשרד, ולא בהתאם להוראת סעיף </w:t>
      </w:r>
      <w:r w:rsidRPr="006C4315">
        <w:rPr>
          <w:rFonts w:ascii="Arial" w:hAnsi="Arial"/>
          <w:rtl/>
        </w:rPr>
        <w:fldChar w:fldCharType="begin"/>
      </w:r>
      <w:r w:rsidRPr="006C4315">
        <w:rPr>
          <w:rFonts w:ascii="Arial" w:hAnsi="Arial"/>
          <w:rtl/>
        </w:rPr>
        <w:instrText xml:space="preserve"> </w:instrText>
      </w:r>
      <w:r w:rsidRPr="006C4315">
        <w:rPr>
          <w:rFonts w:ascii="Arial" w:hAnsi="Arial"/>
        </w:rPr>
        <w:instrText>REF</w:instrText>
      </w:r>
      <w:r w:rsidRPr="006C4315">
        <w:rPr>
          <w:rFonts w:ascii="Arial" w:hAnsi="Arial"/>
          <w:rtl/>
        </w:rPr>
        <w:instrText xml:space="preserve"> _</w:instrText>
      </w:r>
      <w:r w:rsidRPr="006C4315">
        <w:rPr>
          <w:rFonts w:ascii="Arial" w:hAnsi="Arial"/>
        </w:rPr>
        <w:instrText>Ref194045824 \r \h</w:instrText>
      </w:r>
      <w:r w:rsidRPr="006C4315">
        <w:rPr>
          <w:rFonts w:ascii="Arial" w:hAnsi="Arial"/>
          <w:rtl/>
        </w:rPr>
        <w:instrText xml:space="preserve">  \* </w:instrText>
      </w:r>
      <w:r w:rsidRPr="006C4315">
        <w:rPr>
          <w:rFonts w:ascii="Arial" w:hAnsi="Arial"/>
        </w:rPr>
        <w:instrText>MERGEFORMAT</w:instrText>
      </w:r>
      <w:r w:rsidRPr="006C4315">
        <w:rPr>
          <w:rFonts w:ascii="Arial" w:hAnsi="Arial"/>
          <w:rtl/>
        </w:rPr>
        <w:instrText xml:space="preserve"> </w:instrText>
      </w:r>
      <w:r w:rsidRPr="006C4315">
        <w:rPr>
          <w:rFonts w:ascii="Arial" w:hAnsi="Arial"/>
          <w:rtl/>
        </w:rPr>
      </w:r>
      <w:r w:rsidRPr="006C4315">
        <w:rPr>
          <w:rFonts w:ascii="Arial" w:hAnsi="Arial"/>
          <w:rtl/>
        </w:rPr>
        <w:fldChar w:fldCharType="separate"/>
      </w:r>
      <w:r w:rsidR="00B153D8" w:rsidRPr="006C4315">
        <w:rPr>
          <w:rFonts w:ascii="Arial" w:hAnsi="Arial"/>
          <w:cs/>
        </w:rPr>
        <w:t>‎</w:t>
      </w:r>
      <w:r w:rsidR="00B153D8" w:rsidRPr="006C4315">
        <w:rPr>
          <w:rFonts w:ascii="Arial" w:hAnsi="Arial"/>
        </w:rPr>
        <w:t>4.3.1</w:t>
      </w:r>
      <w:r w:rsidRPr="006C4315">
        <w:rPr>
          <w:rFonts w:ascii="Arial" w:hAnsi="Arial"/>
          <w:rtl/>
        </w:rPr>
        <w:fldChar w:fldCharType="end"/>
      </w:r>
      <w:r w:rsidRPr="006C4315">
        <w:rPr>
          <w:rFonts w:ascii="Arial" w:hAnsi="Arial"/>
          <w:rtl/>
        </w:rPr>
        <w:t>:</w:t>
      </w:r>
    </w:p>
    <w:p w14:paraId="5CBE71D0" w14:textId="77777777" w:rsidR="005770B5" w:rsidRPr="006C4315" w:rsidRDefault="005770B5" w:rsidP="000B1FC0">
      <w:pPr>
        <w:pStyle w:val="1"/>
        <w:numPr>
          <w:ilvl w:val="3"/>
          <w:numId w:val="27"/>
        </w:numPr>
      </w:pPr>
      <w:r w:rsidRPr="006C4315">
        <w:rPr>
          <w:rtl/>
        </w:rPr>
        <w:t>תשלומים שבמהותם מיועדים לתשלום שכר ומשכורות (כגון תשלום לחברת כוח אדם וכדומה).</w:t>
      </w:r>
    </w:p>
    <w:p w14:paraId="11210EA9" w14:textId="77777777" w:rsidR="005770B5" w:rsidRPr="006C4315" w:rsidRDefault="005770B5" w:rsidP="000B1FC0">
      <w:pPr>
        <w:pStyle w:val="1"/>
        <w:numPr>
          <w:ilvl w:val="3"/>
          <w:numId w:val="27"/>
        </w:numPr>
      </w:pPr>
      <w:r w:rsidRPr="006C4315">
        <w:rPr>
          <w:rtl/>
        </w:rPr>
        <w:t>תשלומים לגופים נתמכים, בהתאם ל</w:t>
      </w:r>
      <w:r w:rsidRPr="006C4315">
        <w:rPr>
          <w:rStyle w:val="Hyperlink"/>
          <w:rtl/>
        </w:rPr>
        <w:t>הוראות תכ"ם, "תמיכות", פרק 6</w:t>
      </w:r>
      <w:r w:rsidRPr="006C4315">
        <w:rPr>
          <w:rtl/>
        </w:rPr>
        <w:t>.</w:t>
      </w:r>
    </w:p>
    <w:p w14:paraId="3C3C118F" w14:textId="77777777" w:rsidR="005770B5" w:rsidRPr="006C4315" w:rsidRDefault="005770B5" w:rsidP="000B1FC0">
      <w:pPr>
        <w:pStyle w:val="a1"/>
        <w:numPr>
          <w:ilvl w:val="1"/>
          <w:numId w:val="27"/>
        </w:numPr>
        <w:rPr>
          <w:u w:val="single"/>
        </w:rPr>
      </w:pPr>
      <w:r w:rsidRPr="006C4315">
        <w:rPr>
          <w:rFonts w:hint="cs"/>
          <w:u w:val="single"/>
          <w:rtl/>
        </w:rPr>
        <w:t>חריגה ממועד ביצוע התשלום</w:t>
      </w:r>
    </w:p>
    <w:p w14:paraId="677A5C36" w14:textId="77777777" w:rsidR="005770B5" w:rsidRPr="006C4315" w:rsidRDefault="005770B5" w:rsidP="000B1FC0">
      <w:pPr>
        <w:pStyle w:val="a2"/>
        <w:numPr>
          <w:ilvl w:val="2"/>
          <w:numId w:val="27"/>
        </w:numPr>
      </w:pPr>
      <w:r w:rsidRPr="006C4315">
        <w:rPr>
          <w:rtl/>
        </w:rPr>
        <w:t xml:space="preserve">חשב המשרד יהיה רשאי לאשר חריגה מההנחיות שבהוראה זו ולהקדים מועד תשלום. </w:t>
      </w:r>
    </w:p>
    <w:p w14:paraId="5C306579" w14:textId="77777777" w:rsidR="005770B5" w:rsidRPr="006C4315" w:rsidRDefault="005770B5" w:rsidP="000B1FC0">
      <w:pPr>
        <w:pStyle w:val="a2"/>
        <w:numPr>
          <w:ilvl w:val="2"/>
          <w:numId w:val="27"/>
        </w:numPr>
      </w:pPr>
      <w:r w:rsidRPr="006C4315">
        <w:rPr>
          <w:rtl/>
        </w:rPr>
        <w:t>חשב המאשר חריגה והקדמת מועד תשלום, יערוך מסמך המפרט את הסיבות והנימוקים לביצוע החריגה ולהקדמת מועד התשלום. מסמך זה יצורף למסמכי התשלום.</w:t>
      </w:r>
    </w:p>
    <w:p w14:paraId="47B1B556" w14:textId="77777777" w:rsidR="005770B5" w:rsidRPr="006C4315" w:rsidRDefault="005770B5" w:rsidP="000B1FC0">
      <w:pPr>
        <w:pStyle w:val="a2"/>
        <w:numPr>
          <w:ilvl w:val="2"/>
          <w:numId w:val="27"/>
        </w:numPr>
      </w:pPr>
      <w:bookmarkStart w:id="156" w:name="_Ref194155865"/>
      <w:r w:rsidRPr="006C4315">
        <w:rPr>
          <w:rtl/>
        </w:rPr>
        <w:t xml:space="preserve">במקרים שבהם חשב המשרד קיבל בקשה של המוטב להקדים תשלום ואת הסכמתו בכתב לגביית ריבית החשב הכללי – יהיה החשב רשאי לאשר בקשה זו ולגבות ריבית בהתאם </w:t>
      </w:r>
      <w:r w:rsidRPr="006C4315">
        <w:rPr>
          <w:b/>
          <w:i/>
          <w:rtl/>
        </w:rPr>
        <w:t>ל</w:t>
      </w:r>
      <w:hyperlink r:id="rId17" w:history="1">
        <w:r w:rsidRPr="006C4315">
          <w:rPr>
            <w:rStyle w:val="Hyperlink"/>
            <w:rtl/>
          </w:rPr>
          <w:t>הוראת תכ"ם, "קביעת שיעורי ריבית", מס'  3.1.1</w:t>
        </w:r>
      </w:hyperlink>
      <w:r w:rsidRPr="006C4315">
        <w:rPr>
          <w:rtl/>
        </w:rPr>
        <w:t>.</w:t>
      </w:r>
      <w:bookmarkEnd w:id="156"/>
    </w:p>
    <w:p w14:paraId="0786910B" w14:textId="6759E71A" w:rsidR="005770B5" w:rsidRPr="006C4315" w:rsidRDefault="005770B5" w:rsidP="000B1FC0">
      <w:pPr>
        <w:pStyle w:val="a2"/>
        <w:numPr>
          <w:ilvl w:val="2"/>
          <w:numId w:val="27"/>
        </w:numPr>
      </w:pPr>
      <w:bookmarkStart w:id="157" w:name="_Ref194155844"/>
      <w:r w:rsidRPr="006C4315">
        <w:rPr>
          <w:rtl/>
        </w:rPr>
        <w:t xml:space="preserve">חשב המשרד יעביר מחצית מהסכום שנגבה במסגרת סעיף </w:t>
      </w:r>
      <w:r w:rsidRPr="006C4315">
        <w:rPr>
          <w:rtl/>
        </w:rPr>
        <w:fldChar w:fldCharType="begin"/>
      </w:r>
      <w:r w:rsidRPr="006C4315">
        <w:rPr>
          <w:rFonts w:ascii="Arial" w:hAnsi="Arial"/>
          <w:rtl/>
        </w:rPr>
        <w:instrText xml:space="preserve"> </w:instrText>
      </w:r>
      <w:r w:rsidRPr="006C4315">
        <w:rPr>
          <w:rFonts w:ascii="Arial" w:hAnsi="Arial"/>
        </w:rPr>
        <w:instrText>REF</w:instrText>
      </w:r>
      <w:r w:rsidRPr="006C4315">
        <w:rPr>
          <w:rFonts w:ascii="Arial" w:hAnsi="Arial"/>
          <w:rtl/>
        </w:rPr>
        <w:instrText xml:space="preserve"> _</w:instrText>
      </w:r>
      <w:r w:rsidRPr="006C4315">
        <w:rPr>
          <w:rFonts w:ascii="Arial" w:hAnsi="Arial"/>
        </w:rPr>
        <w:instrText>Ref194155865 \r \h</w:instrText>
      </w:r>
      <w:r w:rsidRPr="006C4315">
        <w:rPr>
          <w:rFonts w:ascii="Arial" w:hAnsi="Arial"/>
          <w:rtl/>
        </w:rPr>
        <w:instrText xml:space="preserve">  \* </w:instrText>
      </w:r>
      <w:r w:rsidRPr="006C4315">
        <w:rPr>
          <w:rFonts w:ascii="Arial" w:hAnsi="Arial"/>
        </w:rPr>
        <w:instrText>MERGEFORMAT</w:instrText>
      </w:r>
      <w:r w:rsidRPr="006C4315">
        <w:rPr>
          <w:rFonts w:ascii="Arial" w:hAnsi="Arial"/>
          <w:rtl/>
        </w:rPr>
        <w:instrText xml:space="preserve"> </w:instrText>
      </w:r>
      <w:r w:rsidRPr="006C4315">
        <w:rPr>
          <w:rtl/>
        </w:rPr>
      </w:r>
      <w:r w:rsidRPr="006C4315">
        <w:rPr>
          <w:rtl/>
        </w:rPr>
        <w:fldChar w:fldCharType="separate"/>
      </w:r>
      <w:r w:rsidR="00B153D8" w:rsidRPr="006C4315">
        <w:rPr>
          <w:rFonts w:ascii="Arial" w:hAnsi="Arial"/>
          <w:cs/>
        </w:rPr>
        <w:t>‎</w:t>
      </w:r>
      <w:r w:rsidR="00B153D8" w:rsidRPr="006C4315">
        <w:rPr>
          <w:rFonts w:ascii="Arial" w:hAnsi="Arial"/>
        </w:rPr>
        <w:t>4.4.3</w:t>
      </w:r>
      <w:r w:rsidRPr="006C4315">
        <w:rPr>
          <w:rtl/>
        </w:rPr>
        <w:fldChar w:fldCharType="end"/>
      </w:r>
      <w:r w:rsidRPr="006C4315">
        <w:rPr>
          <w:rtl/>
        </w:rPr>
        <w:t xml:space="preserve"> להכנסות המדינה, ואילו המחצית האחרת תועבר לתקנה התקציבית שממנה בוצע התשלום.</w:t>
      </w:r>
      <w:bookmarkEnd w:id="157"/>
    </w:p>
    <w:p w14:paraId="5076FC95" w14:textId="77777777" w:rsidR="005770B5" w:rsidRPr="006C4315" w:rsidRDefault="005770B5" w:rsidP="000B1FC0">
      <w:pPr>
        <w:pStyle w:val="a1"/>
        <w:numPr>
          <w:ilvl w:val="1"/>
          <w:numId w:val="27"/>
        </w:numPr>
      </w:pPr>
      <w:r w:rsidRPr="006C4315">
        <w:rPr>
          <w:rFonts w:hint="cs"/>
          <w:rtl/>
        </w:rPr>
        <w:t>מועדי התשלום ליחידות הממשלה לא ייקבעו בהתאם להוראות פרק זה, ולגביהם לא תחול מגבלה על מועד ביצוע התשלום.</w:t>
      </w:r>
    </w:p>
    <w:p w14:paraId="7FC4B2B2" w14:textId="77777777" w:rsidR="005770B5" w:rsidRPr="006C4315" w:rsidRDefault="005770B5" w:rsidP="000B1FC0">
      <w:pPr>
        <w:pStyle w:val="a1"/>
        <w:numPr>
          <w:ilvl w:val="1"/>
          <w:numId w:val="27"/>
        </w:numPr>
      </w:pPr>
      <w:r w:rsidRPr="006C4315">
        <w:rPr>
          <w:rFonts w:hint="cs"/>
          <w:rtl/>
        </w:rPr>
        <w:t>תשלומים לרשויות מקומיות יתבצעו בהתאם להוראה זו.</w:t>
      </w:r>
    </w:p>
    <w:p w14:paraId="38085D50" w14:textId="77777777" w:rsidR="005770B5" w:rsidRPr="006C4315" w:rsidRDefault="005770B5" w:rsidP="000B1FC0">
      <w:pPr>
        <w:pStyle w:val="a0"/>
        <w:numPr>
          <w:ilvl w:val="0"/>
          <w:numId w:val="27"/>
        </w:numPr>
      </w:pPr>
      <w:r w:rsidRPr="006C4315">
        <w:rPr>
          <w:rFonts w:hint="cs"/>
          <w:rtl/>
        </w:rPr>
        <w:t>מסמכים ישימים</w:t>
      </w:r>
    </w:p>
    <w:p w14:paraId="33F08946" w14:textId="77777777" w:rsidR="005770B5" w:rsidRPr="006C4315" w:rsidRDefault="00F633FC" w:rsidP="000B1FC0">
      <w:pPr>
        <w:pStyle w:val="a1"/>
        <w:numPr>
          <w:ilvl w:val="1"/>
          <w:numId w:val="27"/>
        </w:numPr>
      </w:pPr>
      <w:hyperlink r:id="rId18" w:history="1">
        <w:r w:rsidR="005770B5" w:rsidRPr="006C4315">
          <w:rPr>
            <w:rStyle w:val="Hyperlink"/>
            <w:rFonts w:hint="cs"/>
            <w:rtl/>
          </w:rPr>
          <w:t>חוק יסודות התקציב התשמ"ה-1985</w:t>
        </w:r>
      </w:hyperlink>
      <w:r w:rsidR="005770B5" w:rsidRPr="006C4315">
        <w:rPr>
          <w:rFonts w:hint="cs"/>
          <w:rtl/>
        </w:rPr>
        <w:t>.</w:t>
      </w:r>
    </w:p>
    <w:p w14:paraId="2DCF19A6" w14:textId="77777777" w:rsidR="005770B5" w:rsidRPr="006C4315" w:rsidRDefault="00F633FC" w:rsidP="000B1FC0">
      <w:pPr>
        <w:pStyle w:val="a1"/>
        <w:numPr>
          <w:ilvl w:val="1"/>
          <w:numId w:val="27"/>
        </w:numPr>
      </w:pPr>
      <w:hyperlink r:id="rId19" w:history="1">
        <w:r w:rsidR="005770B5" w:rsidRPr="006C4315">
          <w:rPr>
            <w:rStyle w:val="Hyperlink"/>
            <w:rFonts w:hint="cs"/>
            <w:rtl/>
          </w:rPr>
          <w:t>הוראת תכ"ם, "קביעת שיעורי ריבית", מס'  3.1.1</w:t>
        </w:r>
      </w:hyperlink>
      <w:r w:rsidR="005770B5" w:rsidRPr="006C4315">
        <w:rPr>
          <w:rFonts w:hint="cs"/>
          <w:rtl/>
        </w:rPr>
        <w:t>.</w:t>
      </w:r>
    </w:p>
    <w:p w14:paraId="7D17B943" w14:textId="77777777" w:rsidR="005770B5" w:rsidRPr="006C4315" w:rsidRDefault="005770B5" w:rsidP="000B1FC0">
      <w:pPr>
        <w:pStyle w:val="a1"/>
        <w:numPr>
          <w:ilvl w:val="1"/>
          <w:numId w:val="27"/>
        </w:numPr>
      </w:pPr>
      <w:r w:rsidRPr="006C4315">
        <w:rPr>
          <w:rStyle w:val="Hyperlink"/>
          <w:rFonts w:hint="cs"/>
          <w:rtl/>
        </w:rPr>
        <w:t>הוראות תכ"ם, "תמיכות", פרק 6</w:t>
      </w:r>
      <w:r w:rsidRPr="006C4315">
        <w:rPr>
          <w:rFonts w:hint="cs"/>
          <w:rtl/>
        </w:rPr>
        <w:t>.</w:t>
      </w:r>
    </w:p>
    <w:p w14:paraId="122B35E1" w14:textId="77777777" w:rsidR="005770B5" w:rsidRPr="006C4315" w:rsidRDefault="005770B5" w:rsidP="000B1FC0">
      <w:pPr>
        <w:pStyle w:val="a0"/>
        <w:numPr>
          <w:ilvl w:val="0"/>
          <w:numId w:val="27"/>
        </w:numPr>
      </w:pPr>
      <w:r w:rsidRPr="006C4315">
        <w:rPr>
          <w:rFonts w:hint="cs"/>
          <w:rtl/>
        </w:rPr>
        <w:t>נספחים</w:t>
      </w:r>
    </w:p>
    <w:p w14:paraId="1EBEBA01" w14:textId="77777777" w:rsidR="00854995" w:rsidRPr="006C4315" w:rsidRDefault="00F633FC" w:rsidP="006C10BD">
      <w:pPr>
        <w:pStyle w:val="a1"/>
        <w:numPr>
          <w:ilvl w:val="0"/>
          <w:numId w:val="0"/>
        </w:numPr>
        <w:ind w:left="1106" w:hanging="567"/>
        <w:rPr>
          <w:rtl/>
        </w:rPr>
      </w:pPr>
      <w:hyperlink r:id="rId20" w:anchor="_נספח_א_–_[טבלת שינויים שבוצעו בהורא" w:history="1">
        <w:r w:rsidR="005770B5" w:rsidRPr="006C4315">
          <w:rPr>
            <w:rStyle w:val="Hyperlink"/>
            <w:rFonts w:hint="cs"/>
            <w:rtl/>
          </w:rPr>
          <w:t>נספח א – טבלת שינויים שבוצעו בהוראה</w:t>
        </w:r>
      </w:hyperlink>
      <w:r w:rsidR="005770B5" w:rsidRPr="006C4315">
        <w:rPr>
          <w:rFonts w:hint="cs"/>
          <w:rtl/>
        </w:rPr>
        <w:t>.</w:t>
      </w:r>
      <w:r w:rsidR="006C10BD" w:rsidRPr="006C4315" w:rsidDel="006C10BD">
        <w:t xml:space="preserve"> </w:t>
      </w:r>
    </w:p>
    <w:p w14:paraId="3C9B16A4" w14:textId="77777777" w:rsidR="00AA49D0" w:rsidRPr="006C4315" w:rsidRDefault="00AA49D0" w:rsidP="00AA49D0">
      <w:pPr>
        <w:overflowPunct/>
        <w:autoSpaceDE/>
        <w:autoSpaceDN/>
        <w:adjustRightInd/>
        <w:spacing w:line="240" w:lineRule="auto"/>
        <w:jc w:val="center"/>
        <w:textAlignment w:val="auto"/>
        <w:rPr>
          <w:rtl/>
          <w:lang w:eastAsia="en-US"/>
        </w:rPr>
      </w:pPr>
    </w:p>
    <w:p w14:paraId="24C054B7" w14:textId="78AC00E0" w:rsidR="00AA49D0" w:rsidRPr="006C4315" w:rsidRDefault="00AA49D0" w:rsidP="00AA49D0">
      <w:pPr>
        <w:pStyle w:val="2"/>
        <w:rPr>
          <w:rtl/>
        </w:rPr>
      </w:pPr>
      <w:bookmarkStart w:id="158" w:name="_Toc462677334"/>
      <w:r w:rsidRPr="006C4315">
        <w:rPr>
          <w:rFonts w:hint="cs"/>
          <w:rtl/>
        </w:rPr>
        <w:t>נספח ו'- מסמך הנחיות לביצוע התאמות נגישות באירועים הנערכים בפני קהל</w:t>
      </w:r>
      <w:bookmarkEnd w:id="158"/>
      <w:r w:rsidRPr="006C4315">
        <w:rPr>
          <w:rFonts w:hint="cs"/>
          <w:rtl/>
        </w:rPr>
        <w:t xml:space="preserve"> </w:t>
      </w:r>
    </w:p>
    <w:p w14:paraId="017EC0BC" w14:textId="77777777" w:rsidR="00AA49D0" w:rsidRPr="006C4315" w:rsidRDefault="00AA49D0" w:rsidP="00AA49D0">
      <w:pPr>
        <w:overflowPunct/>
        <w:autoSpaceDE/>
        <w:autoSpaceDN/>
        <w:adjustRightInd/>
        <w:spacing w:before="240"/>
        <w:jc w:val="left"/>
        <w:textAlignment w:val="auto"/>
        <w:rPr>
          <w:rtl/>
          <w:lang w:eastAsia="en-US"/>
        </w:rPr>
      </w:pPr>
      <w:r w:rsidRPr="006C4315">
        <w:rPr>
          <w:rFonts w:hint="cs"/>
          <w:rtl/>
          <w:lang w:eastAsia="en-US"/>
        </w:rPr>
        <w:t>להלן ההתאמות הנדרשות באירועים בפני קהל עפ</w:t>
      </w:r>
      <w:r w:rsidRPr="006C4315">
        <w:rPr>
          <w:rtl/>
          <w:lang w:eastAsia="en-US"/>
        </w:rPr>
        <w:t>"</w:t>
      </w:r>
      <w:r w:rsidRPr="006C4315">
        <w:rPr>
          <w:rFonts w:hint="cs"/>
          <w:rtl/>
          <w:lang w:eastAsia="en-US"/>
        </w:rPr>
        <w:t>י</w:t>
      </w:r>
      <w:r w:rsidRPr="006C4315">
        <w:rPr>
          <w:rtl/>
          <w:lang w:eastAsia="en-US"/>
        </w:rPr>
        <w:t xml:space="preserve"> </w:t>
      </w:r>
      <w:r w:rsidRPr="006C4315">
        <w:rPr>
          <w:rFonts w:hint="cs"/>
          <w:rtl/>
          <w:lang w:eastAsia="en-US"/>
        </w:rPr>
        <w:t xml:space="preserve">סימן ט' לתקנות שוויון זכויות לאנשים עם מוגבלות (התאמות נגישות לשירות) תשע"ג- 2013: </w:t>
      </w:r>
    </w:p>
    <w:p w14:paraId="76B48E03" w14:textId="77777777" w:rsidR="00AA49D0" w:rsidRPr="006C4315" w:rsidRDefault="00AA49D0" w:rsidP="00AA49D0">
      <w:pPr>
        <w:overflowPunct/>
        <w:autoSpaceDE/>
        <w:autoSpaceDN/>
        <w:adjustRightInd/>
        <w:jc w:val="left"/>
        <w:textAlignment w:val="auto"/>
        <w:rPr>
          <w:rtl/>
          <w:lang w:eastAsia="en-US"/>
        </w:rPr>
      </w:pPr>
      <w:r w:rsidRPr="006C4315">
        <w:rPr>
          <w:rFonts w:hint="cs"/>
          <w:rtl/>
          <w:lang w:eastAsia="en-US"/>
        </w:rPr>
        <w:t>יש לשים לב כי חלק מההתאמות נדרשות רק בהתאם לבקשת אדם עם מוגבלות, להלן יפורטו גם התאמות אלו.</w:t>
      </w:r>
    </w:p>
    <w:p w14:paraId="07B8FF42" w14:textId="77777777" w:rsidR="00AA49D0" w:rsidRPr="006C4315" w:rsidRDefault="00AA49D0" w:rsidP="00FB6355">
      <w:pPr>
        <w:numPr>
          <w:ilvl w:val="0"/>
          <w:numId w:val="91"/>
        </w:numPr>
        <w:overflowPunct/>
        <w:autoSpaceDE/>
        <w:autoSpaceDN/>
        <w:adjustRightInd/>
        <w:spacing w:line="240" w:lineRule="auto"/>
        <w:jc w:val="left"/>
        <w:textAlignment w:val="auto"/>
        <w:rPr>
          <w:lang w:eastAsia="en-US"/>
        </w:rPr>
      </w:pPr>
      <w:r w:rsidRPr="006C4315">
        <w:rPr>
          <w:rFonts w:hint="cs"/>
          <w:u w:val="single"/>
          <w:rtl/>
          <w:lang w:eastAsia="en-US"/>
        </w:rPr>
        <w:t>הספקת מידע</w:t>
      </w:r>
      <w:r w:rsidRPr="006C4315">
        <w:rPr>
          <w:rFonts w:hint="cs"/>
          <w:rtl/>
          <w:lang w:eastAsia="en-US"/>
        </w:rPr>
        <w:t xml:space="preserve"> </w:t>
      </w:r>
    </w:p>
    <w:p w14:paraId="5F2530DC" w14:textId="77777777" w:rsidR="00AA49D0" w:rsidRPr="006C4315" w:rsidRDefault="00AA49D0" w:rsidP="00AA49D0">
      <w:pPr>
        <w:overflowPunct/>
        <w:autoSpaceDE/>
        <w:autoSpaceDN/>
        <w:adjustRightInd/>
        <w:ind w:left="720"/>
        <w:textAlignment w:val="auto"/>
        <w:rPr>
          <w:lang w:eastAsia="en-US"/>
        </w:rPr>
      </w:pPr>
      <w:r w:rsidRPr="006C4315">
        <w:rPr>
          <w:rFonts w:hint="cs"/>
          <w:rtl/>
          <w:lang w:eastAsia="en-US"/>
        </w:rPr>
        <w:t>לבקשת אדם עם מוגבלות, יש לספק מידע על אודות האירוע באמצעות התאמות נגישות המפורטות תקנה 29.</w:t>
      </w:r>
    </w:p>
    <w:p w14:paraId="30D0565E" w14:textId="77777777" w:rsidR="00AA49D0" w:rsidRPr="006C4315" w:rsidRDefault="00AA49D0" w:rsidP="00FB6355">
      <w:pPr>
        <w:numPr>
          <w:ilvl w:val="0"/>
          <w:numId w:val="91"/>
        </w:numPr>
        <w:overflowPunct/>
        <w:autoSpaceDE/>
        <w:autoSpaceDN/>
        <w:adjustRightInd/>
        <w:spacing w:line="240" w:lineRule="auto"/>
        <w:jc w:val="left"/>
        <w:textAlignment w:val="auto"/>
        <w:rPr>
          <w:u w:val="single"/>
          <w:lang w:eastAsia="en-US"/>
        </w:rPr>
      </w:pPr>
      <w:r w:rsidRPr="006C4315">
        <w:rPr>
          <w:rFonts w:hint="cs"/>
          <w:u w:val="single"/>
          <w:rtl/>
          <w:lang w:eastAsia="en-US"/>
        </w:rPr>
        <w:t xml:space="preserve">מערכות עזר לשמיעה </w:t>
      </w:r>
    </w:p>
    <w:p w14:paraId="438E23F2" w14:textId="77777777" w:rsidR="00AA49D0" w:rsidRPr="006C4315" w:rsidRDefault="00AA49D0" w:rsidP="00AA49D0">
      <w:pPr>
        <w:overflowPunct/>
        <w:autoSpaceDE/>
        <w:autoSpaceDN/>
        <w:adjustRightInd/>
        <w:ind w:left="720"/>
        <w:textAlignment w:val="auto"/>
        <w:rPr>
          <w:rtl/>
          <w:lang w:eastAsia="en-US"/>
        </w:rPr>
      </w:pPr>
      <w:r w:rsidRPr="006C4315">
        <w:rPr>
          <w:rFonts w:hint="cs"/>
          <w:rtl/>
          <w:lang w:eastAsia="en-US"/>
        </w:rPr>
        <w:t>יש לספק מערכות עזר לשמיעה קבועות או ניידות ומקלטים בהתאם לסוג המערכת ולתפוסה במקום.</w:t>
      </w:r>
    </w:p>
    <w:p w14:paraId="3F05E5E9" w14:textId="77777777" w:rsidR="00AA49D0" w:rsidRPr="006C4315" w:rsidRDefault="00AA49D0" w:rsidP="00AA49D0">
      <w:pPr>
        <w:overflowPunct/>
        <w:autoSpaceDE/>
        <w:autoSpaceDN/>
        <w:adjustRightInd/>
        <w:ind w:left="720"/>
        <w:textAlignment w:val="auto"/>
        <w:rPr>
          <w:rtl/>
          <w:lang w:eastAsia="en-US"/>
        </w:rPr>
      </w:pPr>
      <w:r w:rsidRPr="006C4315">
        <w:rPr>
          <w:rFonts w:hint="cs"/>
          <w:rtl/>
          <w:lang w:eastAsia="en-US"/>
        </w:rPr>
        <w:t>רשות מקומית שעורכת אירועים לקהל מזדמן במהלך חג או פסטיבל (כגון יום העצמאות) בו לא מסופקים מושבים לקהל תספק מערכת עזר ניידת לשמיעה ומקלטים בהתאם לסוג המערכת. אם האירוע כלל כמה מופעים, הרשות תספק מערכת עזר לשמיעה למופע מרכזי אחד לפחות במהלך החג או הפסטיבל.</w:t>
      </w:r>
    </w:p>
    <w:p w14:paraId="6052042B" w14:textId="77777777" w:rsidR="00AA49D0" w:rsidRPr="006C4315" w:rsidRDefault="00AA49D0" w:rsidP="00AA49D0">
      <w:pPr>
        <w:overflowPunct/>
        <w:autoSpaceDE/>
        <w:autoSpaceDN/>
        <w:adjustRightInd/>
        <w:ind w:left="720"/>
        <w:textAlignment w:val="auto"/>
        <w:rPr>
          <w:lang w:eastAsia="en-US"/>
        </w:rPr>
      </w:pPr>
      <w:r w:rsidRPr="006C4315">
        <w:rPr>
          <w:rFonts w:hint="cs"/>
          <w:rtl/>
          <w:lang w:eastAsia="en-US"/>
        </w:rPr>
        <w:t>באירוע שנערך לציבור מזדמן באתר הכולל כמה מופעים ביום שבהם לא מסופקים לקהל מושבים, יש לספק למופע מרכזי אחד לפחות ביום מערכת עזר ניידת לשמיעה הכוללת 20 מקלטים אישיים לפחות (שני שלישים אוזניות ושליש לולאת השראה).</w:t>
      </w:r>
    </w:p>
    <w:p w14:paraId="4576CE5F" w14:textId="77777777" w:rsidR="00AA49D0" w:rsidRPr="006C4315" w:rsidRDefault="00AA49D0" w:rsidP="00FB6355">
      <w:pPr>
        <w:numPr>
          <w:ilvl w:val="0"/>
          <w:numId w:val="91"/>
        </w:numPr>
        <w:overflowPunct/>
        <w:autoSpaceDE/>
        <w:autoSpaceDN/>
        <w:adjustRightInd/>
        <w:spacing w:line="240" w:lineRule="auto"/>
        <w:jc w:val="left"/>
        <w:textAlignment w:val="auto"/>
        <w:rPr>
          <w:lang w:eastAsia="en-US"/>
        </w:rPr>
      </w:pPr>
      <w:r w:rsidRPr="006C4315">
        <w:rPr>
          <w:rFonts w:hint="cs"/>
          <w:u w:val="single"/>
          <w:rtl/>
          <w:lang w:eastAsia="en-US"/>
        </w:rPr>
        <w:t>תמלול  או הקרנת טקסט של האירוע</w:t>
      </w:r>
      <w:r w:rsidRPr="006C4315">
        <w:rPr>
          <w:rFonts w:hint="cs"/>
          <w:rtl/>
          <w:lang w:eastAsia="en-US"/>
        </w:rPr>
        <w:t xml:space="preserve"> </w:t>
      </w:r>
    </w:p>
    <w:p w14:paraId="79D7E9CD" w14:textId="77777777" w:rsidR="00AA49D0" w:rsidRPr="006C4315" w:rsidRDefault="00AA49D0" w:rsidP="00AA49D0">
      <w:pPr>
        <w:overflowPunct/>
        <w:autoSpaceDE/>
        <w:autoSpaceDN/>
        <w:adjustRightInd/>
        <w:ind w:left="720"/>
        <w:textAlignment w:val="auto"/>
        <w:rPr>
          <w:lang w:eastAsia="en-US"/>
        </w:rPr>
      </w:pPr>
      <w:r w:rsidRPr="006C4315">
        <w:rPr>
          <w:rFonts w:hint="cs"/>
          <w:rtl/>
          <w:lang w:eastAsia="en-US"/>
        </w:rPr>
        <w:t>יש לספק תמלול באירועים מילוליים (טקסים וכדו')</w:t>
      </w:r>
    </w:p>
    <w:p w14:paraId="6B314EC3" w14:textId="77777777" w:rsidR="00AA49D0" w:rsidRPr="006C4315" w:rsidRDefault="00AA49D0" w:rsidP="00AA49D0">
      <w:pPr>
        <w:overflowPunct/>
        <w:autoSpaceDE/>
        <w:autoSpaceDN/>
        <w:adjustRightInd/>
        <w:ind w:left="720"/>
        <w:textAlignment w:val="auto"/>
        <w:rPr>
          <w:color w:val="FF0000"/>
          <w:rtl/>
          <w:lang w:eastAsia="en-US"/>
        </w:rPr>
      </w:pPr>
      <w:r w:rsidRPr="006C4315">
        <w:rPr>
          <w:rFonts w:hint="cs"/>
          <w:color w:val="FF0000"/>
          <w:rtl/>
          <w:lang w:eastAsia="en-US"/>
        </w:rPr>
        <w:t xml:space="preserve"> </w:t>
      </w:r>
      <w:r w:rsidRPr="006C4315">
        <w:rPr>
          <w:rFonts w:hint="cs"/>
          <w:rtl/>
          <w:lang w:eastAsia="en-US"/>
        </w:rPr>
        <w:t xml:space="preserve">"תמלול"  הינו הקלדת מידע שמיעתי והצגתו בזמן אמת במעמד האירוע עבור קהל  הצופים על גבי צג מחשב או מסך באמצעות מקרן או על גבי שלט אלקטרוני או באמצעי אחר, בשפה רשמית ע"י מתמלל מיומן. </w:t>
      </w:r>
    </w:p>
    <w:p w14:paraId="5DA78141" w14:textId="77777777" w:rsidR="00AA49D0" w:rsidRPr="006C4315" w:rsidRDefault="00AA49D0" w:rsidP="00AA49D0">
      <w:pPr>
        <w:overflowPunct/>
        <w:autoSpaceDE/>
        <w:autoSpaceDN/>
        <w:adjustRightInd/>
        <w:ind w:left="720"/>
        <w:textAlignment w:val="auto"/>
        <w:rPr>
          <w:rtl/>
          <w:lang w:eastAsia="en-US"/>
        </w:rPr>
      </w:pPr>
      <w:r w:rsidRPr="006C4315">
        <w:rPr>
          <w:rFonts w:hint="cs"/>
          <w:rtl/>
          <w:lang w:eastAsia="en-US"/>
        </w:rPr>
        <w:t>במקום ציבורי פתוח יש לספק התאמה זו ככל שאופי העניין ונסיבות העניין מאפשרים זאת.</w:t>
      </w:r>
    </w:p>
    <w:p w14:paraId="7E168289" w14:textId="77777777" w:rsidR="00AA49D0" w:rsidRPr="006C4315" w:rsidRDefault="00AA49D0" w:rsidP="00AA49D0">
      <w:pPr>
        <w:overflowPunct/>
        <w:autoSpaceDE/>
        <w:autoSpaceDN/>
        <w:adjustRightInd/>
        <w:ind w:left="720"/>
        <w:textAlignment w:val="auto"/>
        <w:rPr>
          <w:rtl/>
          <w:lang w:eastAsia="en-US"/>
        </w:rPr>
      </w:pPr>
      <w:r w:rsidRPr="006C4315">
        <w:rPr>
          <w:rFonts w:hint="cs"/>
          <w:rtl/>
          <w:lang w:eastAsia="en-US"/>
        </w:rPr>
        <w:t>אם האירוע נערך באתר טבע, חובת הספקת התמלול והקרנתו היא בשעות החשיכה בלבד ואם נסיבות העניין מאפשרות זאת.</w:t>
      </w:r>
    </w:p>
    <w:p w14:paraId="0BB1638D" w14:textId="77777777" w:rsidR="00AA49D0" w:rsidRPr="006C4315" w:rsidRDefault="00AA49D0" w:rsidP="0092723B">
      <w:pPr>
        <w:overflowPunct/>
        <w:autoSpaceDE/>
        <w:autoSpaceDN/>
        <w:adjustRightInd/>
        <w:ind w:left="720"/>
        <w:textAlignment w:val="auto"/>
        <w:rPr>
          <w:u w:val="single"/>
          <w:lang w:eastAsia="en-US"/>
        </w:rPr>
      </w:pPr>
      <w:r w:rsidRPr="006C4315">
        <w:rPr>
          <w:rFonts w:hint="cs"/>
          <w:u w:val="single"/>
          <w:rtl/>
          <w:lang w:eastAsia="en-US"/>
        </w:rPr>
        <w:t>תרגום לשפת הסימנים</w:t>
      </w:r>
    </w:p>
    <w:p w14:paraId="2F44C7BB" w14:textId="77777777" w:rsidR="00AA49D0" w:rsidRPr="006C4315" w:rsidRDefault="00AA49D0" w:rsidP="00AA49D0">
      <w:pPr>
        <w:overflowPunct/>
        <w:autoSpaceDE/>
        <w:autoSpaceDN/>
        <w:adjustRightInd/>
        <w:ind w:left="720"/>
        <w:textAlignment w:val="auto"/>
        <w:rPr>
          <w:color w:val="FF0000"/>
          <w:rtl/>
          <w:lang w:eastAsia="en-US"/>
        </w:rPr>
      </w:pPr>
      <w:r w:rsidRPr="006C4315">
        <w:rPr>
          <w:rFonts w:hint="cs"/>
          <w:rtl/>
          <w:lang w:eastAsia="en-US"/>
        </w:rPr>
        <w:t>לבקשת אדם עם מוגבלות, יש לספק שירותי תרגום לשפת הסימנים</w:t>
      </w:r>
      <w:r w:rsidRPr="006C4315">
        <w:rPr>
          <w:rFonts w:hint="cs"/>
          <w:color w:val="FF0000"/>
          <w:rtl/>
          <w:lang w:eastAsia="en-US"/>
        </w:rPr>
        <w:t xml:space="preserve">. </w:t>
      </w:r>
    </w:p>
    <w:p w14:paraId="7CAF0A8D" w14:textId="77777777" w:rsidR="00AA49D0" w:rsidRPr="006C4315" w:rsidRDefault="00AA49D0" w:rsidP="00AA49D0">
      <w:pPr>
        <w:overflowPunct/>
        <w:autoSpaceDE/>
        <w:autoSpaceDN/>
        <w:adjustRightInd/>
        <w:ind w:left="720"/>
        <w:textAlignment w:val="auto"/>
        <w:rPr>
          <w:rtl/>
          <w:lang w:eastAsia="en-US"/>
        </w:rPr>
      </w:pPr>
      <w:r w:rsidRPr="006C4315">
        <w:rPr>
          <w:rFonts w:hint="cs"/>
          <w:rtl/>
          <w:lang w:eastAsia="en-US"/>
        </w:rPr>
        <w:t xml:space="preserve">התרגום לשפת הסימנים יבוצע באמצעות מתרגם אשר ימוקם במקום שממנו יהיה ניתן לראותו בבירור, ובמידת הצורך תוך שימוש בתאורה ממוקדת. </w:t>
      </w:r>
    </w:p>
    <w:p w14:paraId="6234B736" w14:textId="77777777" w:rsidR="00AA49D0" w:rsidRPr="006C4315" w:rsidRDefault="00AA49D0" w:rsidP="00AA49D0">
      <w:pPr>
        <w:overflowPunct/>
        <w:autoSpaceDE/>
        <w:autoSpaceDN/>
        <w:adjustRightInd/>
        <w:ind w:left="720"/>
        <w:textAlignment w:val="auto"/>
        <w:rPr>
          <w:rtl/>
          <w:lang w:eastAsia="en-US"/>
        </w:rPr>
      </w:pPr>
    </w:p>
    <w:p w14:paraId="1B65735A" w14:textId="77777777" w:rsidR="00AA49D0" w:rsidRPr="006C4315" w:rsidRDefault="00AA49D0" w:rsidP="00AA49D0">
      <w:pPr>
        <w:overflowPunct/>
        <w:autoSpaceDE/>
        <w:autoSpaceDN/>
        <w:adjustRightInd/>
        <w:textAlignment w:val="auto"/>
        <w:rPr>
          <w:lang w:eastAsia="en-US"/>
        </w:rPr>
      </w:pPr>
      <w:r w:rsidRPr="006C4315">
        <w:rPr>
          <w:rFonts w:hint="cs"/>
          <w:rtl/>
          <w:lang w:eastAsia="en-US"/>
        </w:rPr>
        <w:t>-ביצוע תמלול ותרגום לשפת סימנים אינו מחויב במקרים הבאים:</w:t>
      </w:r>
    </w:p>
    <w:p w14:paraId="1E070A48" w14:textId="77777777" w:rsidR="00AA49D0" w:rsidRPr="006C4315" w:rsidRDefault="00AA49D0" w:rsidP="00FB6355">
      <w:pPr>
        <w:numPr>
          <w:ilvl w:val="1"/>
          <w:numId w:val="96"/>
        </w:numPr>
        <w:overflowPunct/>
        <w:autoSpaceDE/>
        <w:autoSpaceDN/>
        <w:adjustRightInd/>
        <w:spacing w:line="240" w:lineRule="auto"/>
        <w:jc w:val="left"/>
        <w:textAlignment w:val="auto"/>
        <w:rPr>
          <w:lang w:eastAsia="en-US"/>
        </w:rPr>
      </w:pPr>
      <w:r w:rsidRPr="006C4315">
        <w:rPr>
          <w:rFonts w:hint="cs"/>
          <w:rtl/>
          <w:lang w:eastAsia="en-US"/>
        </w:rPr>
        <w:t xml:space="preserve"> באירוע אשר נערך במקום סגור ואשר סך כל מקומות הישיבה בו או תפוסת המקום בו אינו עולה על 150 איש.</w:t>
      </w:r>
    </w:p>
    <w:p w14:paraId="0F2223AE" w14:textId="77777777" w:rsidR="00AA49D0" w:rsidRPr="006C4315" w:rsidRDefault="00AA49D0" w:rsidP="00FB6355">
      <w:pPr>
        <w:numPr>
          <w:ilvl w:val="1"/>
          <w:numId w:val="96"/>
        </w:numPr>
        <w:overflowPunct/>
        <w:autoSpaceDE/>
        <w:autoSpaceDN/>
        <w:adjustRightInd/>
        <w:spacing w:line="240" w:lineRule="auto"/>
        <w:jc w:val="left"/>
        <w:textAlignment w:val="auto"/>
        <w:rPr>
          <w:lang w:eastAsia="en-US"/>
        </w:rPr>
      </w:pPr>
      <w:r w:rsidRPr="006C4315">
        <w:rPr>
          <w:rFonts w:hint="cs"/>
          <w:rtl/>
          <w:lang w:eastAsia="en-US"/>
        </w:rPr>
        <w:t>הקרנת סרט</w:t>
      </w:r>
    </w:p>
    <w:p w14:paraId="2BBF948B" w14:textId="77777777" w:rsidR="00AA49D0" w:rsidRPr="006C4315" w:rsidRDefault="00AA49D0" w:rsidP="00FB6355">
      <w:pPr>
        <w:numPr>
          <w:ilvl w:val="1"/>
          <w:numId w:val="96"/>
        </w:numPr>
        <w:overflowPunct/>
        <w:autoSpaceDE/>
        <w:autoSpaceDN/>
        <w:adjustRightInd/>
        <w:spacing w:line="240" w:lineRule="auto"/>
        <w:jc w:val="left"/>
        <w:textAlignment w:val="auto"/>
        <w:rPr>
          <w:lang w:eastAsia="en-US"/>
        </w:rPr>
      </w:pPr>
      <w:r w:rsidRPr="006C4315">
        <w:rPr>
          <w:rFonts w:hint="cs"/>
          <w:rtl/>
          <w:lang w:eastAsia="en-US"/>
        </w:rPr>
        <w:t>אירוע שהוא בעיקרו הופעה מוזיקלית או שאינה מילולית</w:t>
      </w:r>
    </w:p>
    <w:p w14:paraId="6FB2532A" w14:textId="77777777" w:rsidR="00AA49D0" w:rsidRPr="006C4315" w:rsidRDefault="00AA49D0" w:rsidP="00FB6355">
      <w:pPr>
        <w:numPr>
          <w:ilvl w:val="1"/>
          <w:numId w:val="96"/>
        </w:numPr>
        <w:overflowPunct/>
        <w:autoSpaceDE/>
        <w:autoSpaceDN/>
        <w:adjustRightInd/>
        <w:spacing w:line="240" w:lineRule="auto"/>
        <w:jc w:val="left"/>
        <w:textAlignment w:val="auto"/>
        <w:rPr>
          <w:lang w:eastAsia="en-US"/>
        </w:rPr>
      </w:pPr>
      <w:r w:rsidRPr="006C4315">
        <w:rPr>
          <w:rFonts w:hint="cs"/>
          <w:rtl/>
          <w:lang w:eastAsia="en-US"/>
        </w:rPr>
        <w:t>מופע רחוב לקהל מזדמן בו לא מסופקים מושבים לקהל</w:t>
      </w:r>
    </w:p>
    <w:p w14:paraId="272D54B7" w14:textId="77777777" w:rsidR="00AA49D0" w:rsidRPr="006C4315" w:rsidRDefault="00AA49D0" w:rsidP="00FB6355">
      <w:pPr>
        <w:numPr>
          <w:ilvl w:val="0"/>
          <w:numId w:val="91"/>
        </w:numPr>
        <w:overflowPunct/>
        <w:autoSpaceDE/>
        <w:autoSpaceDN/>
        <w:adjustRightInd/>
        <w:spacing w:before="240" w:line="240" w:lineRule="auto"/>
        <w:jc w:val="left"/>
        <w:textAlignment w:val="auto"/>
        <w:rPr>
          <w:u w:val="single"/>
          <w:lang w:eastAsia="en-US"/>
        </w:rPr>
      </w:pPr>
      <w:r w:rsidRPr="006C4315">
        <w:rPr>
          <w:rFonts w:hint="cs"/>
          <w:u w:val="single"/>
          <w:rtl/>
          <w:lang w:eastAsia="en-US"/>
        </w:rPr>
        <w:t>מושבים מותאמים</w:t>
      </w:r>
    </w:p>
    <w:p w14:paraId="1117BE09" w14:textId="77777777" w:rsidR="00AA49D0" w:rsidRPr="006C4315" w:rsidRDefault="00AA49D0" w:rsidP="00AA49D0">
      <w:pPr>
        <w:overflowPunct/>
        <w:autoSpaceDE/>
        <w:autoSpaceDN/>
        <w:adjustRightInd/>
        <w:ind w:left="720"/>
        <w:textAlignment w:val="auto"/>
        <w:rPr>
          <w:rtl/>
          <w:lang w:eastAsia="en-US"/>
        </w:rPr>
      </w:pPr>
      <w:r w:rsidRPr="006C4315">
        <w:rPr>
          <w:rFonts w:hint="cs"/>
          <w:rtl/>
          <w:lang w:eastAsia="en-US"/>
        </w:rPr>
        <w:t>באירוע הנערך במקום ציבורי סגור או במוקד עניין במקום ציבורי שאינו בניין שיש בו מושבים קבועים לקהל יש להחזיק מושבים מותאמים ולספקם לבקשת אדם עם מוגבלות.</w:t>
      </w:r>
    </w:p>
    <w:p w14:paraId="56E212AB" w14:textId="77777777" w:rsidR="00AA49D0" w:rsidRPr="006C4315" w:rsidRDefault="00AA49D0" w:rsidP="00AA49D0">
      <w:pPr>
        <w:overflowPunct/>
        <w:autoSpaceDE/>
        <w:autoSpaceDN/>
        <w:adjustRightInd/>
        <w:ind w:left="720"/>
        <w:textAlignment w:val="auto"/>
        <w:rPr>
          <w:rtl/>
          <w:lang w:eastAsia="en-US"/>
        </w:rPr>
      </w:pPr>
      <w:r w:rsidRPr="006C4315">
        <w:rPr>
          <w:rFonts w:hint="cs"/>
          <w:rtl/>
          <w:lang w:eastAsia="en-US"/>
        </w:rPr>
        <w:t>מושבים מותאמים מיועדים לישיבת אנשים עם מוגבלות בניידות. מאפייני המושב (גובה פני המושב, מידות משענות היד וכו') מפורטים בת"י 1918 חלק 3.2 סעיף 2.10.2.</w:t>
      </w:r>
    </w:p>
    <w:p w14:paraId="39F31B30" w14:textId="77777777" w:rsidR="00AA49D0" w:rsidRPr="006C4315" w:rsidRDefault="00AA49D0" w:rsidP="00FB6355">
      <w:pPr>
        <w:numPr>
          <w:ilvl w:val="0"/>
          <w:numId w:val="91"/>
        </w:numPr>
        <w:overflowPunct/>
        <w:autoSpaceDE/>
        <w:autoSpaceDN/>
        <w:adjustRightInd/>
        <w:spacing w:before="240" w:line="240" w:lineRule="auto"/>
        <w:jc w:val="left"/>
        <w:textAlignment w:val="auto"/>
        <w:rPr>
          <w:u w:val="single"/>
          <w:lang w:eastAsia="en-US"/>
        </w:rPr>
      </w:pPr>
      <w:r w:rsidRPr="006C4315">
        <w:rPr>
          <w:rFonts w:hint="cs"/>
          <w:u w:val="single"/>
          <w:rtl/>
          <w:lang w:eastAsia="en-US"/>
        </w:rPr>
        <w:t>סיוע בהגעה למקום הישיבה</w:t>
      </w:r>
    </w:p>
    <w:p w14:paraId="7AB3EA55" w14:textId="5FD5A0F6" w:rsidR="0092723B" w:rsidRPr="006C4315" w:rsidRDefault="00AA49D0" w:rsidP="00AA49D0">
      <w:pPr>
        <w:overflowPunct/>
        <w:autoSpaceDE/>
        <w:autoSpaceDN/>
        <w:adjustRightInd/>
        <w:ind w:left="720"/>
        <w:textAlignment w:val="auto"/>
        <w:rPr>
          <w:rtl/>
          <w:lang w:eastAsia="en-US"/>
        </w:rPr>
      </w:pPr>
      <w:r w:rsidRPr="006C4315">
        <w:rPr>
          <w:rFonts w:hint="cs"/>
          <w:rtl/>
          <w:lang w:eastAsia="en-US"/>
        </w:rPr>
        <w:t>לבקשת אדם עם מוגבלות, באירוע הנערך במקום ציבורי סגור או במוקד עניין במקום ציבורי שאינו בניין שיש בו מושבים קבועים לקהל יש לספק במקום האירוע הכוונה למקום הישיבה או ככל האפשר סיוע בהגעה למקום הישיבה.</w:t>
      </w:r>
    </w:p>
    <w:p w14:paraId="1D2F9E44" w14:textId="77777777" w:rsidR="00AA49D0" w:rsidRPr="006C4315" w:rsidRDefault="00AA49D0" w:rsidP="0092723B">
      <w:pPr>
        <w:numPr>
          <w:ilvl w:val="0"/>
          <w:numId w:val="91"/>
        </w:numPr>
        <w:overflowPunct/>
        <w:autoSpaceDE/>
        <w:autoSpaceDN/>
        <w:adjustRightInd/>
        <w:spacing w:before="240" w:line="240" w:lineRule="auto"/>
        <w:jc w:val="left"/>
        <w:textAlignment w:val="auto"/>
        <w:rPr>
          <w:u w:val="single"/>
          <w:lang w:eastAsia="en-US"/>
        </w:rPr>
      </w:pPr>
      <w:r w:rsidRPr="006C4315">
        <w:rPr>
          <w:rFonts w:hint="cs"/>
          <w:u w:val="single"/>
          <w:rtl/>
          <w:lang w:eastAsia="en-US"/>
        </w:rPr>
        <w:t xml:space="preserve">אזור ישיבה נגיש לאנשים עם מוגבלות בניידות ומלוויהם </w:t>
      </w:r>
    </w:p>
    <w:p w14:paraId="46D750EC" w14:textId="77777777" w:rsidR="00AA49D0" w:rsidRPr="006C4315" w:rsidRDefault="00AA49D0" w:rsidP="00AA49D0">
      <w:pPr>
        <w:overflowPunct/>
        <w:autoSpaceDE/>
        <w:autoSpaceDN/>
        <w:adjustRightInd/>
        <w:ind w:left="720"/>
        <w:textAlignment w:val="auto"/>
        <w:rPr>
          <w:lang w:eastAsia="en-US"/>
        </w:rPr>
      </w:pPr>
      <w:r w:rsidRPr="006C4315">
        <w:rPr>
          <w:rFonts w:hint="cs"/>
          <w:rtl/>
          <w:lang w:eastAsia="en-US"/>
        </w:rPr>
        <w:t>באירוע במקום ציבורי פתוח (לרבות אתר) יש לייחד אזור ישיבה נגיש לאנשים עם מוגבלות בניידות והמלווים שלהם, בהתאם לכך:</w:t>
      </w:r>
    </w:p>
    <w:p w14:paraId="4D484CBE" w14:textId="77777777" w:rsidR="00AA49D0" w:rsidRPr="006C4315" w:rsidRDefault="00AA49D0" w:rsidP="00FB6355">
      <w:pPr>
        <w:numPr>
          <w:ilvl w:val="1"/>
          <w:numId w:val="92"/>
        </w:numPr>
        <w:overflowPunct/>
        <w:autoSpaceDE/>
        <w:autoSpaceDN/>
        <w:adjustRightInd/>
        <w:spacing w:line="240" w:lineRule="auto"/>
        <w:jc w:val="left"/>
        <w:textAlignment w:val="auto"/>
        <w:rPr>
          <w:lang w:eastAsia="en-US"/>
        </w:rPr>
      </w:pPr>
      <w:r w:rsidRPr="006C4315">
        <w:rPr>
          <w:rFonts w:hint="cs"/>
          <w:rtl/>
          <w:lang w:eastAsia="en-US"/>
        </w:rPr>
        <w:t xml:space="preserve">יש למקם את אזור הישיבה בזווית צפייה נוחה או מעל משטח מוגבה באופן נגיש בהתאם להוראות ת"י 1918 חלק 3.2 סעיף 2.9 </w:t>
      </w:r>
    </w:p>
    <w:p w14:paraId="69B4FB26" w14:textId="77777777" w:rsidR="00AA49D0" w:rsidRPr="006C4315" w:rsidRDefault="00AA49D0" w:rsidP="00FB6355">
      <w:pPr>
        <w:numPr>
          <w:ilvl w:val="1"/>
          <w:numId w:val="92"/>
        </w:numPr>
        <w:overflowPunct/>
        <w:autoSpaceDE/>
        <w:autoSpaceDN/>
        <w:adjustRightInd/>
        <w:spacing w:line="240" w:lineRule="auto"/>
        <w:jc w:val="left"/>
        <w:textAlignment w:val="auto"/>
        <w:rPr>
          <w:lang w:eastAsia="en-US"/>
        </w:rPr>
      </w:pPr>
      <w:r w:rsidRPr="006C4315">
        <w:rPr>
          <w:rFonts w:hint="cs"/>
          <w:rtl/>
          <w:lang w:eastAsia="en-US"/>
        </w:rPr>
        <w:t>יש לוודא כי במידה והקהל עומד על רגליו, האירוע לא יוסתר מפני הצופה עם המוגבלות.</w:t>
      </w:r>
    </w:p>
    <w:p w14:paraId="5F13D0BF" w14:textId="77777777" w:rsidR="00AA49D0" w:rsidRPr="006C4315" w:rsidRDefault="00AA49D0" w:rsidP="00FB6355">
      <w:pPr>
        <w:numPr>
          <w:ilvl w:val="1"/>
          <w:numId w:val="92"/>
        </w:numPr>
        <w:overflowPunct/>
        <w:autoSpaceDE/>
        <w:autoSpaceDN/>
        <w:adjustRightInd/>
        <w:spacing w:line="240" w:lineRule="auto"/>
        <w:jc w:val="left"/>
        <w:textAlignment w:val="auto"/>
        <w:rPr>
          <w:lang w:eastAsia="en-US"/>
        </w:rPr>
      </w:pPr>
      <w:r w:rsidRPr="006C4315">
        <w:rPr>
          <w:rFonts w:hint="cs"/>
          <w:rtl/>
          <w:lang w:eastAsia="en-US"/>
        </w:rPr>
        <w:t>יש להתקין דרך נגישה בהתאם להוראות ת"י 1918 חלק 1 סעיף 2.7 אשר תקשר בין חניית הנכים לאזור הישיבה הנגיש, לשירותי הנכים הנגישים (או למתקני השירותים היבילים המותאמים) ולאזור מרכזי של האירוע, לפי העניין.</w:t>
      </w:r>
    </w:p>
    <w:p w14:paraId="163C1777" w14:textId="77777777" w:rsidR="00AA49D0" w:rsidRPr="006C4315" w:rsidRDefault="00AA49D0" w:rsidP="00FB6355">
      <w:pPr>
        <w:numPr>
          <w:ilvl w:val="1"/>
          <w:numId w:val="92"/>
        </w:numPr>
        <w:overflowPunct/>
        <w:autoSpaceDE/>
        <w:autoSpaceDN/>
        <w:adjustRightInd/>
        <w:spacing w:line="240" w:lineRule="auto"/>
        <w:jc w:val="left"/>
        <w:textAlignment w:val="auto"/>
        <w:rPr>
          <w:lang w:eastAsia="en-US"/>
        </w:rPr>
      </w:pPr>
      <w:r w:rsidRPr="006C4315">
        <w:rPr>
          <w:rFonts w:hint="cs"/>
          <w:rtl/>
          <w:lang w:eastAsia="en-US"/>
        </w:rPr>
        <w:t>יש לספק מקומות ישיבה מיוחדים, מושבים מותאמים וככל האפשר מושבים רגילים למלווים.</w:t>
      </w:r>
    </w:p>
    <w:p w14:paraId="1A5CEF2C" w14:textId="77777777" w:rsidR="00AA49D0" w:rsidRPr="006C4315" w:rsidRDefault="00AA49D0" w:rsidP="00AA49D0">
      <w:pPr>
        <w:overflowPunct/>
        <w:autoSpaceDE/>
        <w:autoSpaceDN/>
        <w:adjustRightInd/>
        <w:ind w:left="1440"/>
        <w:textAlignment w:val="auto"/>
        <w:rPr>
          <w:lang w:eastAsia="en-US"/>
        </w:rPr>
      </w:pPr>
      <w:r w:rsidRPr="006C4315">
        <w:rPr>
          <w:rFonts w:hint="cs"/>
          <w:rtl/>
          <w:lang w:eastAsia="en-US"/>
        </w:rPr>
        <w:t>מקומות ישיבה מיוחדים מיועדים לישיבת אנשים המתניידים בכיסאות גלגלים . רוחב הרצפה החופשי הנדרש עבור מקום ישיבה מיוחד יהיה 80 ס"מ לפחות ועומקו- 120 ס"מ לפחות כמפורט בת"י 1918 חלק 3.2 סעיף 2.8.2.3.</w:t>
      </w:r>
    </w:p>
    <w:p w14:paraId="72004041" w14:textId="77777777" w:rsidR="00AA49D0" w:rsidRPr="006C4315" w:rsidRDefault="00AA49D0" w:rsidP="00FB6355">
      <w:pPr>
        <w:numPr>
          <w:ilvl w:val="0"/>
          <w:numId w:val="91"/>
        </w:numPr>
        <w:overflowPunct/>
        <w:autoSpaceDE/>
        <w:autoSpaceDN/>
        <w:adjustRightInd/>
        <w:spacing w:line="240" w:lineRule="auto"/>
        <w:jc w:val="left"/>
        <w:textAlignment w:val="auto"/>
        <w:rPr>
          <w:u w:val="single"/>
          <w:lang w:eastAsia="en-US"/>
        </w:rPr>
      </w:pPr>
      <w:r w:rsidRPr="006C4315">
        <w:rPr>
          <w:rFonts w:hint="cs"/>
          <w:u w:val="single"/>
          <w:rtl/>
          <w:lang w:eastAsia="en-US"/>
        </w:rPr>
        <w:t>מתקני שירותים יבילים מותאמים</w:t>
      </w:r>
    </w:p>
    <w:p w14:paraId="0EAE0550" w14:textId="77777777" w:rsidR="00AA49D0" w:rsidRPr="006C4315" w:rsidRDefault="00AA49D0" w:rsidP="00AA49D0">
      <w:pPr>
        <w:overflowPunct/>
        <w:autoSpaceDE/>
        <w:autoSpaceDN/>
        <w:adjustRightInd/>
        <w:ind w:left="720"/>
        <w:textAlignment w:val="auto"/>
        <w:rPr>
          <w:lang w:eastAsia="en-US"/>
        </w:rPr>
      </w:pPr>
      <w:r w:rsidRPr="006C4315">
        <w:rPr>
          <w:rFonts w:hint="cs"/>
          <w:rtl/>
          <w:lang w:eastAsia="en-US"/>
        </w:rPr>
        <w:t>במידה ומוצבים באירוע במקום ציבורי פתוח (לרבות אתר) מתקני שירותים יבילים, יש להציב מתקני שירותים יבילים מותאמים לשימוש אדם המתנייד בכיסא גלגלים שיאפשרו שימוש עצמאי, סגירת הדלת ונעילתה מבפנים, הפרש גובה בכניסה למתקן יגושר באמצעות כבש יציב, המתקן יוצב קרוב ככל הניתן לאזור הישיבה הנגיש ובשיעור של כשמינית מכמות המתקנים היבילים ולפחות מתקן מותאם אחד בכל מקבץ מתקנים יבילים.</w:t>
      </w:r>
    </w:p>
    <w:p w14:paraId="450E7FBD" w14:textId="77777777" w:rsidR="00AA49D0" w:rsidRPr="006C4315" w:rsidRDefault="00AA49D0" w:rsidP="00FB6355">
      <w:pPr>
        <w:numPr>
          <w:ilvl w:val="0"/>
          <w:numId w:val="91"/>
        </w:numPr>
        <w:overflowPunct/>
        <w:autoSpaceDE/>
        <w:autoSpaceDN/>
        <w:adjustRightInd/>
        <w:spacing w:line="240" w:lineRule="auto"/>
        <w:jc w:val="left"/>
        <w:textAlignment w:val="auto"/>
        <w:rPr>
          <w:lang w:eastAsia="en-US"/>
        </w:rPr>
      </w:pPr>
      <w:r w:rsidRPr="006C4315">
        <w:rPr>
          <w:rFonts w:hint="cs"/>
          <w:u w:val="single"/>
          <w:rtl/>
          <w:lang w:eastAsia="en-US"/>
        </w:rPr>
        <w:t>שילוט הכוונה זמני</w:t>
      </w:r>
      <w:r w:rsidRPr="006C4315">
        <w:rPr>
          <w:rFonts w:hint="cs"/>
          <w:rtl/>
          <w:lang w:eastAsia="en-US"/>
        </w:rPr>
        <w:t xml:space="preserve"> </w:t>
      </w:r>
    </w:p>
    <w:p w14:paraId="58475FE8" w14:textId="77777777" w:rsidR="00AA49D0" w:rsidRPr="006C4315" w:rsidRDefault="00AA49D0" w:rsidP="00AA49D0">
      <w:pPr>
        <w:overflowPunct/>
        <w:autoSpaceDE/>
        <w:autoSpaceDN/>
        <w:adjustRightInd/>
        <w:ind w:left="720"/>
        <w:textAlignment w:val="auto"/>
        <w:rPr>
          <w:rtl/>
          <w:lang w:eastAsia="en-US"/>
        </w:rPr>
      </w:pPr>
      <w:r w:rsidRPr="006C4315">
        <w:rPr>
          <w:rFonts w:hint="cs"/>
          <w:rtl/>
          <w:lang w:eastAsia="en-US"/>
        </w:rPr>
        <w:t>במקום עריכת אירוע המסופק בו שילוט הכוונה זמני, גודל האותיות יקבע בהתאם להוראות ת"י 1918 חלק 4 והמידע הכתוב בשילוט יסופק לבקשת אדם עם מוגבלות בעל פה.</w:t>
      </w:r>
    </w:p>
    <w:p w14:paraId="3F20F415" w14:textId="77777777" w:rsidR="00AA49D0" w:rsidRPr="006C4315" w:rsidRDefault="00AA49D0" w:rsidP="00FB6355">
      <w:pPr>
        <w:numPr>
          <w:ilvl w:val="0"/>
          <w:numId w:val="91"/>
        </w:numPr>
        <w:overflowPunct/>
        <w:autoSpaceDE/>
        <w:autoSpaceDN/>
        <w:adjustRightInd/>
        <w:spacing w:line="240" w:lineRule="auto"/>
        <w:jc w:val="left"/>
        <w:textAlignment w:val="auto"/>
        <w:rPr>
          <w:u w:val="single"/>
          <w:lang w:eastAsia="en-US"/>
        </w:rPr>
      </w:pPr>
      <w:r w:rsidRPr="006C4315">
        <w:rPr>
          <w:rFonts w:hint="cs"/>
          <w:u w:val="single"/>
          <w:rtl/>
          <w:lang w:eastAsia="en-US"/>
        </w:rPr>
        <w:t>תקציר האירוע בדפוס נגיש עם פישוט לשוני</w:t>
      </w:r>
    </w:p>
    <w:p w14:paraId="6E40AAE2" w14:textId="77777777" w:rsidR="00AA49D0" w:rsidRPr="006C4315" w:rsidRDefault="00AA49D0" w:rsidP="00AA49D0">
      <w:pPr>
        <w:overflowPunct/>
        <w:autoSpaceDE/>
        <w:autoSpaceDN/>
        <w:adjustRightInd/>
        <w:ind w:firstLine="720"/>
        <w:textAlignment w:val="auto"/>
        <w:rPr>
          <w:lang w:eastAsia="en-US"/>
        </w:rPr>
      </w:pPr>
      <w:r w:rsidRPr="006C4315">
        <w:rPr>
          <w:rFonts w:hint="cs"/>
          <w:rtl/>
          <w:lang w:eastAsia="en-US"/>
        </w:rPr>
        <w:t>באירוע רב פעמי- יינתן לבקשת אדם עם מוגבלות שהוגשה זמן סביר לפני מועד האירוע.</w:t>
      </w:r>
    </w:p>
    <w:p w14:paraId="41E89776" w14:textId="77777777" w:rsidR="00AA49D0" w:rsidRPr="006C4315" w:rsidRDefault="00AA49D0" w:rsidP="00AA49D0">
      <w:pPr>
        <w:overflowPunct/>
        <w:autoSpaceDE/>
        <w:autoSpaceDN/>
        <w:adjustRightInd/>
        <w:ind w:left="720"/>
        <w:textAlignment w:val="auto"/>
        <w:rPr>
          <w:lang w:eastAsia="en-US"/>
        </w:rPr>
      </w:pPr>
      <w:r w:rsidRPr="006C4315">
        <w:rPr>
          <w:rFonts w:hint="cs"/>
          <w:rtl/>
          <w:lang w:eastAsia="en-US"/>
        </w:rPr>
        <w:t>באירוע חד פעמי- יינתן לבקשת אדם עם מוגבלות אם הוכן תקציר לפני האירוע בעבור כלל הציבור.</w:t>
      </w:r>
    </w:p>
    <w:p w14:paraId="13077159" w14:textId="000F022D" w:rsidR="00AA49D0" w:rsidRPr="006C4315" w:rsidRDefault="00AA49D0" w:rsidP="00FB6355">
      <w:pPr>
        <w:numPr>
          <w:ilvl w:val="0"/>
          <w:numId w:val="91"/>
        </w:numPr>
        <w:overflowPunct/>
        <w:autoSpaceDE/>
        <w:autoSpaceDN/>
        <w:adjustRightInd/>
        <w:spacing w:before="240" w:line="240" w:lineRule="auto"/>
        <w:jc w:val="left"/>
        <w:textAlignment w:val="auto"/>
        <w:rPr>
          <w:u w:val="single"/>
          <w:lang w:eastAsia="en-US"/>
        </w:rPr>
      </w:pPr>
      <w:r w:rsidRPr="006C4315">
        <w:rPr>
          <w:rFonts w:hint="cs"/>
          <w:u w:val="single"/>
          <w:rtl/>
          <w:lang w:eastAsia="en-US"/>
        </w:rPr>
        <w:t>פרסום התאמות נגישות באירועים</w:t>
      </w:r>
    </w:p>
    <w:p w14:paraId="1F9410E4" w14:textId="77777777" w:rsidR="00AA49D0" w:rsidRPr="006C4315" w:rsidRDefault="00AA49D0" w:rsidP="00FB6355">
      <w:pPr>
        <w:numPr>
          <w:ilvl w:val="1"/>
          <w:numId w:val="93"/>
        </w:numPr>
        <w:overflowPunct/>
        <w:autoSpaceDE/>
        <w:autoSpaceDN/>
        <w:adjustRightInd/>
        <w:spacing w:line="240" w:lineRule="auto"/>
        <w:jc w:val="left"/>
        <w:textAlignment w:val="auto"/>
        <w:rPr>
          <w:lang w:eastAsia="en-US"/>
        </w:rPr>
      </w:pPr>
      <w:r w:rsidRPr="006C4315">
        <w:rPr>
          <w:rFonts w:hint="cs"/>
          <w:rtl/>
          <w:lang w:eastAsia="en-US"/>
        </w:rPr>
        <w:t>יש לפרסם (בהתאם לדרישות תקנה 34) את דבר קיום האירוע, מועדו והתאמות הנגישות המסופקות בו.</w:t>
      </w:r>
    </w:p>
    <w:p w14:paraId="0E58BF17" w14:textId="77777777" w:rsidR="00AA49D0" w:rsidRPr="006C4315" w:rsidRDefault="00AA49D0" w:rsidP="00FB6355">
      <w:pPr>
        <w:numPr>
          <w:ilvl w:val="1"/>
          <w:numId w:val="93"/>
        </w:numPr>
        <w:overflowPunct/>
        <w:autoSpaceDE/>
        <w:autoSpaceDN/>
        <w:adjustRightInd/>
        <w:spacing w:line="240" w:lineRule="auto"/>
        <w:jc w:val="left"/>
        <w:textAlignment w:val="auto"/>
        <w:rPr>
          <w:lang w:eastAsia="en-US"/>
        </w:rPr>
      </w:pPr>
      <w:r w:rsidRPr="006C4315">
        <w:rPr>
          <w:rFonts w:hint="cs"/>
          <w:rtl/>
          <w:lang w:eastAsia="en-US"/>
        </w:rPr>
        <w:t>באירוע רב פעמי, יש לפרסם את המועדים בהם מסופקים אמצעי עזר ושירותי עזר לאנשים עם מוגבלות.</w:t>
      </w:r>
    </w:p>
    <w:p w14:paraId="7DA79B09" w14:textId="77777777" w:rsidR="00AA49D0" w:rsidRPr="006C4315" w:rsidRDefault="00AA49D0" w:rsidP="00FB6355">
      <w:pPr>
        <w:numPr>
          <w:ilvl w:val="1"/>
          <w:numId w:val="93"/>
        </w:numPr>
        <w:overflowPunct/>
        <w:autoSpaceDE/>
        <w:autoSpaceDN/>
        <w:adjustRightInd/>
        <w:spacing w:line="240" w:lineRule="auto"/>
        <w:jc w:val="left"/>
        <w:textAlignment w:val="auto"/>
        <w:rPr>
          <w:lang w:eastAsia="en-US"/>
        </w:rPr>
      </w:pPr>
      <w:r w:rsidRPr="006C4315">
        <w:rPr>
          <w:rFonts w:hint="cs"/>
          <w:rtl/>
          <w:lang w:eastAsia="en-US"/>
        </w:rPr>
        <w:t>יש לפרסם פרק זמן סביר לפני האירוע את דרכי הגשת בקשה לקבלת אמצעי עזר או שירות עזר המסופק לפי בקשה ואת המועדים להגשת בקשה זו.</w:t>
      </w:r>
    </w:p>
    <w:p w14:paraId="21F3A5A0" w14:textId="77777777" w:rsidR="00AA49D0" w:rsidRPr="006C4315" w:rsidRDefault="00AA49D0" w:rsidP="00FB6355">
      <w:pPr>
        <w:numPr>
          <w:ilvl w:val="0"/>
          <w:numId w:val="91"/>
        </w:numPr>
        <w:overflowPunct/>
        <w:autoSpaceDE/>
        <w:autoSpaceDN/>
        <w:adjustRightInd/>
        <w:spacing w:before="240" w:line="240" w:lineRule="auto"/>
        <w:jc w:val="left"/>
        <w:textAlignment w:val="auto"/>
        <w:rPr>
          <w:u w:val="single"/>
          <w:lang w:eastAsia="en-US"/>
        </w:rPr>
      </w:pPr>
      <w:r w:rsidRPr="006C4315">
        <w:rPr>
          <w:rFonts w:hint="cs"/>
          <w:u w:val="single"/>
          <w:rtl/>
          <w:lang w:eastAsia="en-US"/>
        </w:rPr>
        <w:t>הספקת כרטיסים לאירוע</w:t>
      </w:r>
    </w:p>
    <w:p w14:paraId="1B25C09F" w14:textId="77777777" w:rsidR="00AA49D0" w:rsidRPr="006C4315" w:rsidRDefault="00AA49D0" w:rsidP="00FB6355">
      <w:pPr>
        <w:numPr>
          <w:ilvl w:val="1"/>
          <w:numId w:val="94"/>
        </w:numPr>
        <w:overflowPunct/>
        <w:autoSpaceDE/>
        <w:autoSpaceDN/>
        <w:adjustRightInd/>
        <w:spacing w:line="240" w:lineRule="auto"/>
        <w:jc w:val="left"/>
        <w:textAlignment w:val="auto"/>
        <w:rPr>
          <w:lang w:eastAsia="en-US"/>
        </w:rPr>
      </w:pPr>
      <w:r w:rsidRPr="006C4315">
        <w:rPr>
          <w:rFonts w:hint="cs"/>
          <w:rtl/>
          <w:lang w:eastAsia="en-US"/>
        </w:rPr>
        <w:t>לבקשת אדם עם מוגבלות, יש לספק מידע על התאמות הנגישות באירוע ובמקום הציבורי שנערך בו האירוע .</w:t>
      </w:r>
    </w:p>
    <w:p w14:paraId="125B50E8" w14:textId="77777777" w:rsidR="00AA49D0" w:rsidRPr="006C4315" w:rsidRDefault="00AA49D0" w:rsidP="00FB6355">
      <w:pPr>
        <w:numPr>
          <w:ilvl w:val="1"/>
          <w:numId w:val="94"/>
        </w:numPr>
        <w:overflowPunct/>
        <w:autoSpaceDE/>
        <w:autoSpaceDN/>
        <w:adjustRightInd/>
        <w:spacing w:line="240" w:lineRule="auto"/>
        <w:jc w:val="left"/>
        <w:textAlignment w:val="auto"/>
        <w:rPr>
          <w:rtl/>
          <w:lang w:eastAsia="en-US"/>
        </w:rPr>
      </w:pPr>
      <w:r w:rsidRPr="006C4315">
        <w:rPr>
          <w:rFonts w:hint="cs"/>
          <w:rtl/>
          <w:lang w:eastAsia="en-US"/>
        </w:rPr>
        <w:t>יש להציע  לאדם עם מוגבלות בניידות כרטיס למקום ישיבה מיוחד, למושב מותאם או לאזור ישיבה נגיש לפי העניין.</w:t>
      </w:r>
    </w:p>
    <w:p w14:paraId="543B9026" w14:textId="77777777" w:rsidR="00AA49D0" w:rsidRPr="006C4315" w:rsidRDefault="00AA49D0" w:rsidP="00FB6355">
      <w:pPr>
        <w:numPr>
          <w:ilvl w:val="1"/>
          <w:numId w:val="94"/>
        </w:numPr>
        <w:overflowPunct/>
        <w:autoSpaceDE/>
        <w:autoSpaceDN/>
        <w:adjustRightInd/>
        <w:spacing w:line="240" w:lineRule="auto"/>
        <w:jc w:val="left"/>
        <w:textAlignment w:val="auto"/>
        <w:rPr>
          <w:lang w:eastAsia="en-US"/>
        </w:rPr>
      </w:pPr>
      <w:r w:rsidRPr="006C4315">
        <w:rPr>
          <w:rFonts w:hint="cs"/>
          <w:rtl/>
          <w:lang w:eastAsia="en-US"/>
        </w:rPr>
        <w:t>יש להציע לאדם עם מוגבלות המלווה בחיית שירות כרטיס למקום ישיבה מתאים.</w:t>
      </w:r>
    </w:p>
    <w:p w14:paraId="0C15E0AB" w14:textId="77777777" w:rsidR="00AA49D0" w:rsidRPr="006C4315" w:rsidRDefault="00AA49D0" w:rsidP="00FB6355">
      <w:pPr>
        <w:numPr>
          <w:ilvl w:val="1"/>
          <w:numId w:val="94"/>
        </w:numPr>
        <w:overflowPunct/>
        <w:autoSpaceDE/>
        <w:autoSpaceDN/>
        <w:adjustRightInd/>
        <w:spacing w:line="240" w:lineRule="auto"/>
        <w:jc w:val="left"/>
        <w:textAlignment w:val="auto"/>
        <w:rPr>
          <w:lang w:eastAsia="en-US"/>
        </w:rPr>
      </w:pPr>
      <w:r w:rsidRPr="006C4315">
        <w:rPr>
          <w:rFonts w:hint="cs"/>
          <w:rtl/>
          <w:lang w:eastAsia="en-US"/>
        </w:rPr>
        <w:t>אין לספק למי שאינו אדם עם מוגבלות בניידות (בתשלום או לא בתשלום) כרטיסים למקומות ישיבה מיוחדים או למושבים מותאמים ואין לאפשר להשתמש במקום ישיבה מיוחד או מושב מותאם:</w:t>
      </w:r>
    </w:p>
    <w:p w14:paraId="3E58B1F3" w14:textId="77777777" w:rsidR="00AA49D0" w:rsidRPr="006C4315" w:rsidRDefault="00AA49D0" w:rsidP="00FB6355">
      <w:pPr>
        <w:numPr>
          <w:ilvl w:val="2"/>
          <w:numId w:val="91"/>
        </w:numPr>
        <w:overflowPunct/>
        <w:autoSpaceDE/>
        <w:autoSpaceDN/>
        <w:adjustRightInd/>
        <w:spacing w:line="240" w:lineRule="auto"/>
        <w:jc w:val="left"/>
        <w:textAlignment w:val="auto"/>
        <w:rPr>
          <w:lang w:eastAsia="en-US"/>
        </w:rPr>
      </w:pPr>
      <w:r w:rsidRPr="006C4315">
        <w:rPr>
          <w:rFonts w:hint="cs"/>
          <w:rtl/>
          <w:lang w:eastAsia="en-US"/>
        </w:rPr>
        <w:t>בהצגות ומופעים- עד שבוע ימים לפחות לפני מועד ההצגה או המופע</w:t>
      </w:r>
    </w:p>
    <w:p w14:paraId="6BAF8919" w14:textId="77777777" w:rsidR="00AA49D0" w:rsidRPr="006C4315" w:rsidRDefault="00AA49D0" w:rsidP="00FB6355">
      <w:pPr>
        <w:numPr>
          <w:ilvl w:val="2"/>
          <w:numId w:val="91"/>
        </w:numPr>
        <w:overflowPunct/>
        <w:autoSpaceDE/>
        <w:autoSpaceDN/>
        <w:adjustRightInd/>
        <w:spacing w:line="240" w:lineRule="auto"/>
        <w:jc w:val="left"/>
        <w:textAlignment w:val="auto"/>
        <w:rPr>
          <w:lang w:eastAsia="en-US"/>
        </w:rPr>
      </w:pPr>
      <w:r w:rsidRPr="006C4315">
        <w:rPr>
          <w:rFonts w:hint="cs"/>
          <w:rtl/>
          <w:lang w:eastAsia="en-US"/>
        </w:rPr>
        <w:t>באירוע אחר (שאינו סרט)- עד זמן סביר לפני מועד האירוע, לפי הנסיבות.</w:t>
      </w:r>
    </w:p>
    <w:p w14:paraId="482B6B68" w14:textId="77777777" w:rsidR="00AA49D0" w:rsidRPr="006C4315" w:rsidRDefault="00AA49D0" w:rsidP="00FB6355">
      <w:pPr>
        <w:numPr>
          <w:ilvl w:val="1"/>
          <w:numId w:val="94"/>
        </w:numPr>
        <w:overflowPunct/>
        <w:autoSpaceDE/>
        <w:autoSpaceDN/>
        <w:adjustRightInd/>
        <w:spacing w:line="240" w:lineRule="auto"/>
        <w:jc w:val="left"/>
        <w:textAlignment w:val="auto"/>
        <w:rPr>
          <w:lang w:eastAsia="en-US"/>
        </w:rPr>
      </w:pPr>
      <w:r w:rsidRPr="006C4315">
        <w:rPr>
          <w:rFonts w:hint="cs"/>
          <w:rtl/>
          <w:lang w:eastAsia="en-US"/>
        </w:rPr>
        <w:t>מלווה של אדם גם מוגבלות יידרש בכרטיס או בתשלום עבור כניסה למקומות בהם נמכרים כרטיסים למקומות מסומנים (כגון: הצגת תיאטרון, סרט וכדו')</w:t>
      </w:r>
    </w:p>
    <w:p w14:paraId="44C46134" w14:textId="77777777" w:rsidR="00AA49D0" w:rsidRPr="006C4315" w:rsidRDefault="00AA49D0" w:rsidP="00AA49D0">
      <w:pPr>
        <w:overflowPunct/>
        <w:autoSpaceDE/>
        <w:autoSpaceDN/>
        <w:adjustRightInd/>
        <w:ind w:left="720"/>
        <w:textAlignment w:val="auto"/>
        <w:rPr>
          <w:rtl/>
          <w:lang w:eastAsia="en-US"/>
        </w:rPr>
      </w:pPr>
    </w:p>
    <w:p w14:paraId="3CD1DB5C" w14:textId="77777777" w:rsidR="00AA49D0" w:rsidRPr="006C4315" w:rsidRDefault="00AA49D0" w:rsidP="00FB6355">
      <w:pPr>
        <w:numPr>
          <w:ilvl w:val="0"/>
          <w:numId w:val="91"/>
        </w:numPr>
        <w:overflowPunct/>
        <w:autoSpaceDE/>
        <w:autoSpaceDN/>
        <w:adjustRightInd/>
        <w:spacing w:line="240" w:lineRule="auto"/>
        <w:jc w:val="left"/>
        <w:textAlignment w:val="auto"/>
        <w:rPr>
          <w:u w:val="single"/>
          <w:lang w:eastAsia="en-US"/>
        </w:rPr>
      </w:pPr>
      <w:r w:rsidRPr="006C4315">
        <w:rPr>
          <w:rFonts w:hint="cs"/>
          <w:u w:val="single"/>
          <w:rtl/>
          <w:lang w:eastAsia="en-US"/>
        </w:rPr>
        <w:t>נהלים</w:t>
      </w:r>
    </w:p>
    <w:p w14:paraId="59D93F99" w14:textId="77777777" w:rsidR="00AA49D0" w:rsidRPr="006C4315" w:rsidRDefault="00AA49D0" w:rsidP="00FB6355">
      <w:pPr>
        <w:numPr>
          <w:ilvl w:val="1"/>
          <w:numId w:val="91"/>
        </w:numPr>
        <w:overflowPunct/>
        <w:autoSpaceDE/>
        <w:autoSpaceDN/>
        <w:adjustRightInd/>
        <w:spacing w:line="240" w:lineRule="auto"/>
        <w:jc w:val="left"/>
        <w:textAlignment w:val="auto"/>
        <w:rPr>
          <w:lang w:eastAsia="en-US"/>
        </w:rPr>
      </w:pPr>
      <w:r w:rsidRPr="006C4315">
        <w:rPr>
          <w:rFonts w:hint="cs"/>
          <w:rtl/>
          <w:lang w:eastAsia="en-US"/>
        </w:rPr>
        <w:t xml:space="preserve">יש לבחון את הנהלים הקיימים ולוודא כי הם מאפשרים השתתפות שוויונית של אנשים עם מוגבלות באירוע. הנכם נדרשים לבחון האם כל הדרישות המפורטות במסמך מתקיימות והאם אין חסמים או כשלים בקיומן.  </w:t>
      </w:r>
    </w:p>
    <w:p w14:paraId="7E69AEFD" w14:textId="32CCE211" w:rsidR="00AA49D0" w:rsidRPr="006C4315" w:rsidRDefault="00AA49D0" w:rsidP="00FB6355">
      <w:pPr>
        <w:numPr>
          <w:ilvl w:val="1"/>
          <w:numId w:val="91"/>
        </w:numPr>
        <w:overflowPunct/>
        <w:autoSpaceDE/>
        <w:autoSpaceDN/>
        <w:adjustRightInd/>
        <w:spacing w:line="240" w:lineRule="auto"/>
        <w:jc w:val="left"/>
        <w:textAlignment w:val="auto"/>
        <w:rPr>
          <w:u w:val="single"/>
          <w:lang w:eastAsia="en-US"/>
        </w:rPr>
      </w:pPr>
      <w:r w:rsidRPr="006C4315">
        <w:rPr>
          <w:rFonts w:hint="cs"/>
          <w:rtl/>
          <w:lang w:eastAsia="en-US"/>
        </w:rPr>
        <w:t xml:space="preserve">יש להתאים כל נוהל, הליך או נוהג בשירות על מנת לאפשר שירות לאנשים עם מוגבלות באופן שוויוני וברמת נוחות, איכות ובטיחות כפי שניתנת לכלל הציבור (יש להתייחס להתאמות המפורטות במסמך זה ולהתאמות נוספות, כגון: שימוש במקומות חנייה נגישים, אפשרות הגעה קרוב ככל הניתן למקום האירוע </w:t>
      </w:r>
      <w:r w:rsidR="0092723B" w:rsidRPr="006C4315">
        <w:rPr>
          <w:rFonts w:hint="cs"/>
          <w:rtl/>
          <w:lang w:eastAsia="en-US"/>
        </w:rPr>
        <w:t>וכיו"ב</w:t>
      </w:r>
      <w:r w:rsidRPr="006C4315">
        <w:rPr>
          <w:rFonts w:hint="cs"/>
          <w:rtl/>
          <w:lang w:eastAsia="en-US"/>
        </w:rPr>
        <w:t xml:space="preserve">).                   </w:t>
      </w:r>
    </w:p>
    <w:p w14:paraId="3740170D" w14:textId="790969FC" w:rsidR="0092723B" w:rsidRPr="006C4315" w:rsidRDefault="00AA49D0" w:rsidP="0092723B">
      <w:pPr>
        <w:overflowPunct/>
        <w:autoSpaceDE/>
        <w:autoSpaceDN/>
        <w:adjustRightInd/>
        <w:textAlignment w:val="auto"/>
        <w:rPr>
          <w:u w:val="single"/>
          <w:rtl/>
          <w:lang w:eastAsia="en-US"/>
        </w:rPr>
      </w:pPr>
      <w:r w:rsidRPr="006C4315">
        <w:rPr>
          <w:rFonts w:hint="cs"/>
          <w:rtl/>
          <w:lang w:eastAsia="en-US"/>
        </w:rPr>
        <w:t xml:space="preserve">התאמת הנהלים תכלול קביעת הליכים פשוטים ובהירים לאופן קבלת השירות. </w:t>
      </w:r>
    </w:p>
    <w:p w14:paraId="2B97EBF3" w14:textId="77777777" w:rsidR="00AA49D0" w:rsidRPr="006C4315" w:rsidRDefault="00AA49D0" w:rsidP="0092723B">
      <w:pPr>
        <w:numPr>
          <w:ilvl w:val="0"/>
          <w:numId w:val="91"/>
        </w:numPr>
        <w:overflowPunct/>
        <w:autoSpaceDE/>
        <w:autoSpaceDN/>
        <w:adjustRightInd/>
        <w:spacing w:line="240" w:lineRule="auto"/>
        <w:jc w:val="left"/>
        <w:textAlignment w:val="auto"/>
        <w:rPr>
          <w:u w:val="single"/>
          <w:rtl/>
          <w:lang w:eastAsia="en-US"/>
        </w:rPr>
      </w:pPr>
      <w:r w:rsidRPr="006C4315">
        <w:rPr>
          <w:rFonts w:hint="cs"/>
          <w:u w:val="single"/>
          <w:rtl/>
          <w:lang w:eastAsia="en-US"/>
        </w:rPr>
        <w:t>תקופת ביניים</w:t>
      </w:r>
    </w:p>
    <w:p w14:paraId="7E43A044" w14:textId="77777777" w:rsidR="00AA49D0" w:rsidRPr="006C4315" w:rsidRDefault="00AA49D0" w:rsidP="00AA49D0">
      <w:pPr>
        <w:overflowPunct/>
        <w:autoSpaceDE/>
        <w:autoSpaceDN/>
        <w:adjustRightInd/>
        <w:textAlignment w:val="auto"/>
        <w:rPr>
          <w:lang w:eastAsia="en-US"/>
        </w:rPr>
      </w:pPr>
      <w:r w:rsidRPr="006C4315">
        <w:rPr>
          <w:rFonts w:hint="cs"/>
          <w:rtl/>
          <w:lang w:eastAsia="en-US"/>
        </w:rPr>
        <w:t>לבקשת אדם עם מוגבלות, רשות ציבורית/ מוסד להשכלה גבוהה/ איגוד מקצועי שחברים בו 500 איש לפחות או מי שמעסיק 500 עובדים לפחות (ישירות או באמצעות קבלן כח אדם) העורכ/ת אירוע או פעילות פנאי ליותר מ-100 איש במקום בו טרם הגיע המועד בתקנות להשלמת כל התאמות הנגישות, תסדיר לפחות את ההתאמות הבאות:</w:t>
      </w:r>
    </w:p>
    <w:p w14:paraId="03684C7D" w14:textId="77777777" w:rsidR="00AA49D0" w:rsidRPr="006C4315" w:rsidRDefault="00AA49D0" w:rsidP="00FB6355">
      <w:pPr>
        <w:numPr>
          <w:ilvl w:val="0"/>
          <w:numId w:val="95"/>
        </w:numPr>
        <w:overflowPunct/>
        <w:autoSpaceDE/>
        <w:autoSpaceDN/>
        <w:adjustRightInd/>
        <w:spacing w:line="240" w:lineRule="auto"/>
        <w:jc w:val="left"/>
        <w:textAlignment w:val="auto"/>
        <w:rPr>
          <w:lang w:eastAsia="en-US"/>
        </w:rPr>
      </w:pPr>
      <w:r w:rsidRPr="006C4315">
        <w:rPr>
          <w:rFonts w:hint="cs"/>
          <w:rtl/>
          <w:lang w:eastAsia="en-US"/>
        </w:rPr>
        <w:t>אם נערך האירוע במקום ציבורי סגור- דרישות חלק ח לעניין התאמות נגישות לנכים</w:t>
      </w:r>
    </w:p>
    <w:p w14:paraId="534B0D95" w14:textId="77777777" w:rsidR="00AA49D0" w:rsidRPr="006C4315" w:rsidRDefault="00AA49D0" w:rsidP="00FB6355">
      <w:pPr>
        <w:numPr>
          <w:ilvl w:val="0"/>
          <w:numId w:val="95"/>
        </w:numPr>
        <w:overflowPunct/>
        <w:autoSpaceDE/>
        <w:autoSpaceDN/>
        <w:adjustRightInd/>
        <w:spacing w:line="240" w:lineRule="auto"/>
        <w:jc w:val="left"/>
        <w:textAlignment w:val="auto"/>
        <w:rPr>
          <w:lang w:eastAsia="en-US"/>
        </w:rPr>
      </w:pPr>
      <w:r w:rsidRPr="006C4315">
        <w:rPr>
          <w:rFonts w:hint="cs"/>
          <w:rtl/>
          <w:lang w:eastAsia="en-US"/>
        </w:rPr>
        <w:t>אם נערך האירוע על גבי במה או משטח מוגבה- תינתן נגישות לאדם עם מוגבלות בניידות.</w:t>
      </w:r>
    </w:p>
    <w:p w14:paraId="0154F37C" w14:textId="77777777" w:rsidR="00AA49D0" w:rsidRPr="006C4315" w:rsidRDefault="00AA49D0" w:rsidP="00FB6355">
      <w:pPr>
        <w:numPr>
          <w:ilvl w:val="0"/>
          <w:numId w:val="95"/>
        </w:numPr>
        <w:overflowPunct/>
        <w:autoSpaceDE/>
        <w:autoSpaceDN/>
        <w:adjustRightInd/>
        <w:spacing w:line="240" w:lineRule="auto"/>
        <w:jc w:val="left"/>
        <w:textAlignment w:val="auto"/>
        <w:rPr>
          <w:lang w:eastAsia="en-US"/>
        </w:rPr>
      </w:pPr>
      <w:r w:rsidRPr="006C4315">
        <w:rPr>
          <w:rFonts w:hint="cs"/>
          <w:rtl/>
          <w:lang w:eastAsia="en-US"/>
        </w:rPr>
        <w:t>באירוע שמושמע בו מידע קולי למשתתפים ושנעשה בו שימוש במערכת הגברה- תסופק מערכת עזר לשמיעה</w:t>
      </w:r>
    </w:p>
    <w:p w14:paraId="330D942B" w14:textId="77777777" w:rsidR="00AA49D0" w:rsidRPr="006C4315" w:rsidRDefault="00AA49D0" w:rsidP="00FB6355">
      <w:pPr>
        <w:numPr>
          <w:ilvl w:val="0"/>
          <w:numId w:val="95"/>
        </w:numPr>
        <w:overflowPunct/>
        <w:autoSpaceDE/>
        <w:autoSpaceDN/>
        <w:adjustRightInd/>
        <w:spacing w:line="240" w:lineRule="auto"/>
        <w:jc w:val="left"/>
        <w:textAlignment w:val="auto"/>
        <w:rPr>
          <w:lang w:eastAsia="en-US"/>
        </w:rPr>
      </w:pPr>
      <w:r w:rsidRPr="006C4315">
        <w:rPr>
          <w:rFonts w:hint="cs"/>
          <w:rtl/>
          <w:lang w:eastAsia="en-US"/>
        </w:rPr>
        <w:t>באירוע הנערך במקום ציבורי הכולל בעיקר מידע קולי מילולי יסופק תמלול</w:t>
      </w:r>
    </w:p>
    <w:p w14:paraId="2AFA1156" w14:textId="77777777" w:rsidR="00AA49D0" w:rsidRPr="006C4315" w:rsidRDefault="00AA49D0" w:rsidP="00FB6355">
      <w:pPr>
        <w:numPr>
          <w:ilvl w:val="0"/>
          <w:numId w:val="95"/>
        </w:numPr>
        <w:overflowPunct/>
        <w:autoSpaceDE/>
        <w:autoSpaceDN/>
        <w:adjustRightInd/>
        <w:spacing w:line="240" w:lineRule="auto"/>
        <w:jc w:val="left"/>
        <w:textAlignment w:val="auto"/>
        <w:rPr>
          <w:lang w:eastAsia="en-US"/>
        </w:rPr>
      </w:pPr>
      <w:r w:rsidRPr="006C4315">
        <w:rPr>
          <w:rFonts w:hint="cs"/>
          <w:rtl/>
          <w:lang w:eastAsia="en-US"/>
        </w:rPr>
        <w:t>באירוע שנערך מעל במה במקום ציבורי סגור- יוקצו מקומות ישיבה מיוחדים.</w:t>
      </w:r>
    </w:p>
    <w:p w14:paraId="5677DBCE" w14:textId="77777777" w:rsidR="00AA49D0" w:rsidRPr="006C4315" w:rsidRDefault="00AA49D0" w:rsidP="00AA49D0">
      <w:pPr>
        <w:overflowPunct/>
        <w:autoSpaceDE/>
        <w:autoSpaceDN/>
        <w:adjustRightInd/>
        <w:textAlignment w:val="auto"/>
        <w:rPr>
          <w:rtl/>
          <w:lang w:eastAsia="en-US"/>
        </w:rPr>
      </w:pPr>
    </w:p>
    <w:p w14:paraId="4F3861F0" w14:textId="77777777" w:rsidR="00AA49D0" w:rsidRPr="006C4315" w:rsidRDefault="00AA49D0" w:rsidP="0092723B">
      <w:pPr>
        <w:numPr>
          <w:ilvl w:val="0"/>
          <w:numId w:val="91"/>
        </w:numPr>
        <w:overflowPunct/>
        <w:autoSpaceDE/>
        <w:autoSpaceDN/>
        <w:adjustRightInd/>
        <w:spacing w:line="240" w:lineRule="auto"/>
        <w:jc w:val="left"/>
        <w:textAlignment w:val="auto"/>
        <w:rPr>
          <w:u w:val="single"/>
          <w:rtl/>
          <w:lang w:eastAsia="en-US"/>
        </w:rPr>
      </w:pPr>
      <w:r w:rsidRPr="006C4315">
        <w:rPr>
          <w:rFonts w:hint="cs"/>
          <w:u w:val="single"/>
          <w:rtl/>
          <w:lang w:eastAsia="en-US"/>
        </w:rPr>
        <w:t>פטורים</w:t>
      </w:r>
    </w:p>
    <w:p w14:paraId="41120C27" w14:textId="77777777" w:rsidR="00AA49D0" w:rsidRPr="006C4315" w:rsidRDefault="00AA49D0" w:rsidP="00AA49D0">
      <w:pPr>
        <w:overflowPunct/>
        <w:autoSpaceDE/>
        <w:autoSpaceDN/>
        <w:adjustRightInd/>
        <w:textAlignment w:val="auto"/>
        <w:rPr>
          <w:rtl/>
          <w:lang w:eastAsia="en-US"/>
        </w:rPr>
      </w:pPr>
      <w:r w:rsidRPr="006C4315">
        <w:rPr>
          <w:rFonts w:hint="cs"/>
          <w:rtl/>
          <w:lang w:eastAsia="en-US"/>
        </w:rPr>
        <w:t>החייב בביצוע ההתאמות כאמור, פטור מביצוע התאמות נגישות מסוימות  אם מתקיים אחד מאלה:</w:t>
      </w:r>
    </w:p>
    <w:p w14:paraId="6C691772" w14:textId="77777777" w:rsidR="00AA49D0" w:rsidRPr="006C4315" w:rsidRDefault="00AA49D0" w:rsidP="00FB6355">
      <w:pPr>
        <w:numPr>
          <w:ilvl w:val="0"/>
          <w:numId w:val="97"/>
        </w:numPr>
        <w:overflowPunct/>
        <w:autoSpaceDE/>
        <w:autoSpaceDN/>
        <w:adjustRightInd/>
        <w:spacing w:line="240" w:lineRule="auto"/>
        <w:jc w:val="left"/>
        <w:textAlignment w:val="auto"/>
        <w:rPr>
          <w:lang w:eastAsia="en-US"/>
        </w:rPr>
      </w:pPr>
      <w:r w:rsidRPr="006C4315">
        <w:rPr>
          <w:rFonts w:hint="cs"/>
          <w:rtl/>
          <w:lang w:eastAsia="en-US"/>
        </w:rPr>
        <w:t>ביצוע ההתאמה מהווה פגיעה מהותית באופיו של מוקד עניין ,אתר, מרכז עניין או המקום הציבורי בו נערך האירוע (בהתאם להגדרות הקבועות בתקנות נגישות לאתר ובתקנות נגישות למקום ציבורי שאינו בניין)</w:t>
      </w:r>
    </w:p>
    <w:p w14:paraId="16B5641B" w14:textId="77777777" w:rsidR="00AA49D0" w:rsidRPr="006C4315" w:rsidRDefault="00AA49D0" w:rsidP="00FB6355">
      <w:pPr>
        <w:numPr>
          <w:ilvl w:val="0"/>
          <w:numId w:val="97"/>
        </w:numPr>
        <w:overflowPunct/>
        <w:autoSpaceDE/>
        <w:autoSpaceDN/>
        <w:adjustRightInd/>
        <w:spacing w:line="240" w:lineRule="auto"/>
        <w:jc w:val="left"/>
        <w:textAlignment w:val="auto"/>
        <w:rPr>
          <w:lang w:eastAsia="en-US"/>
        </w:rPr>
      </w:pPr>
      <w:r w:rsidRPr="006C4315">
        <w:rPr>
          <w:rFonts w:hint="cs"/>
          <w:rtl/>
          <w:lang w:eastAsia="en-US"/>
        </w:rPr>
        <w:t>ביצוע ההתאמה מהווה שינוי מהותי באופיו של האירוע</w:t>
      </w:r>
    </w:p>
    <w:p w14:paraId="47CE24AB" w14:textId="77777777" w:rsidR="00AA49D0" w:rsidRPr="006C4315" w:rsidRDefault="00AA49D0" w:rsidP="00FB6355">
      <w:pPr>
        <w:numPr>
          <w:ilvl w:val="0"/>
          <w:numId w:val="97"/>
        </w:numPr>
        <w:overflowPunct/>
        <w:autoSpaceDE/>
        <w:autoSpaceDN/>
        <w:adjustRightInd/>
        <w:spacing w:line="240" w:lineRule="auto"/>
        <w:jc w:val="left"/>
        <w:textAlignment w:val="auto"/>
        <w:rPr>
          <w:lang w:eastAsia="en-US"/>
        </w:rPr>
      </w:pPr>
      <w:r w:rsidRPr="006C4315">
        <w:rPr>
          <w:rFonts w:hint="cs"/>
          <w:rtl/>
          <w:lang w:eastAsia="en-US"/>
        </w:rPr>
        <w:t>ההתאמה אינה ניתנת לביצוע בשל מגבלות הנדסיות.</w:t>
      </w:r>
    </w:p>
    <w:p w14:paraId="7F43D47E" w14:textId="77777777" w:rsidR="00EE4A0D" w:rsidRPr="0029671F" w:rsidRDefault="00EE4A0D" w:rsidP="0092723B">
      <w:pPr>
        <w:pStyle w:val="a1"/>
        <w:numPr>
          <w:ilvl w:val="0"/>
          <w:numId w:val="0"/>
        </w:numPr>
        <w:ind w:left="1106" w:hanging="567"/>
      </w:pPr>
    </w:p>
    <w:sectPr w:rsidR="00EE4A0D" w:rsidRPr="0029671F" w:rsidSect="00154E29">
      <w:pgSz w:w="11906" w:h="16838"/>
      <w:pgMar w:top="1440" w:right="1080" w:bottom="1440" w:left="108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69001" w14:textId="77777777" w:rsidR="00527751" w:rsidRDefault="00527751" w:rsidP="00154E29">
      <w:pPr>
        <w:spacing w:line="240" w:lineRule="auto"/>
      </w:pPr>
      <w:r>
        <w:separator/>
      </w:r>
    </w:p>
  </w:endnote>
  <w:endnote w:type="continuationSeparator" w:id="0">
    <w:p w14:paraId="2FCF3971" w14:textId="77777777" w:rsidR="00527751" w:rsidRDefault="00527751" w:rsidP="00154E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David">
    <w:panose1 w:val="020E0502060401010101"/>
    <w:charset w:val="B1"/>
    <w:family w:val="swiss"/>
    <w:pitch w:val="variable"/>
    <w:sig w:usb0="00000803" w:usb1="00000000" w:usb2="00000000" w:usb3="00000000" w:csb0="00000021" w:csb1="00000000"/>
  </w:font>
  <w:font w:name="Calibri">
    <w:panose1 w:val="020F0502020204030204"/>
    <w:charset w:val="00"/>
    <w:family w:val="swiss"/>
    <w:pitch w:val="variable"/>
    <w:sig w:usb0="E00002FF" w:usb1="4000ACFF" w:usb2="00000001" w:usb3="00000000" w:csb0="0000019F" w:csb1="00000000"/>
  </w:font>
  <w:font w:name="MS Sans Serif">
    <w:altName w:val="Arial"/>
    <w:charset w:val="00"/>
    <w:family w:val="swiss"/>
    <w:notTrueType/>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rkisim">
    <w:panose1 w:val="020E0502050101010101"/>
    <w:charset w:val="B1"/>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FrankRuehl">
    <w:panose1 w:val="020E0503060101010101"/>
    <w:charset w:val="B1"/>
    <w:family w:val="swiss"/>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 w:name="David,Bold">
    <w:altName w:val="Times New Roman"/>
    <w:charset w:val="B1"/>
    <w:family w:val="auto"/>
    <w:notTrueType/>
    <w:pitch w:val="default"/>
    <w:sig w:usb0="00000800" w:usb1="00000000" w:usb2="00000000" w:usb3="00000000" w:csb0="0000002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EC4FB" w14:textId="57798084" w:rsidR="00FB17C0" w:rsidRPr="00154E29" w:rsidRDefault="00FB17C0" w:rsidP="004373E0">
    <w:pPr>
      <w:pStyle w:val="a9"/>
      <w:tabs>
        <w:tab w:val="clear" w:pos="8306"/>
      </w:tabs>
      <w:jc w:val="right"/>
      <w:rPr>
        <w:sz w:val="40"/>
        <w:szCs w:val="40"/>
      </w:rPr>
    </w:pPr>
    <w:r w:rsidRPr="005E1145">
      <w:rPr>
        <w:rFonts w:cs="David" w:hint="cs"/>
        <w:sz w:val="20"/>
        <w:szCs w:val="20"/>
        <w:rtl/>
      </w:rPr>
      <w:t xml:space="preserve">מכרז מס' </w:t>
    </w:r>
    <w:r>
      <w:rPr>
        <w:rFonts w:cs="David" w:hint="cs"/>
        <w:sz w:val="20"/>
        <w:szCs w:val="20"/>
        <w:rtl/>
      </w:rPr>
      <w:t>21</w:t>
    </w:r>
    <w:r w:rsidRPr="0029671F">
      <w:rPr>
        <w:rFonts w:cs="David" w:hint="cs"/>
        <w:sz w:val="20"/>
        <w:szCs w:val="20"/>
        <w:rtl/>
      </w:rPr>
      <w:t>/201</w:t>
    </w:r>
    <w:r>
      <w:rPr>
        <w:rFonts w:cs="David" w:hint="cs"/>
        <w:sz w:val="20"/>
        <w:szCs w:val="20"/>
        <w:rtl/>
        <w:lang w:val="en-US"/>
      </w:rPr>
      <w:t>6</w:t>
    </w:r>
    <w:r w:rsidRPr="005E1145">
      <w:rPr>
        <w:rFonts w:cs="David" w:hint="cs"/>
        <w:sz w:val="20"/>
        <w:szCs w:val="20"/>
        <w:rtl/>
      </w:rPr>
      <w:t xml:space="preserve"> ל</w:t>
    </w:r>
    <w:r w:rsidRPr="00D05994">
      <w:rPr>
        <w:rFonts w:cs="David" w:hint="cs"/>
        <w:sz w:val="20"/>
        <w:szCs w:val="20"/>
        <w:rtl/>
      </w:rPr>
      <w:t xml:space="preserve">הפקת </w:t>
    </w:r>
    <w:r>
      <w:rPr>
        <w:rFonts w:cs="David" w:hint="cs"/>
        <w:sz w:val="20"/>
        <w:szCs w:val="20"/>
        <w:rtl/>
      </w:rPr>
      <w:t>טקס הדלקת המשואות</w:t>
    </w:r>
    <w:r w:rsidRPr="007B657D">
      <w:rPr>
        <w:rtl/>
      </w:rPr>
      <w:t xml:space="preserve"> </w:t>
    </w:r>
    <w:r>
      <w:rPr>
        <w:rFonts w:cs="David" w:hint="cs"/>
        <w:sz w:val="20"/>
        <w:szCs w:val="20"/>
        <w:rtl/>
      </w:rPr>
      <w:t>ו</w:t>
    </w:r>
    <w:r>
      <w:rPr>
        <w:rFonts w:cs="David"/>
        <w:sz w:val="20"/>
        <w:szCs w:val="20"/>
        <w:rtl/>
      </w:rPr>
      <w:t>טקס האזכרה הממלכתי לחללי</w:t>
    </w:r>
    <w:r w:rsidRPr="007B657D">
      <w:rPr>
        <w:rFonts w:cs="David"/>
        <w:sz w:val="20"/>
        <w:szCs w:val="20"/>
        <w:rtl/>
      </w:rPr>
      <w:t xml:space="preserve"> פעולות האיבה</w:t>
    </w:r>
    <w:r w:rsidRPr="00546F03">
      <w:rPr>
        <w:rFonts w:cs="David"/>
        <w:sz w:val="20"/>
        <w:szCs w:val="20"/>
        <w:rtl/>
      </w:rPr>
      <w:tab/>
    </w:r>
    <w:r>
      <w:rPr>
        <w:rFonts w:hint="cs"/>
        <w:b/>
        <w:bCs/>
        <w:rtl/>
        <w:lang w:eastAsia="en-US"/>
      </w:rPr>
      <w:tab/>
      <w:t xml:space="preserve"> </w:t>
    </w:r>
    <w:r>
      <w:rPr>
        <w:rFonts w:hint="cs"/>
        <w:b/>
        <w:bCs/>
        <w:rtl/>
        <w:lang w:eastAsia="en-US"/>
      </w:rPr>
      <w:tab/>
      <w:t xml:space="preserve"> </w:t>
    </w:r>
    <w:r>
      <w:rPr>
        <w:rFonts w:hint="cs"/>
        <w:b/>
        <w:bCs/>
        <w:rtl/>
        <w:lang w:eastAsia="en-US"/>
      </w:rPr>
      <w:tab/>
      <w:t xml:space="preserve"> </w:t>
    </w:r>
    <w:r w:rsidRPr="00F57471">
      <w:rPr>
        <w:rFonts w:hint="cs"/>
        <w:b/>
        <w:bCs/>
        <w:rtl/>
        <w:lang w:eastAsia="en-US"/>
      </w:rPr>
      <w:tab/>
    </w:r>
    <w:r w:rsidRPr="00E01AC3">
      <w:rPr>
        <w:rFonts w:cs="David"/>
        <w:sz w:val="32"/>
        <w:szCs w:val="32"/>
      </w:rPr>
      <w:fldChar w:fldCharType="begin"/>
    </w:r>
    <w:r w:rsidRPr="00E01AC3">
      <w:rPr>
        <w:rFonts w:cs="David"/>
        <w:sz w:val="32"/>
        <w:szCs w:val="32"/>
      </w:rPr>
      <w:instrText xml:space="preserve"> PAGE   \* MERGEFORMAT </w:instrText>
    </w:r>
    <w:r w:rsidRPr="00E01AC3">
      <w:rPr>
        <w:rFonts w:cs="David"/>
        <w:sz w:val="32"/>
        <w:szCs w:val="32"/>
      </w:rPr>
      <w:fldChar w:fldCharType="separate"/>
    </w:r>
    <w:r w:rsidR="003125BD" w:rsidRPr="003125BD">
      <w:rPr>
        <w:rFonts w:cs="David"/>
        <w:noProof/>
        <w:sz w:val="32"/>
        <w:szCs w:val="32"/>
        <w:rtl/>
        <w:lang w:val="he-IL"/>
      </w:rPr>
      <w:t>5</w:t>
    </w:r>
    <w:r w:rsidRPr="00E01AC3">
      <w:rPr>
        <w:rFonts w:cs="David"/>
        <w:sz w:val="32"/>
        <w:szCs w:val="32"/>
      </w:rPr>
      <w:fldChar w:fldCharType="end"/>
    </w:r>
  </w:p>
  <w:p w14:paraId="6707C0E6" w14:textId="77777777" w:rsidR="00FB17C0" w:rsidRDefault="00FB17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E79EF" w14:textId="77777777" w:rsidR="00527751" w:rsidRDefault="00527751" w:rsidP="00154E29">
      <w:pPr>
        <w:spacing w:line="240" w:lineRule="auto"/>
      </w:pPr>
      <w:r>
        <w:separator/>
      </w:r>
    </w:p>
  </w:footnote>
  <w:footnote w:type="continuationSeparator" w:id="0">
    <w:p w14:paraId="7494CF17" w14:textId="77777777" w:rsidR="00527751" w:rsidRDefault="00527751" w:rsidP="00154E2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3F78"/>
    <w:multiLevelType w:val="hybridMultilevel"/>
    <w:tmpl w:val="3B9E9398"/>
    <w:lvl w:ilvl="0" w:tplc="94F857A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80764"/>
    <w:multiLevelType w:val="hybridMultilevel"/>
    <w:tmpl w:val="F4E0FEA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DB12FBCC">
      <w:start w:val="1"/>
      <w:numFmt w:val="decimal"/>
      <w:lvlText w:val="%4."/>
      <w:lvlJc w:val="left"/>
      <w:pPr>
        <w:tabs>
          <w:tab w:val="num" w:pos="2880"/>
        </w:tabs>
        <w:ind w:left="2880" w:hanging="360"/>
      </w:pPr>
      <w:rPr>
        <w:sz w:val="22"/>
        <w:szCs w:val="24"/>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1E55AB3"/>
    <w:multiLevelType w:val="hybridMultilevel"/>
    <w:tmpl w:val="78086898"/>
    <w:lvl w:ilvl="0" w:tplc="9464672A">
      <w:start w:val="1"/>
      <w:numFmt w:val="hebrew1"/>
      <w:lvlText w:val="%1."/>
      <w:lvlJc w:val="left"/>
      <w:pPr>
        <w:tabs>
          <w:tab w:val="num" w:pos="2552"/>
        </w:tabs>
        <w:ind w:left="2552" w:hanging="426"/>
      </w:pPr>
    </w:lvl>
    <w:lvl w:ilvl="1" w:tplc="899CD08E">
      <w:start w:val="1"/>
      <w:numFmt w:val="bullet"/>
      <w:lvlText w:val="-"/>
      <w:lvlJc w:val="left"/>
      <w:pPr>
        <w:tabs>
          <w:tab w:val="num" w:pos="2835"/>
        </w:tabs>
        <w:ind w:left="2835" w:hanging="567"/>
      </w:pPr>
      <w:rPr>
        <w:rFonts w:ascii="Times New Roman" w:eastAsia="Times New Roman" w:hAnsi="Times New Roman" w:cs="Times New Roman" w:hint="default"/>
      </w:rPr>
    </w:lvl>
    <w:lvl w:ilvl="2" w:tplc="52E8F80C">
      <w:start w:val="1"/>
      <w:numFmt w:val="decimal"/>
      <w:lvlText w:val="(%3)"/>
      <w:lvlJc w:val="left"/>
      <w:pPr>
        <w:tabs>
          <w:tab w:val="num" w:pos="2550"/>
        </w:tabs>
        <w:ind w:left="2550" w:hanging="570"/>
      </w:pPr>
    </w:lvl>
    <w:lvl w:ilvl="3" w:tplc="8AD69472">
      <w:start w:val="1"/>
      <w:numFmt w:val="decimal"/>
      <w:lvlText w:val="%4."/>
      <w:lvlJc w:val="left"/>
      <w:pPr>
        <w:tabs>
          <w:tab w:val="num" w:pos="360"/>
        </w:tabs>
        <w:ind w:left="284" w:hanging="284"/>
      </w:pPr>
    </w:lvl>
    <w:lvl w:ilvl="4" w:tplc="040D0019">
      <w:start w:val="1"/>
      <w:numFmt w:val="lowerLetter"/>
      <w:lvlText w:val="%5."/>
      <w:lvlJc w:val="left"/>
      <w:pPr>
        <w:tabs>
          <w:tab w:val="num" w:pos="3600"/>
        </w:tabs>
        <w:ind w:left="3600" w:hanging="360"/>
      </w:pPr>
    </w:lvl>
    <w:lvl w:ilvl="5" w:tplc="040D001B">
      <w:start w:val="1"/>
      <w:numFmt w:val="lowerRoman"/>
      <w:lvlText w:val="%6."/>
      <w:lvlJc w:val="right"/>
      <w:pPr>
        <w:tabs>
          <w:tab w:val="num" w:pos="4320"/>
        </w:tabs>
        <w:ind w:left="4320" w:hanging="180"/>
      </w:pPr>
    </w:lvl>
    <w:lvl w:ilvl="6" w:tplc="040D000F">
      <w:start w:val="1"/>
      <w:numFmt w:val="decimal"/>
      <w:lvlText w:val="%7."/>
      <w:lvlJc w:val="left"/>
      <w:pPr>
        <w:tabs>
          <w:tab w:val="num" w:pos="5040"/>
        </w:tabs>
        <w:ind w:left="5040" w:hanging="360"/>
      </w:pPr>
    </w:lvl>
    <w:lvl w:ilvl="7" w:tplc="040D0019">
      <w:start w:val="1"/>
      <w:numFmt w:val="lowerLetter"/>
      <w:lvlText w:val="%8."/>
      <w:lvlJc w:val="left"/>
      <w:pPr>
        <w:tabs>
          <w:tab w:val="num" w:pos="5760"/>
        </w:tabs>
        <w:ind w:left="5760" w:hanging="360"/>
      </w:pPr>
    </w:lvl>
    <w:lvl w:ilvl="8" w:tplc="040D001B">
      <w:start w:val="1"/>
      <w:numFmt w:val="lowerRoman"/>
      <w:lvlText w:val="%9."/>
      <w:lvlJc w:val="right"/>
      <w:pPr>
        <w:tabs>
          <w:tab w:val="num" w:pos="6480"/>
        </w:tabs>
        <w:ind w:left="6480" w:hanging="180"/>
      </w:pPr>
    </w:lvl>
  </w:abstractNum>
  <w:abstractNum w:abstractNumId="3" w15:restartNumberingAfterBreak="0">
    <w:nsid w:val="03BC628A"/>
    <w:multiLevelType w:val="hybridMultilevel"/>
    <w:tmpl w:val="2A8EE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486E7A"/>
    <w:multiLevelType w:val="hybridMultilevel"/>
    <w:tmpl w:val="6C70A058"/>
    <w:lvl w:ilvl="0" w:tplc="87B0DEB6">
      <w:start w:val="2"/>
      <w:numFmt w:val="hebrew1"/>
      <w:lvlText w:val="%1."/>
      <w:lvlJc w:val="left"/>
      <w:pPr>
        <w:tabs>
          <w:tab w:val="num" w:pos="444"/>
        </w:tabs>
        <w:ind w:left="444" w:hanging="360"/>
      </w:pPr>
      <w:rPr>
        <w:rFonts w:hint="default"/>
        <w:b w:val="0"/>
        <w:u w:val="none"/>
      </w:rPr>
    </w:lvl>
    <w:lvl w:ilvl="1" w:tplc="F97C9A8C">
      <w:start w:val="1"/>
      <w:numFmt w:val="decimal"/>
      <w:lvlText w:val="%2."/>
      <w:lvlJc w:val="left"/>
      <w:pPr>
        <w:tabs>
          <w:tab w:val="num" w:pos="1164"/>
        </w:tabs>
        <w:ind w:left="1164" w:hanging="360"/>
      </w:pPr>
      <w:rPr>
        <w:rFonts w:hint="default"/>
        <w:b w:val="0"/>
        <w:bCs w:val="0"/>
      </w:rPr>
    </w:lvl>
    <w:lvl w:ilvl="2" w:tplc="0409001B" w:tentative="1">
      <w:start w:val="1"/>
      <w:numFmt w:val="lowerRoman"/>
      <w:lvlText w:val="%3."/>
      <w:lvlJc w:val="right"/>
      <w:pPr>
        <w:tabs>
          <w:tab w:val="num" w:pos="1884"/>
        </w:tabs>
        <w:ind w:left="1884" w:hanging="180"/>
      </w:pPr>
    </w:lvl>
    <w:lvl w:ilvl="3" w:tplc="0409000F" w:tentative="1">
      <w:start w:val="1"/>
      <w:numFmt w:val="decimal"/>
      <w:lvlText w:val="%4."/>
      <w:lvlJc w:val="left"/>
      <w:pPr>
        <w:tabs>
          <w:tab w:val="num" w:pos="2604"/>
        </w:tabs>
        <w:ind w:left="2604" w:hanging="360"/>
      </w:pPr>
    </w:lvl>
    <w:lvl w:ilvl="4" w:tplc="04090019" w:tentative="1">
      <w:start w:val="1"/>
      <w:numFmt w:val="lowerLetter"/>
      <w:lvlText w:val="%5."/>
      <w:lvlJc w:val="left"/>
      <w:pPr>
        <w:tabs>
          <w:tab w:val="num" w:pos="3324"/>
        </w:tabs>
        <w:ind w:left="3324" w:hanging="360"/>
      </w:pPr>
    </w:lvl>
    <w:lvl w:ilvl="5" w:tplc="0409001B" w:tentative="1">
      <w:start w:val="1"/>
      <w:numFmt w:val="lowerRoman"/>
      <w:lvlText w:val="%6."/>
      <w:lvlJc w:val="right"/>
      <w:pPr>
        <w:tabs>
          <w:tab w:val="num" w:pos="4044"/>
        </w:tabs>
        <w:ind w:left="4044" w:hanging="180"/>
      </w:pPr>
    </w:lvl>
    <w:lvl w:ilvl="6" w:tplc="0409000F" w:tentative="1">
      <w:start w:val="1"/>
      <w:numFmt w:val="decimal"/>
      <w:lvlText w:val="%7."/>
      <w:lvlJc w:val="left"/>
      <w:pPr>
        <w:tabs>
          <w:tab w:val="num" w:pos="4764"/>
        </w:tabs>
        <w:ind w:left="4764" w:hanging="360"/>
      </w:pPr>
    </w:lvl>
    <w:lvl w:ilvl="7" w:tplc="04090019" w:tentative="1">
      <w:start w:val="1"/>
      <w:numFmt w:val="lowerLetter"/>
      <w:lvlText w:val="%8."/>
      <w:lvlJc w:val="left"/>
      <w:pPr>
        <w:tabs>
          <w:tab w:val="num" w:pos="5484"/>
        </w:tabs>
        <w:ind w:left="5484" w:hanging="360"/>
      </w:pPr>
    </w:lvl>
    <w:lvl w:ilvl="8" w:tplc="0409001B" w:tentative="1">
      <w:start w:val="1"/>
      <w:numFmt w:val="lowerRoman"/>
      <w:lvlText w:val="%9."/>
      <w:lvlJc w:val="right"/>
      <w:pPr>
        <w:tabs>
          <w:tab w:val="num" w:pos="6204"/>
        </w:tabs>
        <w:ind w:left="6204" w:hanging="180"/>
      </w:pPr>
    </w:lvl>
  </w:abstractNum>
  <w:abstractNum w:abstractNumId="5" w15:restartNumberingAfterBreak="0">
    <w:nsid w:val="06A04F54"/>
    <w:multiLevelType w:val="hybridMultilevel"/>
    <w:tmpl w:val="85D24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2344A7"/>
    <w:multiLevelType w:val="hybridMultilevel"/>
    <w:tmpl w:val="01789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3F4BC0"/>
    <w:multiLevelType w:val="multilevel"/>
    <w:tmpl w:val="57BAF2C4"/>
    <w:lvl w:ilvl="0">
      <w:start w:val="1"/>
      <w:numFmt w:val="decimal"/>
      <w:lvlText w:val="%1"/>
      <w:lvlJc w:val="left"/>
      <w:pPr>
        <w:tabs>
          <w:tab w:val="num" w:pos="1365"/>
        </w:tabs>
        <w:ind w:left="1365" w:right="1365" w:hanging="1365"/>
      </w:pPr>
      <w:rPr>
        <w:rFonts w:hint="cs"/>
        <w:b/>
        <w:bCs/>
      </w:rPr>
    </w:lvl>
    <w:lvl w:ilvl="1">
      <w:start w:val="1"/>
      <w:numFmt w:val="decimal"/>
      <w:lvlText w:val="%1.%2"/>
      <w:lvlJc w:val="left"/>
      <w:pPr>
        <w:tabs>
          <w:tab w:val="num" w:pos="2215"/>
        </w:tabs>
        <w:ind w:left="2215" w:right="2215" w:hanging="1365"/>
      </w:pPr>
      <w:rPr>
        <w:rFonts w:hint="cs"/>
      </w:rPr>
    </w:lvl>
    <w:lvl w:ilvl="2">
      <w:start w:val="1"/>
      <w:numFmt w:val="decimal"/>
      <w:lvlText w:val="%1.%2.%3"/>
      <w:lvlJc w:val="left"/>
      <w:pPr>
        <w:tabs>
          <w:tab w:val="num" w:pos="3065"/>
        </w:tabs>
        <w:ind w:left="3065" w:right="3065" w:hanging="1365"/>
      </w:pPr>
      <w:rPr>
        <w:rFonts w:hint="cs"/>
      </w:rPr>
    </w:lvl>
    <w:lvl w:ilvl="3">
      <w:start w:val="1"/>
      <w:numFmt w:val="decimal"/>
      <w:lvlText w:val="%1.%2.%3.%4"/>
      <w:lvlJc w:val="left"/>
      <w:pPr>
        <w:tabs>
          <w:tab w:val="num" w:pos="3915"/>
        </w:tabs>
        <w:ind w:left="3915" w:right="3915" w:hanging="1365"/>
      </w:pPr>
      <w:rPr>
        <w:rFonts w:hint="cs"/>
      </w:rPr>
    </w:lvl>
    <w:lvl w:ilvl="4">
      <w:start w:val="1"/>
      <w:numFmt w:val="decimal"/>
      <w:lvlText w:val="%1.%2.%3.%4.%5"/>
      <w:lvlJc w:val="left"/>
      <w:pPr>
        <w:tabs>
          <w:tab w:val="num" w:pos="4765"/>
        </w:tabs>
        <w:ind w:left="4765" w:right="4765" w:hanging="1365"/>
      </w:pPr>
      <w:rPr>
        <w:rFonts w:hint="cs"/>
      </w:rPr>
    </w:lvl>
    <w:lvl w:ilvl="5">
      <w:start w:val="1"/>
      <w:numFmt w:val="decimal"/>
      <w:lvlText w:val="%1.%2.%3.%4.%5.%6"/>
      <w:lvlJc w:val="left"/>
      <w:pPr>
        <w:tabs>
          <w:tab w:val="num" w:pos="5615"/>
        </w:tabs>
        <w:ind w:left="5615" w:right="5615" w:hanging="1365"/>
      </w:pPr>
      <w:rPr>
        <w:rFonts w:hint="cs"/>
      </w:rPr>
    </w:lvl>
    <w:lvl w:ilvl="6">
      <w:start w:val="1"/>
      <w:numFmt w:val="decimal"/>
      <w:lvlText w:val="%1.%2.%3.%4.%5.%6.%7"/>
      <w:lvlJc w:val="left"/>
      <w:pPr>
        <w:tabs>
          <w:tab w:val="num" w:pos="6540"/>
        </w:tabs>
        <w:ind w:left="6540" w:right="6540" w:hanging="1440"/>
      </w:pPr>
      <w:rPr>
        <w:rFonts w:hint="cs"/>
      </w:rPr>
    </w:lvl>
    <w:lvl w:ilvl="7">
      <w:start w:val="1"/>
      <w:numFmt w:val="decimal"/>
      <w:lvlText w:val="%1.%2.%3.%4.%5.%6.%7.%8"/>
      <w:lvlJc w:val="left"/>
      <w:pPr>
        <w:tabs>
          <w:tab w:val="num" w:pos="7390"/>
        </w:tabs>
        <w:ind w:left="7390" w:right="7390" w:hanging="1440"/>
      </w:pPr>
      <w:rPr>
        <w:rFonts w:hint="cs"/>
      </w:rPr>
    </w:lvl>
    <w:lvl w:ilvl="8">
      <w:start w:val="1"/>
      <w:numFmt w:val="decimal"/>
      <w:lvlText w:val="%1.%2.%3.%4.%5.%6.%7.%8.%9"/>
      <w:lvlJc w:val="left"/>
      <w:pPr>
        <w:tabs>
          <w:tab w:val="num" w:pos="8600"/>
        </w:tabs>
        <w:ind w:left="8600" w:right="8600" w:hanging="1800"/>
      </w:pPr>
      <w:rPr>
        <w:rFonts w:hint="cs"/>
      </w:rPr>
    </w:lvl>
  </w:abstractNum>
  <w:abstractNum w:abstractNumId="8" w15:restartNumberingAfterBreak="0">
    <w:nsid w:val="0DE65FEE"/>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61108A"/>
    <w:multiLevelType w:val="hybridMultilevel"/>
    <w:tmpl w:val="70D62C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243E08"/>
    <w:multiLevelType w:val="hybridMultilevel"/>
    <w:tmpl w:val="DB1A2D50"/>
    <w:lvl w:ilvl="0" w:tplc="EBFA99DA">
      <w:numFmt w:val="bullet"/>
      <w:lvlText w:val="-"/>
      <w:lvlJc w:val="left"/>
      <w:pPr>
        <w:tabs>
          <w:tab w:val="num" w:pos="284"/>
        </w:tabs>
        <w:ind w:left="284" w:hanging="284"/>
      </w:pPr>
      <w:rPr>
        <w:rFonts w:ascii="David" w:eastAsia="Times New Roman" w:hAnsi="David" w:hint="default"/>
        <w:color w:val="auto"/>
        <w:sz w:val="20"/>
      </w:rPr>
    </w:lvl>
    <w:lvl w:ilvl="1" w:tplc="E22C5D6C" w:tentative="1">
      <w:start w:val="1"/>
      <w:numFmt w:val="bullet"/>
      <w:lvlText w:val="o"/>
      <w:lvlJc w:val="left"/>
      <w:pPr>
        <w:tabs>
          <w:tab w:val="num" w:pos="1440"/>
        </w:tabs>
        <w:ind w:left="1440" w:hanging="360"/>
      </w:pPr>
      <w:rPr>
        <w:rFonts w:ascii="Courier New" w:hAnsi="Courier New" w:cs="Courier New" w:hint="default"/>
      </w:rPr>
    </w:lvl>
    <w:lvl w:ilvl="2" w:tplc="4F526E2C" w:tentative="1">
      <w:start w:val="1"/>
      <w:numFmt w:val="bullet"/>
      <w:lvlText w:val=""/>
      <w:lvlJc w:val="left"/>
      <w:pPr>
        <w:tabs>
          <w:tab w:val="num" w:pos="2160"/>
        </w:tabs>
        <w:ind w:left="2160" w:hanging="360"/>
      </w:pPr>
      <w:rPr>
        <w:rFonts w:ascii="Wingdings" w:hAnsi="Wingdings" w:hint="default"/>
      </w:rPr>
    </w:lvl>
    <w:lvl w:ilvl="3" w:tplc="F42E492A">
      <w:start w:val="1"/>
      <w:numFmt w:val="bullet"/>
      <w:lvlText w:val=""/>
      <w:lvlJc w:val="left"/>
      <w:pPr>
        <w:tabs>
          <w:tab w:val="num" w:pos="2880"/>
        </w:tabs>
        <w:ind w:left="2880" w:hanging="360"/>
      </w:pPr>
      <w:rPr>
        <w:rFonts w:ascii="Symbol" w:hAnsi="Symbol" w:hint="default"/>
      </w:rPr>
    </w:lvl>
    <w:lvl w:ilvl="4" w:tplc="2E82AEF2" w:tentative="1">
      <w:start w:val="1"/>
      <w:numFmt w:val="bullet"/>
      <w:lvlText w:val="o"/>
      <w:lvlJc w:val="left"/>
      <w:pPr>
        <w:tabs>
          <w:tab w:val="num" w:pos="3600"/>
        </w:tabs>
        <w:ind w:left="3600" w:hanging="360"/>
      </w:pPr>
      <w:rPr>
        <w:rFonts w:ascii="Courier New" w:hAnsi="Courier New" w:cs="Courier New" w:hint="default"/>
      </w:rPr>
    </w:lvl>
    <w:lvl w:ilvl="5" w:tplc="05500D5E" w:tentative="1">
      <w:start w:val="1"/>
      <w:numFmt w:val="bullet"/>
      <w:lvlText w:val=""/>
      <w:lvlJc w:val="left"/>
      <w:pPr>
        <w:tabs>
          <w:tab w:val="num" w:pos="4320"/>
        </w:tabs>
        <w:ind w:left="4320" w:hanging="360"/>
      </w:pPr>
      <w:rPr>
        <w:rFonts w:ascii="Wingdings" w:hAnsi="Wingdings" w:hint="default"/>
      </w:rPr>
    </w:lvl>
    <w:lvl w:ilvl="6" w:tplc="3DF07BE4" w:tentative="1">
      <w:start w:val="1"/>
      <w:numFmt w:val="bullet"/>
      <w:lvlText w:val=""/>
      <w:lvlJc w:val="left"/>
      <w:pPr>
        <w:tabs>
          <w:tab w:val="num" w:pos="5040"/>
        </w:tabs>
        <w:ind w:left="5040" w:hanging="360"/>
      </w:pPr>
      <w:rPr>
        <w:rFonts w:ascii="Symbol" w:hAnsi="Symbol" w:hint="default"/>
      </w:rPr>
    </w:lvl>
    <w:lvl w:ilvl="7" w:tplc="38F4611C" w:tentative="1">
      <w:start w:val="1"/>
      <w:numFmt w:val="bullet"/>
      <w:lvlText w:val="o"/>
      <w:lvlJc w:val="left"/>
      <w:pPr>
        <w:tabs>
          <w:tab w:val="num" w:pos="5760"/>
        </w:tabs>
        <w:ind w:left="5760" w:hanging="360"/>
      </w:pPr>
      <w:rPr>
        <w:rFonts w:ascii="Courier New" w:hAnsi="Courier New" w:cs="Courier New" w:hint="default"/>
      </w:rPr>
    </w:lvl>
    <w:lvl w:ilvl="8" w:tplc="03B8F5A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A47D63"/>
    <w:multiLevelType w:val="hybridMultilevel"/>
    <w:tmpl w:val="18C00416"/>
    <w:lvl w:ilvl="0" w:tplc="04090013">
      <w:start w:val="1"/>
      <w:numFmt w:val="hebrew1"/>
      <w:lvlText w:val="%1."/>
      <w:lvlJc w:val="center"/>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7F4DBA"/>
    <w:multiLevelType w:val="hybridMultilevel"/>
    <w:tmpl w:val="34F4C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B628BD"/>
    <w:multiLevelType w:val="hybridMultilevel"/>
    <w:tmpl w:val="4D6A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E26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43624A"/>
    <w:multiLevelType w:val="hybridMultilevel"/>
    <w:tmpl w:val="DDBADD9C"/>
    <w:lvl w:ilvl="0" w:tplc="B19C25C4">
      <w:start w:val="1"/>
      <w:numFmt w:val="bullet"/>
      <w:lvlText w:val=""/>
      <w:lvlJc w:val="left"/>
      <w:pPr>
        <w:tabs>
          <w:tab w:val="num" w:pos="360"/>
        </w:tabs>
        <w:ind w:left="360" w:hanging="360"/>
      </w:pPr>
      <w:rPr>
        <w:rFonts w:ascii="Symbol" w:hAnsi="Symbol" w:hint="default"/>
      </w:rPr>
    </w:lvl>
    <w:lvl w:ilvl="1" w:tplc="5128FD6C">
      <w:numFmt w:val="bullet"/>
      <w:lvlText w:val="-"/>
      <w:lvlJc w:val="left"/>
      <w:pPr>
        <w:tabs>
          <w:tab w:val="num" w:pos="1080"/>
        </w:tabs>
        <w:ind w:left="1080" w:hanging="360"/>
      </w:pPr>
      <w:rPr>
        <w:rFonts w:ascii="Times New Roman" w:eastAsia="Times New Roman" w:hAnsi="Times New Roman" w:cs="David" w:hint="default"/>
      </w:rPr>
    </w:lvl>
    <w:lvl w:ilvl="2" w:tplc="A776FA84" w:tentative="1">
      <w:start w:val="1"/>
      <w:numFmt w:val="bullet"/>
      <w:lvlText w:val=""/>
      <w:lvlJc w:val="left"/>
      <w:pPr>
        <w:tabs>
          <w:tab w:val="num" w:pos="1800"/>
        </w:tabs>
        <w:ind w:left="1800" w:hanging="360"/>
      </w:pPr>
      <w:rPr>
        <w:rFonts w:ascii="Wingdings" w:hAnsi="Wingdings" w:hint="default"/>
      </w:rPr>
    </w:lvl>
    <w:lvl w:ilvl="3" w:tplc="2B1E75C4" w:tentative="1">
      <w:start w:val="1"/>
      <w:numFmt w:val="bullet"/>
      <w:lvlText w:val=""/>
      <w:lvlJc w:val="left"/>
      <w:pPr>
        <w:tabs>
          <w:tab w:val="num" w:pos="2520"/>
        </w:tabs>
        <w:ind w:left="2520" w:hanging="360"/>
      </w:pPr>
      <w:rPr>
        <w:rFonts w:ascii="Symbol" w:hAnsi="Symbol" w:hint="default"/>
      </w:rPr>
    </w:lvl>
    <w:lvl w:ilvl="4" w:tplc="784C8A72" w:tentative="1">
      <w:start w:val="1"/>
      <w:numFmt w:val="bullet"/>
      <w:lvlText w:val="o"/>
      <w:lvlJc w:val="left"/>
      <w:pPr>
        <w:tabs>
          <w:tab w:val="num" w:pos="3240"/>
        </w:tabs>
        <w:ind w:left="3240" w:hanging="360"/>
      </w:pPr>
      <w:rPr>
        <w:rFonts w:ascii="Courier New" w:hAnsi="Courier New" w:cs="Courier New" w:hint="default"/>
      </w:rPr>
    </w:lvl>
    <w:lvl w:ilvl="5" w:tplc="9A32F332" w:tentative="1">
      <w:start w:val="1"/>
      <w:numFmt w:val="bullet"/>
      <w:lvlText w:val=""/>
      <w:lvlJc w:val="left"/>
      <w:pPr>
        <w:tabs>
          <w:tab w:val="num" w:pos="3960"/>
        </w:tabs>
        <w:ind w:left="3960" w:hanging="360"/>
      </w:pPr>
      <w:rPr>
        <w:rFonts w:ascii="Wingdings" w:hAnsi="Wingdings" w:hint="default"/>
      </w:rPr>
    </w:lvl>
    <w:lvl w:ilvl="6" w:tplc="8496D64A" w:tentative="1">
      <w:start w:val="1"/>
      <w:numFmt w:val="bullet"/>
      <w:lvlText w:val=""/>
      <w:lvlJc w:val="left"/>
      <w:pPr>
        <w:tabs>
          <w:tab w:val="num" w:pos="4680"/>
        </w:tabs>
        <w:ind w:left="4680" w:hanging="360"/>
      </w:pPr>
      <w:rPr>
        <w:rFonts w:ascii="Symbol" w:hAnsi="Symbol" w:hint="default"/>
      </w:rPr>
    </w:lvl>
    <w:lvl w:ilvl="7" w:tplc="6EC61650" w:tentative="1">
      <w:start w:val="1"/>
      <w:numFmt w:val="bullet"/>
      <w:lvlText w:val="o"/>
      <w:lvlJc w:val="left"/>
      <w:pPr>
        <w:tabs>
          <w:tab w:val="num" w:pos="5400"/>
        </w:tabs>
        <w:ind w:left="5400" w:hanging="360"/>
      </w:pPr>
      <w:rPr>
        <w:rFonts w:ascii="Courier New" w:hAnsi="Courier New" w:cs="Courier New" w:hint="default"/>
      </w:rPr>
    </w:lvl>
    <w:lvl w:ilvl="8" w:tplc="4072BC2E"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A2A7E25"/>
    <w:multiLevelType w:val="hybridMultilevel"/>
    <w:tmpl w:val="C8F87D6A"/>
    <w:lvl w:ilvl="0" w:tplc="04090001">
      <w:start w:val="1"/>
      <w:numFmt w:val="bullet"/>
      <w:lvlText w:val=""/>
      <w:lvlJc w:val="left"/>
      <w:pPr>
        <w:tabs>
          <w:tab w:val="num" w:pos="284"/>
        </w:tabs>
        <w:ind w:left="284" w:hanging="284"/>
      </w:pPr>
      <w:rPr>
        <w:rFonts w:ascii="Symbol" w:hAnsi="Symbol" w:hint="default"/>
      </w:rPr>
    </w:lvl>
    <w:lvl w:ilvl="1" w:tplc="56E29BFC">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A973EFC"/>
    <w:multiLevelType w:val="hybridMultilevel"/>
    <w:tmpl w:val="3558C41A"/>
    <w:lvl w:ilvl="0" w:tplc="72D6DF7E">
      <w:start w:val="1"/>
      <w:numFmt w:val="bullet"/>
      <w:lvlText w:val=""/>
      <w:lvlJc w:val="left"/>
      <w:pPr>
        <w:tabs>
          <w:tab w:val="num" w:pos="720"/>
        </w:tabs>
        <w:ind w:left="720" w:hanging="360"/>
      </w:pPr>
      <w:rPr>
        <w:rFonts w:ascii="Wingdings" w:hAnsi="Wingdings" w:hint="default"/>
      </w:rPr>
    </w:lvl>
    <w:lvl w:ilvl="1" w:tplc="9EE8D586">
      <w:start w:val="1"/>
      <w:numFmt w:val="bullet"/>
      <w:lvlText w:val=""/>
      <w:lvlJc w:val="left"/>
      <w:pPr>
        <w:tabs>
          <w:tab w:val="num" w:pos="1440"/>
        </w:tabs>
        <w:ind w:left="1440" w:hanging="360"/>
      </w:pPr>
      <w:rPr>
        <w:rFonts w:ascii="Wingdings" w:hAnsi="Wingdings" w:hint="default"/>
      </w:rPr>
    </w:lvl>
    <w:lvl w:ilvl="2" w:tplc="2AE8707E">
      <w:start w:val="1"/>
      <w:numFmt w:val="bullet"/>
      <w:lvlText w:val=""/>
      <w:lvlJc w:val="left"/>
      <w:pPr>
        <w:tabs>
          <w:tab w:val="num" w:pos="2160"/>
        </w:tabs>
        <w:ind w:left="2160" w:hanging="360"/>
      </w:pPr>
      <w:rPr>
        <w:rFonts w:ascii="Wingdings" w:hAnsi="Wingdings" w:hint="default"/>
      </w:rPr>
    </w:lvl>
    <w:lvl w:ilvl="3" w:tplc="219E036E">
      <w:start w:val="1"/>
      <w:numFmt w:val="bullet"/>
      <w:lvlText w:val=""/>
      <w:lvlJc w:val="left"/>
      <w:pPr>
        <w:tabs>
          <w:tab w:val="num" w:pos="2880"/>
        </w:tabs>
        <w:ind w:left="2880" w:hanging="360"/>
      </w:pPr>
      <w:rPr>
        <w:rFonts w:ascii="Symbol" w:hAnsi="Symbol" w:hint="default"/>
      </w:rPr>
    </w:lvl>
    <w:lvl w:ilvl="4" w:tplc="D7EE6360">
      <w:start w:val="1"/>
      <w:numFmt w:val="bullet"/>
      <w:lvlText w:val="o"/>
      <w:lvlJc w:val="left"/>
      <w:pPr>
        <w:tabs>
          <w:tab w:val="num" w:pos="3600"/>
        </w:tabs>
        <w:ind w:left="3600" w:hanging="360"/>
      </w:pPr>
      <w:rPr>
        <w:rFonts w:ascii="Courier New" w:hAnsi="Courier New" w:hint="default"/>
      </w:rPr>
    </w:lvl>
    <w:lvl w:ilvl="5" w:tplc="F6441B2E">
      <w:start w:val="1"/>
      <w:numFmt w:val="bullet"/>
      <w:lvlText w:val=""/>
      <w:lvlJc w:val="left"/>
      <w:pPr>
        <w:tabs>
          <w:tab w:val="num" w:pos="4320"/>
        </w:tabs>
        <w:ind w:left="4320" w:hanging="360"/>
      </w:pPr>
      <w:rPr>
        <w:rFonts w:ascii="Wingdings" w:hAnsi="Wingdings" w:hint="default"/>
      </w:rPr>
    </w:lvl>
    <w:lvl w:ilvl="6" w:tplc="FA2867CA">
      <w:start w:val="1"/>
      <w:numFmt w:val="bullet"/>
      <w:lvlText w:val=""/>
      <w:lvlJc w:val="left"/>
      <w:pPr>
        <w:tabs>
          <w:tab w:val="num" w:pos="5040"/>
        </w:tabs>
        <w:ind w:left="5040" w:hanging="360"/>
      </w:pPr>
      <w:rPr>
        <w:rFonts w:ascii="Symbol" w:hAnsi="Symbol" w:hint="default"/>
      </w:rPr>
    </w:lvl>
    <w:lvl w:ilvl="7" w:tplc="3E546872">
      <w:start w:val="1"/>
      <w:numFmt w:val="bullet"/>
      <w:lvlText w:val="o"/>
      <w:lvlJc w:val="left"/>
      <w:pPr>
        <w:tabs>
          <w:tab w:val="num" w:pos="5760"/>
        </w:tabs>
        <w:ind w:left="5760" w:hanging="360"/>
      </w:pPr>
      <w:rPr>
        <w:rFonts w:ascii="Courier New" w:hAnsi="Courier New" w:hint="default"/>
      </w:rPr>
    </w:lvl>
    <w:lvl w:ilvl="8" w:tplc="6290B354">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425745"/>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D771217"/>
    <w:multiLevelType w:val="hybridMultilevel"/>
    <w:tmpl w:val="13EA3832"/>
    <w:lvl w:ilvl="0" w:tplc="04090001">
      <w:start w:val="1"/>
      <w:numFmt w:val="bullet"/>
      <w:lvlText w:val=""/>
      <w:lvlJc w:val="left"/>
      <w:pPr>
        <w:tabs>
          <w:tab w:val="num" w:pos="752"/>
        </w:tabs>
        <w:ind w:left="752" w:hanging="360"/>
      </w:pPr>
      <w:rPr>
        <w:rFonts w:ascii="Symbol" w:hAnsi="Symbol" w:hint="default"/>
      </w:rPr>
    </w:lvl>
    <w:lvl w:ilvl="1" w:tplc="04090001">
      <w:start w:val="1"/>
      <w:numFmt w:val="bullet"/>
      <w:lvlText w:val=""/>
      <w:lvlJc w:val="left"/>
      <w:pPr>
        <w:tabs>
          <w:tab w:val="num" w:pos="1472"/>
        </w:tabs>
        <w:ind w:left="1472" w:hanging="360"/>
      </w:pPr>
      <w:rPr>
        <w:rFonts w:ascii="Symbol" w:hAnsi="Symbol" w:hint="default"/>
      </w:rPr>
    </w:lvl>
    <w:lvl w:ilvl="2" w:tplc="0409001B" w:tentative="1">
      <w:start w:val="1"/>
      <w:numFmt w:val="lowerRoman"/>
      <w:lvlText w:val="%3."/>
      <w:lvlJc w:val="right"/>
      <w:pPr>
        <w:tabs>
          <w:tab w:val="num" w:pos="2192"/>
        </w:tabs>
        <w:ind w:left="2192" w:hanging="180"/>
      </w:pPr>
    </w:lvl>
    <w:lvl w:ilvl="3" w:tplc="0409000F" w:tentative="1">
      <w:start w:val="1"/>
      <w:numFmt w:val="decimal"/>
      <w:lvlText w:val="%4."/>
      <w:lvlJc w:val="left"/>
      <w:pPr>
        <w:tabs>
          <w:tab w:val="num" w:pos="2912"/>
        </w:tabs>
        <w:ind w:left="2912" w:hanging="360"/>
      </w:pPr>
    </w:lvl>
    <w:lvl w:ilvl="4" w:tplc="04090019" w:tentative="1">
      <w:start w:val="1"/>
      <w:numFmt w:val="lowerLetter"/>
      <w:lvlText w:val="%5."/>
      <w:lvlJc w:val="left"/>
      <w:pPr>
        <w:tabs>
          <w:tab w:val="num" w:pos="3632"/>
        </w:tabs>
        <w:ind w:left="3632" w:hanging="360"/>
      </w:pPr>
    </w:lvl>
    <w:lvl w:ilvl="5" w:tplc="0409001B" w:tentative="1">
      <w:start w:val="1"/>
      <w:numFmt w:val="lowerRoman"/>
      <w:lvlText w:val="%6."/>
      <w:lvlJc w:val="right"/>
      <w:pPr>
        <w:tabs>
          <w:tab w:val="num" w:pos="4352"/>
        </w:tabs>
        <w:ind w:left="4352" w:hanging="180"/>
      </w:pPr>
    </w:lvl>
    <w:lvl w:ilvl="6" w:tplc="0409000F" w:tentative="1">
      <w:start w:val="1"/>
      <w:numFmt w:val="decimal"/>
      <w:lvlText w:val="%7."/>
      <w:lvlJc w:val="left"/>
      <w:pPr>
        <w:tabs>
          <w:tab w:val="num" w:pos="5072"/>
        </w:tabs>
        <w:ind w:left="5072" w:hanging="360"/>
      </w:pPr>
    </w:lvl>
    <w:lvl w:ilvl="7" w:tplc="04090019" w:tentative="1">
      <w:start w:val="1"/>
      <w:numFmt w:val="lowerLetter"/>
      <w:lvlText w:val="%8."/>
      <w:lvlJc w:val="left"/>
      <w:pPr>
        <w:tabs>
          <w:tab w:val="num" w:pos="5792"/>
        </w:tabs>
        <w:ind w:left="5792" w:hanging="360"/>
      </w:pPr>
    </w:lvl>
    <w:lvl w:ilvl="8" w:tplc="0409001B" w:tentative="1">
      <w:start w:val="1"/>
      <w:numFmt w:val="lowerRoman"/>
      <w:lvlText w:val="%9."/>
      <w:lvlJc w:val="right"/>
      <w:pPr>
        <w:tabs>
          <w:tab w:val="num" w:pos="6512"/>
        </w:tabs>
        <w:ind w:left="6512" w:hanging="180"/>
      </w:pPr>
    </w:lvl>
  </w:abstractNum>
  <w:abstractNum w:abstractNumId="20" w15:restartNumberingAfterBreak="0">
    <w:nsid w:val="1D7A788C"/>
    <w:multiLevelType w:val="hybridMultilevel"/>
    <w:tmpl w:val="CAD86E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83419A"/>
    <w:multiLevelType w:val="multilevel"/>
    <w:tmpl w:val="6D968560"/>
    <w:lvl w:ilvl="0">
      <w:start w:val="1"/>
      <w:numFmt w:val="decimal"/>
      <w:pStyle w:val="11"/>
      <w:isLgl/>
      <w:lvlText w:val="%1."/>
      <w:lvlJc w:val="left"/>
      <w:pPr>
        <w:tabs>
          <w:tab w:val="num" w:pos="567"/>
        </w:tabs>
        <w:ind w:left="567" w:right="567" w:hanging="567"/>
      </w:pPr>
      <w:rPr>
        <w:rFonts w:cs="David" w:hint="cs"/>
        <w:b/>
        <w:bCs/>
        <w:i w:val="0"/>
        <w:iCs w:val="0"/>
        <w:sz w:val="24"/>
        <w:szCs w:val="24"/>
        <w:lang w:bidi="he-IL"/>
      </w:rPr>
    </w:lvl>
    <w:lvl w:ilvl="1">
      <w:start w:val="1"/>
      <w:numFmt w:val="decimal"/>
      <w:pStyle w:val="21"/>
      <w:lvlText w:val="%1.%2"/>
      <w:lvlJc w:val="left"/>
      <w:pPr>
        <w:tabs>
          <w:tab w:val="num" w:pos="1275"/>
        </w:tabs>
        <w:ind w:left="1275" w:right="1134" w:hanging="567"/>
      </w:pPr>
      <w:rPr>
        <w:rFonts w:cs="David" w:hint="cs"/>
        <w:b w:val="0"/>
        <w:bCs w:val="0"/>
        <w:i w:val="0"/>
        <w:iCs w:val="0"/>
      </w:rPr>
    </w:lvl>
    <w:lvl w:ilvl="2">
      <w:start w:val="1"/>
      <w:numFmt w:val="decimal"/>
      <w:pStyle w:val="31"/>
      <w:lvlText w:val="%1.%2.%3"/>
      <w:lvlJc w:val="left"/>
      <w:pPr>
        <w:tabs>
          <w:tab w:val="num" w:pos="2126"/>
        </w:tabs>
        <w:ind w:left="2126" w:right="1985" w:hanging="851"/>
      </w:pPr>
      <w:rPr>
        <w:rFonts w:cs="David" w:hint="cs"/>
        <w:b w:val="0"/>
        <w:bCs w:val="0"/>
        <w:i w:val="0"/>
        <w:iCs w:val="0"/>
      </w:rPr>
    </w:lvl>
    <w:lvl w:ilvl="3">
      <w:start w:val="1"/>
      <w:numFmt w:val="decimal"/>
      <w:pStyle w:val="21"/>
      <w:lvlText w:val="%1.%2.%3.%4"/>
      <w:lvlJc w:val="left"/>
      <w:pPr>
        <w:tabs>
          <w:tab w:val="num" w:pos="2835"/>
        </w:tabs>
        <w:ind w:left="2835" w:right="2835" w:hanging="850"/>
      </w:pPr>
      <w:rPr>
        <w:rFonts w:cs="David" w:hint="cs"/>
        <w:b w:val="0"/>
        <w:bCs w:val="0"/>
      </w:rPr>
    </w:lvl>
    <w:lvl w:ilvl="4">
      <w:start w:val="1"/>
      <w:numFmt w:val="decimal"/>
      <w:lvlText w:val="%1.%2.%3.%4.%5."/>
      <w:lvlJc w:val="center"/>
      <w:pPr>
        <w:tabs>
          <w:tab w:val="num" w:pos="-321"/>
        </w:tabs>
        <w:ind w:left="-321" w:right="-321" w:hanging="792"/>
      </w:pPr>
    </w:lvl>
    <w:lvl w:ilvl="5">
      <w:start w:val="1"/>
      <w:numFmt w:val="decimal"/>
      <w:lvlText w:val="%1.%2.%3.%4.%5.%6."/>
      <w:lvlJc w:val="center"/>
      <w:pPr>
        <w:tabs>
          <w:tab w:val="num" w:pos="687"/>
        </w:tabs>
        <w:ind w:left="183" w:right="183" w:hanging="936"/>
      </w:pPr>
    </w:lvl>
    <w:lvl w:ilvl="6">
      <w:start w:val="1"/>
      <w:numFmt w:val="decimal"/>
      <w:lvlText w:val="%1.%2.%3.%4.%5.%6.%7."/>
      <w:lvlJc w:val="center"/>
      <w:pPr>
        <w:tabs>
          <w:tab w:val="num" w:pos="1047"/>
        </w:tabs>
        <w:ind w:left="687" w:right="687" w:hanging="1080"/>
      </w:pPr>
    </w:lvl>
    <w:lvl w:ilvl="7">
      <w:start w:val="1"/>
      <w:numFmt w:val="decimal"/>
      <w:lvlText w:val="%1.%2.%3.%4.%5.%6.%7.%8."/>
      <w:lvlJc w:val="center"/>
      <w:pPr>
        <w:tabs>
          <w:tab w:val="num" w:pos="1767"/>
        </w:tabs>
        <w:ind w:left="1191" w:right="1191" w:hanging="1224"/>
      </w:pPr>
    </w:lvl>
    <w:lvl w:ilvl="8">
      <w:start w:val="1"/>
      <w:numFmt w:val="decimal"/>
      <w:lvlText w:val="%1.%2.%3.%4.%5.%6.%7.%8.%9."/>
      <w:lvlJc w:val="center"/>
      <w:pPr>
        <w:tabs>
          <w:tab w:val="num" w:pos="2127"/>
        </w:tabs>
        <w:ind w:left="1767" w:right="1767" w:hanging="1440"/>
      </w:pPr>
    </w:lvl>
  </w:abstractNum>
  <w:abstractNum w:abstractNumId="22" w15:restartNumberingAfterBreak="0">
    <w:nsid w:val="20D9636C"/>
    <w:multiLevelType w:val="hybridMultilevel"/>
    <w:tmpl w:val="566833AE"/>
    <w:lvl w:ilvl="0" w:tplc="0409000F">
      <w:numFmt w:val="bullet"/>
      <w:lvlText w:val="-"/>
      <w:lvlJc w:val="left"/>
      <w:pPr>
        <w:ind w:left="720" w:hanging="360"/>
      </w:pPr>
      <w:rPr>
        <w:rFonts w:ascii="Calibri" w:eastAsia="Calibri" w:hAnsi="Calibri" w:cs="David"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3" w15:restartNumberingAfterBreak="0">
    <w:nsid w:val="218637CE"/>
    <w:multiLevelType w:val="hybridMultilevel"/>
    <w:tmpl w:val="4BF6AF16"/>
    <w:lvl w:ilvl="0" w:tplc="0B728FA6">
      <w:numFmt w:val="bullet"/>
      <w:lvlText w:val=""/>
      <w:lvlJc w:val="left"/>
      <w:pPr>
        <w:tabs>
          <w:tab w:val="num" w:pos="1494"/>
        </w:tabs>
        <w:ind w:left="1494" w:hanging="360"/>
      </w:pPr>
      <w:rPr>
        <w:rFonts w:ascii="Symbol" w:eastAsia="Times New Roman" w:hAnsi="Symbol" w:cs="David"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25100AE8"/>
    <w:multiLevelType w:val="hybridMultilevel"/>
    <w:tmpl w:val="39F28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7B6B57"/>
    <w:multiLevelType w:val="hybridMultilevel"/>
    <w:tmpl w:val="647A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7F038C"/>
    <w:multiLevelType w:val="hybridMultilevel"/>
    <w:tmpl w:val="83D4F1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A3C786E"/>
    <w:multiLevelType w:val="multilevel"/>
    <w:tmpl w:val="B65A3BBC"/>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C3933AB"/>
    <w:multiLevelType w:val="hybridMultilevel"/>
    <w:tmpl w:val="3F868826"/>
    <w:lvl w:ilvl="0" w:tplc="0409000F">
      <w:start w:val="13"/>
      <w:numFmt w:val="bullet"/>
      <w:lvlText w:val="-"/>
      <w:lvlJc w:val="left"/>
      <w:pPr>
        <w:ind w:left="445" w:hanging="360"/>
      </w:pPr>
      <w:rPr>
        <w:rFonts w:ascii="Times New Roman" w:eastAsia="Times New Roman" w:hAnsi="Times New Roman" w:cs="David" w:hint="default"/>
      </w:rPr>
    </w:lvl>
    <w:lvl w:ilvl="1" w:tplc="BE98774C">
      <w:start w:val="1"/>
      <w:numFmt w:val="bullet"/>
      <w:lvlText w:val="o"/>
      <w:lvlJc w:val="left"/>
      <w:pPr>
        <w:ind w:left="1165" w:hanging="360"/>
      </w:pPr>
      <w:rPr>
        <w:rFonts w:ascii="Courier New" w:hAnsi="Courier New" w:cs="Courier New" w:hint="default"/>
      </w:rPr>
    </w:lvl>
    <w:lvl w:ilvl="2" w:tplc="0409001B">
      <w:start w:val="1"/>
      <w:numFmt w:val="bullet"/>
      <w:lvlText w:val=""/>
      <w:lvlJc w:val="left"/>
      <w:pPr>
        <w:ind w:left="1885" w:hanging="360"/>
      </w:pPr>
      <w:rPr>
        <w:rFonts w:ascii="Wingdings" w:hAnsi="Wingdings" w:hint="default"/>
      </w:rPr>
    </w:lvl>
    <w:lvl w:ilvl="3" w:tplc="0409000F" w:tentative="1">
      <w:start w:val="1"/>
      <w:numFmt w:val="bullet"/>
      <w:lvlText w:val=""/>
      <w:lvlJc w:val="left"/>
      <w:pPr>
        <w:ind w:left="2605" w:hanging="360"/>
      </w:pPr>
      <w:rPr>
        <w:rFonts w:ascii="Symbol" w:hAnsi="Symbol" w:hint="default"/>
      </w:rPr>
    </w:lvl>
    <w:lvl w:ilvl="4" w:tplc="04090019" w:tentative="1">
      <w:start w:val="1"/>
      <w:numFmt w:val="bullet"/>
      <w:lvlText w:val="o"/>
      <w:lvlJc w:val="left"/>
      <w:pPr>
        <w:ind w:left="3325" w:hanging="360"/>
      </w:pPr>
      <w:rPr>
        <w:rFonts w:ascii="Courier New" w:hAnsi="Courier New" w:cs="Courier New" w:hint="default"/>
      </w:rPr>
    </w:lvl>
    <w:lvl w:ilvl="5" w:tplc="0409001B" w:tentative="1">
      <w:start w:val="1"/>
      <w:numFmt w:val="bullet"/>
      <w:lvlText w:val=""/>
      <w:lvlJc w:val="left"/>
      <w:pPr>
        <w:ind w:left="4045" w:hanging="360"/>
      </w:pPr>
      <w:rPr>
        <w:rFonts w:ascii="Wingdings" w:hAnsi="Wingdings" w:hint="default"/>
      </w:rPr>
    </w:lvl>
    <w:lvl w:ilvl="6" w:tplc="0409000F" w:tentative="1">
      <w:start w:val="1"/>
      <w:numFmt w:val="bullet"/>
      <w:lvlText w:val=""/>
      <w:lvlJc w:val="left"/>
      <w:pPr>
        <w:ind w:left="4765" w:hanging="360"/>
      </w:pPr>
      <w:rPr>
        <w:rFonts w:ascii="Symbol" w:hAnsi="Symbol" w:hint="default"/>
      </w:rPr>
    </w:lvl>
    <w:lvl w:ilvl="7" w:tplc="04090019" w:tentative="1">
      <w:start w:val="1"/>
      <w:numFmt w:val="bullet"/>
      <w:lvlText w:val="o"/>
      <w:lvlJc w:val="left"/>
      <w:pPr>
        <w:ind w:left="5485" w:hanging="360"/>
      </w:pPr>
      <w:rPr>
        <w:rFonts w:ascii="Courier New" w:hAnsi="Courier New" w:cs="Courier New" w:hint="default"/>
      </w:rPr>
    </w:lvl>
    <w:lvl w:ilvl="8" w:tplc="0409001B" w:tentative="1">
      <w:start w:val="1"/>
      <w:numFmt w:val="bullet"/>
      <w:lvlText w:val=""/>
      <w:lvlJc w:val="left"/>
      <w:pPr>
        <w:ind w:left="6205" w:hanging="360"/>
      </w:pPr>
      <w:rPr>
        <w:rFonts w:ascii="Wingdings" w:hAnsi="Wingdings" w:hint="default"/>
      </w:rPr>
    </w:lvl>
  </w:abstractNum>
  <w:abstractNum w:abstractNumId="29" w15:restartNumberingAfterBreak="0">
    <w:nsid w:val="2C5B68AD"/>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2DD44915"/>
    <w:multiLevelType w:val="hybridMultilevel"/>
    <w:tmpl w:val="035AD396"/>
    <w:lvl w:ilvl="0" w:tplc="F01272F2">
      <w:start w:val="1"/>
      <w:numFmt w:val="bullet"/>
      <w:lvlText w:val="-"/>
      <w:lvlJc w:val="left"/>
      <w:pPr>
        <w:tabs>
          <w:tab w:val="num" w:pos="1985"/>
        </w:tabs>
        <w:ind w:left="1985" w:hanging="567"/>
      </w:pPr>
      <w:rPr>
        <w:rFonts w:ascii="MS Sans Serif" w:eastAsia="Dotum" w:hAnsi="MS Sans Serif" w:hint="default"/>
      </w:rPr>
    </w:lvl>
    <w:lvl w:ilvl="1" w:tplc="51905D54" w:tentative="1">
      <w:start w:val="1"/>
      <w:numFmt w:val="bullet"/>
      <w:lvlText w:val="o"/>
      <w:lvlJc w:val="left"/>
      <w:pPr>
        <w:tabs>
          <w:tab w:val="num" w:pos="2858"/>
        </w:tabs>
        <w:ind w:left="2858" w:hanging="360"/>
      </w:pPr>
      <w:rPr>
        <w:rFonts w:ascii="Courier New" w:hAnsi="Courier New" w:hint="default"/>
      </w:rPr>
    </w:lvl>
    <w:lvl w:ilvl="2" w:tplc="D7185DA0" w:tentative="1">
      <w:start w:val="1"/>
      <w:numFmt w:val="bullet"/>
      <w:lvlText w:val=""/>
      <w:lvlJc w:val="left"/>
      <w:pPr>
        <w:tabs>
          <w:tab w:val="num" w:pos="3578"/>
        </w:tabs>
        <w:ind w:left="3578" w:hanging="360"/>
      </w:pPr>
      <w:rPr>
        <w:rFonts w:ascii="Wingdings" w:hAnsi="Wingdings" w:hint="default"/>
      </w:rPr>
    </w:lvl>
    <w:lvl w:ilvl="3" w:tplc="5498A7FA" w:tentative="1">
      <w:start w:val="1"/>
      <w:numFmt w:val="bullet"/>
      <w:lvlText w:val=""/>
      <w:lvlJc w:val="left"/>
      <w:pPr>
        <w:tabs>
          <w:tab w:val="num" w:pos="4298"/>
        </w:tabs>
        <w:ind w:left="4298" w:hanging="360"/>
      </w:pPr>
      <w:rPr>
        <w:rFonts w:ascii="Symbol" w:hAnsi="Symbol" w:hint="default"/>
      </w:rPr>
    </w:lvl>
    <w:lvl w:ilvl="4" w:tplc="8FC4E8B6" w:tentative="1">
      <w:start w:val="1"/>
      <w:numFmt w:val="bullet"/>
      <w:lvlText w:val="o"/>
      <w:lvlJc w:val="left"/>
      <w:pPr>
        <w:tabs>
          <w:tab w:val="num" w:pos="5018"/>
        </w:tabs>
        <w:ind w:left="5018" w:hanging="360"/>
      </w:pPr>
      <w:rPr>
        <w:rFonts w:ascii="Courier New" w:hAnsi="Courier New" w:hint="default"/>
      </w:rPr>
    </w:lvl>
    <w:lvl w:ilvl="5" w:tplc="2662D9DA" w:tentative="1">
      <w:start w:val="1"/>
      <w:numFmt w:val="bullet"/>
      <w:lvlText w:val=""/>
      <w:lvlJc w:val="left"/>
      <w:pPr>
        <w:tabs>
          <w:tab w:val="num" w:pos="5738"/>
        </w:tabs>
        <w:ind w:left="5738" w:hanging="360"/>
      </w:pPr>
      <w:rPr>
        <w:rFonts w:ascii="Wingdings" w:hAnsi="Wingdings" w:hint="default"/>
      </w:rPr>
    </w:lvl>
    <w:lvl w:ilvl="6" w:tplc="32DEB9E0" w:tentative="1">
      <w:start w:val="1"/>
      <w:numFmt w:val="bullet"/>
      <w:lvlText w:val=""/>
      <w:lvlJc w:val="left"/>
      <w:pPr>
        <w:tabs>
          <w:tab w:val="num" w:pos="6458"/>
        </w:tabs>
        <w:ind w:left="6458" w:hanging="360"/>
      </w:pPr>
      <w:rPr>
        <w:rFonts w:ascii="Symbol" w:hAnsi="Symbol" w:hint="default"/>
      </w:rPr>
    </w:lvl>
    <w:lvl w:ilvl="7" w:tplc="5DBC91B4" w:tentative="1">
      <w:start w:val="1"/>
      <w:numFmt w:val="bullet"/>
      <w:lvlText w:val="o"/>
      <w:lvlJc w:val="left"/>
      <w:pPr>
        <w:tabs>
          <w:tab w:val="num" w:pos="7178"/>
        </w:tabs>
        <w:ind w:left="7178" w:hanging="360"/>
      </w:pPr>
      <w:rPr>
        <w:rFonts w:ascii="Courier New" w:hAnsi="Courier New" w:hint="default"/>
      </w:rPr>
    </w:lvl>
    <w:lvl w:ilvl="8" w:tplc="2ACC3F58" w:tentative="1">
      <w:start w:val="1"/>
      <w:numFmt w:val="bullet"/>
      <w:lvlText w:val=""/>
      <w:lvlJc w:val="left"/>
      <w:pPr>
        <w:tabs>
          <w:tab w:val="num" w:pos="7898"/>
        </w:tabs>
        <w:ind w:left="7898" w:hanging="360"/>
      </w:pPr>
      <w:rPr>
        <w:rFonts w:ascii="Wingdings" w:hAnsi="Wingdings" w:hint="default"/>
      </w:rPr>
    </w:lvl>
  </w:abstractNum>
  <w:abstractNum w:abstractNumId="31" w15:restartNumberingAfterBreak="0">
    <w:nsid w:val="2DF42B14"/>
    <w:multiLevelType w:val="hybridMultilevel"/>
    <w:tmpl w:val="C18222F8"/>
    <w:lvl w:ilvl="0" w:tplc="04090013">
      <w:start w:val="1"/>
      <w:numFmt w:val="hebrew1"/>
      <w:lvlText w:val="%1."/>
      <w:lvlJc w:val="center"/>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E2C796A"/>
    <w:multiLevelType w:val="hybridMultilevel"/>
    <w:tmpl w:val="53A8A908"/>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E5B0EAC"/>
    <w:multiLevelType w:val="multilevel"/>
    <w:tmpl w:val="94F4DA96"/>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2E941DC6"/>
    <w:multiLevelType w:val="hybridMultilevel"/>
    <w:tmpl w:val="CD444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EEA07E4"/>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0696702"/>
    <w:multiLevelType w:val="hybridMultilevel"/>
    <w:tmpl w:val="1862C5E2"/>
    <w:lvl w:ilvl="0" w:tplc="04090013">
      <w:start w:val="1"/>
      <w:numFmt w:val="hebrew1"/>
      <w:lvlText w:val="%1."/>
      <w:lvlJc w:val="center"/>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D56DC5"/>
    <w:multiLevelType w:val="multilevel"/>
    <w:tmpl w:val="83283A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26F0B0A"/>
    <w:multiLevelType w:val="multilevel"/>
    <w:tmpl w:val="4C56D99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FD67BD"/>
    <w:multiLevelType w:val="hybridMultilevel"/>
    <w:tmpl w:val="3B9E9398"/>
    <w:lvl w:ilvl="0" w:tplc="94F857A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5646C5"/>
    <w:multiLevelType w:val="hybridMultilevel"/>
    <w:tmpl w:val="85D24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70568FE"/>
    <w:multiLevelType w:val="hybridMultilevel"/>
    <w:tmpl w:val="339C6378"/>
    <w:lvl w:ilvl="0" w:tplc="0409000F">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42" w15:restartNumberingAfterBreak="0">
    <w:nsid w:val="39A12348"/>
    <w:multiLevelType w:val="hybridMultilevel"/>
    <w:tmpl w:val="7A800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0C520F"/>
    <w:multiLevelType w:val="hybridMultilevel"/>
    <w:tmpl w:val="18FE3798"/>
    <w:lvl w:ilvl="0" w:tplc="062C1802">
      <w:start w:val="1"/>
      <w:numFmt w:val="decimal"/>
      <w:lvlText w:val="%1."/>
      <w:lvlJc w:val="left"/>
      <w:pPr>
        <w:tabs>
          <w:tab w:val="num" w:pos="720"/>
        </w:tabs>
        <w:ind w:left="720" w:hanging="360"/>
      </w:pPr>
      <w:rPr>
        <w:rFonts w:hint="default"/>
      </w:rPr>
    </w:lvl>
    <w:lvl w:ilvl="1" w:tplc="6026E9BC">
      <w:start w:val="1"/>
      <w:numFmt w:val="lowerLetter"/>
      <w:lvlText w:val="%2."/>
      <w:lvlJc w:val="left"/>
      <w:pPr>
        <w:tabs>
          <w:tab w:val="num" w:pos="1440"/>
        </w:tabs>
        <w:ind w:left="1440" w:hanging="360"/>
      </w:pPr>
    </w:lvl>
    <w:lvl w:ilvl="2" w:tplc="6FE2BB12" w:tentative="1">
      <w:start w:val="1"/>
      <w:numFmt w:val="lowerRoman"/>
      <w:lvlText w:val="%3."/>
      <w:lvlJc w:val="right"/>
      <w:pPr>
        <w:tabs>
          <w:tab w:val="num" w:pos="2160"/>
        </w:tabs>
        <w:ind w:left="2160" w:hanging="180"/>
      </w:pPr>
    </w:lvl>
    <w:lvl w:ilvl="3" w:tplc="50AE72A6" w:tentative="1">
      <w:start w:val="1"/>
      <w:numFmt w:val="decimal"/>
      <w:lvlText w:val="%4."/>
      <w:lvlJc w:val="left"/>
      <w:pPr>
        <w:tabs>
          <w:tab w:val="num" w:pos="2880"/>
        </w:tabs>
        <w:ind w:left="2880" w:hanging="360"/>
      </w:pPr>
    </w:lvl>
    <w:lvl w:ilvl="4" w:tplc="BF7EF112" w:tentative="1">
      <w:start w:val="1"/>
      <w:numFmt w:val="lowerLetter"/>
      <w:lvlText w:val="%5."/>
      <w:lvlJc w:val="left"/>
      <w:pPr>
        <w:tabs>
          <w:tab w:val="num" w:pos="3600"/>
        </w:tabs>
        <w:ind w:left="3600" w:hanging="360"/>
      </w:pPr>
    </w:lvl>
    <w:lvl w:ilvl="5" w:tplc="08B08F0E" w:tentative="1">
      <w:start w:val="1"/>
      <w:numFmt w:val="lowerRoman"/>
      <w:lvlText w:val="%6."/>
      <w:lvlJc w:val="right"/>
      <w:pPr>
        <w:tabs>
          <w:tab w:val="num" w:pos="4320"/>
        </w:tabs>
        <w:ind w:left="4320" w:hanging="180"/>
      </w:pPr>
    </w:lvl>
    <w:lvl w:ilvl="6" w:tplc="75B8A8BE" w:tentative="1">
      <w:start w:val="1"/>
      <w:numFmt w:val="decimal"/>
      <w:lvlText w:val="%7."/>
      <w:lvlJc w:val="left"/>
      <w:pPr>
        <w:tabs>
          <w:tab w:val="num" w:pos="5040"/>
        </w:tabs>
        <w:ind w:left="5040" w:hanging="360"/>
      </w:pPr>
    </w:lvl>
    <w:lvl w:ilvl="7" w:tplc="259C39A8" w:tentative="1">
      <w:start w:val="1"/>
      <w:numFmt w:val="lowerLetter"/>
      <w:lvlText w:val="%8."/>
      <w:lvlJc w:val="left"/>
      <w:pPr>
        <w:tabs>
          <w:tab w:val="num" w:pos="5760"/>
        </w:tabs>
        <w:ind w:left="5760" w:hanging="360"/>
      </w:pPr>
    </w:lvl>
    <w:lvl w:ilvl="8" w:tplc="58901D32" w:tentative="1">
      <w:start w:val="1"/>
      <w:numFmt w:val="lowerRoman"/>
      <w:lvlText w:val="%9."/>
      <w:lvlJc w:val="right"/>
      <w:pPr>
        <w:tabs>
          <w:tab w:val="num" w:pos="6480"/>
        </w:tabs>
        <w:ind w:left="6480" w:hanging="180"/>
      </w:pPr>
    </w:lvl>
  </w:abstractNum>
  <w:abstractNum w:abstractNumId="44" w15:restartNumberingAfterBreak="0">
    <w:nsid w:val="3C7B0663"/>
    <w:multiLevelType w:val="multilevel"/>
    <w:tmpl w:val="9FCE4280"/>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45" w15:restartNumberingAfterBreak="0">
    <w:nsid w:val="3D036C00"/>
    <w:multiLevelType w:val="multilevel"/>
    <w:tmpl w:val="16FC4ADE"/>
    <w:lvl w:ilvl="0">
      <w:start w:val="4"/>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46" w15:restartNumberingAfterBreak="0">
    <w:nsid w:val="3D8B47F4"/>
    <w:multiLevelType w:val="hybridMultilevel"/>
    <w:tmpl w:val="62886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40CB762F"/>
    <w:multiLevelType w:val="hybridMultilevel"/>
    <w:tmpl w:val="30D0FA66"/>
    <w:lvl w:ilvl="0" w:tplc="9F2CC93C">
      <w:start w:val="1"/>
      <w:numFmt w:val="bullet"/>
      <w:lvlText w:val=""/>
      <w:lvlJc w:val="left"/>
      <w:pPr>
        <w:ind w:left="760" w:hanging="360"/>
      </w:pPr>
      <w:rPr>
        <w:rFonts w:ascii="Symbol" w:hAnsi="Symbol" w:hint="default"/>
      </w:rPr>
    </w:lvl>
    <w:lvl w:ilvl="1" w:tplc="8C8A29F2" w:tentative="1">
      <w:start w:val="1"/>
      <w:numFmt w:val="bullet"/>
      <w:lvlText w:val="o"/>
      <w:lvlJc w:val="left"/>
      <w:pPr>
        <w:ind w:left="1480" w:hanging="360"/>
      </w:pPr>
      <w:rPr>
        <w:rFonts w:ascii="Courier New" w:hAnsi="Courier New" w:cs="Courier New" w:hint="default"/>
      </w:rPr>
    </w:lvl>
    <w:lvl w:ilvl="2" w:tplc="709458EA">
      <w:start w:val="1"/>
      <w:numFmt w:val="bullet"/>
      <w:lvlText w:val=""/>
      <w:lvlJc w:val="left"/>
      <w:pPr>
        <w:ind w:left="2200" w:hanging="360"/>
      </w:pPr>
      <w:rPr>
        <w:rFonts w:ascii="Wingdings" w:hAnsi="Wingdings" w:hint="default"/>
      </w:rPr>
    </w:lvl>
    <w:lvl w:ilvl="3" w:tplc="A0B24B56" w:tentative="1">
      <w:start w:val="1"/>
      <w:numFmt w:val="bullet"/>
      <w:lvlText w:val=""/>
      <w:lvlJc w:val="left"/>
      <w:pPr>
        <w:ind w:left="2920" w:hanging="360"/>
      </w:pPr>
      <w:rPr>
        <w:rFonts w:ascii="Symbol" w:hAnsi="Symbol" w:hint="default"/>
      </w:rPr>
    </w:lvl>
    <w:lvl w:ilvl="4" w:tplc="844865B6" w:tentative="1">
      <w:start w:val="1"/>
      <w:numFmt w:val="bullet"/>
      <w:lvlText w:val="o"/>
      <w:lvlJc w:val="left"/>
      <w:pPr>
        <w:ind w:left="3640" w:hanging="360"/>
      </w:pPr>
      <w:rPr>
        <w:rFonts w:ascii="Courier New" w:hAnsi="Courier New" w:cs="Courier New" w:hint="default"/>
      </w:rPr>
    </w:lvl>
    <w:lvl w:ilvl="5" w:tplc="6B96C3D2" w:tentative="1">
      <w:start w:val="1"/>
      <w:numFmt w:val="bullet"/>
      <w:lvlText w:val=""/>
      <w:lvlJc w:val="left"/>
      <w:pPr>
        <w:ind w:left="4360" w:hanging="360"/>
      </w:pPr>
      <w:rPr>
        <w:rFonts w:ascii="Wingdings" w:hAnsi="Wingdings" w:hint="default"/>
      </w:rPr>
    </w:lvl>
    <w:lvl w:ilvl="6" w:tplc="EA72A87C" w:tentative="1">
      <w:start w:val="1"/>
      <w:numFmt w:val="bullet"/>
      <w:lvlText w:val=""/>
      <w:lvlJc w:val="left"/>
      <w:pPr>
        <w:ind w:left="5080" w:hanging="360"/>
      </w:pPr>
      <w:rPr>
        <w:rFonts w:ascii="Symbol" w:hAnsi="Symbol" w:hint="default"/>
      </w:rPr>
    </w:lvl>
    <w:lvl w:ilvl="7" w:tplc="2502FFDC" w:tentative="1">
      <w:start w:val="1"/>
      <w:numFmt w:val="bullet"/>
      <w:lvlText w:val="o"/>
      <w:lvlJc w:val="left"/>
      <w:pPr>
        <w:ind w:left="5800" w:hanging="360"/>
      </w:pPr>
      <w:rPr>
        <w:rFonts w:ascii="Courier New" w:hAnsi="Courier New" w:cs="Courier New" w:hint="default"/>
      </w:rPr>
    </w:lvl>
    <w:lvl w:ilvl="8" w:tplc="399A4072" w:tentative="1">
      <w:start w:val="1"/>
      <w:numFmt w:val="bullet"/>
      <w:lvlText w:val=""/>
      <w:lvlJc w:val="left"/>
      <w:pPr>
        <w:ind w:left="6520" w:hanging="360"/>
      </w:pPr>
      <w:rPr>
        <w:rFonts w:ascii="Wingdings" w:hAnsi="Wingdings" w:hint="default"/>
      </w:rPr>
    </w:lvl>
  </w:abstractNum>
  <w:abstractNum w:abstractNumId="48" w15:restartNumberingAfterBreak="0">
    <w:nsid w:val="41C4417C"/>
    <w:multiLevelType w:val="hybridMultilevel"/>
    <w:tmpl w:val="0BA654B8"/>
    <w:lvl w:ilvl="0" w:tplc="5A2CD096">
      <w:start w:val="1"/>
      <w:numFmt w:val="bullet"/>
      <w:lvlText w:val=""/>
      <w:lvlJc w:val="left"/>
      <w:pPr>
        <w:tabs>
          <w:tab w:val="num" w:pos="720"/>
        </w:tabs>
        <w:ind w:left="720" w:hanging="360"/>
      </w:pPr>
      <w:rPr>
        <w:rFonts w:ascii="Wingdings" w:hAnsi="Wingdings" w:hint="default"/>
      </w:rPr>
    </w:lvl>
    <w:lvl w:ilvl="1" w:tplc="97447250">
      <w:start w:val="1"/>
      <w:numFmt w:val="bullet"/>
      <w:lvlText w:val=""/>
      <w:lvlJc w:val="left"/>
      <w:pPr>
        <w:tabs>
          <w:tab w:val="num" w:pos="1440"/>
        </w:tabs>
        <w:ind w:left="1440" w:hanging="360"/>
      </w:pPr>
      <w:rPr>
        <w:rFonts w:ascii="Wingdings" w:hAnsi="Wingdings" w:hint="default"/>
      </w:rPr>
    </w:lvl>
    <w:lvl w:ilvl="2" w:tplc="EFFAECDA">
      <w:start w:val="1"/>
      <w:numFmt w:val="bullet"/>
      <w:lvlText w:val=""/>
      <w:lvlJc w:val="left"/>
      <w:pPr>
        <w:tabs>
          <w:tab w:val="num" w:pos="2160"/>
        </w:tabs>
        <w:ind w:left="2160" w:hanging="360"/>
      </w:pPr>
      <w:rPr>
        <w:rFonts w:ascii="Wingdings" w:hAnsi="Wingdings" w:hint="default"/>
      </w:rPr>
    </w:lvl>
    <w:lvl w:ilvl="3" w:tplc="F29A9538">
      <w:start w:val="1"/>
      <w:numFmt w:val="bullet"/>
      <w:lvlText w:val=""/>
      <w:lvlJc w:val="left"/>
      <w:pPr>
        <w:tabs>
          <w:tab w:val="num" w:pos="2880"/>
        </w:tabs>
        <w:ind w:left="2880" w:hanging="360"/>
      </w:pPr>
      <w:rPr>
        <w:rFonts w:ascii="Symbol" w:hAnsi="Symbol" w:hint="default"/>
      </w:rPr>
    </w:lvl>
    <w:lvl w:ilvl="4" w:tplc="1DF83362">
      <w:start w:val="1"/>
      <w:numFmt w:val="bullet"/>
      <w:lvlText w:val="o"/>
      <w:lvlJc w:val="left"/>
      <w:pPr>
        <w:tabs>
          <w:tab w:val="num" w:pos="3600"/>
        </w:tabs>
        <w:ind w:left="3600" w:hanging="360"/>
      </w:pPr>
      <w:rPr>
        <w:rFonts w:ascii="Courier New" w:hAnsi="Courier New" w:hint="default"/>
      </w:rPr>
    </w:lvl>
    <w:lvl w:ilvl="5" w:tplc="8CB0E28E">
      <w:start w:val="1"/>
      <w:numFmt w:val="bullet"/>
      <w:lvlText w:val=""/>
      <w:lvlJc w:val="left"/>
      <w:pPr>
        <w:tabs>
          <w:tab w:val="num" w:pos="4320"/>
        </w:tabs>
        <w:ind w:left="4320" w:hanging="360"/>
      </w:pPr>
      <w:rPr>
        <w:rFonts w:ascii="Wingdings" w:hAnsi="Wingdings" w:hint="default"/>
      </w:rPr>
    </w:lvl>
    <w:lvl w:ilvl="6" w:tplc="12F6BE78">
      <w:start w:val="1"/>
      <w:numFmt w:val="bullet"/>
      <w:lvlText w:val=""/>
      <w:lvlJc w:val="left"/>
      <w:pPr>
        <w:tabs>
          <w:tab w:val="num" w:pos="5040"/>
        </w:tabs>
        <w:ind w:left="5040" w:hanging="360"/>
      </w:pPr>
      <w:rPr>
        <w:rFonts w:ascii="Symbol" w:hAnsi="Symbol" w:hint="default"/>
      </w:rPr>
    </w:lvl>
    <w:lvl w:ilvl="7" w:tplc="7C044C74">
      <w:start w:val="1"/>
      <w:numFmt w:val="bullet"/>
      <w:lvlText w:val="o"/>
      <w:lvlJc w:val="left"/>
      <w:pPr>
        <w:tabs>
          <w:tab w:val="num" w:pos="5760"/>
        </w:tabs>
        <w:ind w:left="5760" w:hanging="360"/>
      </w:pPr>
      <w:rPr>
        <w:rFonts w:ascii="Courier New" w:hAnsi="Courier New" w:hint="default"/>
      </w:rPr>
    </w:lvl>
    <w:lvl w:ilvl="8" w:tplc="76EA4BD4">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3FD00D5"/>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4F120E9"/>
    <w:multiLevelType w:val="hybridMultilevel"/>
    <w:tmpl w:val="A516B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46BF534B"/>
    <w:multiLevelType w:val="hybridMultilevel"/>
    <w:tmpl w:val="43DA6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8B63590"/>
    <w:multiLevelType w:val="hybridMultilevel"/>
    <w:tmpl w:val="18B4FD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B8E43BA"/>
    <w:multiLevelType w:val="hybridMultilevel"/>
    <w:tmpl w:val="F7681388"/>
    <w:lvl w:ilvl="0" w:tplc="ADA89AB0">
      <w:start w:val="1"/>
      <w:numFmt w:val="bullet"/>
      <w:lvlText w:val=""/>
      <w:lvlJc w:val="left"/>
      <w:pPr>
        <w:tabs>
          <w:tab w:val="num" w:pos="720"/>
        </w:tabs>
        <w:ind w:left="720" w:hanging="360"/>
      </w:pPr>
      <w:rPr>
        <w:rFonts w:ascii="Wingdings" w:hAnsi="Wingdings" w:hint="default"/>
      </w:rPr>
    </w:lvl>
    <w:lvl w:ilvl="1" w:tplc="ED1A8A50">
      <w:start w:val="1"/>
      <w:numFmt w:val="bullet"/>
      <w:lvlText w:val=""/>
      <w:lvlJc w:val="left"/>
      <w:pPr>
        <w:tabs>
          <w:tab w:val="num" w:pos="1440"/>
        </w:tabs>
        <w:ind w:left="1440" w:hanging="360"/>
      </w:pPr>
      <w:rPr>
        <w:rFonts w:ascii="Wingdings" w:hAnsi="Wingdings" w:hint="default"/>
      </w:rPr>
    </w:lvl>
    <w:lvl w:ilvl="2" w:tplc="BB6CCE04">
      <w:start w:val="1"/>
      <w:numFmt w:val="bullet"/>
      <w:lvlText w:val=""/>
      <w:lvlJc w:val="left"/>
      <w:pPr>
        <w:tabs>
          <w:tab w:val="num" w:pos="2160"/>
        </w:tabs>
        <w:ind w:left="2160" w:hanging="360"/>
      </w:pPr>
      <w:rPr>
        <w:rFonts w:ascii="Wingdings" w:hAnsi="Wingdings" w:hint="default"/>
      </w:rPr>
    </w:lvl>
    <w:lvl w:ilvl="3" w:tplc="F7DA2346">
      <w:start w:val="1"/>
      <w:numFmt w:val="bullet"/>
      <w:lvlText w:val=""/>
      <w:lvlJc w:val="left"/>
      <w:pPr>
        <w:tabs>
          <w:tab w:val="num" w:pos="2880"/>
        </w:tabs>
        <w:ind w:left="2880" w:hanging="360"/>
      </w:pPr>
      <w:rPr>
        <w:rFonts w:ascii="Symbol" w:hAnsi="Symbol" w:hint="default"/>
      </w:rPr>
    </w:lvl>
    <w:lvl w:ilvl="4" w:tplc="8C6C8A98">
      <w:start w:val="1"/>
      <w:numFmt w:val="bullet"/>
      <w:lvlText w:val="o"/>
      <w:lvlJc w:val="left"/>
      <w:pPr>
        <w:tabs>
          <w:tab w:val="num" w:pos="3600"/>
        </w:tabs>
        <w:ind w:left="3600" w:hanging="360"/>
      </w:pPr>
      <w:rPr>
        <w:rFonts w:ascii="Courier New" w:hAnsi="Courier New" w:hint="default"/>
      </w:rPr>
    </w:lvl>
    <w:lvl w:ilvl="5" w:tplc="4D227194">
      <w:start w:val="1"/>
      <w:numFmt w:val="bullet"/>
      <w:lvlText w:val=""/>
      <w:lvlJc w:val="left"/>
      <w:pPr>
        <w:tabs>
          <w:tab w:val="num" w:pos="4320"/>
        </w:tabs>
        <w:ind w:left="4320" w:hanging="360"/>
      </w:pPr>
      <w:rPr>
        <w:rFonts w:ascii="Wingdings" w:hAnsi="Wingdings" w:hint="default"/>
      </w:rPr>
    </w:lvl>
    <w:lvl w:ilvl="6" w:tplc="CB4829AC">
      <w:start w:val="1"/>
      <w:numFmt w:val="bullet"/>
      <w:lvlText w:val=""/>
      <w:lvlJc w:val="left"/>
      <w:pPr>
        <w:tabs>
          <w:tab w:val="num" w:pos="5040"/>
        </w:tabs>
        <w:ind w:left="5040" w:hanging="360"/>
      </w:pPr>
      <w:rPr>
        <w:rFonts w:ascii="Symbol" w:hAnsi="Symbol" w:hint="default"/>
      </w:rPr>
    </w:lvl>
    <w:lvl w:ilvl="7" w:tplc="1D0E0796">
      <w:start w:val="1"/>
      <w:numFmt w:val="bullet"/>
      <w:lvlText w:val="o"/>
      <w:lvlJc w:val="left"/>
      <w:pPr>
        <w:tabs>
          <w:tab w:val="num" w:pos="5760"/>
        </w:tabs>
        <w:ind w:left="5760" w:hanging="360"/>
      </w:pPr>
      <w:rPr>
        <w:rFonts w:ascii="Courier New" w:hAnsi="Courier New" w:hint="default"/>
      </w:rPr>
    </w:lvl>
    <w:lvl w:ilvl="8" w:tplc="6380A682">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DAF7233"/>
    <w:multiLevelType w:val="hybridMultilevel"/>
    <w:tmpl w:val="C52CBAB4"/>
    <w:lvl w:ilvl="0" w:tplc="D51C341C">
      <w:numFmt w:val="bullet"/>
      <w:lvlText w:val="-"/>
      <w:lvlJc w:val="left"/>
      <w:pPr>
        <w:tabs>
          <w:tab w:val="num" w:pos="360"/>
        </w:tabs>
        <w:ind w:left="360" w:hanging="360"/>
      </w:pPr>
      <w:rPr>
        <w:rFonts w:ascii="Times New Roman" w:eastAsia="Times New Roman" w:hAnsi="Times New Roman" w:cs="David" w:hint="default"/>
      </w:rPr>
    </w:lvl>
    <w:lvl w:ilvl="1" w:tplc="835A8DE8" w:tentative="1">
      <w:start w:val="1"/>
      <w:numFmt w:val="bullet"/>
      <w:lvlText w:val="o"/>
      <w:lvlJc w:val="left"/>
      <w:pPr>
        <w:tabs>
          <w:tab w:val="num" w:pos="720"/>
        </w:tabs>
        <w:ind w:left="720" w:hanging="360"/>
      </w:pPr>
      <w:rPr>
        <w:rFonts w:ascii="Courier New" w:hAnsi="Courier New" w:cs="Courier New" w:hint="default"/>
      </w:rPr>
    </w:lvl>
    <w:lvl w:ilvl="2" w:tplc="7B642F5C" w:tentative="1">
      <w:start w:val="1"/>
      <w:numFmt w:val="bullet"/>
      <w:lvlText w:val=""/>
      <w:lvlJc w:val="left"/>
      <w:pPr>
        <w:tabs>
          <w:tab w:val="num" w:pos="1440"/>
        </w:tabs>
        <w:ind w:left="1440" w:hanging="360"/>
      </w:pPr>
      <w:rPr>
        <w:rFonts w:ascii="Wingdings" w:hAnsi="Wingdings" w:hint="default"/>
      </w:rPr>
    </w:lvl>
    <w:lvl w:ilvl="3" w:tplc="24A06318" w:tentative="1">
      <w:start w:val="1"/>
      <w:numFmt w:val="bullet"/>
      <w:lvlText w:val=""/>
      <w:lvlJc w:val="left"/>
      <w:pPr>
        <w:tabs>
          <w:tab w:val="num" w:pos="2160"/>
        </w:tabs>
        <w:ind w:left="2160" w:hanging="360"/>
      </w:pPr>
      <w:rPr>
        <w:rFonts w:ascii="Symbol" w:hAnsi="Symbol" w:hint="default"/>
      </w:rPr>
    </w:lvl>
    <w:lvl w:ilvl="4" w:tplc="E572DBF0" w:tentative="1">
      <w:start w:val="1"/>
      <w:numFmt w:val="bullet"/>
      <w:lvlText w:val="o"/>
      <w:lvlJc w:val="left"/>
      <w:pPr>
        <w:tabs>
          <w:tab w:val="num" w:pos="2880"/>
        </w:tabs>
        <w:ind w:left="2880" w:hanging="360"/>
      </w:pPr>
      <w:rPr>
        <w:rFonts w:ascii="Courier New" w:hAnsi="Courier New" w:cs="Courier New" w:hint="default"/>
      </w:rPr>
    </w:lvl>
    <w:lvl w:ilvl="5" w:tplc="09F2C392" w:tentative="1">
      <w:start w:val="1"/>
      <w:numFmt w:val="bullet"/>
      <w:lvlText w:val=""/>
      <w:lvlJc w:val="left"/>
      <w:pPr>
        <w:tabs>
          <w:tab w:val="num" w:pos="3600"/>
        </w:tabs>
        <w:ind w:left="3600" w:hanging="360"/>
      </w:pPr>
      <w:rPr>
        <w:rFonts w:ascii="Wingdings" w:hAnsi="Wingdings" w:hint="default"/>
      </w:rPr>
    </w:lvl>
    <w:lvl w:ilvl="6" w:tplc="43D832E2" w:tentative="1">
      <w:start w:val="1"/>
      <w:numFmt w:val="bullet"/>
      <w:lvlText w:val=""/>
      <w:lvlJc w:val="left"/>
      <w:pPr>
        <w:tabs>
          <w:tab w:val="num" w:pos="4320"/>
        </w:tabs>
        <w:ind w:left="4320" w:hanging="360"/>
      </w:pPr>
      <w:rPr>
        <w:rFonts w:ascii="Symbol" w:hAnsi="Symbol" w:hint="default"/>
      </w:rPr>
    </w:lvl>
    <w:lvl w:ilvl="7" w:tplc="883AB3D8" w:tentative="1">
      <w:start w:val="1"/>
      <w:numFmt w:val="bullet"/>
      <w:lvlText w:val="o"/>
      <w:lvlJc w:val="left"/>
      <w:pPr>
        <w:tabs>
          <w:tab w:val="num" w:pos="5040"/>
        </w:tabs>
        <w:ind w:left="5040" w:hanging="360"/>
      </w:pPr>
      <w:rPr>
        <w:rFonts w:ascii="Courier New" w:hAnsi="Courier New" w:cs="Courier New" w:hint="default"/>
      </w:rPr>
    </w:lvl>
    <w:lvl w:ilvl="8" w:tplc="0850672E" w:tentative="1">
      <w:start w:val="1"/>
      <w:numFmt w:val="bullet"/>
      <w:lvlText w:val=""/>
      <w:lvlJc w:val="left"/>
      <w:pPr>
        <w:tabs>
          <w:tab w:val="num" w:pos="5760"/>
        </w:tabs>
        <w:ind w:left="5760" w:hanging="360"/>
      </w:pPr>
      <w:rPr>
        <w:rFonts w:ascii="Wingdings" w:hAnsi="Wingdings" w:hint="default"/>
      </w:rPr>
    </w:lvl>
  </w:abstractNum>
  <w:abstractNum w:abstractNumId="55" w15:restartNumberingAfterBreak="0">
    <w:nsid w:val="50191BBF"/>
    <w:multiLevelType w:val="multilevel"/>
    <w:tmpl w:val="5EAC85A4"/>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56" w15:restartNumberingAfterBreak="0">
    <w:nsid w:val="516E2A9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79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27B70ED"/>
    <w:multiLevelType w:val="hybridMultilevel"/>
    <w:tmpl w:val="0D8859E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8" w15:restartNumberingAfterBreak="0">
    <w:nsid w:val="53647D3C"/>
    <w:multiLevelType w:val="hybridMultilevel"/>
    <w:tmpl w:val="581EED64"/>
    <w:lvl w:ilvl="0" w:tplc="0409000F">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4FA31DF"/>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51376C9"/>
    <w:multiLevelType w:val="hybridMultilevel"/>
    <w:tmpl w:val="B7BAD34A"/>
    <w:lvl w:ilvl="0" w:tplc="40EAB406">
      <w:start w:val="1"/>
      <w:numFmt w:val="hebrew1"/>
      <w:lvlText w:val="%1."/>
      <w:lvlJc w:val="left"/>
      <w:pPr>
        <w:tabs>
          <w:tab w:val="num" w:pos="786"/>
        </w:tabs>
        <w:ind w:left="786" w:hanging="360"/>
      </w:pPr>
      <w:rPr>
        <w:rFonts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61" w15:restartNumberingAfterBreak="0">
    <w:nsid w:val="578426E5"/>
    <w:multiLevelType w:val="hybridMultilevel"/>
    <w:tmpl w:val="18FE3798"/>
    <w:lvl w:ilvl="0" w:tplc="062C1802">
      <w:start w:val="1"/>
      <w:numFmt w:val="decimal"/>
      <w:lvlText w:val="%1."/>
      <w:lvlJc w:val="left"/>
      <w:pPr>
        <w:tabs>
          <w:tab w:val="num" w:pos="720"/>
        </w:tabs>
        <w:ind w:left="720" w:hanging="360"/>
      </w:pPr>
      <w:rPr>
        <w:rFonts w:hint="default"/>
      </w:rPr>
    </w:lvl>
    <w:lvl w:ilvl="1" w:tplc="6026E9BC">
      <w:start w:val="1"/>
      <w:numFmt w:val="lowerLetter"/>
      <w:lvlText w:val="%2."/>
      <w:lvlJc w:val="left"/>
      <w:pPr>
        <w:tabs>
          <w:tab w:val="num" w:pos="1440"/>
        </w:tabs>
        <w:ind w:left="1440" w:hanging="360"/>
      </w:pPr>
    </w:lvl>
    <w:lvl w:ilvl="2" w:tplc="6FE2BB12" w:tentative="1">
      <w:start w:val="1"/>
      <w:numFmt w:val="lowerRoman"/>
      <w:lvlText w:val="%3."/>
      <w:lvlJc w:val="right"/>
      <w:pPr>
        <w:tabs>
          <w:tab w:val="num" w:pos="2160"/>
        </w:tabs>
        <w:ind w:left="2160" w:hanging="180"/>
      </w:pPr>
    </w:lvl>
    <w:lvl w:ilvl="3" w:tplc="50AE72A6" w:tentative="1">
      <w:start w:val="1"/>
      <w:numFmt w:val="decimal"/>
      <w:lvlText w:val="%4."/>
      <w:lvlJc w:val="left"/>
      <w:pPr>
        <w:tabs>
          <w:tab w:val="num" w:pos="2880"/>
        </w:tabs>
        <w:ind w:left="2880" w:hanging="360"/>
      </w:pPr>
    </w:lvl>
    <w:lvl w:ilvl="4" w:tplc="BF7EF112" w:tentative="1">
      <w:start w:val="1"/>
      <w:numFmt w:val="lowerLetter"/>
      <w:lvlText w:val="%5."/>
      <w:lvlJc w:val="left"/>
      <w:pPr>
        <w:tabs>
          <w:tab w:val="num" w:pos="3600"/>
        </w:tabs>
        <w:ind w:left="3600" w:hanging="360"/>
      </w:pPr>
    </w:lvl>
    <w:lvl w:ilvl="5" w:tplc="08B08F0E" w:tentative="1">
      <w:start w:val="1"/>
      <w:numFmt w:val="lowerRoman"/>
      <w:lvlText w:val="%6."/>
      <w:lvlJc w:val="right"/>
      <w:pPr>
        <w:tabs>
          <w:tab w:val="num" w:pos="4320"/>
        </w:tabs>
        <w:ind w:left="4320" w:hanging="180"/>
      </w:pPr>
    </w:lvl>
    <w:lvl w:ilvl="6" w:tplc="75B8A8BE" w:tentative="1">
      <w:start w:val="1"/>
      <w:numFmt w:val="decimal"/>
      <w:lvlText w:val="%7."/>
      <w:lvlJc w:val="left"/>
      <w:pPr>
        <w:tabs>
          <w:tab w:val="num" w:pos="5040"/>
        </w:tabs>
        <w:ind w:left="5040" w:hanging="360"/>
      </w:pPr>
    </w:lvl>
    <w:lvl w:ilvl="7" w:tplc="259C39A8" w:tentative="1">
      <w:start w:val="1"/>
      <w:numFmt w:val="lowerLetter"/>
      <w:lvlText w:val="%8."/>
      <w:lvlJc w:val="left"/>
      <w:pPr>
        <w:tabs>
          <w:tab w:val="num" w:pos="5760"/>
        </w:tabs>
        <w:ind w:left="5760" w:hanging="360"/>
      </w:pPr>
    </w:lvl>
    <w:lvl w:ilvl="8" w:tplc="58901D32" w:tentative="1">
      <w:start w:val="1"/>
      <w:numFmt w:val="lowerRoman"/>
      <w:lvlText w:val="%9."/>
      <w:lvlJc w:val="right"/>
      <w:pPr>
        <w:tabs>
          <w:tab w:val="num" w:pos="6480"/>
        </w:tabs>
        <w:ind w:left="6480" w:hanging="180"/>
      </w:pPr>
    </w:lvl>
  </w:abstractNum>
  <w:abstractNum w:abstractNumId="62" w15:restartNumberingAfterBreak="0">
    <w:nsid w:val="57A64A4D"/>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7B51050"/>
    <w:multiLevelType w:val="hybridMultilevel"/>
    <w:tmpl w:val="CD2CAA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8DC498D"/>
    <w:multiLevelType w:val="hybridMultilevel"/>
    <w:tmpl w:val="DB1C5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A537861"/>
    <w:multiLevelType w:val="multilevel"/>
    <w:tmpl w:val="884E9C94"/>
    <w:lvl w:ilvl="0">
      <w:start w:val="1"/>
      <w:numFmt w:val="decimal"/>
      <w:pStyle w:val="a"/>
      <w:lvlText w:val="%1."/>
      <w:lvlJc w:val="center"/>
      <w:pPr>
        <w:tabs>
          <w:tab w:val="num" w:pos="397"/>
        </w:tabs>
        <w:ind w:left="397" w:right="397" w:hanging="397"/>
      </w:pPr>
    </w:lvl>
    <w:lvl w:ilvl="1">
      <w:start w:val="1"/>
      <w:numFmt w:val="decimal"/>
      <w:lvlText w:val="%1.%2."/>
      <w:lvlJc w:val="center"/>
      <w:pPr>
        <w:tabs>
          <w:tab w:val="num" w:pos="792"/>
        </w:tabs>
        <w:ind w:left="792" w:right="792" w:hanging="395"/>
      </w:pPr>
    </w:lvl>
    <w:lvl w:ilvl="2">
      <w:start w:val="1"/>
      <w:numFmt w:val="decimal"/>
      <w:lvlText w:val="%1.%2.%3."/>
      <w:lvlJc w:val="center"/>
      <w:pPr>
        <w:tabs>
          <w:tab w:val="num" w:pos="1191"/>
        </w:tabs>
        <w:ind w:left="1191" w:right="1191" w:hanging="397"/>
      </w:pPr>
    </w:lvl>
    <w:lvl w:ilvl="3">
      <w:start w:val="1"/>
      <w:numFmt w:val="decimal"/>
      <w:lvlText w:val="%1.%2.%3.%4."/>
      <w:lvlJc w:val="center"/>
      <w:pPr>
        <w:tabs>
          <w:tab w:val="num" w:pos="1588"/>
        </w:tabs>
        <w:ind w:left="1588" w:right="1588" w:hanging="397"/>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66" w15:restartNumberingAfterBreak="0">
    <w:nsid w:val="5B50460D"/>
    <w:multiLevelType w:val="multilevel"/>
    <w:tmpl w:val="356E3356"/>
    <w:lvl w:ilvl="0">
      <w:start w:val="2"/>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67" w15:restartNumberingAfterBreak="0">
    <w:nsid w:val="5B8E15E2"/>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F655E91"/>
    <w:multiLevelType w:val="hybridMultilevel"/>
    <w:tmpl w:val="59626F4C"/>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
      <w:lvlJc w:val="left"/>
      <w:pPr>
        <w:tabs>
          <w:tab w:val="num" w:pos="1440"/>
        </w:tabs>
        <w:ind w:left="1440" w:hanging="360"/>
      </w:pPr>
      <w:rPr>
        <w:rFonts w:ascii="Wingdings" w:hAnsi="Wingdings"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1387C1F"/>
    <w:multiLevelType w:val="multilevel"/>
    <w:tmpl w:val="6A68A9BC"/>
    <w:lvl w:ilvl="0">
      <w:start w:val="1"/>
      <w:numFmt w:val="decimal"/>
      <w:lvlText w:val="%1."/>
      <w:lvlJc w:val="left"/>
      <w:pPr>
        <w:ind w:left="8862" w:hanging="641"/>
      </w:pPr>
      <w:rPr>
        <w:rFonts w:cs="David" w:hint="default"/>
      </w:rPr>
    </w:lvl>
    <w:lvl w:ilvl="1">
      <w:start w:val="1"/>
      <w:numFmt w:val="decimal"/>
      <w:lvlText w:val="%1.%2."/>
      <w:lvlJc w:val="left"/>
      <w:pPr>
        <w:tabs>
          <w:tab w:val="num" w:pos="1117"/>
        </w:tabs>
        <w:ind w:left="1361" w:hanging="641"/>
      </w:pPr>
      <w:rPr>
        <w:rFonts w:cs="Times New Roman" w:hint="default"/>
      </w:rPr>
    </w:lvl>
    <w:lvl w:ilvl="2">
      <w:start w:val="1"/>
      <w:numFmt w:val="decimal"/>
      <w:lvlText w:val="%1.%2.%3."/>
      <w:lvlJc w:val="left"/>
      <w:pPr>
        <w:tabs>
          <w:tab w:val="num" w:pos="1837"/>
        </w:tabs>
        <w:ind w:left="2081" w:hanging="641"/>
      </w:pPr>
      <w:rPr>
        <w:rFonts w:cs="Times New Roman" w:hint="default"/>
      </w:rPr>
    </w:lvl>
    <w:lvl w:ilvl="3">
      <w:start w:val="1"/>
      <w:numFmt w:val="decimal"/>
      <w:lvlText w:val="%1.%2.%3.%4."/>
      <w:lvlJc w:val="left"/>
      <w:pPr>
        <w:tabs>
          <w:tab w:val="num" w:pos="2557"/>
        </w:tabs>
        <w:ind w:left="2801" w:hanging="641"/>
      </w:pPr>
      <w:rPr>
        <w:rFonts w:cs="Times New Roman" w:hint="default"/>
      </w:rPr>
    </w:lvl>
    <w:lvl w:ilvl="4">
      <w:start w:val="1"/>
      <w:numFmt w:val="bullet"/>
      <w:lvlText w:val=""/>
      <w:lvlJc w:val="left"/>
      <w:pPr>
        <w:tabs>
          <w:tab w:val="num" w:pos="3277"/>
        </w:tabs>
        <w:ind w:left="3521" w:hanging="641"/>
      </w:pPr>
      <w:rPr>
        <w:rFonts w:ascii="Symbol" w:hAnsi="Symbol" w:hint="default"/>
      </w:rPr>
    </w:lvl>
    <w:lvl w:ilvl="5">
      <w:start w:val="1"/>
      <w:numFmt w:val="decimal"/>
      <w:lvlText w:val="%1.%2.%3.%4.%5.%6."/>
      <w:lvlJc w:val="left"/>
      <w:pPr>
        <w:tabs>
          <w:tab w:val="num" w:pos="3997"/>
        </w:tabs>
        <w:ind w:left="4241" w:hanging="641"/>
      </w:pPr>
      <w:rPr>
        <w:rFonts w:cs="Times New Roman" w:hint="default"/>
      </w:rPr>
    </w:lvl>
    <w:lvl w:ilvl="6">
      <w:start w:val="1"/>
      <w:numFmt w:val="decimal"/>
      <w:lvlText w:val="%1.%2.%3.%4.%5.%6.%7."/>
      <w:lvlJc w:val="left"/>
      <w:pPr>
        <w:tabs>
          <w:tab w:val="num" w:pos="4717"/>
        </w:tabs>
        <w:ind w:left="4961" w:hanging="641"/>
      </w:pPr>
      <w:rPr>
        <w:rFonts w:cs="Times New Roman" w:hint="default"/>
      </w:rPr>
    </w:lvl>
    <w:lvl w:ilvl="7">
      <w:start w:val="1"/>
      <w:numFmt w:val="decimal"/>
      <w:lvlText w:val="%1.%2.%3.%4.%5.%6.%7.%8."/>
      <w:lvlJc w:val="left"/>
      <w:pPr>
        <w:tabs>
          <w:tab w:val="num" w:pos="5437"/>
        </w:tabs>
        <w:ind w:left="5681" w:hanging="641"/>
      </w:pPr>
      <w:rPr>
        <w:rFonts w:cs="Times New Roman" w:hint="default"/>
      </w:rPr>
    </w:lvl>
    <w:lvl w:ilvl="8">
      <w:start w:val="1"/>
      <w:numFmt w:val="decimal"/>
      <w:lvlText w:val="%1.%2.%3.%4.%5.%6.%7.%8.%9."/>
      <w:lvlJc w:val="left"/>
      <w:pPr>
        <w:tabs>
          <w:tab w:val="num" w:pos="6157"/>
        </w:tabs>
        <w:ind w:left="6401" w:hanging="641"/>
      </w:pPr>
      <w:rPr>
        <w:rFonts w:cs="Times New Roman" w:hint="default"/>
      </w:rPr>
    </w:lvl>
  </w:abstractNum>
  <w:abstractNum w:abstractNumId="70" w15:restartNumberingAfterBreak="0">
    <w:nsid w:val="629A7DFE"/>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3642E32"/>
    <w:multiLevelType w:val="multilevel"/>
    <w:tmpl w:val="A0A66DFA"/>
    <w:lvl w:ilvl="0">
      <w:start w:val="1"/>
      <w:numFmt w:val="decimal"/>
      <w:lvlText w:val="%1."/>
      <w:lvlJc w:val="left"/>
      <w:pPr>
        <w:ind w:left="360" w:hanging="360"/>
      </w:pPr>
      <w:rPr>
        <w:rFonts w:hint="default"/>
        <w:b w:val="0"/>
        <w:bCs w:val="0"/>
      </w:rPr>
    </w:lvl>
    <w:lvl w:ilvl="1">
      <w:start w:val="1"/>
      <w:numFmt w:val="decimal"/>
      <w:lvlText w:val="%1.%2."/>
      <w:lvlJc w:val="left"/>
      <w:pPr>
        <w:ind w:left="858"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4C81394"/>
    <w:multiLevelType w:val="hybridMultilevel"/>
    <w:tmpl w:val="4D865BA4"/>
    <w:lvl w:ilvl="0" w:tplc="1602BDB2">
      <w:start w:val="1"/>
      <w:numFmt w:val="hebrew1"/>
      <w:lvlText w:val="%1."/>
      <w:lvlJc w:val="center"/>
      <w:pPr>
        <w:tabs>
          <w:tab w:val="num" w:pos="720"/>
        </w:tabs>
        <w:ind w:left="720" w:hanging="360"/>
      </w:pPr>
      <w:rPr>
        <w:rFonts w:ascii="Arial" w:hAnsi="Arial" w:cs="Arial"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3" w15:restartNumberingAfterBreak="0">
    <w:nsid w:val="657C1BD1"/>
    <w:multiLevelType w:val="hybridMultilevel"/>
    <w:tmpl w:val="51D6DEAA"/>
    <w:lvl w:ilvl="0" w:tplc="9EBC2B14">
      <w:start w:val="1"/>
      <w:numFmt w:val="hebrew1"/>
      <w:lvlText w:val="%1."/>
      <w:lvlJc w:val="left"/>
      <w:pPr>
        <w:ind w:left="720" w:hanging="360"/>
      </w:pPr>
      <w:rPr>
        <w:rFonts w:hint="default"/>
        <w:sz w:val="26"/>
      </w:rPr>
    </w:lvl>
    <w:lvl w:ilvl="1" w:tplc="050AD13A" w:tentative="1">
      <w:start w:val="1"/>
      <w:numFmt w:val="lowerLetter"/>
      <w:lvlText w:val="%2."/>
      <w:lvlJc w:val="left"/>
      <w:pPr>
        <w:ind w:left="1440" w:hanging="360"/>
      </w:pPr>
    </w:lvl>
    <w:lvl w:ilvl="2" w:tplc="296C76D0" w:tentative="1">
      <w:start w:val="1"/>
      <w:numFmt w:val="lowerRoman"/>
      <w:lvlText w:val="%3."/>
      <w:lvlJc w:val="right"/>
      <w:pPr>
        <w:ind w:left="2160" w:hanging="180"/>
      </w:pPr>
    </w:lvl>
    <w:lvl w:ilvl="3" w:tplc="67443220" w:tentative="1">
      <w:start w:val="1"/>
      <w:numFmt w:val="decimal"/>
      <w:lvlText w:val="%4."/>
      <w:lvlJc w:val="left"/>
      <w:pPr>
        <w:ind w:left="2880" w:hanging="360"/>
      </w:pPr>
    </w:lvl>
    <w:lvl w:ilvl="4" w:tplc="82161BE6" w:tentative="1">
      <w:start w:val="1"/>
      <w:numFmt w:val="lowerLetter"/>
      <w:lvlText w:val="%5."/>
      <w:lvlJc w:val="left"/>
      <w:pPr>
        <w:ind w:left="3600" w:hanging="360"/>
      </w:pPr>
    </w:lvl>
    <w:lvl w:ilvl="5" w:tplc="BA70015E" w:tentative="1">
      <w:start w:val="1"/>
      <w:numFmt w:val="lowerRoman"/>
      <w:lvlText w:val="%6."/>
      <w:lvlJc w:val="right"/>
      <w:pPr>
        <w:ind w:left="4320" w:hanging="180"/>
      </w:pPr>
    </w:lvl>
    <w:lvl w:ilvl="6" w:tplc="B5786F00" w:tentative="1">
      <w:start w:val="1"/>
      <w:numFmt w:val="decimal"/>
      <w:lvlText w:val="%7."/>
      <w:lvlJc w:val="left"/>
      <w:pPr>
        <w:ind w:left="5040" w:hanging="360"/>
      </w:pPr>
    </w:lvl>
    <w:lvl w:ilvl="7" w:tplc="F16A223C" w:tentative="1">
      <w:start w:val="1"/>
      <w:numFmt w:val="lowerLetter"/>
      <w:lvlText w:val="%8."/>
      <w:lvlJc w:val="left"/>
      <w:pPr>
        <w:ind w:left="5760" w:hanging="360"/>
      </w:pPr>
    </w:lvl>
    <w:lvl w:ilvl="8" w:tplc="D660D5F8" w:tentative="1">
      <w:start w:val="1"/>
      <w:numFmt w:val="lowerRoman"/>
      <w:lvlText w:val="%9."/>
      <w:lvlJc w:val="right"/>
      <w:pPr>
        <w:ind w:left="6480" w:hanging="180"/>
      </w:pPr>
    </w:lvl>
  </w:abstractNum>
  <w:abstractNum w:abstractNumId="74" w15:restartNumberingAfterBreak="0">
    <w:nsid w:val="666746AE"/>
    <w:multiLevelType w:val="hybridMultilevel"/>
    <w:tmpl w:val="E878F8F4"/>
    <w:lvl w:ilvl="0" w:tplc="0409000F">
      <w:start w:val="1"/>
      <w:numFmt w:val="decimal"/>
      <w:lvlText w:val="%1."/>
      <w:lvlJc w:val="left"/>
      <w:pPr>
        <w:tabs>
          <w:tab w:val="num" w:pos="728"/>
        </w:tabs>
        <w:ind w:left="728" w:hanging="360"/>
      </w:pPr>
      <w:rPr>
        <w:rFonts w:hint="default"/>
      </w:rPr>
    </w:lvl>
    <w:lvl w:ilvl="1" w:tplc="BE98774C" w:tentative="1">
      <w:start w:val="1"/>
      <w:numFmt w:val="lowerLetter"/>
      <w:lvlText w:val="%2."/>
      <w:lvlJc w:val="left"/>
      <w:pPr>
        <w:tabs>
          <w:tab w:val="num" w:pos="1448"/>
        </w:tabs>
        <w:ind w:left="1448" w:hanging="360"/>
      </w:pPr>
    </w:lvl>
    <w:lvl w:ilvl="2" w:tplc="0409001B" w:tentative="1">
      <w:start w:val="1"/>
      <w:numFmt w:val="lowerRoman"/>
      <w:lvlText w:val="%3."/>
      <w:lvlJc w:val="right"/>
      <w:pPr>
        <w:tabs>
          <w:tab w:val="num" w:pos="2168"/>
        </w:tabs>
        <w:ind w:left="2168" w:hanging="180"/>
      </w:pPr>
    </w:lvl>
    <w:lvl w:ilvl="3" w:tplc="0409000F" w:tentative="1">
      <w:start w:val="1"/>
      <w:numFmt w:val="decimal"/>
      <w:lvlText w:val="%4."/>
      <w:lvlJc w:val="left"/>
      <w:pPr>
        <w:tabs>
          <w:tab w:val="num" w:pos="2888"/>
        </w:tabs>
        <w:ind w:left="2888" w:hanging="360"/>
      </w:pPr>
    </w:lvl>
    <w:lvl w:ilvl="4" w:tplc="04090019" w:tentative="1">
      <w:start w:val="1"/>
      <w:numFmt w:val="lowerLetter"/>
      <w:lvlText w:val="%5."/>
      <w:lvlJc w:val="left"/>
      <w:pPr>
        <w:tabs>
          <w:tab w:val="num" w:pos="3608"/>
        </w:tabs>
        <w:ind w:left="3608" w:hanging="360"/>
      </w:pPr>
    </w:lvl>
    <w:lvl w:ilvl="5" w:tplc="0409001B" w:tentative="1">
      <w:start w:val="1"/>
      <w:numFmt w:val="lowerRoman"/>
      <w:lvlText w:val="%6."/>
      <w:lvlJc w:val="right"/>
      <w:pPr>
        <w:tabs>
          <w:tab w:val="num" w:pos="4328"/>
        </w:tabs>
        <w:ind w:left="4328" w:hanging="180"/>
      </w:pPr>
    </w:lvl>
    <w:lvl w:ilvl="6" w:tplc="0409000F" w:tentative="1">
      <w:start w:val="1"/>
      <w:numFmt w:val="decimal"/>
      <w:lvlText w:val="%7."/>
      <w:lvlJc w:val="left"/>
      <w:pPr>
        <w:tabs>
          <w:tab w:val="num" w:pos="5048"/>
        </w:tabs>
        <w:ind w:left="5048" w:hanging="360"/>
      </w:pPr>
    </w:lvl>
    <w:lvl w:ilvl="7" w:tplc="04090019" w:tentative="1">
      <w:start w:val="1"/>
      <w:numFmt w:val="lowerLetter"/>
      <w:lvlText w:val="%8."/>
      <w:lvlJc w:val="left"/>
      <w:pPr>
        <w:tabs>
          <w:tab w:val="num" w:pos="5768"/>
        </w:tabs>
        <w:ind w:left="5768" w:hanging="360"/>
      </w:pPr>
    </w:lvl>
    <w:lvl w:ilvl="8" w:tplc="0409001B" w:tentative="1">
      <w:start w:val="1"/>
      <w:numFmt w:val="lowerRoman"/>
      <w:lvlText w:val="%9."/>
      <w:lvlJc w:val="right"/>
      <w:pPr>
        <w:tabs>
          <w:tab w:val="num" w:pos="6488"/>
        </w:tabs>
        <w:ind w:left="6488" w:hanging="180"/>
      </w:pPr>
    </w:lvl>
  </w:abstractNum>
  <w:abstractNum w:abstractNumId="75" w15:restartNumberingAfterBreak="0">
    <w:nsid w:val="6683081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6FB6F2B"/>
    <w:multiLevelType w:val="hybridMultilevel"/>
    <w:tmpl w:val="49CC9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5F78CA"/>
    <w:multiLevelType w:val="hybridMultilevel"/>
    <w:tmpl w:val="500EBF12"/>
    <w:lvl w:ilvl="0" w:tplc="AE0EBF5E">
      <w:start w:val="1"/>
      <w:numFmt w:val="decimal"/>
      <w:pStyle w:val="7"/>
      <w:lvlText w:val="%1."/>
      <w:lvlJc w:val="left"/>
      <w:pPr>
        <w:tabs>
          <w:tab w:val="num" w:pos="1800"/>
        </w:tabs>
        <w:ind w:left="1800" w:right="1800" w:hanging="360"/>
      </w:pPr>
      <w:rPr>
        <w:rFonts w:hint="cs"/>
      </w:rPr>
    </w:lvl>
    <w:lvl w:ilvl="1" w:tplc="C9C2BD76">
      <w:start w:val="1"/>
      <w:numFmt w:val="hebrew1"/>
      <w:lvlText w:val="%2."/>
      <w:lvlJc w:val="left"/>
      <w:pPr>
        <w:tabs>
          <w:tab w:val="num" w:pos="2535"/>
        </w:tabs>
        <w:ind w:left="2535" w:right="2535" w:hanging="375"/>
      </w:pPr>
      <w:rPr>
        <w:rFonts w:hint="cs"/>
      </w:rPr>
    </w:lvl>
    <w:lvl w:ilvl="2" w:tplc="040D001B" w:tentative="1">
      <w:start w:val="1"/>
      <w:numFmt w:val="lowerRoman"/>
      <w:lvlText w:val="%3."/>
      <w:lvlJc w:val="right"/>
      <w:pPr>
        <w:tabs>
          <w:tab w:val="num" w:pos="3240"/>
        </w:tabs>
        <w:ind w:left="3240" w:right="3240" w:hanging="180"/>
      </w:pPr>
    </w:lvl>
    <w:lvl w:ilvl="3" w:tplc="040D000F" w:tentative="1">
      <w:start w:val="1"/>
      <w:numFmt w:val="decimal"/>
      <w:lvlText w:val="%4."/>
      <w:lvlJc w:val="left"/>
      <w:pPr>
        <w:tabs>
          <w:tab w:val="num" w:pos="3960"/>
        </w:tabs>
        <w:ind w:left="3960" w:right="3960" w:hanging="360"/>
      </w:pPr>
    </w:lvl>
    <w:lvl w:ilvl="4" w:tplc="040D0019" w:tentative="1">
      <w:start w:val="1"/>
      <w:numFmt w:val="lowerLetter"/>
      <w:lvlText w:val="%5."/>
      <w:lvlJc w:val="left"/>
      <w:pPr>
        <w:tabs>
          <w:tab w:val="num" w:pos="4680"/>
        </w:tabs>
        <w:ind w:left="4680" w:right="4680" w:hanging="360"/>
      </w:pPr>
    </w:lvl>
    <w:lvl w:ilvl="5" w:tplc="040D001B" w:tentative="1">
      <w:start w:val="1"/>
      <w:numFmt w:val="lowerRoman"/>
      <w:lvlText w:val="%6."/>
      <w:lvlJc w:val="right"/>
      <w:pPr>
        <w:tabs>
          <w:tab w:val="num" w:pos="5400"/>
        </w:tabs>
        <w:ind w:left="5400" w:right="5400" w:hanging="180"/>
      </w:pPr>
    </w:lvl>
    <w:lvl w:ilvl="6" w:tplc="040D000F" w:tentative="1">
      <w:start w:val="1"/>
      <w:numFmt w:val="decimal"/>
      <w:lvlText w:val="%7."/>
      <w:lvlJc w:val="left"/>
      <w:pPr>
        <w:tabs>
          <w:tab w:val="num" w:pos="6120"/>
        </w:tabs>
        <w:ind w:left="6120" w:right="6120" w:hanging="360"/>
      </w:pPr>
    </w:lvl>
    <w:lvl w:ilvl="7" w:tplc="040D0019" w:tentative="1">
      <w:start w:val="1"/>
      <w:numFmt w:val="lowerLetter"/>
      <w:lvlText w:val="%8."/>
      <w:lvlJc w:val="left"/>
      <w:pPr>
        <w:tabs>
          <w:tab w:val="num" w:pos="6840"/>
        </w:tabs>
        <w:ind w:left="6840" w:right="6840" w:hanging="360"/>
      </w:pPr>
    </w:lvl>
    <w:lvl w:ilvl="8" w:tplc="040D001B" w:tentative="1">
      <w:start w:val="1"/>
      <w:numFmt w:val="lowerRoman"/>
      <w:lvlText w:val="%9."/>
      <w:lvlJc w:val="right"/>
      <w:pPr>
        <w:tabs>
          <w:tab w:val="num" w:pos="7560"/>
        </w:tabs>
        <w:ind w:left="7560" w:right="7560" w:hanging="180"/>
      </w:pPr>
    </w:lvl>
  </w:abstractNum>
  <w:abstractNum w:abstractNumId="78" w15:restartNumberingAfterBreak="0">
    <w:nsid w:val="68F847F5"/>
    <w:multiLevelType w:val="hybridMultilevel"/>
    <w:tmpl w:val="6ADAB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9CB6832"/>
    <w:multiLevelType w:val="hybridMultilevel"/>
    <w:tmpl w:val="7E6219AA"/>
    <w:lvl w:ilvl="0" w:tplc="AEE2CABC">
      <w:start w:val="1"/>
      <w:numFmt w:val="bullet"/>
      <w:lvlText w:val=""/>
      <w:lvlJc w:val="left"/>
      <w:pPr>
        <w:tabs>
          <w:tab w:val="num" w:pos="720"/>
        </w:tabs>
        <w:ind w:left="720" w:hanging="360"/>
      </w:pPr>
      <w:rPr>
        <w:rFonts w:ascii="Symbol" w:hAnsi="Symbol" w:hint="default"/>
      </w:rPr>
    </w:lvl>
    <w:lvl w:ilvl="1" w:tplc="1F1E0AF6">
      <w:start w:val="1"/>
      <w:numFmt w:val="bullet"/>
      <w:lvlText w:val=""/>
      <w:lvlJc w:val="left"/>
      <w:pPr>
        <w:tabs>
          <w:tab w:val="num" w:pos="1440"/>
        </w:tabs>
        <w:ind w:left="1440" w:hanging="360"/>
      </w:pPr>
      <w:rPr>
        <w:rFonts w:ascii="Wingdings" w:hAnsi="Wingdings" w:hint="default"/>
      </w:rPr>
    </w:lvl>
    <w:lvl w:ilvl="2" w:tplc="CCC2DF2E">
      <w:start w:val="1"/>
      <w:numFmt w:val="bullet"/>
      <w:lvlText w:val=""/>
      <w:lvlJc w:val="left"/>
      <w:pPr>
        <w:tabs>
          <w:tab w:val="num" w:pos="2160"/>
        </w:tabs>
        <w:ind w:left="2160" w:hanging="360"/>
      </w:pPr>
      <w:rPr>
        <w:rFonts w:ascii="Wingdings" w:hAnsi="Wingdings" w:hint="default"/>
      </w:rPr>
    </w:lvl>
    <w:lvl w:ilvl="3" w:tplc="A6F699B4">
      <w:start w:val="1"/>
      <w:numFmt w:val="bullet"/>
      <w:lvlText w:val=""/>
      <w:lvlJc w:val="left"/>
      <w:pPr>
        <w:tabs>
          <w:tab w:val="num" w:pos="2880"/>
        </w:tabs>
        <w:ind w:left="2880" w:hanging="360"/>
      </w:pPr>
      <w:rPr>
        <w:rFonts w:ascii="Symbol" w:hAnsi="Symbol" w:hint="default"/>
      </w:rPr>
    </w:lvl>
    <w:lvl w:ilvl="4" w:tplc="2DFA2E3E">
      <w:start w:val="1"/>
      <w:numFmt w:val="bullet"/>
      <w:lvlText w:val="o"/>
      <w:lvlJc w:val="left"/>
      <w:pPr>
        <w:tabs>
          <w:tab w:val="num" w:pos="3600"/>
        </w:tabs>
        <w:ind w:left="3600" w:hanging="360"/>
      </w:pPr>
      <w:rPr>
        <w:rFonts w:ascii="Courier New" w:hAnsi="Courier New" w:hint="default"/>
      </w:rPr>
    </w:lvl>
    <w:lvl w:ilvl="5" w:tplc="7EE46A14">
      <w:start w:val="1"/>
      <w:numFmt w:val="bullet"/>
      <w:lvlText w:val=""/>
      <w:lvlJc w:val="left"/>
      <w:pPr>
        <w:tabs>
          <w:tab w:val="num" w:pos="4320"/>
        </w:tabs>
        <w:ind w:left="4320" w:hanging="360"/>
      </w:pPr>
      <w:rPr>
        <w:rFonts w:ascii="Wingdings" w:hAnsi="Wingdings" w:hint="default"/>
      </w:rPr>
    </w:lvl>
    <w:lvl w:ilvl="6" w:tplc="05AAA136">
      <w:start w:val="1"/>
      <w:numFmt w:val="bullet"/>
      <w:lvlText w:val=""/>
      <w:lvlJc w:val="left"/>
      <w:pPr>
        <w:tabs>
          <w:tab w:val="num" w:pos="5040"/>
        </w:tabs>
        <w:ind w:left="5040" w:hanging="360"/>
      </w:pPr>
      <w:rPr>
        <w:rFonts w:ascii="Symbol" w:hAnsi="Symbol" w:hint="default"/>
      </w:rPr>
    </w:lvl>
    <w:lvl w:ilvl="7" w:tplc="1DF48122">
      <w:start w:val="1"/>
      <w:numFmt w:val="bullet"/>
      <w:lvlText w:val="o"/>
      <w:lvlJc w:val="left"/>
      <w:pPr>
        <w:tabs>
          <w:tab w:val="num" w:pos="5760"/>
        </w:tabs>
        <w:ind w:left="5760" w:hanging="360"/>
      </w:pPr>
      <w:rPr>
        <w:rFonts w:ascii="Courier New" w:hAnsi="Courier New" w:hint="default"/>
      </w:rPr>
    </w:lvl>
    <w:lvl w:ilvl="8" w:tplc="621C6362">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A4C2948"/>
    <w:multiLevelType w:val="hybridMultilevel"/>
    <w:tmpl w:val="C2E2E9A8"/>
    <w:lvl w:ilvl="0" w:tplc="04090001">
      <w:start w:val="1"/>
      <w:numFmt w:val="bullet"/>
      <w:lvlText w:val=""/>
      <w:lvlJc w:val="left"/>
      <w:pPr>
        <w:ind w:left="2705" w:hanging="360"/>
      </w:pPr>
      <w:rPr>
        <w:rFonts w:ascii="Symbol" w:hAnsi="Symbol"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81" w15:restartNumberingAfterBreak="0">
    <w:nsid w:val="6A5F7CDF"/>
    <w:multiLevelType w:val="multilevel"/>
    <w:tmpl w:val="A2984A18"/>
    <w:lvl w:ilvl="0">
      <w:start w:val="3"/>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82" w15:restartNumberingAfterBreak="0">
    <w:nsid w:val="6B3C35A7"/>
    <w:multiLevelType w:val="hybridMultilevel"/>
    <w:tmpl w:val="F44E0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BE161AC"/>
    <w:multiLevelType w:val="multilevel"/>
    <w:tmpl w:val="3FD086F0"/>
    <w:lvl w:ilvl="0">
      <w:start w:val="1"/>
      <w:numFmt w:val="decimal"/>
      <w:lvlText w:val="%1."/>
      <w:lvlJc w:val="left"/>
      <w:pPr>
        <w:ind w:left="360" w:hanging="360"/>
      </w:pPr>
      <w:rPr>
        <w:rFonts w:hint="default"/>
        <w:b w:val="0"/>
        <w:bCs/>
        <w:i w:val="0"/>
        <w:iCs w:val="0"/>
      </w:rPr>
    </w:lvl>
    <w:lvl w:ilvl="1">
      <w:start w:val="1"/>
      <w:numFmt w:val="decimal"/>
      <w:lvlText w:val="%1.%2."/>
      <w:lvlJc w:val="left"/>
      <w:pPr>
        <w:ind w:left="1134" w:hanging="774"/>
      </w:pPr>
      <w:rPr>
        <w:rFonts w:hint="default"/>
        <w:b w:val="0"/>
        <w:bCs w:val="0"/>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C5965A7"/>
    <w:multiLevelType w:val="multilevel"/>
    <w:tmpl w:val="224284CA"/>
    <w:lvl w:ilvl="0">
      <w:start w:val="1"/>
      <w:numFmt w:val="decimal"/>
      <w:lvlText w:val="%1."/>
      <w:lvlJc w:val="left"/>
      <w:pPr>
        <w:tabs>
          <w:tab w:val="num" w:pos="567"/>
        </w:tabs>
        <w:ind w:left="567" w:hanging="567"/>
      </w:pPr>
    </w:lvl>
    <w:lvl w:ilvl="1">
      <w:start w:val="1"/>
      <w:numFmt w:val="decimal"/>
      <w:lvlText w:val="%1.%2."/>
      <w:lvlJc w:val="left"/>
      <w:pPr>
        <w:tabs>
          <w:tab w:val="num" w:pos="1107"/>
        </w:tabs>
        <w:ind w:left="1107" w:hanging="567"/>
      </w:pPr>
      <w:rPr>
        <w:b w:val="0"/>
        <w:bCs w:val="0"/>
      </w:rPr>
    </w:lvl>
    <w:lvl w:ilvl="2">
      <w:start w:val="1"/>
      <w:numFmt w:val="decimal"/>
      <w:lvlText w:val="%1.%2.%3."/>
      <w:lvlJc w:val="left"/>
      <w:pPr>
        <w:tabs>
          <w:tab w:val="num" w:pos="1985"/>
        </w:tabs>
        <w:ind w:left="1985" w:hanging="851"/>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35"/>
        </w:tabs>
        <w:ind w:left="2835" w:hanging="850"/>
      </w:pPr>
    </w:lvl>
    <w:lvl w:ilvl="4">
      <w:start w:val="1"/>
      <w:numFmt w:val="decimal"/>
      <w:lvlText w:val="%1.%2.%3.%4.%5."/>
      <w:lvlJc w:val="left"/>
      <w:pPr>
        <w:tabs>
          <w:tab w:val="num" w:pos="2700"/>
        </w:tabs>
        <w:ind w:left="3969" w:hanging="1134"/>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6C7937AC"/>
    <w:multiLevelType w:val="hybridMultilevel"/>
    <w:tmpl w:val="0B309E0E"/>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6" w15:restartNumberingAfterBreak="0">
    <w:nsid w:val="6CEA2190"/>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D4F4194"/>
    <w:multiLevelType w:val="multilevel"/>
    <w:tmpl w:val="705AA5EA"/>
    <w:lvl w:ilvl="0">
      <w:start w:val="1"/>
      <w:numFmt w:val="decimal"/>
      <w:pStyle w:val="a0"/>
      <w:lvlText w:val="%1."/>
      <w:lvlJc w:val="left"/>
      <w:pPr>
        <w:tabs>
          <w:tab w:val="num" w:pos="567"/>
        </w:tabs>
        <w:ind w:left="567" w:hanging="567"/>
      </w:pPr>
    </w:lvl>
    <w:lvl w:ilvl="1">
      <w:start w:val="1"/>
      <w:numFmt w:val="decimal"/>
      <w:pStyle w:val="a1"/>
      <w:lvlText w:val="%1.%2."/>
      <w:lvlJc w:val="left"/>
      <w:pPr>
        <w:tabs>
          <w:tab w:val="num" w:pos="1106"/>
        </w:tabs>
        <w:ind w:left="1106" w:hanging="567"/>
      </w:pPr>
      <w:rPr>
        <w:b w:val="0"/>
        <w:bCs w:val="0"/>
      </w:rPr>
    </w:lvl>
    <w:lvl w:ilvl="2">
      <w:start w:val="1"/>
      <w:numFmt w:val="decimal"/>
      <w:pStyle w:val="a2"/>
      <w:lvlText w:val="%1.%2.%3."/>
      <w:lvlJc w:val="left"/>
      <w:pPr>
        <w:tabs>
          <w:tab w:val="num" w:pos="1985"/>
        </w:tabs>
        <w:ind w:left="1985" w:hanging="851"/>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he-IL"/>
        <w:specVanish w:val="0"/>
      </w:rPr>
    </w:lvl>
    <w:lvl w:ilvl="3">
      <w:start w:val="1"/>
      <w:numFmt w:val="decimal"/>
      <w:pStyle w:val="1"/>
      <w:lvlText w:val="%1.%2.%3.%4."/>
      <w:lvlJc w:val="left"/>
      <w:pPr>
        <w:tabs>
          <w:tab w:val="num" w:pos="2835"/>
        </w:tabs>
        <w:ind w:left="2835" w:hanging="850"/>
      </w:pPr>
    </w:lvl>
    <w:lvl w:ilvl="4">
      <w:start w:val="1"/>
      <w:numFmt w:val="decimal"/>
      <w:lvlText w:val="%1.%2.%3.%4.%5."/>
      <w:lvlJc w:val="left"/>
      <w:pPr>
        <w:tabs>
          <w:tab w:val="num" w:pos="2700"/>
        </w:tabs>
        <w:ind w:left="2778" w:hanging="793"/>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8" w15:restartNumberingAfterBreak="0">
    <w:nsid w:val="6E1037DD"/>
    <w:multiLevelType w:val="hybridMultilevel"/>
    <w:tmpl w:val="3A2645B0"/>
    <w:lvl w:ilvl="0" w:tplc="E9D2CCA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F1B299B"/>
    <w:multiLevelType w:val="multilevel"/>
    <w:tmpl w:val="DCD0980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0BD468B"/>
    <w:multiLevelType w:val="hybridMultilevel"/>
    <w:tmpl w:val="27AC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131324A"/>
    <w:multiLevelType w:val="hybridMultilevel"/>
    <w:tmpl w:val="37820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22C4CE1"/>
    <w:multiLevelType w:val="multilevel"/>
    <w:tmpl w:val="313E6012"/>
    <w:lvl w:ilvl="0">
      <w:start w:val="1"/>
      <w:numFmt w:val="decimal"/>
      <w:pStyle w:val="1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93" w15:restartNumberingAfterBreak="0">
    <w:nsid w:val="73AE328C"/>
    <w:multiLevelType w:val="multilevel"/>
    <w:tmpl w:val="4C56D99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50506B3"/>
    <w:multiLevelType w:val="multilevel"/>
    <w:tmpl w:val="0E9A6CB6"/>
    <w:lvl w:ilvl="0">
      <w:start w:val="2"/>
      <w:numFmt w:val="decimal"/>
      <w:lvlText w:val="%1."/>
      <w:lvlJc w:val="left"/>
      <w:pPr>
        <w:ind w:left="360" w:hanging="360"/>
      </w:pPr>
      <w:rPr>
        <w:rFonts w:hint="default"/>
        <w:lang w:bidi="he-I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6E328D1"/>
    <w:multiLevelType w:val="hybridMultilevel"/>
    <w:tmpl w:val="2ADEFE1E"/>
    <w:lvl w:ilvl="0" w:tplc="B5E6E0E4">
      <w:start w:val="1"/>
      <w:numFmt w:val="hebrew1"/>
      <w:lvlText w:val="%1."/>
      <w:lvlJc w:val="left"/>
      <w:pPr>
        <w:ind w:left="720" w:hanging="360"/>
      </w:pPr>
      <w:rPr>
        <w:rFonts w:hint="default"/>
      </w:rPr>
    </w:lvl>
    <w:lvl w:ilvl="1" w:tplc="4238C09E" w:tentative="1">
      <w:start w:val="1"/>
      <w:numFmt w:val="lowerLetter"/>
      <w:lvlText w:val="%2."/>
      <w:lvlJc w:val="left"/>
      <w:pPr>
        <w:ind w:left="1440" w:hanging="360"/>
      </w:pPr>
    </w:lvl>
    <w:lvl w:ilvl="2" w:tplc="20002578" w:tentative="1">
      <w:start w:val="1"/>
      <w:numFmt w:val="lowerRoman"/>
      <w:lvlText w:val="%3."/>
      <w:lvlJc w:val="right"/>
      <w:pPr>
        <w:ind w:left="2160" w:hanging="180"/>
      </w:pPr>
    </w:lvl>
    <w:lvl w:ilvl="3" w:tplc="EEB8A014" w:tentative="1">
      <w:start w:val="1"/>
      <w:numFmt w:val="decimal"/>
      <w:lvlText w:val="%4."/>
      <w:lvlJc w:val="left"/>
      <w:pPr>
        <w:ind w:left="2880" w:hanging="360"/>
      </w:pPr>
    </w:lvl>
    <w:lvl w:ilvl="4" w:tplc="AD004FB2" w:tentative="1">
      <w:start w:val="1"/>
      <w:numFmt w:val="lowerLetter"/>
      <w:lvlText w:val="%5."/>
      <w:lvlJc w:val="left"/>
      <w:pPr>
        <w:ind w:left="3600" w:hanging="360"/>
      </w:pPr>
    </w:lvl>
    <w:lvl w:ilvl="5" w:tplc="C92E96DE" w:tentative="1">
      <w:start w:val="1"/>
      <w:numFmt w:val="lowerRoman"/>
      <w:lvlText w:val="%6."/>
      <w:lvlJc w:val="right"/>
      <w:pPr>
        <w:ind w:left="4320" w:hanging="180"/>
      </w:pPr>
    </w:lvl>
    <w:lvl w:ilvl="6" w:tplc="3E84CEE8" w:tentative="1">
      <w:start w:val="1"/>
      <w:numFmt w:val="decimal"/>
      <w:lvlText w:val="%7."/>
      <w:lvlJc w:val="left"/>
      <w:pPr>
        <w:ind w:left="5040" w:hanging="360"/>
      </w:pPr>
    </w:lvl>
    <w:lvl w:ilvl="7" w:tplc="33688C5A" w:tentative="1">
      <w:start w:val="1"/>
      <w:numFmt w:val="lowerLetter"/>
      <w:lvlText w:val="%8."/>
      <w:lvlJc w:val="left"/>
      <w:pPr>
        <w:ind w:left="5760" w:hanging="360"/>
      </w:pPr>
    </w:lvl>
    <w:lvl w:ilvl="8" w:tplc="BB3EC16E" w:tentative="1">
      <w:start w:val="1"/>
      <w:numFmt w:val="lowerRoman"/>
      <w:lvlText w:val="%9."/>
      <w:lvlJc w:val="right"/>
      <w:pPr>
        <w:ind w:left="6480" w:hanging="180"/>
      </w:pPr>
    </w:lvl>
  </w:abstractNum>
  <w:abstractNum w:abstractNumId="96" w15:restartNumberingAfterBreak="0">
    <w:nsid w:val="77C805A9"/>
    <w:multiLevelType w:val="hybridMultilevel"/>
    <w:tmpl w:val="BF2CA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B960754"/>
    <w:multiLevelType w:val="hybridMultilevel"/>
    <w:tmpl w:val="96000B44"/>
    <w:lvl w:ilvl="0" w:tplc="97622A48">
      <w:start w:val="1"/>
      <w:numFmt w:val="decimal"/>
      <w:pStyle w:val="8"/>
      <w:lvlText w:val="%1."/>
      <w:lvlJc w:val="left"/>
      <w:pPr>
        <w:tabs>
          <w:tab w:val="num" w:pos="720"/>
        </w:tabs>
        <w:ind w:left="720" w:right="720" w:hanging="360"/>
      </w:pPr>
      <w:rPr>
        <w:rFonts w:hint="cs"/>
      </w:rPr>
    </w:lvl>
    <w:lvl w:ilvl="1" w:tplc="98463494">
      <w:start w:val="1"/>
      <w:numFmt w:val="bullet"/>
      <w:lvlText w:val=""/>
      <w:lvlJc w:val="left"/>
      <w:pPr>
        <w:tabs>
          <w:tab w:val="num" w:pos="1440"/>
        </w:tabs>
        <w:ind w:left="1440" w:right="1440" w:hanging="360"/>
      </w:pPr>
      <w:rPr>
        <w:rFonts w:ascii="Symbol" w:hAnsi="Symbol" w:hint="default"/>
      </w:rPr>
    </w:lvl>
    <w:lvl w:ilvl="2" w:tplc="5BE61B18">
      <w:start w:val="1"/>
      <w:numFmt w:val="hebrew1"/>
      <w:lvlText w:val="%3."/>
      <w:lvlJc w:val="left"/>
      <w:pPr>
        <w:tabs>
          <w:tab w:val="num" w:pos="2340"/>
        </w:tabs>
        <w:ind w:left="2340" w:right="2340" w:hanging="360"/>
      </w:pPr>
      <w:rPr>
        <w:rFonts w:hint="cs"/>
      </w:rPr>
    </w:lvl>
    <w:lvl w:ilvl="3" w:tplc="B3CADBA4">
      <w:start w:val="1"/>
      <w:numFmt w:val="bullet"/>
      <w:lvlText w:val=""/>
      <w:lvlJc w:val="left"/>
      <w:pPr>
        <w:tabs>
          <w:tab w:val="num" w:pos="2880"/>
        </w:tabs>
        <w:ind w:left="2880" w:right="2880" w:hanging="360"/>
      </w:pPr>
      <w:rPr>
        <w:rFonts w:ascii="Symbol" w:hAnsi="Symbol" w:hint="default"/>
      </w:rPr>
    </w:lvl>
    <w:lvl w:ilvl="4" w:tplc="ADB469A8" w:tentative="1">
      <w:start w:val="1"/>
      <w:numFmt w:val="lowerLetter"/>
      <w:lvlText w:val="%5."/>
      <w:lvlJc w:val="left"/>
      <w:pPr>
        <w:tabs>
          <w:tab w:val="num" w:pos="3600"/>
        </w:tabs>
        <w:ind w:left="3600" w:right="3600" w:hanging="360"/>
      </w:pPr>
    </w:lvl>
    <w:lvl w:ilvl="5" w:tplc="E1E8352A" w:tentative="1">
      <w:start w:val="1"/>
      <w:numFmt w:val="lowerRoman"/>
      <w:lvlText w:val="%6."/>
      <w:lvlJc w:val="right"/>
      <w:pPr>
        <w:tabs>
          <w:tab w:val="num" w:pos="4320"/>
        </w:tabs>
        <w:ind w:left="4320" w:right="4320" w:hanging="180"/>
      </w:pPr>
    </w:lvl>
    <w:lvl w:ilvl="6" w:tplc="D53C148C" w:tentative="1">
      <w:start w:val="1"/>
      <w:numFmt w:val="decimal"/>
      <w:lvlText w:val="%7."/>
      <w:lvlJc w:val="left"/>
      <w:pPr>
        <w:tabs>
          <w:tab w:val="num" w:pos="5040"/>
        </w:tabs>
        <w:ind w:left="5040" w:right="5040" w:hanging="360"/>
      </w:pPr>
    </w:lvl>
    <w:lvl w:ilvl="7" w:tplc="871CD664" w:tentative="1">
      <w:start w:val="1"/>
      <w:numFmt w:val="lowerLetter"/>
      <w:lvlText w:val="%8."/>
      <w:lvlJc w:val="left"/>
      <w:pPr>
        <w:tabs>
          <w:tab w:val="num" w:pos="5760"/>
        </w:tabs>
        <w:ind w:left="5760" w:right="5760" w:hanging="360"/>
      </w:pPr>
    </w:lvl>
    <w:lvl w:ilvl="8" w:tplc="4858CC04" w:tentative="1">
      <w:start w:val="1"/>
      <w:numFmt w:val="lowerRoman"/>
      <w:lvlText w:val="%9."/>
      <w:lvlJc w:val="right"/>
      <w:pPr>
        <w:tabs>
          <w:tab w:val="num" w:pos="6480"/>
        </w:tabs>
        <w:ind w:left="6480" w:right="6480" w:hanging="180"/>
      </w:pPr>
    </w:lvl>
  </w:abstractNum>
  <w:abstractNum w:abstractNumId="98" w15:restartNumberingAfterBreak="0">
    <w:nsid w:val="7C784B64"/>
    <w:multiLevelType w:val="hybridMultilevel"/>
    <w:tmpl w:val="081ED2C2"/>
    <w:lvl w:ilvl="0" w:tplc="04090001">
      <w:start w:val="1"/>
      <w:numFmt w:val="bullet"/>
      <w:lvlText w:val=""/>
      <w:lvlJc w:val="left"/>
      <w:pPr>
        <w:tabs>
          <w:tab w:val="num" w:pos="284"/>
        </w:tabs>
        <w:ind w:left="284" w:hanging="284"/>
      </w:pPr>
      <w:rPr>
        <w:rFonts w:ascii="Symbol" w:hAnsi="Symbol" w:hint="default"/>
      </w:rPr>
    </w:lvl>
    <w:lvl w:ilvl="1" w:tplc="BB6CCE04">
      <w:start w:val="1"/>
      <w:numFmt w:val="bullet"/>
      <w:lvlText w:val=""/>
      <w:lvlJc w:val="left"/>
      <w:pPr>
        <w:tabs>
          <w:tab w:val="num" w:pos="1440"/>
        </w:tabs>
        <w:ind w:left="1440" w:hanging="360"/>
      </w:pPr>
      <w:rPr>
        <w:rFonts w:ascii="Wingdings" w:hAnsi="Wingdings" w:hint="default"/>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99" w15:restartNumberingAfterBreak="0">
    <w:nsid w:val="7CA17417"/>
    <w:multiLevelType w:val="hybridMultilevel"/>
    <w:tmpl w:val="6E0C4A8E"/>
    <w:lvl w:ilvl="0" w:tplc="04090013">
      <w:start w:val="1"/>
      <w:numFmt w:val="hebrew1"/>
      <w:lvlText w:val="%1."/>
      <w:lvlJc w:val="center"/>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D5923BA"/>
    <w:multiLevelType w:val="hybridMultilevel"/>
    <w:tmpl w:val="65DC0E32"/>
    <w:lvl w:ilvl="0" w:tplc="E3EC845E">
      <w:start w:val="1"/>
      <w:numFmt w:val="hebrew1"/>
      <w:lvlText w:val="%1."/>
      <w:lvlJc w:val="left"/>
      <w:pPr>
        <w:tabs>
          <w:tab w:val="num" w:pos="1440"/>
        </w:tabs>
        <w:ind w:left="1440" w:hanging="360"/>
      </w:pPr>
      <w:rPr>
        <w:rFonts w:hint="default"/>
      </w:rPr>
    </w:lvl>
    <w:lvl w:ilvl="1" w:tplc="E73ECD86">
      <w:start w:val="1"/>
      <w:numFmt w:val="hebrew1"/>
      <w:lvlText w:val="%2."/>
      <w:lvlJc w:val="left"/>
      <w:pPr>
        <w:tabs>
          <w:tab w:val="num" w:pos="2160"/>
        </w:tabs>
        <w:ind w:left="2160" w:hanging="360"/>
      </w:pPr>
      <w:rPr>
        <w:rFonts w:ascii="David" w:hAnsi="David"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1" w15:restartNumberingAfterBreak="0">
    <w:nsid w:val="7DF56E75"/>
    <w:multiLevelType w:val="multilevel"/>
    <w:tmpl w:val="F224042E"/>
    <w:lvl w:ilvl="0">
      <w:start w:val="6"/>
      <w:numFmt w:val="decimal"/>
      <w:lvlText w:val="%1."/>
      <w:lvlJc w:val="left"/>
      <w:pPr>
        <w:ind w:left="360" w:hanging="360"/>
      </w:pPr>
      <w:rPr>
        <w:rFonts w:ascii="Times New Roman" w:hAnsi="Times New Roman" w:hint="default"/>
        <w:color w:val="000000"/>
      </w:rPr>
    </w:lvl>
    <w:lvl w:ilvl="1">
      <w:start w:val="1"/>
      <w:numFmt w:val="decimal"/>
      <w:lvlText w:val="%1.%2."/>
      <w:lvlJc w:val="left"/>
      <w:pPr>
        <w:ind w:left="720" w:hanging="720"/>
      </w:pPr>
      <w:rPr>
        <w:rFonts w:ascii="Times New Roman" w:hAnsi="Times New Roman" w:hint="default"/>
        <w:b w:val="0"/>
        <w:bCs w:val="0"/>
        <w:color w:val="000000"/>
      </w:rPr>
    </w:lvl>
    <w:lvl w:ilvl="2">
      <w:start w:val="1"/>
      <w:numFmt w:val="decimal"/>
      <w:lvlText w:val="%1.%2.%3."/>
      <w:lvlJc w:val="left"/>
      <w:pPr>
        <w:ind w:left="720" w:hanging="720"/>
      </w:pPr>
      <w:rPr>
        <w:rFonts w:ascii="Times New Roman" w:hAnsi="Times New Roman" w:hint="default"/>
        <w:color w:val="000000"/>
      </w:rPr>
    </w:lvl>
    <w:lvl w:ilvl="3">
      <w:start w:val="1"/>
      <w:numFmt w:val="decimal"/>
      <w:lvlText w:val="%1.%2.%3.%4."/>
      <w:lvlJc w:val="left"/>
      <w:pPr>
        <w:ind w:left="1080" w:hanging="1080"/>
      </w:pPr>
      <w:rPr>
        <w:rFonts w:ascii="Times New Roman" w:hAnsi="Times New Roman" w:hint="default"/>
        <w:color w:val="000000"/>
      </w:rPr>
    </w:lvl>
    <w:lvl w:ilvl="4">
      <w:start w:val="1"/>
      <w:numFmt w:val="decimal"/>
      <w:lvlText w:val="%1.%2.%3.%4.%5."/>
      <w:lvlJc w:val="left"/>
      <w:pPr>
        <w:ind w:left="1080" w:hanging="1080"/>
      </w:pPr>
      <w:rPr>
        <w:rFonts w:ascii="Times New Roman" w:hAnsi="Times New Roman" w:hint="default"/>
        <w:color w:val="000000"/>
      </w:rPr>
    </w:lvl>
    <w:lvl w:ilvl="5">
      <w:start w:val="1"/>
      <w:numFmt w:val="decimal"/>
      <w:lvlText w:val="%1.%2.%3.%4.%5.%6."/>
      <w:lvlJc w:val="left"/>
      <w:pPr>
        <w:ind w:left="1440" w:hanging="1440"/>
      </w:pPr>
      <w:rPr>
        <w:rFonts w:ascii="Times New Roman" w:hAnsi="Times New Roman" w:hint="default"/>
        <w:color w:val="000000"/>
      </w:rPr>
    </w:lvl>
    <w:lvl w:ilvl="6">
      <w:start w:val="1"/>
      <w:numFmt w:val="decimal"/>
      <w:lvlText w:val="%1.%2.%3.%4.%5.%6.%7."/>
      <w:lvlJc w:val="left"/>
      <w:pPr>
        <w:ind w:left="1440" w:hanging="1440"/>
      </w:pPr>
      <w:rPr>
        <w:rFonts w:ascii="Times New Roman" w:hAnsi="Times New Roman" w:hint="default"/>
        <w:color w:val="000000"/>
      </w:rPr>
    </w:lvl>
    <w:lvl w:ilvl="7">
      <w:start w:val="1"/>
      <w:numFmt w:val="decimal"/>
      <w:lvlText w:val="%1.%2.%3.%4.%5.%6.%7.%8."/>
      <w:lvlJc w:val="left"/>
      <w:pPr>
        <w:ind w:left="1800" w:hanging="1800"/>
      </w:pPr>
      <w:rPr>
        <w:rFonts w:ascii="Times New Roman" w:hAnsi="Times New Roman" w:hint="default"/>
        <w:color w:val="000000"/>
      </w:rPr>
    </w:lvl>
    <w:lvl w:ilvl="8">
      <w:start w:val="1"/>
      <w:numFmt w:val="decimal"/>
      <w:lvlText w:val="%1.%2.%3.%4.%5.%6.%7.%8.%9."/>
      <w:lvlJc w:val="left"/>
      <w:pPr>
        <w:ind w:left="2160" w:hanging="2160"/>
      </w:pPr>
      <w:rPr>
        <w:rFonts w:ascii="Times New Roman" w:hAnsi="Times New Roman" w:hint="default"/>
        <w:color w:val="000000"/>
      </w:rPr>
    </w:lvl>
  </w:abstractNum>
  <w:abstractNum w:abstractNumId="102" w15:restartNumberingAfterBreak="0">
    <w:nsid w:val="7EB24C69"/>
    <w:multiLevelType w:val="hybridMultilevel"/>
    <w:tmpl w:val="4B14CEB4"/>
    <w:lvl w:ilvl="0" w:tplc="0409000F">
      <w:start w:val="1"/>
      <w:numFmt w:val="bullet"/>
      <w:lvlText w:val=""/>
      <w:lvlJc w:val="left"/>
      <w:pPr>
        <w:tabs>
          <w:tab w:val="num" w:pos="360"/>
        </w:tabs>
        <w:ind w:left="360" w:hanging="360"/>
      </w:pPr>
      <w:rPr>
        <w:rFonts w:ascii="Symbol" w:hAnsi="Symbol" w:hint="default"/>
      </w:rPr>
    </w:lvl>
    <w:lvl w:ilvl="1" w:tplc="04090019">
      <w:numFmt w:val="bullet"/>
      <w:lvlText w:val="-"/>
      <w:lvlJc w:val="left"/>
      <w:pPr>
        <w:tabs>
          <w:tab w:val="num" w:pos="1080"/>
        </w:tabs>
        <w:ind w:left="1080" w:hanging="360"/>
      </w:pPr>
      <w:rPr>
        <w:rFonts w:ascii="Times New Roman" w:eastAsia="Times New Roman" w:hAnsi="Times New Roman" w:cs="David"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7F540EC6"/>
    <w:multiLevelType w:val="hybridMultilevel"/>
    <w:tmpl w:val="D406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FCA3E8F"/>
    <w:multiLevelType w:val="multilevel"/>
    <w:tmpl w:val="3FD086F0"/>
    <w:lvl w:ilvl="0">
      <w:start w:val="1"/>
      <w:numFmt w:val="decimal"/>
      <w:lvlText w:val="%1."/>
      <w:lvlJc w:val="left"/>
      <w:pPr>
        <w:ind w:left="360" w:hanging="360"/>
      </w:pPr>
      <w:rPr>
        <w:rFonts w:hint="default"/>
        <w:b w:val="0"/>
        <w:bCs/>
        <w:i w:val="0"/>
        <w:iCs w:val="0"/>
      </w:rPr>
    </w:lvl>
    <w:lvl w:ilvl="1">
      <w:start w:val="1"/>
      <w:numFmt w:val="decimal"/>
      <w:lvlText w:val="%1.%2."/>
      <w:lvlJc w:val="left"/>
      <w:pPr>
        <w:ind w:left="1134" w:hanging="774"/>
      </w:pPr>
      <w:rPr>
        <w:rFonts w:hint="default"/>
        <w:b w:val="0"/>
        <w:bCs w:val="0"/>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FF65066"/>
    <w:multiLevelType w:val="multilevel"/>
    <w:tmpl w:val="5BB6BEF6"/>
    <w:lvl w:ilvl="0">
      <w:start w:val="1"/>
      <w:numFmt w:val="decimal"/>
      <w:lvlText w:val="%1."/>
      <w:lvlJc w:val="left"/>
      <w:pPr>
        <w:ind w:left="360" w:hanging="360"/>
      </w:pPr>
      <w:rPr>
        <w:rFonts w:hint="default"/>
        <w:b/>
        <w:bCs/>
        <w:i w:val="0"/>
        <w:iCs w:val="0"/>
      </w:rPr>
    </w:lvl>
    <w:lvl w:ilvl="1">
      <w:start w:val="1"/>
      <w:numFmt w:val="decimal"/>
      <w:lvlText w:val="%1.%2."/>
      <w:lvlJc w:val="left"/>
      <w:pPr>
        <w:ind w:left="1134" w:hanging="774"/>
      </w:pPr>
      <w:rPr>
        <w:rFonts w:hint="default"/>
      </w:rPr>
    </w:lvl>
    <w:lvl w:ilvl="2">
      <w:start w:val="1"/>
      <w:numFmt w:val="decimal"/>
      <w:lvlText w:val="%1.%2.%3."/>
      <w:lvlJc w:val="left"/>
      <w:pPr>
        <w:ind w:left="2002" w:hanging="868"/>
      </w:pPr>
      <w:rPr>
        <w:rFonts w:hint="default"/>
      </w:rPr>
    </w:lvl>
    <w:lvl w:ilvl="3">
      <w:start w:val="1"/>
      <w:numFmt w:val="decimal"/>
      <w:lvlText w:val="%1.%2.%3.%4."/>
      <w:lvlJc w:val="left"/>
      <w:pPr>
        <w:ind w:left="2864" w:hanging="879"/>
      </w:pPr>
      <w:rPr>
        <w:rFonts w:hint="default"/>
      </w:rPr>
    </w:lvl>
    <w:lvl w:ilvl="4">
      <w:start w:val="1"/>
      <w:numFmt w:val="decimal"/>
      <w:lvlText w:val="%1.%2.%3.%4.%5."/>
      <w:lvlJc w:val="left"/>
      <w:pPr>
        <w:ind w:left="3969"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6"/>
  </w:num>
  <w:num w:numId="2">
    <w:abstractNumId w:val="27"/>
  </w:num>
  <w:num w:numId="3">
    <w:abstractNumId w:val="29"/>
  </w:num>
  <w:num w:numId="4">
    <w:abstractNumId w:val="53"/>
  </w:num>
  <w:num w:numId="5">
    <w:abstractNumId w:val="33"/>
  </w:num>
  <w:num w:numId="6">
    <w:abstractNumId w:val="83"/>
  </w:num>
  <w:num w:numId="7">
    <w:abstractNumId w:val="70"/>
  </w:num>
  <w:num w:numId="8">
    <w:abstractNumId w:val="49"/>
  </w:num>
  <w:num w:numId="9">
    <w:abstractNumId w:val="52"/>
  </w:num>
  <w:num w:numId="10">
    <w:abstractNumId w:val="7"/>
  </w:num>
  <w:num w:numId="11">
    <w:abstractNumId w:val="79"/>
  </w:num>
  <w:num w:numId="12">
    <w:abstractNumId w:val="17"/>
  </w:num>
  <w:num w:numId="13">
    <w:abstractNumId w:val="68"/>
  </w:num>
  <w:num w:numId="14">
    <w:abstractNumId w:val="48"/>
  </w:num>
  <w:num w:numId="15">
    <w:abstractNumId w:val="69"/>
  </w:num>
  <w:num w:numId="16">
    <w:abstractNumId w:val="86"/>
  </w:num>
  <w:num w:numId="17">
    <w:abstractNumId w:val="67"/>
  </w:num>
  <w:num w:numId="18">
    <w:abstractNumId w:val="47"/>
  </w:num>
  <w:num w:numId="19">
    <w:abstractNumId w:val="8"/>
  </w:num>
  <w:num w:numId="20">
    <w:abstractNumId w:val="105"/>
  </w:num>
  <w:num w:numId="21">
    <w:abstractNumId w:val="35"/>
  </w:num>
  <w:num w:numId="22">
    <w:abstractNumId w:val="0"/>
  </w:num>
  <w:num w:numId="23">
    <w:abstractNumId w:val="39"/>
  </w:num>
  <w:num w:numId="24">
    <w:abstractNumId w:val="18"/>
  </w:num>
  <w:num w:numId="2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7"/>
  </w:num>
  <w:num w:numId="29">
    <w:abstractNumId w:val="40"/>
  </w:num>
  <w:num w:numId="30">
    <w:abstractNumId w:val="65"/>
  </w:num>
  <w:num w:numId="31">
    <w:abstractNumId w:val="28"/>
  </w:num>
  <w:num w:numId="32">
    <w:abstractNumId w:val="88"/>
  </w:num>
  <w:num w:numId="33">
    <w:abstractNumId w:val="74"/>
  </w:num>
  <w:num w:numId="34">
    <w:abstractNumId w:val="61"/>
  </w:num>
  <w:num w:numId="35">
    <w:abstractNumId w:val="4"/>
  </w:num>
  <w:num w:numId="36">
    <w:abstractNumId w:val="71"/>
  </w:num>
  <w:num w:numId="37">
    <w:abstractNumId w:val="16"/>
  </w:num>
  <w:num w:numId="38">
    <w:abstractNumId w:val="58"/>
  </w:num>
  <w:num w:numId="39">
    <w:abstractNumId w:val="73"/>
  </w:num>
  <w:num w:numId="40">
    <w:abstractNumId w:val="22"/>
  </w:num>
  <w:num w:numId="41">
    <w:abstractNumId w:val="10"/>
  </w:num>
  <w:num w:numId="42">
    <w:abstractNumId w:val="32"/>
  </w:num>
  <w:num w:numId="43">
    <w:abstractNumId w:val="15"/>
  </w:num>
  <w:num w:numId="44">
    <w:abstractNumId w:val="102"/>
  </w:num>
  <w:num w:numId="45">
    <w:abstractNumId w:val="54"/>
  </w:num>
  <w:num w:numId="46">
    <w:abstractNumId w:val="37"/>
  </w:num>
  <w:num w:numId="47">
    <w:abstractNumId w:val="41"/>
  </w:num>
  <w:num w:numId="48">
    <w:abstractNumId w:val="94"/>
  </w:num>
  <w:num w:numId="49">
    <w:abstractNumId w:val="38"/>
  </w:num>
  <w:num w:numId="50">
    <w:abstractNumId w:val="14"/>
  </w:num>
  <w:num w:numId="51">
    <w:abstractNumId w:val="95"/>
  </w:num>
  <w:num w:numId="52">
    <w:abstractNumId w:val="89"/>
  </w:num>
  <w:num w:numId="53">
    <w:abstractNumId w:val="92"/>
  </w:num>
  <w:num w:numId="54">
    <w:abstractNumId w:val="97"/>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0"/>
  </w:num>
  <w:num w:numId="57">
    <w:abstractNumId w:val="60"/>
  </w:num>
  <w:num w:numId="58">
    <w:abstractNumId w:val="30"/>
  </w:num>
  <w:num w:numId="59">
    <w:abstractNumId w:val="75"/>
  </w:num>
  <w:num w:numId="60">
    <w:abstractNumId w:val="57"/>
  </w:num>
  <w:num w:numId="61">
    <w:abstractNumId w:val="78"/>
  </w:num>
  <w:num w:numId="62">
    <w:abstractNumId w:val="34"/>
  </w:num>
  <w:num w:numId="63">
    <w:abstractNumId w:val="26"/>
  </w:num>
  <w:num w:numId="64">
    <w:abstractNumId w:val="93"/>
  </w:num>
  <w:num w:numId="65">
    <w:abstractNumId w:val="104"/>
  </w:num>
  <w:num w:numId="66">
    <w:abstractNumId w:val="80"/>
  </w:num>
  <w:num w:numId="67">
    <w:abstractNumId w:val="43"/>
  </w:num>
  <w:num w:numId="68">
    <w:abstractNumId w:val="98"/>
  </w:num>
  <w:num w:numId="69">
    <w:abstractNumId w:val="5"/>
  </w:num>
  <w:num w:numId="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5"/>
  </w:num>
  <w:num w:numId="76">
    <w:abstractNumId w:val="101"/>
  </w:num>
  <w:num w:numId="77">
    <w:abstractNumId w:val="76"/>
  </w:num>
  <w:num w:numId="78">
    <w:abstractNumId w:val="72"/>
  </w:num>
  <w:num w:numId="79">
    <w:abstractNumId w:val="19"/>
  </w:num>
  <w:num w:numId="80">
    <w:abstractNumId w:val="6"/>
  </w:num>
  <w:num w:numId="81">
    <w:abstractNumId w:val="46"/>
  </w:num>
  <w:num w:numId="82">
    <w:abstractNumId w:val="64"/>
  </w:num>
  <w:num w:numId="83">
    <w:abstractNumId w:val="63"/>
  </w:num>
  <w:num w:numId="84">
    <w:abstractNumId w:val="50"/>
  </w:num>
  <w:num w:numId="85">
    <w:abstractNumId w:val="9"/>
  </w:num>
  <w:num w:numId="86">
    <w:abstractNumId w:val="13"/>
  </w:num>
  <w:num w:numId="87">
    <w:abstractNumId w:val="25"/>
  </w:num>
  <w:num w:numId="88">
    <w:abstractNumId w:val="12"/>
  </w:num>
  <w:num w:numId="89">
    <w:abstractNumId w:val="24"/>
  </w:num>
  <w:num w:numId="90">
    <w:abstractNumId w:val="3"/>
  </w:num>
  <w:num w:numId="91">
    <w:abstractNumId w:val="99"/>
  </w:num>
  <w:num w:numId="92">
    <w:abstractNumId w:val="11"/>
  </w:num>
  <w:num w:numId="93">
    <w:abstractNumId w:val="36"/>
  </w:num>
  <w:num w:numId="94">
    <w:abstractNumId w:val="31"/>
  </w:num>
  <w:num w:numId="95">
    <w:abstractNumId w:val="42"/>
  </w:num>
  <w:num w:numId="96">
    <w:abstractNumId w:val="20"/>
  </w:num>
  <w:num w:numId="97">
    <w:abstractNumId w:val="51"/>
  </w:num>
  <w:num w:numId="98">
    <w:abstractNumId w:val="62"/>
  </w:num>
  <w:num w:numId="99">
    <w:abstractNumId w:val="103"/>
  </w:num>
  <w:num w:numId="100">
    <w:abstractNumId w:val="96"/>
  </w:num>
  <w:num w:numId="101">
    <w:abstractNumId w:val="85"/>
  </w:num>
  <w:num w:numId="102">
    <w:abstractNumId w:val="90"/>
  </w:num>
  <w:num w:numId="103">
    <w:abstractNumId w:val="59"/>
  </w:num>
  <w:num w:numId="104">
    <w:abstractNumId w:val="91"/>
  </w:num>
  <w:num w:numId="105">
    <w:abstractNumId w:val="23"/>
  </w:num>
  <w:num w:numId="106">
    <w:abstractNumId w:val="8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hideGrammaticalErrors/>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6A5"/>
    <w:rsid w:val="00000055"/>
    <w:rsid w:val="00000E95"/>
    <w:rsid w:val="0000150A"/>
    <w:rsid w:val="00001AA6"/>
    <w:rsid w:val="00001DC3"/>
    <w:rsid w:val="00001E42"/>
    <w:rsid w:val="00003EC5"/>
    <w:rsid w:val="00004D34"/>
    <w:rsid w:val="00006A59"/>
    <w:rsid w:val="000072CE"/>
    <w:rsid w:val="00007953"/>
    <w:rsid w:val="0001135C"/>
    <w:rsid w:val="00011714"/>
    <w:rsid w:val="00012488"/>
    <w:rsid w:val="00012F3E"/>
    <w:rsid w:val="000142A9"/>
    <w:rsid w:val="00014DEE"/>
    <w:rsid w:val="000164A6"/>
    <w:rsid w:val="0001728F"/>
    <w:rsid w:val="0001788B"/>
    <w:rsid w:val="00017E96"/>
    <w:rsid w:val="0002102D"/>
    <w:rsid w:val="0002136E"/>
    <w:rsid w:val="00022442"/>
    <w:rsid w:val="00023375"/>
    <w:rsid w:val="00023378"/>
    <w:rsid w:val="000248FC"/>
    <w:rsid w:val="00024E29"/>
    <w:rsid w:val="00025151"/>
    <w:rsid w:val="0002524C"/>
    <w:rsid w:val="00026919"/>
    <w:rsid w:val="0002694B"/>
    <w:rsid w:val="00026D4B"/>
    <w:rsid w:val="0002748C"/>
    <w:rsid w:val="000279FC"/>
    <w:rsid w:val="00027E7D"/>
    <w:rsid w:val="0003061D"/>
    <w:rsid w:val="0003172B"/>
    <w:rsid w:val="000317D8"/>
    <w:rsid w:val="00031AF3"/>
    <w:rsid w:val="00031C1C"/>
    <w:rsid w:val="00031EDA"/>
    <w:rsid w:val="00031F97"/>
    <w:rsid w:val="00036835"/>
    <w:rsid w:val="0003715C"/>
    <w:rsid w:val="000373DD"/>
    <w:rsid w:val="000377B0"/>
    <w:rsid w:val="00037B82"/>
    <w:rsid w:val="000404B3"/>
    <w:rsid w:val="000412CC"/>
    <w:rsid w:val="000421DB"/>
    <w:rsid w:val="0004226C"/>
    <w:rsid w:val="00042860"/>
    <w:rsid w:val="0004331B"/>
    <w:rsid w:val="000436E3"/>
    <w:rsid w:val="00043778"/>
    <w:rsid w:val="00043A64"/>
    <w:rsid w:val="00043D49"/>
    <w:rsid w:val="00044E56"/>
    <w:rsid w:val="0004583C"/>
    <w:rsid w:val="0005035D"/>
    <w:rsid w:val="0005169E"/>
    <w:rsid w:val="00051BBA"/>
    <w:rsid w:val="00052369"/>
    <w:rsid w:val="000525E5"/>
    <w:rsid w:val="00052B1B"/>
    <w:rsid w:val="00053802"/>
    <w:rsid w:val="00053B70"/>
    <w:rsid w:val="00053D01"/>
    <w:rsid w:val="00056203"/>
    <w:rsid w:val="00056559"/>
    <w:rsid w:val="00056635"/>
    <w:rsid w:val="00056660"/>
    <w:rsid w:val="00056A81"/>
    <w:rsid w:val="00057683"/>
    <w:rsid w:val="0006339F"/>
    <w:rsid w:val="00064649"/>
    <w:rsid w:val="00066322"/>
    <w:rsid w:val="000663B6"/>
    <w:rsid w:val="000672ED"/>
    <w:rsid w:val="00067E24"/>
    <w:rsid w:val="00067E65"/>
    <w:rsid w:val="00067ECF"/>
    <w:rsid w:val="00070C12"/>
    <w:rsid w:val="00070DC2"/>
    <w:rsid w:val="00070F43"/>
    <w:rsid w:val="00071005"/>
    <w:rsid w:val="00071C6B"/>
    <w:rsid w:val="00071E8A"/>
    <w:rsid w:val="00072138"/>
    <w:rsid w:val="0007364C"/>
    <w:rsid w:val="00073BB8"/>
    <w:rsid w:val="00074021"/>
    <w:rsid w:val="0007460E"/>
    <w:rsid w:val="00074D27"/>
    <w:rsid w:val="0007637E"/>
    <w:rsid w:val="000763D9"/>
    <w:rsid w:val="00076719"/>
    <w:rsid w:val="000767A8"/>
    <w:rsid w:val="00076B90"/>
    <w:rsid w:val="00076D0A"/>
    <w:rsid w:val="00076DD9"/>
    <w:rsid w:val="0007714C"/>
    <w:rsid w:val="000778ED"/>
    <w:rsid w:val="00081D38"/>
    <w:rsid w:val="0008231D"/>
    <w:rsid w:val="00082B35"/>
    <w:rsid w:val="000835E5"/>
    <w:rsid w:val="000838AC"/>
    <w:rsid w:val="00083CDF"/>
    <w:rsid w:val="00083D3B"/>
    <w:rsid w:val="00084019"/>
    <w:rsid w:val="00084B81"/>
    <w:rsid w:val="0008507F"/>
    <w:rsid w:val="00086241"/>
    <w:rsid w:val="00086D4F"/>
    <w:rsid w:val="000875D7"/>
    <w:rsid w:val="00090652"/>
    <w:rsid w:val="00091FDB"/>
    <w:rsid w:val="000936E5"/>
    <w:rsid w:val="00093A61"/>
    <w:rsid w:val="00093D36"/>
    <w:rsid w:val="00095163"/>
    <w:rsid w:val="000957A8"/>
    <w:rsid w:val="00096149"/>
    <w:rsid w:val="0009686F"/>
    <w:rsid w:val="00096B7F"/>
    <w:rsid w:val="00097E40"/>
    <w:rsid w:val="000A025A"/>
    <w:rsid w:val="000A07D3"/>
    <w:rsid w:val="000A0A30"/>
    <w:rsid w:val="000A183A"/>
    <w:rsid w:val="000A1BE1"/>
    <w:rsid w:val="000A2D74"/>
    <w:rsid w:val="000A335D"/>
    <w:rsid w:val="000A3CE0"/>
    <w:rsid w:val="000A3E3E"/>
    <w:rsid w:val="000A3F63"/>
    <w:rsid w:val="000A4344"/>
    <w:rsid w:val="000A43F9"/>
    <w:rsid w:val="000A52D5"/>
    <w:rsid w:val="000A7E06"/>
    <w:rsid w:val="000B05A7"/>
    <w:rsid w:val="000B16E3"/>
    <w:rsid w:val="000B1FC0"/>
    <w:rsid w:val="000B20E7"/>
    <w:rsid w:val="000B36FB"/>
    <w:rsid w:val="000B410A"/>
    <w:rsid w:val="000B41E1"/>
    <w:rsid w:val="000B460D"/>
    <w:rsid w:val="000B51D3"/>
    <w:rsid w:val="000B5474"/>
    <w:rsid w:val="000B602D"/>
    <w:rsid w:val="000B6926"/>
    <w:rsid w:val="000C06F8"/>
    <w:rsid w:val="000C2690"/>
    <w:rsid w:val="000C38D9"/>
    <w:rsid w:val="000C3959"/>
    <w:rsid w:val="000C3F01"/>
    <w:rsid w:val="000C4E20"/>
    <w:rsid w:val="000C4E8B"/>
    <w:rsid w:val="000C5BD5"/>
    <w:rsid w:val="000C742D"/>
    <w:rsid w:val="000D2245"/>
    <w:rsid w:val="000D43CF"/>
    <w:rsid w:val="000D629A"/>
    <w:rsid w:val="000D6B6D"/>
    <w:rsid w:val="000D6C8A"/>
    <w:rsid w:val="000D7388"/>
    <w:rsid w:val="000D79B1"/>
    <w:rsid w:val="000E02FD"/>
    <w:rsid w:val="000E081A"/>
    <w:rsid w:val="000E14F0"/>
    <w:rsid w:val="000E1DFD"/>
    <w:rsid w:val="000E2468"/>
    <w:rsid w:val="000E25F6"/>
    <w:rsid w:val="000E27CB"/>
    <w:rsid w:val="000E30FC"/>
    <w:rsid w:val="000E3B94"/>
    <w:rsid w:val="000E3E62"/>
    <w:rsid w:val="000E4305"/>
    <w:rsid w:val="000E75E6"/>
    <w:rsid w:val="000E7E62"/>
    <w:rsid w:val="000F0DC3"/>
    <w:rsid w:val="000F156A"/>
    <w:rsid w:val="000F20AA"/>
    <w:rsid w:val="000F363F"/>
    <w:rsid w:val="000F3AF3"/>
    <w:rsid w:val="000F48F3"/>
    <w:rsid w:val="000F549A"/>
    <w:rsid w:val="000F54B6"/>
    <w:rsid w:val="000F6AC5"/>
    <w:rsid w:val="000F736B"/>
    <w:rsid w:val="000F742F"/>
    <w:rsid w:val="000F7A32"/>
    <w:rsid w:val="00101491"/>
    <w:rsid w:val="00101531"/>
    <w:rsid w:val="00101731"/>
    <w:rsid w:val="001036FF"/>
    <w:rsid w:val="0010490F"/>
    <w:rsid w:val="00104D3B"/>
    <w:rsid w:val="00104EF5"/>
    <w:rsid w:val="00105243"/>
    <w:rsid w:val="00105E19"/>
    <w:rsid w:val="001072D7"/>
    <w:rsid w:val="00107BA9"/>
    <w:rsid w:val="001100D5"/>
    <w:rsid w:val="001107F7"/>
    <w:rsid w:val="0011155C"/>
    <w:rsid w:val="0011177E"/>
    <w:rsid w:val="001125BB"/>
    <w:rsid w:val="00112A57"/>
    <w:rsid w:val="00112C70"/>
    <w:rsid w:val="00112C9E"/>
    <w:rsid w:val="00113046"/>
    <w:rsid w:val="00113817"/>
    <w:rsid w:val="00114394"/>
    <w:rsid w:val="00114988"/>
    <w:rsid w:val="00114F70"/>
    <w:rsid w:val="00115393"/>
    <w:rsid w:val="00116BD8"/>
    <w:rsid w:val="00117D03"/>
    <w:rsid w:val="0012037B"/>
    <w:rsid w:val="001213DE"/>
    <w:rsid w:val="00121712"/>
    <w:rsid w:val="0012182B"/>
    <w:rsid w:val="00121DA8"/>
    <w:rsid w:val="0012273A"/>
    <w:rsid w:val="001234DC"/>
    <w:rsid w:val="00124370"/>
    <w:rsid w:val="001244E6"/>
    <w:rsid w:val="00124635"/>
    <w:rsid w:val="0012699E"/>
    <w:rsid w:val="001278C0"/>
    <w:rsid w:val="0013094C"/>
    <w:rsid w:val="001316CB"/>
    <w:rsid w:val="001319BD"/>
    <w:rsid w:val="00131FC2"/>
    <w:rsid w:val="00134500"/>
    <w:rsid w:val="0013498C"/>
    <w:rsid w:val="0013594E"/>
    <w:rsid w:val="00135F19"/>
    <w:rsid w:val="0013605A"/>
    <w:rsid w:val="0013617B"/>
    <w:rsid w:val="00137017"/>
    <w:rsid w:val="00137ABD"/>
    <w:rsid w:val="00140AE3"/>
    <w:rsid w:val="00141284"/>
    <w:rsid w:val="001412DC"/>
    <w:rsid w:val="0014175B"/>
    <w:rsid w:val="0014200F"/>
    <w:rsid w:val="001425DE"/>
    <w:rsid w:val="00142714"/>
    <w:rsid w:val="00143376"/>
    <w:rsid w:val="0014344D"/>
    <w:rsid w:val="00144441"/>
    <w:rsid w:val="001476F8"/>
    <w:rsid w:val="00152A10"/>
    <w:rsid w:val="00152CC3"/>
    <w:rsid w:val="001531D8"/>
    <w:rsid w:val="00153D41"/>
    <w:rsid w:val="00154197"/>
    <w:rsid w:val="00154DF8"/>
    <w:rsid w:val="00154E29"/>
    <w:rsid w:val="001553CE"/>
    <w:rsid w:val="001555ED"/>
    <w:rsid w:val="00156614"/>
    <w:rsid w:val="001570A4"/>
    <w:rsid w:val="00157384"/>
    <w:rsid w:val="0016072D"/>
    <w:rsid w:val="0016184B"/>
    <w:rsid w:val="00161E77"/>
    <w:rsid w:val="0016244A"/>
    <w:rsid w:val="00162B2D"/>
    <w:rsid w:val="00164166"/>
    <w:rsid w:val="00164347"/>
    <w:rsid w:val="001647E7"/>
    <w:rsid w:val="001648BE"/>
    <w:rsid w:val="0016573D"/>
    <w:rsid w:val="00166274"/>
    <w:rsid w:val="0017008C"/>
    <w:rsid w:val="00170512"/>
    <w:rsid w:val="001711B0"/>
    <w:rsid w:val="001734E1"/>
    <w:rsid w:val="00173B8C"/>
    <w:rsid w:val="00173E80"/>
    <w:rsid w:val="00176EC3"/>
    <w:rsid w:val="001779A3"/>
    <w:rsid w:val="00180A61"/>
    <w:rsid w:val="001836AF"/>
    <w:rsid w:val="00183828"/>
    <w:rsid w:val="001839B1"/>
    <w:rsid w:val="00183B47"/>
    <w:rsid w:val="001849A8"/>
    <w:rsid w:val="001849BD"/>
    <w:rsid w:val="00184FFA"/>
    <w:rsid w:val="00185A6A"/>
    <w:rsid w:val="00185E5F"/>
    <w:rsid w:val="0018704B"/>
    <w:rsid w:val="00187F25"/>
    <w:rsid w:val="00190BE0"/>
    <w:rsid w:val="001912C1"/>
    <w:rsid w:val="00192419"/>
    <w:rsid w:val="001934BF"/>
    <w:rsid w:val="001938D3"/>
    <w:rsid w:val="001939EE"/>
    <w:rsid w:val="001942BB"/>
    <w:rsid w:val="00194FC8"/>
    <w:rsid w:val="00195566"/>
    <w:rsid w:val="001969E1"/>
    <w:rsid w:val="00196EB2"/>
    <w:rsid w:val="001A0A27"/>
    <w:rsid w:val="001A0F3A"/>
    <w:rsid w:val="001A1BD6"/>
    <w:rsid w:val="001A2246"/>
    <w:rsid w:val="001A2B1A"/>
    <w:rsid w:val="001A2F38"/>
    <w:rsid w:val="001A300D"/>
    <w:rsid w:val="001A38E6"/>
    <w:rsid w:val="001A3E60"/>
    <w:rsid w:val="001A56D2"/>
    <w:rsid w:val="001A580A"/>
    <w:rsid w:val="001A73C3"/>
    <w:rsid w:val="001A7FFD"/>
    <w:rsid w:val="001B0ACF"/>
    <w:rsid w:val="001B1402"/>
    <w:rsid w:val="001B1B13"/>
    <w:rsid w:val="001B24D6"/>
    <w:rsid w:val="001B2C2C"/>
    <w:rsid w:val="001B3393"/>
    <w:rsid w:val="001B49AB"/>
    <w:rsid w:val="001B4E63"/>
    <w:rsid w:val="001B4F51"/>
    <w:rsid w:val="001B5722"/>
    <w:rsid w:val="001B5902"/>
    <w:rsid w:val="001B68B7"/>
    <w:rsid w:val="001B7186"/>
    <w:rsid w:val="001B74E9"/>
    <w:rsid w:val="001C0089"/>
    <w:rsid w:val="001C00D7"/>
    <w:rsid w:val="001C026D"/>
    <w:rsid w:val="001C06A8"/>
    <w:rsid w:val="001C0715"/>
    <w:rsid w:val="001C0877"/>
    <w:rsid w:val="001C0908"/>
    <w:rsid w:val="001C0D0F"/>
    <w:rsid w:val="001C192E"/>
    <w:rsid w:val="001C1AC4"/>
    <w:rsid w:val="001C295F"/>
    <w:rsid w:val="001C33FD"/>
    <w:rsid w:val="001C3532"/>
    <w:rsid w:val="001C39FC"/>
    <w:rsid w:val="001C6FEA"/>
    <w:rsid w:val="001C705C"/>
    <w:rsid w:val="001C7316"/>
    <w:rsid w:val="001C7495"/>
    <w:rsid w:val="001C74E1"/>
    <w:rsid w:val="001D010B"/>
    <w:rsid w:val="001D02BB"/>
    <w:rsid w:val="001D0A36"/>
    <w:rsid w:val="001D1BFD"/>
    <w:rsid w:val="001D2302"/>
    <w:rsid w:val="001D30C5"/>
    <w:rsid w:val="001D5806"/>
    <w:rsid w:val="001D79F9"/>
    <w:rsid w:val="001E0A8F"/>
    <w:rsid w:val="001E0B44"/>
    <w:rsid w:val="001E1526"/>
    <w:rsid w:val="001E287D"/>
    <w:rsid w:val="001E2886"/>
    <w:rsid w:val="001E2B73"/>
    <w:rsid w:val="001E2E2C"/>
    <w:rsid w:val="001E31AD"/>
    <w:rsid w:val="001E3A78"/>
    <w:rsid w:val="001E4052"/>
    <w:rsid w:val="001E4F28"/>
    <w:rsid w:val="001E5BCA"/>
    <w:rsid w:val="001E678E"/>
    <w:rsid w:val="001E6A39"/>
    <w:rsid w:val="001E6E53"/>
    <w:rsid w:val="001F01A5"/>
    <w:rsid w:val="001F2CD0"/>
    <w:rsid w:val="001F2CE3"/>
    <w:rsid w:val="001F3A72"/>
    <w:rsid w:val="001F3CED"/>
    <w:rsid w:val="001F3F47"/>
    <w:rsid w:val="001F3FAC"/>
    <w:rsid w:val="001F5484"/>
    <w:rsid w:val="001F55D9"/>
    <w:rsid w:val="001F5AA0"/>
    <w:rsid w:val="001F69C7"/>
    <w:rsid w:val="001F73BB"/>
    <w:rsid w:val="001F76F1"/>
    <w:rsid w:val="002001D3"/>
    <w:rsid w:val="00200C44"/>
    <w:rsid w:val="002010C0"/>
    <w:rsid w:val="002012F7"/>
    <w:rsid w:val="00202F37"/>
    <w:rsid w:val="00203D16"/>
    <w:rsid w:val="00205F4B"/>
    <w:rsid w:val="002063BE"/>
    <w:rsid w:val="0020709D"/>
    <w:rsid w:val="00210E28"/>
    <w:rsid w:val="002113B0"/>
    <w:rsid w:val="00211F66"/>
    <w:rsid w:val="00212D14"/>
    <w:rsid w:val="0021518F"/>
    <w:rsid w:val="002154A9"/>
    <w:rsid w:val="00216B60"/>
    <w:rsid w:val="00217462"/>
    <w:rsid w:val="00220E47"/>
    <w:rsid w:val="00220FDE"/>
    <w:rsid w:val="0022155D"/>
    <w:rsid w:val="00221BF7"/>
    <w:rsid w:val="00221E0B"/>
    <w:rsid w:val="00222C1C"/>
    <w:rsid w:val="00222CA9"/>
    <w:rsid w:val="00223794"/>
    <w:rsid w:val="002238D6"/>
    <w:rsid w:val="00223E56"/>
    <w:rsid w:val="00223EEE"/>
    <w:rsid w:val="002241B1"/>
    <w:rsid w:val="00224A0D"/>
    <w:rsid w:val="0022644B"/>
    <w:rsid w:val="00226C26"/>
    <w:rsid w:val="002270B5"/>
    <w:rsid w:val="0023294C"/>
    <w:rsid w:val="002344CB"/>
    <w:rsid w:val="002349D0"/>
    <w:rsid w:val="00234D86"/>
    <w:rsid w:val="00234DE9"/>
    <w:rsid w:val="0023561C"/>
    <w:rsid w:val="00236309"/>
    <w:rsid w:val="00237869"/>
    <w:rsid w:val="00237DFF"/>
    <w:rsid w:val="0024044F"/>
    <w:rsid w:val="00242187"/>
    <w:rsid w:val="002428D6"/>
    <w:rsid w:val="0024290D"/>
    <w:rsid w:val="00243CD2"/>
    <w:rsid w:val="00244078"/>
    <w:rsid w:val="0024471B"/>
    <w:rsid w:val="00246077"/>
    <w:rsid w:val="00246BCB"/>
    <w:rsid w:val="0024777B"/>
    <w:rsid w:val="00247820"/>
    <w:rsid w:val="002502C0"/>
    <w:rsid w:val="0025044A"/>
    <w:rsid w:val="00251949"/>
    <w:rsid w:val="00252006"/>
    <w:rsid w:val="00252274"/>
    <w:rsid w:val="00252989"/>
    <w:rsid w:val="00252B05"/>
    <w:rsid w:val="0025300C"/>
    <w:rsid w:val="00253923"/>
    <w:rsid w:val="00253F50"/>
    <w:rsid w:val="00255B8A"/>
    <w:rsid w:val="00255F2B"/>
    <w:rsid w:val="00257451"/>
    <w:rsid w:val="00257824"/>
    <w:rsid w:val="00257B46"/>
    <w:rsid w:val="0026098F"/>
    <w:rsid w:val="002619AB"/>
    <w:rsid w:val="00261EEC"/>
    <w:rsid w:val="00263052"/>
    <w:rsid w:val="00263138"/>
    <w:rsid w:val="0026372A"/>
    <w:rsid w:val="002657D1"/>
    <w:rsid w:val="002665FF"/>
    <w:rsid w:val="002672CE"/>
    <w:rsid w:val="00271FC7"/>
    <w:rsid w:val="002721FE"/>
    <w:rsid w:val="00272364"/>
    <w:rsid w:val="00273993"/>
    <w:rsid w:val="00274D24"/>
    <w:rsid w:val="00274D85"/>
    <w:rsid w:val="00274F7C"/>
    <w:rsid w:val="002755B0"/>
    <w:rsid w:val="0027596A"/>
    <w:rsid w:val="00275FB8"/>
    <w:rsid w:val="0027793D"/>
    <w:rsid w:val="002800CE"/>
    <w:rsid w:val="002820EC"/>
    <w:rsid w:val="00282184"/>
    <w:rsid w:val="002823A5"/>
    <w:rsid w:val="00282864"/>
    <w:rsid w:val="00283C51"/>
    <w:rsid w:val="002842F9"/>
    <w:rsid w:val="002848FD"/>
    <w:rsid w:val="002858DD"/>
    <w:rsid w:val="00285984"/>
    <w:rsid w:val="00285BE8"/>
    <w:rsid w:val="00286055"/>
    <w:rsid w:val="00286C0B"/>
    <w:rsid w:val="00286E65"/>
    <w:rsid w:val="0029024F"/>
    <w:rsid w:val="0029053B"/>
    <w:rsid w:val="00290B05"/>
    <w:rsid w:val="00292173"/>
    <w:rsid w:val="002936B4"/>
    <w:rsid w:val="0029381D"/>
    <w:rsid w:val="00293925"/>
    <w:rsid w:val="00294323"/>
    <w:rsid w:val="00294364"/>
    <w:rsid w:val="00294A45"/>
    <w:rsid w:val="0029671F"/>
    <w:rsid w:val="00297585"/>
    <w:rsid w:val="00297C39"/>
    <w:rsid w:val="00297F75"/>
    <w:rsid w:val="002A0415"/>
    <w:rsid w:val="002A06E9"/>
    <w:rsid w:val="002A0F1F"/>
    <w:rsid w:val="002A0F64"/>
    <w:rsid w:val="002A18D7"/>
    <w:rsid w:val="002A1F81"/>
    <w:rsid w:val="002A1FBA"/>
    <w:rsid w:val="002A2E17"/>
    <w:rsid w:val="002A71E7"/>
    <w:rsid w:val="002B0306"/>
    <w:rsid w:val="002B123B"/>
    <w:rsid w:val="002B1434"/>
    <w:rsid w:val="002B5B6E"/>
    <w:rsid w:val="002B62F4"/>
    <w:rsid w:val="002B75D7"/>
    <w:rsid w:val="002B789D"/>
    <w:rsid w:val="002B78A6"/>
    <w:rsid w:val="002C05AE"/>
    <w:rsid w:val="002C0BCE"/>
    <w:rsid w:val="002C1004"/>
    <w:rsid w:val="002C1397"/>
    <w:rsid w:val="002C20A3"/>
    <w:rsid w:val="002C2211"/>
    <w:rsid w:val="002C32E4"/>
    <w:rsid w:val="002C36B4"/>
    <w:rsid w:val="002C533D"/>
    <w:rsid w:val="002C60D8"/>
    <w:rsid w:val="002C6763"/>
    <w:rsid w:val="002C6C41"/>
    <w:rsid w:val="002D09A1"/>
    <w:rsid w:val="002D28A7"/>
    <w:rsid w:val="002D56E3"/>
    <w:rsid w:val="002D6936"/>
    <w:rsid w:val="002D7CFF"/>
    <w:rsid w:val="002E0248"/>
    <w:rsid w:val="002E075F"/>
    <w:rsid w:val="002E0FBE"/>
    <w:rsid w:val="002E1CF7"/>
    <w:rsid w:val="002E2549"/>
    <w:rsid w:val="002E4482"/>
    <w:rsid w:val="002E452B"/>
    <w:rsid w:val="002E5BA0"/>
    <w:rsid w:val="002E6A8D"/>
    <w:rsid w:val="002E6CBA"/>
    <w:rsid w:val="002E7FE0"/>
    <w:rsid w:val="002F0979"/>
    <w:rsid w:val="002F1021"/>
    <w:rsid w:val="002F10E8"/>
    <w:rsid w:val="002F136C"/>
    <w:rsid w:val="002F1A0F"/>
    <w:rsid w:val="002F1C37"/>
    <w:rsid w:val="002F31A8"/>
    <w:rsid w:val="002F3E28"/>
    <w:rsid w:val="002F43A4"/>
    <w:rsid w:val="002F53D7"/>
    <w:rsid w:val="002F6CC9"/>
    <w:rsid w:val="002F7AE2"/>
    <w:rsid w:val="002F7B0F"/>
    <w:rsid w:val="003016C3"/>
    <w:rsid w:val="00301A42"/>
    <w:rsid w:val="0030203F"/>
    <w:rsid w:val="00302593"/>
    <w:rsid w:val="00302827"/>
    <w:rsid w:val="0030410D"/>
    <w:rsid w:val="00304C1C"/>
    <w:rsid w:val="0030540E"/>
    <w:rsid w:val="00305C93"/>
    <w:rsid w:val="00305D2D"/>
    <w:rsid w:val="003064E5"/>
    <w:rsid w:val="003065A3"/>
    <w:rsid w:val="003070F6"/>
    <w:rsid w:val="0031040F"/>
    <w:rsid w:val="00310668"/>
    <w:rsid w:val="003108E8"/>
    <w:rsid w:val="00311328"/>
    <w:rsid w:val="00311421"/>
    <w:rsid w:val="00311802"/>
    <w:rsid w:val="00311CCA"/>
    <w:rsid w:val="00311E19"/>
    <w:rsid w:val="00311F0F"/>
    <w:rsid w:val="003125BD"/>
    <w:rsid w:val="00313697"/>
    <w:rsid w:val="00313CB1"/>
    <w:rsid w:val="00315745"/>
    <w:rsid w:val="00316766"/>
    <w:rsid w:val="003169A1"/>
    <w:rsid w:val="0032002B"/>
    <w:rsid w:val="0032009D"/>
    <w:rsid w:val="00322042"/>
    <w:rsid w:val="003222D1"/>
    <w:rsid w:val="00322738"/>
    <w:rsid w:val="00322B83"/>
    <w:rsid w:val="003256B3"/>
    <w:rsid w:val="00325E3A"/>
    <w:rsid w:val="0032679F"/>
    <w:rsid w:val="00326865"/>
    <w:rsid w:val="00326DFB"/>
    <w:rsid w:val="00327382"/>
    <w:rsid w:val="00327BE7"/>
    <w:rsid w:val="0033070D"/>
    <w:rsid w:val="003309EA"/>
    <w:rsid w:val="00330CF9"/>
    <w:rsid w:val="00330EFC"/>
    <w:rsid w:val="00330F59"/>
    <w:rsid w:val="003312B4"/>
    <w:rsid w:val="003317AF"/>
    <w:rsid w:val="003318A5"/>
    <w:rsid w:val="00331C68"/>
    <w:rsid w:val="0033284B"/>
    <w:rsid w:val="003338A0"/>
    <w:rsid w:val="00335936"/>
    <w:rsid w:val="00341BDD"/>
    <w:rsid w:val="00341FC3"/>
    <w:rsid w:val="00343B88"/>
    <w:rsid w:val="00343DF1"/>
    <w:rsid w:val="003441BC"/>
    <w:rsid w:val="00345B75"/>
    <w:rsid w:val="00347DBA"/>
    <w:rsid w:val="0035110A"/>
    <w:rsid w:val="003518B9"/>
    <w:rsid w:val="003526E9"/>
    <w:rsid w:val="00353F77"/>
    <w:rsid w:val="003547B1"/>
    <w:rsid w:val="00354D1C"/>
    <w:rsid w:val="00354D28"/>
    <w:rsid w:val="003577A9"/>
    <w:rsid w:val="00357C14"/>
    <w:rsid w:val="00357FC6"/>
    <w:rsid w:val="00360CB4"/>
    <w:rsid w:val="00361C45"/>
    <w:rsid w:val="00361D0A"/>
    <w:rsid w:val="00362F18"/>
    <w:rsid w:val="00363008"/>
    <w:rsid w:val="0036392F"/>
    <w:rsid w:val="00363CFB"/>
    <w:rsid w:val="0036501B"/>
    <w:rsid w:val="00366AA5"/>
    <w:rsid w:val="00366C6B"/>
    <w:rsid w:val="003673B2"/>
    <w:rsid w:val="00367FB4"/>
    <w:rsid w:val="00370D62"/>
    <w:rsid w:val="00371078"/>
    <w:rsid w:val="0037139A"/>
    <w:rsid w:val="00371ABD"/>
    <w:rsid w:val="00372356"/>
    <w:rsid w:val="00372D4A"/>
    <w:rsid w:val="00373BF8"/>
    <w:rsid w:val="00374A4F"/>
    <w:rsid w:val="00375D81"/>
    <w:rsid w:val="00375D88"/>
    <w:rsid w:val="00376A49"/>
    <w:rsid w:val="00376D59"/>
    <w:rsid w:val="00377C0D"/>
    <w:rsid w:val="0038030F"/>
    <w:rsid w:val="00380928"/>
    <w:rsid w:val="00380DE2"/>
    <w:rsid w:val="003816A8"/>
    <w:rsid w:val="003816DF"/>
    <w:rsid w:val="003827AC"/>
    <w:rsid w:val="00382C05"/>
    <w:rsid w:val="003836B9"/>
    <w:rsid w:val="00384B4F"/>
    <w:rsid w:val="003851B2"/>
    <w:rsid w:val="00385B9E"/>
    <w:rsid w:val="00386544"/>
    <w:rsid w:val="00386D66"/>
    <w:rsid w:val="003909AE"/>
    <w:rsid w:val="003914E4"/>
    <w:rsid w:val="00391E96"/>
    <w:rsid w:val="003924E9"/>
    <w:rsid w:val="003936D8"/>
    <w:rsid w:val="00393ACB"/>
    <w:rsid w:val="00394147"/>
    <w:rsid w:val="00395BC1"/>
    <w:rsid w:val="00396204"/>
    <w:rsid w:val="003962B2"/>
    <w:rsid w:val="0039755A"/>
    <w:rsid w:val="003975B6"/>
    <w:rsid w:val="003977F3"/>
    <w:rsid w:val="00397CFB"/>
    <w:rsid w:val="003A0571"/>
    <w:rsid w:val="003A0E1C"/>
    <w:rsid w:val="003A199A"/>
    <w:rsid w:val="003A3101"/>
    <w:rsid w:val="003A4815"/>
    <w:rsid w:val="003A5BBB"/>
    <w:rsid w:val="003A5BD4"/>
    <w:rsid w:val="003A63EB"/>
    <w:rsid w:val="003B074E"/>
    <w:rsid w:val="003B0C64"/>
    <w:rsid w:val="003B2277"/>
    <w:rsid w:val="003B237F"/>
    <w:rsid w:val="003B2AAC"/>
    <w:rsid w:val="003B3EDD"/>
    <w:rsid w:val="003B414F"/>
    <w:rsid w:val="003B4404"/>
    <w:rsid w:val="003B5D3B"/>
    <w:rsid w:val="003B664B"/>
    <w:rsid w:val="003B6F96"/>
    <w:rsid w:val="003B720D"/>
    <w:rsid w:val="003B778A"/>
    <w:rsid w:val="003C001F"/>
    <w:rsid w:val="003C10EA"/>
    <w:rsid w:val="003C1898"/>
    <w:rsid w:val="003C23F9"/>
    <w:rsid w:val="003C3523"/>
    <w:rsid w:val="003C63AD"/>
    <w:rsid w:val="003C6F5C"/>
    <w:rsid w:val="003D095B"/>
    <w:rsid w:val="003D17D7"/>
    <w:rsid w:val="003D1CD4"/>
    <w:rsid w:val="003D1D66"/>
    <w:rsid w:val="003D27BA"/>
    <w:rsid w:val="003D44D7"/>
    <w:rsid w:val="003D4628"/>
    <w:rsid w:val="003D4810"/>
    <w:rsid w:val="003D5929"/>
    <w:rsid w:val="003D6276"/>
    <w:rsid w:val="003D6EA2"/>
    <w:rsid w:val="003D6FBB"/>
    <w:rsid w:val="003E06CB"/>
    <w:rsid w:val="003E0FC3"/>
    <w:rsid w:val="003E17BF"/>
    <w:rsid w:val="003E26BB"/>
    <w:rsid w:val="003E2A9E"/>
    <w:rsid w:val="003E2B23"/>
    <w:rsid w:val="003E2BAC"/>
    <w:rsid w:val="003E38B0"/>
    <w:rsid w:val="003E3F53"/>
    <w:rsid w:val="003E3F7F"/>
    <w:rsid w:val="003E4041"/>
    <w:rsid w:val="003E5D34"/>
    <w:rsid w:val="003E65D0"/>
    <w:rsid w:val="003E7417"/>
    <w:rsid w:val="003E7B61"/>
    <w:rsid w:val="003F006B"/>
    <w:rsid w:val="003F022E"/>
    <w:rsid w:val="003F07E1"/>
    <w:rsid w:val="003F127F"/>
    <w:rsid w:val="003F13D9"/>
    <w:rsid w:val="003F2F31"/>
    <w:rsid w:val="003F4A73"/>
    <w:rsid w:val="003F5475"/>
    <w:rsid w:val="003F551E"/>
    <w:rsid w:val="003F6987"/>
    <w:rsid w:val="003F6B5B"/>
    <w:rsid w:val="00401251"/>
    <w:rsid w:val="00401756"/>
    <w:rsid w:val="00401F70"/>
    <w:rsid w:val="0040330F"/>
    <w:rsid w:val="00404FC5"/>
    <w:rsid w:val="0040550F"/>
    <w:rsid w:val="00405920"/>
    <w:rsid w:val="00405A56"/>
    <w:rsid w:val="0040657C"/>
    <w:rsid w:val="00407D85"/>
    <w:rsid w:val="00412672"/>
    <w:rsid w:val="00412EBF"/>
    <w:rsid w:val="004152DC"/>
    <w:rsid w:val="004152F7"/>
    <w:rsid w:val="00415362"/>
    <w:rsid w:val="00415546"/>
    <w:rsid w:val="00416068"/>
    <w:rsid w:val="0041776B"/>
    <w:rsid w:val="004178C7"/>
    <w:rsid w:val="00417AB4"/>
    <w:rsid w:val="00420909"/>
    <w:rsid w:val="004215DB"/>
    <w:rsid w:val="0042211B"/>
    <w:rsid w:val="00422F2A"/>
    <w:rsid w:val="0042354C"/>
    <w:rsid w:val="004248C8"/>
    <w:rsid w:val="00424A5A"/>
    <w:rsid w:val="00424B60"/>
    <w:rsid w:val="00425238"/>
    <w:rsid w:val="0042536B"/>
    <w:rsid w:val="0042698A"/>
    <w:rsid w:val="00427CC0"/>
    <w:rsid w:val="00427CE5"/>
    <w:rsid w:val="004301A2"/>
    <w:rsid w:val="004311BC"/>
    <w:rsid w:val="0043209C"/>
    <w:rsid w:val="00433494"/>
    <w:rsid w:val="0043496C"/>
    <w:rsid w:val="004350FF"/>
    <w:rsid w:val="0043573A"/>
    <w:rsid w:val="0043581D"/>
    <w:rsid w:val="00435DF1"/>
    <w:rsid w:val="004373E0"/>
    <w:rsid w:val="00437FAF"/>
    <w:rsid w:val="004448B6"/>
    <w:rsid w:val="00444D5C"/>
    <w:rsid w:val="004458AC"/>
    <w:rsid w:val="004461A7"/>
    <w:rsid w:val="004467E8"/>
    <w:rsid w:val="004476E7"/>
    <w:rsid w:val="00447C40"/>
    <w:rsid w:val="00447C86"/>
    <w:rsid w:val="00447CD3"/>
    <w:rsid w:val="004505EE"/>
    <w:rsid w:val="00450E6E"/>
    <w:rsid w:val="004512D5"/>
    <w:rsid w:val="00451739"/>
    <w:rsid w:val="00453CB6"/>
    <w:rsid w:val="00453D2A"/>
    <w:rsid w:val="004549E5"/>
    <w:rsid w:val="004552B5"/>
    <w:rsid w:val="00455EFD"/>
    <w:rsid w:val="004568F5"/>
    <w:rsid w:val="00456EB5"/>
    <w:rsid w:val="004577E8"/>
    <w:rsid w:val="004579BF"/>
    <w:rsid w:val="00457A8E"/>
    <w:rsid w:val="00460027"/>
    <w:rsid w:val="00460B14"/>
    <w:rsid w:val="00460E9F"/>
    <w:rsid w:val="00461012"/>
    <w:rsid w:val="00461135"/>
    <w:rsid w:val="004613F8"/>
    <w:rsid w:val="004628BD"/>
    <w:rsid w:val="00462EFA"/>
    <w:rsid w:val="00463C76"/>
    <w:rsid w:val="00463CCB"/>
    <w:rsid w:val="004642F8"/>
    <w:rsid w:val="004655EF"/>
    <w:rsid w:val="004658F7"/>
    <w:rsid w:val="00466993"/>
    <w:rsid w:val="00467DB6"/>
    <w:rsid w:val="00467EAF"/>
    <w:rsid w:val="0047047C"/>
    <w:rsid w:val="00470DEE"/>
    <w:rsid w:val="00471400"/>
    <w:rsid w:val="00471DD1"/>
    <w:rsid w:val="00472AA5"/>
    <w:rsid w:val="00473A09"/>
    <w:rsid w:val="00475618"/>
    <w:rsid w:val="004763B3"/>
    <w:rsid w:val="0048022F"/>
    <w:rsid w:val="00484D13"/>
    <w:rsid w:val="00485904"/>
    <w:rsid w:val="00486639"/>
    <w:rsid w:val="00486A9E"/>
    <w:rsid w:val="00487949"/>
    <w:rsid w:val="00490575"/>
    <w:rsid w:val="00490C16"/>
    <w:rsid w:val="00493144"/>
    <w:rsid w:val="00494319"/>
    <w:rsid w:val="00494D9E"/>
    <w:rsid w:val="00496FC0"/>
    <w:rsid w:val="004978DC"/>
    <w:rsid w:val="00497DAB"/>
    <w:rsid w:val="00497DDC"/>
    <w:rsid w:val="00497DF8"/>
    <w:rsid w:val="004A0BC6"/>
    <w:rsid w:val="004A1D75"/>
    <w:rsid w:val="004A2701"/>
    <w:rsid w:val="004A3D21"/>
    <w:rsid w:val="004A41AA"/>
    <w:rsid w:val="004A4209"/>
    <w:rsid w:val="004A4219"/>
    <w:rsid w:val="004A4B89"/>
    <w:rsid w:val="004A5B05"/>
    <w:rsid w:val="004A60DD"/>
    <w:rsid w:val="004A6FFC"/>
    <w:rsid w:val="004A7D84"/>
    <w:rsid w:val="004B0F22"/>
    <w:rsid w:val="004B1BAF"/>
    <w:rsid w:val="004B1EA3"/>
    <w:rsid w:val="004B4C05"/>
    <w:rsid w:val="004B6572"/>
    <w:rsid w:val="004B6954"/>
    <w:rsid w:val="004C066A"/>
    <w:rsid w:val="004C142B"/>
    <w:rsid w:val="004C1952"/>
    <w:rsid w:val="004C325E"/>
    <w:rsid w:val="004C3322"/>
    <w:rsid w:val="004C3F00"/>
    <w:rsid w:val="004C4BD4"/>
    <w:rsid w:val="004C50D6"/>
    <w:rsid w:val="004C5146"/>
    <w:rsid w:val="004C5867"/>
    <w:rsid w:val="004C6F23"/>
    <w:rsid w:val="004C74EB"/>
    <w:rsid w:val="004D071A"/>
    <w:rsid w:val="004D10D6"/>
    <w:rsid w:val="004D1693"/>
    <w:rsid w:val="004D3F44"/>
    <w:rsid w:val="004D4007"/>
    <w:rsid w:val="004D6819"/>
    <w:rsid w:val="004D6F5D"/>
    <w:rsid w:val="004D71AF"/>
    <w:rsid w:val="004E03F4"/>
    <w:rsid w:val="004E05A0"/>
    <w:rsid w:val="004E0829"/>
    <w:rsid w:val="004E0952"/>
    <w:rsid w:val="004E1F4F"/>
    <w:rsid w:val="004E2326"/>
    <w:rsid w:val="004E2E22"/>
    <w:rsid w:val="004E35F9"/>
    <w:rsid w:val="004E701C"/>
    <w:rsid w:val="004E7FD3"/>
    <w:rsid w:val="004F08AD"/>
    <w:rsid w:val="004F1667"/>
    <w:rsid w:val="004F40EC"/>
    <w:rsid w:val="004F410A"/>
    <w:rsid w:val="004F4C41"/>
    <w:rsid w:val="00500336"/>
    <w:rsid w:val="00500427"/>
    <w:rsid w:val="0050103E"/>
    <w:rsid w:val="00501974"/>
    <w:rsid w:val="00503FD2"/>
    <w:rsid w:val="005044D9"/>
    <w:rsid w:val="0050480A"/>
    <w:rsid w:val="00506365"/>
    <w:rsid w:val="005065EE"/>
    <w:rsid w:val="005067E5"/>
    <w:rsid w:val="00507B34"/>
    <w:rsid w:val="00507BF8"/>
    <w:rsid w:val="005104BC"/>
    <w:rsid w:val="00511B5D"/>
    <w:rsid w:val="00512EB4"/>
    <w:rsid w:val="0051316A"/>
    <w:rsid w:val="00513B8F"/>
    <w:rsid w:val="00514B6D"/>
    <w:rsid w:val="00514C48"/>
    <w:rsid w:val="00515015"/>
    <w:rsid w:val="00515B39"/>
    <w:rsid w:val="00516031"/>
    <w:rsid w:val="00516140"/>
    <w:rsid w:val="00516B9B"/>
    <w:rsid w:val="0051725E"/>
    <w:rsid w:val="00517476"/>
    <w:rsid w:val="005174C2"/>
    <w:rsid w:val="00517A1A"/>
    <w:rsid w:val="00517B5B"/>
    <w:rsid w:val="00517F6E"/>
    <w:rsid w:val="00520817"/>
    <w:rsid w:val="00520D32"/>
    <w:rsid w:val="005216B0"/>
    <w:rsid w:val="00521E7D"/>
    <w:rsid w:val="00523135"/>
    <w:rsid w:val="0052334E"/>
    <w:rsid w:val="00523D6D"/>
    <w:rsid w:val="00524314"/>
    <w:rsid w:val="00525387"/>
    <w:rsid w:val="005261B8"/>
    <w:rsid w:val="00526800"/>
    <w:rsid w:val="00526CA7"/>
    <w:rsid w:val="00527603"/>
    <w:rsid w:val="00527751"/>
    <w:rsid w:val="0052775A"/>
    <w:rsid w:val="005278EA"/>
    <w:rsid w:val="00530252"/>
    <w:rsid w:val="00530971"/>
    <w:rsid w:val="00530A97"/>
    <w:rsid w:val="005331D6"/>
    <w:rsid w:val="0053448F"/>
    <w:rsid w:val="00534534"/>
    <w:rsid w:val="00534867"/>
    <w:rsid w:val="00534CAE"/>
    <w:rsid w:val="00534F48"/>
    <w:rsid w:val="00534FE0"/>
    <w:rsid w:val="00535C46"/>
    <w:rsid w:val="005360D5"/>
    <w:rsid w:val="005361E6"/>
    <w:rsid w:val="005409D1"/>
    <w:rsid w:val="00540CE3"/>
    <w:rsid w:val="00544461"/>
    <w:rsid w:val="005445B1"/>
    <w:rsid w:val="00544F13"/>
    <w:rsid w:val="00545514"/>
    <w:rsid w:val="0054638E"/>
    <w:rsid w:val="00546F03"/>
    <w:rsid w:val="0054726C"/>
    <w:rsid w:val="00550120"/>
    <w:rsid w:val="00550B77"/>
    <w:rsid w:val="005529CD"/>
    <w:rsid w:val="005529E9"/>
    <w:rsid w:val="005535F2"/>
    <w:rsid w:val="005544DC"/>
    <w:rsid w:val="00554F25"/>
    <w:rsid w:val="005552E9"/>
    <w:rsid w:val="00556868"/>
    <w:rsid w:val="00557643"/>
    <w:rsid w:val="005610E5"/>
    <w:rsid w:val="00561C8F"/>
    <w:rsid w:val="00562C40"/>
    <w:rsid w:val="005644ED"/>
    <w:rsid w:val="00564834"/>
    <w:rsid w:val="00564F60"/>
    <w:rsid w:val="00565391"/>
    <w:rsid w:val="00570DF6"/>
    <w:rsid w:val="00570F37"/>
    <w:rsid w:val="00571E49"/>
    <w:rsid w:val="005728FB"/>
    <w:rsid w:val="00572A83"/>
    <w:rsid w:val="005744DB"/>
    <w:rsid w:val="0057499E"/>
    <w:rsid w:val="00574EDB"/>
    <w:rsid w:val="00575FEC"/>
    <w:rsid w:val="00576CE8"/>
    <w:rsid w:val="00576E58"/>
    <w:rsid w:val="005770B5"/>
    <w:rsid w:val="00577DB8"/>
    <w:rsid w:val="00577E8E"/>
    <w:rsid w:val="005803B9"/>
    <w:rsid w:val="0058263F"/>
    <w:rsid w:val="00583703"/>
    <w:rsid w:val="00583F95"/>
    <w:rsid w:val="00584121"/>
    <w:rsid w:val="005843EF"/>
    <w:rsid w:val="00585469"/>
    <w:rsid w:val="00585F74"/>
    <w:rsid w:val="00586B69"/>
    <w:rsid w:val="00587723"/>
    <w:rsid w:val="00587C29"/>
    <w:rsid w:val="005901D6"/>
    <w:rsid w:val="00590765"/>
    <w:rsid w:val="00591B2B"/>
    <w:rsid w:val="00591C33"/>
    <w:rsid w:val="00592135"/>
    <w:rsid w:val="00592602"/>
    <w:rsid w:val="00592A58"/>
    <w:rsid w:val="00593798"/>
    <w:rsid w:val="005939AB"/>
    <w:rsid w:val="005942F7"/>
    <w:rsid w:val="00595992"/>
    <w:rsid w:val="00596D99"/>
    <w:rsid w:val="00597AFD"/>
    <w:rsid w:val="005A1294"/>
    <w:rsid w:val="005A2E94"/>
    <w:rsid w:val="005A3EE9"/>
    <w:rsid w:val="005A5E79"/>
    <w:rsid w:val="005A7BD0"/>
    <w:rsid w:val="005B038D"/>
    <w:rsid w:val="005B0FFB"/>
    <w:rsid w:val="005B21FF"/>
    <w:rsid w:val="005B2A95"/>
    <w:rsid w:val="005B2ACC"/>
    <w:rsid w:val="005B4E43"/>
    <w:rsid w:val="005B5F63"/>
    <w:rsid w:val="005B6C2F"/>
    <w:rsid w:val="005B6FF4"/>
    <w:rsid w:val="005B74FC"/>
    <w:rsid w:val="005B7661"/>
    <w:rsid w:val="005C0819"/>
    <w:rsid w:val="005C0F33"/>
    <w:rsid w:val="005C251C"/>
    <w:rsid w:val="005C2E40"/>
    <w:rsid w:val="005C31E7"/>
    <w:rsid w:val="005C393D"/>
    <w:rsid w:val="005C5ACD"/>
    <w:rsid w:val="005C60C0"/>
    <w:rsid w:val="005C61F7"/>
    <w:rsid w:val="005C7211"/>
    <w:rsid w:val="005C7ABE"/>
    <w:rsid w:val="005D0703"/>
    <w:rsid w:val="005D15C7"/>
    <w:rsid w:val="005D2343"/>
    <w:rsid w:val="005D3F9C"/>
    <w:rsid w:val="005D40B3"/>
    <w:rsid w:val="005D45E0"/>
    <w:rsid w:val="005D4694"/>
    <w:rsid w:val="005D68F4"/>
    <w:rsid w:val="005D6EBA"/>
    <w:rsid w:val="005D7768"/>
    <w:rsid w:val="005E06F1"/>
    <w:rsid w:val="005E2E77"/>
    <w:rsid w:val="005E37D6"/>
    <w:rsid w:val="005E392E"/>
    <w:rsid w:val="005E5D35"/>
    <w:rsid w:val="005E68B1"/>
    <w:rsid w:val="005E6E2A"/>
    <w:rsid w:val="005E7DE4"/>
    <w:rsid w:val="005F1185"/>
    <w:rsid w:val="005F16D1"/>
    <w:rsid w:val="005F1738"/>
    <w:rsid w:val="005F19A9"/>
    <w:rsid w:val="005F1D5B"/>
    <w:rsid w:val="005F28A9"/>
    <w:rsid w:val="005F2BBB"/>
    <w:rsid w:val="005F3808"/>
    <w:rsid w:val="005F38A9"/>
    <w:rsid w:val="005F5012"/>
    <w:rsid w:val="005F5111"/>
    <w:rsid w:val="005F63BA"/>
    <w:rsid w:val="005F6AC9"/>
    <w:rsid w:val="005F6B73"/>
    <w:rsid w:val="005F6CC6"/>
    <w:rsid w:val="005F7884"/>
    <w:rsid w:val="00600776"/>
    <w:rsid w:val="006010D9"/>
    <w:rsid w:val="0060148F"/>
    <w:rsid w:val="00601D1C"/>
    <w:rsid w:val="00602839"/>
    <w:rsid w:val="0060348C"/>
    <w:rsid w:val="00603493"/>
    <w:rsid w:val="00603611"/>
    <w:rsid w:val="00604EF7"/>
    <w:rsid w:val="00605033"/>
    <w:rsid w:val="0060648D"/>
    <w:rsid w:val="00606827"/>
    <w:rsid w:val="006075E0"/>
    <w:rsid w:val="0060763E"/>
    <w:rsid w:val="00607696"/>
    <w:rsid w:val="00607C91"/>
    <w:rsid w:val="00607CB8"/>
    <w:rsid w:val="0061082D"/>
    <w:rsid w:val="00611EDE"/>
    <w:rsid w:val="006124E7"/>
    <w:rsid w:val="00612ABA"/>
    <w:rsid w:val="0061355F"/>
    <w:rsid w:val="0061387F"/>
    <w:rsid w:val="00613921"/>
    <w:rsid w:val="00614EDD"/>
    <w:rsid w:val="006150DC"/>
    <w:rsid w:val="00615127"/>
    <w:rsid w:val="00615711"/>
    <w:rsid w:val="006163E1"/>
    <w:rsid w:val="00620659"/>
    <w:rsid w:val="006210E5"/>
    <w:rsid w:val="0062112E"/>
    <w:rsid w:val="00621694"/>
    <w:rsid w:val="00622FDD"/>
    <w:rsid w:val="006240AD"/>
    <w:rsid w:val="0062413D"/>
    <w:rsid w:val="0062439B"/>
    <w:rsid w:val="006254E4"/>
    <w:rsid w:val="006268FF"/>
    <w:rsid w:val="00626D72"/>
    <w:rsid w:val="006301A7"/>
    <w:rsid w:val="006304DC"/>
    <w:rsid w:val="00631683"/>
    <w:rsid w:val="00631B02"/>
    <w:rsid w:val="00632480"/>
    <w:rsid w:val="006325DE"/>
    <w:rsid w:val="006327C0"/>
    <w:rsid w:val="00632907"/>
    <w:rsid w:val="0063393E"/>
    <w:rsid w:val="00634291"/>
    <w:rsid w:val="00634490"/>
    <w:rsid w:val="00634D5D"/>
    <w:rsid w:val="00635468"/>
    <w:rsid w:val="00636964"/>
    <w:rsid w:val="00640237"/>
    <w:rsid w:val="00641EC7"/>
    <w:rsid w:val="00642621"/>
    <w:rsid w:val="006442C7"/>
    <w:rsid w:val="00644C0F"/>
    <w:rsid w:val="00644C72"/>
    <w:rsid w:val="00645B3D"/>
    <w:rsid w:val="00646AAA"/>
    <w:rsid w:val="006500FE"/>
    <w:rsid w:val="00651419"/>
    <w:rsid w:val="0065207F"/>
    <w:rsid w:val="00652422"/>
    <w:rsid w:val="00653AC7"/>
    <w:rsid w:val="006540FA"/>
    <w:rsid w:val="00654B03"/>
    <w:rsid w:val="00654BF6"/>
    <w:rsid w:val="00654E79"/>
    <w:rsid w:val="00655B26"/>
    <w:rsid w:val="00655E42"/>
    <w:rsid w:val="006567A7"/>
    <w:rsid w:val="00657F35"/>
    <w:rsid w:val="0066003A"/>
    <w:rsid w:val="00660316"/>
    <w:rsid w:val="006609C2"/>
    <w:rsid w:val="006628B4"/>
    <w:rsid w:val="00662A08"/>
    <w:rsid w:val="00662B87"/>
    <w:rsid w:val="006631F3"/>
    <w:rsid w:val="00664615"/>
    <w:rsid w:val="00665746"/>
    <w:rsid w:val="00667C9A"/>
    <w:rsid w:val="006708D5"/>
    <w:rsid w:val="00674D4F"/>
    <w:rsid w:val="0067698C"/>
    <w:rsid w:val="00677680"/>
    <w:rsid w:val="00677C0D"/>
    <w:rsid w:val="00682595"/>
    <w:rsid w:val="00682CF1"/>
    <w:rsid w:val="006835CA"/>
    <w:rsid w:val="006843E6"/>
    <w:rsid w:val="00684C42"/>
    <w:rsid w:val="00684DB5"/>
    <w:rsid w:val="006857E0"/>
    <w:rsid w:val="00685C94"/>
    <w:rsid w:val="006868F7"/>
    <w:rsid w:val="00686F41"/>
    <w:rsid w:val="00687745"/>
    <w:rsid w:val="006878E6"/>
    <w:rsid w:val="0069145E"/>
    <w:rsid w:val="006921EA"/>
    <w:rsid w:val="00692495"/>
    <w:rsid w:val="00694069"/>
    <w:rsid w:val="006946B8"/>
    <w:rsid w:val="00694D1B"/>
    <w:rsid w:val="00696773"/>
    <w:rsid w:val="00697338"/>
    <w:rsid w:val="006A00C8"/>
    <w:rsid w:val="006A0FB2"/>
    <w:rsid w:val="006A1608"/>
    <w:rsid w:val="006A22B0"/>
    <w:rsid w:val="006A252A"/>
    <w:rsid w:val="006A446C"/>
    <w:rsid w:val="006A4817"/>
    <w:rsid w:val="006A4953"/>
    <w:rsid w:val="006A49C6"/>
    <w:rsid w:val="006A6293"/>
    <w:rsid w:val="006A6B25"/>
    <w:rsid w:val="006A6EAA"/>
    <w:rsid w:val="006B0DCE"/>
    <w:rsid w:val="006B2C7B"/>
    <w:rsid w:val="006B37F5"/>
    <w:rsid w:val="006B521C"/>
    <w:rsid w:val="006B5259"/>
    <w:rsid w:val="006B54A5"/>
    <w:rsid w:val="006B5E22"/>
    <w:rsid w:val="006B69BB"/>
    <w:rsid w:val="006B74C3"/>
    <w:rsid w:val="006B750E"/>
    <w:rsid w:val="006C01B7"/>
    <w:rsid w:val="006C0A9E"/>
    <w:rsid w:val="006C0DFA"/>
    <w:rsid w:val="006C10BD"/>
    <w:rsid w:val="006C2050"/>
    <w:rsid w:val="006C275B"/>
    <w:rsid w:val="006C4315"/>
    <w:rsid w:val="006C497E"/>
    <w:rsid w:val="006C4B1D"/>
    <w:rsid w:val="006C5BA9"/>
    <w:rsid w:val="006C6422"/>
    <w:rsid w:val="006C6C50"/>
    <w:rsid w:val="006C78B4"/>
    <w:rsid w:val="006C7ACA"/>
    <w:rsid w:val="006D084A"/>
    <w:rsid w:val="006D11CD"/>
    <w:rsid w:val="006D17D7"/>
    <w:rsid w:val="006D1B18"/>
    <w:rsid w:val="006D1FDA"/>
    <w:rsid w:val="006D2269"/>
    <w:rsid w:val="006D2309"/>
    <w:rsid w:val="006D284D"/>
    <w:rsid w:val="006D4018"/>
    <w:rsid w:val="006D4EF1"/>
    <w:rsid w:val="006D4F22"/>
    <w:rsid w:val="006D5A39"/>
    <w:rsid w:val="006D5B6F"/>
    <w:rsid w:val="006D73DB"/>
    <w:rsid w:val="006D7FEB"/>
    <w:rsid w:val="006E0117"/>
    <w:rsid w:val="006E020E"/>
    <w:rsid w:val="006E05C9"/>
    <w:rsid w:val="006E0B0E"/>
    <w:rsid w:val="006E0EC9"/>
    <w:rsid w:val="006E14F8"/>
    <w:rsid w:val="006E2BAE"/>
    <w:rsid w:val="006E3CA4"/>
    <w:rsid w:val="006E74EC"/>
    <w:rsid w:val="006F3A0F"/>
    <w:rsid w:val="006F5294"/>
    <w:rsid w:val="006F53E6"/>
    <w:rsid w:val="006F57FF"/>
    <w:rsid w:val="006F5A84"/>
    <w:rsid w:val="006F7604"/>
    <w:rsid w:val="0070040E"/>
    <w:rsid w:val="00702FFF"/>
    <w:rsid w:val="00703693"/>
    <w:rsid w:val="007042FD"/>
    <w:rsid w:val="00706FC4"/>
    <w:rsid w:val="00712235"/>
    <w:rsid w:val="00712969"/>
    <w:rsid w:val="00712E45"/>
    <w:rsid w:val="0071316E"/>
    <w:rsid w:val="00713BAB"/>
    <w:rsid w:val="00716741"/>
    <w:rsid w:val="00717CF9"/>
    <w:rsid w:val="0072023E"/>
    <w:rsid w:val="00720361"/>
    <w:rsid w:val="00721B50"/>
    <w:rsid w:val="00721C6A"/>
    <w:rsid w:val="007230C2"/>
    <w:rsid w:val="007233E5"/>
    <w:rsid w:val="0072396C"/>
    <w:rsid w:val="00723B46"/>
    <w:rsid w:val="00724C59"/>
    <w:rsid w:val="0072725E"/>
    <w:rsid w:val="00730983"/>
    <w:rsid w:val="00730F3C"/>
    <w:rsid w:val="00731107"/>
    <w:rsid w:val="00731283"/>
    <w:rsid w:val="007343B7"/>
    <w:rsid w:val="00734677"/>
    <w:rsid w:val="00734C7E"/>
    <w:rsid w:val="007359B3"/>
    <w:rsid w:val="00735A50"/>
    <w:rsid w:val="007361B2"/>
    <w:rsid w:val="00736D33"/>
    <w:rsid w:val="00740237"/>
    <w:rsid w:val="007411BF"/>
    <w:rsid w:val="0074312C"/>
    <w:rsid w:val="007431E0"/>
    <w:rsid w:val="00744730"/>
    <w:rsid w:val="007458D6"/>
    <w:rsid w:val="00745932"/>
    <w:rsid w:val="00745A1D"/>
    <w:rsid w:val="00746FDB"/>
    <w:rsid w:val="00751589"/>
    <w:rsid w:val="00751E42"/>
    <w:rsid w:val="00752A9E"/>
    <w:rsid w:val="007541D0"/>
    <w:rsid w:val="0075467B"/>
    <w:rsid w:val="00755E66"/>
    <w:rsid w:val="00755F00"/>
    <w:rsid w:val="00756D50"/>
    <w:rsid w:val="007602FF"/>
    <w:rsid w:val="00762B78"/>
    <w:rsid w:val="00762D50"/>
    <w:rsid w:val="00764270"/>
    <w:rsid w:val="007647C5"/>
    <w:rsid w:val="00764C2F"/>
    <w:rsid w:val="00765937"/>
    <w:rsid w:val="00765BA0"/>
    <w:rsid w:val="007665D6"/>
    <w:rsid w:val="00767214"/>
    <w:rsid w:val="0076732A"/>
    <w:rsid w:val="00767413"/>
    <w:rsid w:val="00767F93"/>
    <w:rsid w:val="007713BD"/>
    <w:rsid w:val="00771B26"/>
    <w:rsid w:val="007724E1"/>
    <w:rsid w:val="00772671"/>
    <w:rsid w:val="00773069"/>
    <w:rsid w:val="00774291"/>
    <w:rsid w:val="007746EF"/>
    <w:rsid w:val="00774CD1"/>
    <w:rsid w:val="00775DCD"/>
    <w:rsid w:val="00776995"/>
    <w:rsid w:val="00780D3E"/>
    <w:rsid w:val="00780EED"/>
    <w:rsid w:val="00782348"/>
    <w:rsid w:val="00783645"/>
    <w:rsid w:val="00783999"/>
    <w:rsid w:val="00783C97"/>
    <w:rsid w:val="007847B3"/>
    <w:rsid w:val="00784D8F"/>
    <w:rsid w:val="007867AD"/>
    <w:rsid w:val="00791C85"/>
    <w:rsid w:val="007927A2"/>
    <w:rsid w:val="00792EAA"/>
    <w:rsid w:val="00792F20"/>
    <w:rsid w:val="00793EFA"/>
    <w:rsid w:val="0079428F"/>
    <w:rsid w:val="007949FA"/>
    <w:rsid w:val="00794AC3"/>
    <w:rsid w:val="00794DC1"/>
    <w:rsid w:val="00795594"/>
    <w:rsid w:val="007971B3"/>
    <w:rsid w:val="00797EDE"/>
    <w:rsid w:val="007A0DA6"/>
    <w:rsid w:val="007A13E6"/>
    <w:rsid w:val="007A22B4"/>
    <w:rsid w:val="007A3BFB"/>
    <w:rsid w:val="007A54B2"/>
    <w:rsid w:val="007A61DE"/>
    <w:rsid w:val="007B093E"/>
    <w:rsid w:val="007B15BD"/>
    <w:rsid w:val="007B3689"/>
    <w:rsid w:val="007B3EC7"/>
    <w:rsid w:val="007B41A6"/>
    <w:rsid w:val="007B4D52"/>
    <w:rsid w:val="007B4EED"/>
    <w:rsid w:val="007B62FC"/>
    <w:rsid w:val="007B657D"/>
    <w:rsid w:val="007B6CCA"/>
    <w:rsid w:val="007B6EC6"/>
    <w:rsid w:val="007B7400"/>
    <w:rsid w:val="007B77EF"/>
    <w:rsid w:val="007C0C4D"/>
    <w:rsid w:val="007C0ECC"/>
    <w:rsid w:val="007C1A5E"/>
    <w:rsid w:val="007C24F7"/>
    <w:rsid w:val="007C2F83"/>
    <w:rsid w:val="007C345F"/>
    <w:rsid w:val="007C35B5"/>
    <w:rsid w:val="007C453F"/>
    <w:rsid w:val="007C48E9"/>
    <w:rsid w:val="007C4B4C"/>
    <w:rsid w:val="007C5551"/>
    <w:rsid w:val="007C6235"/>
    <w:rsid w:val="007C65B4"/>
    <w:rsid w:val="007C6633"/>
    <w:rsid w:val="007C6A4E"/>
    <w:rsid w:val="007C7682"/>
    <w:rsid w:val="007D02B4"/>
    <w:rsid w:val="007D0F11"/>
    <w:rsid w:val="007D14F8"/>
    <w:rsid w:val="007D1A2B"/>
    <w:rsid w:val="007D1CBB"/>
    <w:rsid w:val="007D319A"/>
    <w:rsid w:val="007D3B0D"/>
    <w:rsid w:val="007D3C1C"/>
    <w:rsid w:val="007D4319"/>
    <w:rsid w:val="007D54DF"/>
    <w:rsid w:val="007D5FF7"/>
    <w:rsid w:val="007D6B5D"/>
    <w:rsid w:val="007D6E11"/>
    <w:rsid w:val="007D7EAF"/>
    <w:rsid w:val="007E059F"/>
    <w:rsid w:val="007E1537"/>
    <w:rsid w:val="007E16AC"/>
    <w:rsid w:val="007E19DA"/>
    <w:rsid w:val="007E23ED"/>
    <w:rsid w:val="007E251C"/>
    <w:rsid w:val="007E2B74"/>
    <w:rsid w:val="007E35C8"/>
    <w:rsid w:val="007E3D3C"/>
    <w:rsid w:val="007E4AEF"/>
    <w:rsid w:val="007E5539"/>
    <w:rsid w:val="007E6FD4"/>
    <w:rsid w:val="007E7031"/>
    <w:rsid w:val="007E711C"/>
    <w:rsid w:val="007E78C3"/>
    <w:rsid w:val="007E7A4B"/>
    <w:rsid w:val="007F1F8B"/>
    <w:rsid w:val="007F269E"/>
    <w:rsid w:val="007F3056"/>
    <w:rsid w:val="007F3218"/>
    <w:rsid w:val="007F3655"/>
    <w:rsid w:val="007F4367"/>
    <w:rsid w:val="007F4474"/>
    <w:rsid w:val="007F480C"/>
    <w:rsid w:val="007F4E97"/>
    <w:rsid w:val="007F5F51"/>
    <w:rsid w:val="007F6417"/>
    <w:rsid w:val="007F68D6"/>
    <w:rsid w:val="007F6E6C"/>
    <w:rsid w:val="007F7953"/>
    <w:rsid w:val="008008D0"/>
    <w:rsid w:val="00800C32"/>
    <w:rsid w:val="00801B24"/>
    <w:rsid w:val="0080207B"/>
    <w:rsid w:val="00802F1B"/>
    <w:rsid w:val="00803606"/>
    <w:rsid w:val="0080375F"/>
    <w:rsid w:val="00806980"/>
    <w:rsid w:val="00806F99"/>
    <w:rsid w:val="008073E9"/>
    <w:rsid w:val="0080773A"/>
    <w:rsid w:val="008106AB"/>
    <w:rsid w:val="00810C61"/>
    <w:rsid w:val="00811777"/>
    <w:rsid w:val="008125FE"/>
    <w:rsid w:val="008157FD"/>
    <w:rsid w:val="00815849"/>
    <w:rsid w:val="00817AF9"/>
    <w:rsid w:val="00820A70"/>
    <w:rsid w:val="00821ADF"/>
    <w:rsid w:val="00822904"/>
    <w:rsid w:val="00823709"/>
    <w:rsid w:val="00824DE6"/>
    <w:rsid w:val="00825F3C"/>
    <w:rsid w:val="008264FA"/>
    <w:rsid w:val="00827496"/>
    <w:rsid w:val="0082755A"/>
    <w:rsid w:val="00830821"/>
    <w:rsid w:val="00832AEE"/>
    <w:rsid w:val="00832F34"/>
    <w:rsid w:val="00835A32"/>
    <w:rsid w:val="00837524"/>
    <w:rsid w:val="00840910"/>
    <w:rsid w:val="0084115A"/>
    <w:rsid w:val="008411CB"/>
    <w:rsid w:val="008411FE"/>
    <w:rsid w:val="008419C5"/>
    <w:rsid w:val="00841E8A"/>
    <w:rsid w:val="008429D8"/>
    <w:rsid w:val="00844D9F"/>
    <w:rsid w:val="00844EAF"/>
    <w:rsid w:val="008451C6"/>
    <w:rsid w:val="00845251"/>
    <w:rsid w:val="00846FFD"/>
    <w:rsid w:val="008500D8"/>
    <w:rsid w:val="00851751"/>
    <w:rsid w:val="00851D98"/>
    <w:rsid w:val="00852473"/>
    <w:rsid w:val="008526FB"/>
    <w:rsid w:val="00852A49"/>
    <w:rsid w:val="008547D3"/>
    <w:rsid w:val="008547EF"/>
    <w:rsid w:val="00854995"/>
    <w:rsid w:val="008552DF"/>
    <w:rsid w:val="00855F66"/>
    <w:rsid w:val="0085614C"/>
    <w:rsid w:val="00856688"/>
    <w:rsid w:val="008573FF"/>
    <w:rsid w:val="00857FB3"/>
    <w:rsid w:val="00860743"/>
    <w:rsid w:val="00862CB6"/>
    <w:rsid w:val="0086314D"/>
    <w:rsid w:val="00863303"/>
    <w:rsid w:val="00863D0F"/>
    <w:rsid w:val="008641A3"/>
    <w:rsid w:val="00866D78"/>
    <w:rsid w:val="00866F50"/>
    <w:rsid w:val="00867BD1"/>
    <w:rsid w:val="00870111"/>
    <w:rsid w:val="008707E6"/>
    <w:rsid w:val="00871574"/>
    <w:rsid w:val="0087162F"/>
    <w:rsid w:val="0087365D"/>
    <w:rsid w:val="00873D39"/>
    <w:rsid w:val="00874C3D"/>
    <w:rsid w:val="008766CB"/>
    <w:rsid w:val="008768D5"/>
    <w:rsid w:val="008770F5"/>
    <w:rsid w:val="0087731F"/>
    <w:rsid w:val="00877AFB"/>
    <w:rsid w:val="00877D79"/>
    <w:rsid w:val="00880289"/>
    <w:rsid w:val="008803FA"/>
    <w:rsid w:val="00880714"/>
    <w:rsid w:val="00880B7F"/>
    <w:rsid w:val="00880D33"/>
    <w:rsid w:val="00881B7E"/>
    <w:rsid w:val="00882156"/>
    <w:rsid w:val="00883512"/>
    <w:rsid w:val="00883CA1"/>
    <w:rsid w:val="008848E5"/>
    <w:rsid w:val="00887C40"/>
    <w:rsid w:val="00887C59"/>
    <w:rsid w:val="00887CB1"/>
    <w:rsid w:val="008902CD"/>
    <w:rsid w:val="00890530"/>
    <w:rsid w:val="008915DE"/>
    <w:rsid w:val="00891DFE"/>
    <w:rsid w:val="00891F5E"/>
    <w:rsid w:val="00894921"/>
    <w:rsid w:val="00895CDE"/>
    <w:rsid w:val="008964D3"/>
    <w:rsid w:val="00897CF4"/>
    <w:rsid w:val="008A01ED"/>
    <w:rsid w:val="008A0ADD"/>
    <w:rsid w:val="008A223B"/>
    <w:rsid w:val="008A2AA7"/>
    <w:rsid w:val="008A2FB8"/>
    <w:rsid w:val="008A4201"/>
    <w:rsid w:val="008A6312"/>
    <w:rsid w:val="008A63F0"/>
    <w:rsid w:val="008A67BF"/>
    <w:rsid w:val="008B0CCF"/>
    <w:rsid w:val="008B0E29"/>
    <w:rsid w:val="008B2603"/>
    <w:rsid w:val="008B31DD"/>
    <w:rsid w:val="008B3323"/>
    <w:rsid w:val="008B6045"/>
    <w:rsid w:val="008B62AA"/>
    <w:rsid w:val="008B77B5"/>
    <w:rsid w:val="008C004D"/>
    <w:rsid w:val="008C024A"/>
    <w:rsid w:val="008C0B1D"/>
    <w:rsid w:val="008C1424"/>
    <w:rsid w:val="008C1585"/>
    <w:rsid w:val="008C2925"/>
    <w:rsid w:val="008C2B5B"/>
    <w:rsid w:val="008C3C04"/>
    <w:rsid w:val="008C6962"/>
    <w:rsid w:val="008C71FA"/>
    <w:rsid w:val="008C78FF"/>
    <w:rsid w:val="008D0455"/>
    <w:rsid w:val="008D15C9"/>
    <w:rsid w:val="008D21BF"/>
    <w:rsid w:val="008D22F4"/>
    <w:rsid w:val="008D2CC0"/>
    <w:rsid w:val="008D2E92"/>
    <w:rsid w:val="008D3174"/>
    <w:rsid w:val="008D384C"/>
    <w:rsid w:val="008D5071"/>
    <w:rsid w:val="008D53FA"/>
    <w:rsid w:val="008D556E"/>
    <w:rsid w:val="008D5C26"/>
    <w:rsid w:val="008D5E19"/>
    <w:rsid w:val="008D5E97"/>
    <w:rsid w:val="008D5F79"/>
    <w:rsid w:val="008D63DC"/>
    <w:rsid w:val="008D6C8E"/>
    <w:rsid w:val="008D7993"/>
    <w:rsid w:val="008E07B4"/>
    <w:rsid w:val="008E18B9"/>
    <w:rsid w:val="008E2AA3"/>
    <w:rsid w:val="008E3256"/>
    <w:rsid w:val="008E38A8"/>
    <w:rsid w:val="008E40FD"/>
    <w:rsid w:val="008E4EEC"/>
    <w:rsid w:val="008E59FB"/>
    <w:rsid w:val="008E6853"/>
    <w:rsid w:val="008E6F3E"/>
    <w:rsid w:val="008E7F34"/>
    <w:rsid w:val="008F05AD"/>
    <w:rsid w:val="008F184B"/>
    <w:rsid w:val="008F2DE3"/>
    <w:rsid w:val="008F3D9E"/>
    <w:rsid w:val="008F46BF"/>
    <w:rsid w:val="00900DA5"/>
    <w:rsid w:val="009019BD"/>
    <w:rsid w:val="00901BD9"/>
    <w:rsid w:val="00903728"/>
    <w:rsid w:val="00903A7F"/>
    <w:rsid w:val="00903E4E"/>
    <w:rsid w:val="00903EC5"/>
    <w:rsid w:val="00904182"/>
    <w:rsid w:val="00904E04"/>
    <w:rsid w:val="00904E62"/>
    <w:rsid w:val="00904FFE"/>
    <w:rsid w:val="00905617"/>
    <w:rsid w:val="00906ACA"/>
    <w:rsid w:val="0090713C"/>
    <w:rsid w:val="00907504"/>
    <w:rsid w:val="00910D7B"/>
    <w:rsid w:val="00911818"/>
    <w:rsid w:val="009125B9"/>
    <w:rsid w:val="00912EEB"/>
    <w:rsid w:val="00912FD2"/>
    <w:rsid w:val="009148AF"/>
    <w:rsid w:val="00914B90"/>
    <w:rsid w:val="00914BEA"/>
    <w:rsid w:val="009156E2"/>
    <w:rsid w:val="00915F3B"/>
    <w:rsid w:val="009164E3"/>
    <w:rsid w:val="00917CA6"/>
    <w:rsid w:val="00920297"/>
    <w:rsid w:val="00920954"/>
    <w:rsid w:val="00920C26"/>
    <w:rsid w:val="00920E31"/>
    <w:rsid w:val="009220BD"/>
    <w:rsid w:val="00923CE2"/>
    <w:rsid w:val="0092452B"/>
    <w:rsid w:val="009246B4"/>
    <w:rsid w:val="009247E4"/>
    <w:rsid w:val="0092533F"/>
    <w:rsid w:val="00926DC3"/>
    <w:rsid w:val="0092723A"/>
    <w:rsid w:val="0092723B"/>
    <w:rsid w:val="0092766E"/>
    <w:rsid w:val="00930327"/>
    <w:rsid w:val="00930438"/>
    <w:rsid w:val="009312B3"/>
    <w:rsid w:val="00931F83"/>
    <w:rsid w:val="00932198"/>
    <w:rsid w:val="00932CAC"/>
    <w:rsid w:val="00932FE8"/>
    <w:rsid w:val="00933362"/>
    <w:rsid w:val="00934942"/>
    <w:rsid w:val="00935322"/>
    <w:rsid w:val="00935689"/>
    <w:rsid w:val="00935799"/>
    <w:rsid w:val="00935883"/>
    <w:rsid w:val="00936ADC"/>
    <w:rsid w:val="00937A42"/>
    <w:rsid w:val="00940052"/>
    <w:rsid w:val="009410ED"/>
    <w:rsid w:val="00943014"/>
    <w:rsid w:val="009459B6"/>
    <w:rsid w:val="00946F5F"/>
    <w:rsid w:val="00950487"/>
    <w:rsid w:val="009513A0"/>
    <w:rsid w:val="009518AE"/>
    <w:rsid w:val="00951947"/>
    <w:rsid w:val="0095213E"/>
    <w:rsid w:val="00952768"/>
    <w:rsid w:val="0095382D"/>
    <w:rsid w:val="009546A6"/>
    <w:rsid w:val="00954787"/>
    <w:rsid w:val="00954A3B"/>
    <w:rsid w:val="009559F1"/>
    <w:rsid w:val="00955CEB"/>
    <w:rsid w:val="00957352"/>
    <w:rsid w:val="00960224"/>
    <w:rsid w:val="00961D31"/>
    <w:rsid w:val="00962EFF"/>
    <w:rsid w:val="00963429"/>
    <w:rsid w:val="00963E00"/>
    <w:rsid w:val="00964267"/>
    <w:rsid w:val="009642CA"/>
    <w:rsid w:val="00964723"/>
    <w:rsid w:val="0096518A"/>
    <w:rsid w:val="00965D32"/>
    <w:rsid w:val="009674F1"/>
    <w:rsid w:val="00967A36"/>
    <w:rsid w:val="00967A65"/>
    <w:rsid w:val="0097084A"/>
    <w:rsid w:val="0097152A"/>
    <w:rsid w:val="009719EA"/>
    <w:rsid w:val="00972DC7"/>
    <w:rsid w:val="009732A9"/>
    <w:rsid w:val="00974CE2"/>
    <w:rsid w:val="00977B08"/>
    <w:rsid w:val="00977C8B"/>
    <w:rsid w:val="009801BA"/>
    <w:rsid w:val="00980373"/>
    <w:rsid w:val="00980BAB"/>
    <w:rsid w:val="0098129C"/>
    <w:rsid w:val="009818FB"/>
    <w:rsid w:val="00981EC8"/>
    <w:rsid w:val="00982B91"/>
    <w:rsid w:val="00982D2D"/>
    <w:rsid w:val="00983131"/>
    <w:rsid w:val="00983546"/>
    <w:rsid w:val="00985002"/>
    <w:rsid w:val="00986339"/>
    <w:rsid w:val="00987099"/>
    <w:rsid w:val="0099101E"/>
    <w:rsid w:val="00991422"/>
    <w:rsid w:val="009933CB"/>
    <w:rsid w:val="00994845"/>
    <w:rsid w:val="00995293"/>
    <w:rsid w:val="00995921"/>
    <w:rsid w:val="00995E86"/>
    <w:rsid w:val="009A0111"/>
    <w:rsid w:val="009A04D4"/>
    <w:rsid w:val="009A0A78"/>
    <w:rsid w:val="009A1056"/>
    <w:rsid w:val="009A2363"/>
    <w:rsid w:val="009A3DAF"/>
    <w:rsid w:val="009A54CE"/>
    <w:rsid w:val="009A58C1"/>
    <w:rsid w:val="009A624C"/>
    <w:rsid w:val="009A67B6"/>
    <w:rsid w:val="009A699F"/>
    <w:rsid w:val="009B033B"/>
    <w:rsid w:val="009B0E44"/>
    <w:rsid w:val="009B0FCE"/>
    <w:rsid w:val="009B1ABF"/>
    <w:rsid w:val="009B312E"/>
    <w:rsid w:val="009B32C8"/>
    <w:rsid w:val="009B3D6D"/>
    <w:rsid w:val="009B40F4"/>
    <w:rsid w:val="009B4AAF"/>
    <w:rsid w:val="009B58A7"/>
    <w:rsid w:val="009B5F3B"/>
    <w:rsid w:val="009B75C5"/>
    <w:rsid w:val="009C0306"/>
    <w:rsid w:val="009C047E"/>
    <w:rsid w:val="009C091C"/>
    <w:rsid w:val="009C120F"/>
    <w:rsid w:val="009C2E33"/>
    <w:rsid w:val="009C3E49"/>
    <w:rsid w:val="009C48D2"/>
    <w:rsid w:val="009C5A77"/>
    <w:rsid w:val="009C60D5"/>
    <w:rsid w:val="009C61FB"/>
    <w:rsid w:val="009C6813"/>
    <w:rsid w:val="009C709E"/>
    <w:rsid w:val="009D0618"/>
    <w:rsid w:val="009D1212"/>
    <w:rsid w:val="009D18F7"/>
    <w:rsid w:val="009D2126"/>
    <w:rsid w:val="009D2F14"/>
    <w:rsid w:val="009D5091"/>
    <w:rsid w:val="009D5536"/>
    <w:rsid w:val="009D5F17"/>
    <w:rsid w:val="009D64BD"/>
    <w:rsid w:val="009D758A"/>
    <w:rsid w:val="009D7683"/>
    <w:rsid w:val="009E16A5"/>
    <w:rsid w:val="009E17A5"/>
    <w:rsid w:val="009E1937"/>
    <w:rsid w:val="009E2410"/>
    <w:rsid w:val="009E28F1"/>
    <w:rsid w:val="009E2AA8"/>
    <w:rsid w:val="009E3728"/>
    <w:rsid w:val="009E3FCE"/>
    <w:rsid w:val="009E423B"/>
    <w:rsid w:val="009E4701"/>
    <w:rsid w:val="009E4A24"/>
    <w:rsid w:val="009E4E59"/>
    <w:rsid w:val="009E52A6"/>
    <w:rsid w:val="009E662E"/>
    <w:rsid w:val="009E67E9"/>
    <w:rsid w:val="009F01AC"/>
    <w:rsid w:val="009F10F3"/>
    <w:rsid w:val="009F258B"/>
    <w:rsid w:val="009F2AEF"/>
    <w:rsid w:val="009F3729"/>
    <w:rsid w:val="009F3AE6"/>
    <w:rsid w:val="009F4F43"/>
    <w:rsid w:val="009F5796"/>
    <w:rsid w:val="009F5CC1"/>
    <w:rsid w:val="009F6B59"/>
    <w:rsid w:val="009F6CD7"/>
    <w:rsid w:val="009F6D26"/>
    <w:rsid w:val="009F79CF"/>
    <w:rsid w:val="009F7F6A"/>
    <w:rsid w:val="00A0011C"/>
    <w:rsid w:val="00A0039C"/>
    <w:rsid w:val="00A005D5"/>
    <w:rsid w:val="00A01218"/>
    <w:rsid w:val="00A0196B"/>
    <w:rsid w:val="00A01CCD"/>
    <w:rsid w:val="00A01D9F"/>
    <w:rsid w:val="00A022A0"/>
    <w:rsid w:val="00A02CA9"/>
    <w:rsid w:val="00A04B45"/>
    <w:rsid w:val="00A04F20"/>
    <w:rsid w:val="00A05B1B"/>
    <w:rsid w:val="00A06B42"/>
    <w:rsid w:val="00A07806"/>
    <w:rsid w:val="00A07D15"/>
    <w:rsid w:val="00A10320"/>
    <w:rsid w:val="00A11F44"/>
    <w:rsid w:val="00A12121"/>
    <w:rsid w:val="00A147AF"/>
    <w:rsid w:val="00A14BC9"/>
    <w:rsid w:val="00A15352"/>
    <w:rsid w:val="00A153A4"/>
    <w:rsid w:val="00A15609"/>
    <w:rsid w:val="00A17B66"/>
    <w:rsid w:val="00A2029F"/>
    <w:rsid w:val="00A202F1"/>
    <w:rsid w:val="00A20384"/>
    <w:rsid w:val="00A21046"/>
    <w:rsid w:val="00A21072"/>
    <w:rsid w:val="00A21346"/>
    <w:rsid w:val="00A213DE"/>
    <w:rsid w:val="00A214E5"/>
    <w:rsid w:val="00A21532"/>
    <w:rsid w:val="00A21A42"/>
    <w:rsid w:val="00A221DD"/>
    <w:rsid w:val="00A231A4"/>
    <w:rsid w:val="00A2392B"/>
    <w:rsid w:val="00A23FC0"/>
    <w:rsid w:val="00A240AA"/>
    <w:rsid w:val="00A25A5A"/>
    <w:rsid w:val="00A26088"/>
    <w:rsid w:val="00A26C03"/>
    <w:rsid w:val="00A27874"/>
    <w:rsid w:val="00A30009"/>
    <w:rsid w:val="00A3028D"/>
    <w:rsid w:val="00A30453"/>
    <w:rsid w:val="00A30704"/>
    <w:rsid w:val="00A307FC"/>
    <w:rsid w:val="00A30879"/>
    <w:rsid w:val="00A317CE"/>
    <w:rsid w:val="00A334E6"/>
    <w:rsid w:val="00A34D45"/>
    <w:rsid w:val="00A35083"/>
    <w:rsid w:val="00A35422"/>
    <w:rsid w:val="00A36BE6"/>
    <w:rsid w:val="00A37E43"/>
    <w:rsid w:val="00A402C1"/>
    <w:rsid w:val="00A40A61"/>
    <w:rsid w:val="00A40F06"/>
    <w:rsid w:val="00A417A3"/>
    <w:rsid w:val="00A42099"/>
    <w:rsid w:val="00A42EC0"/>
    <w:rsid w:val="00A436B1"/>
    <w:rsid w:val="00A4380E"/>
    <w:rsid w:val="00A43E9A"/>
    <w:rsid w:val="00A44B61"/>
    <w:rsid w:val="00A4528D"/>
    <w:rsid w:val="00A46E10"/>
    <w:rsid w:val="00A471DB"/>
    <w:rsid w:val="00A47CD3"/>
    <w:rsid w:val="00A515F5"/>
    <w:rsid w:val="00A51A7A"/>
    <w:rsid w:val="00A5252A"/>
    <w:rsid w:val="00A52661"/>
    <w:rsid w:val="00A53AB7"/>
    <w:rsid w:val="00A54C47"/>
    <w:rsid w:val="00A55347"/>
    <w:rsid w:val="00A5546A"/>
    <w:rsid w:val="00A55C48"/>
    <w:rsid w:val="00A55C74"/>
    <w:rsid w:val="00A55E82"/>
    <w:rsid w:val="00A56E0A"/>
    <w:rsid w:val="00A56EEA"/>
    <w:rsid w:val="00A5746D"/>
    <w:rsid w:val="00A61200"/>
    <w:rsid w:val="00A61C96"/>
    <w:rsid w:val="00A63F40"/>
    <w:rsid w:val="00A63F7E"/>
    <w:rsid w:val="00A64F4D"/>
    <w:rsid w:val="00A6636D"/>
    <w:rsid w:val="00A679E6"/>
    <w:rsid w:val="00A67B37"/>
    <w:rsid w:val="00A705DC"/>
    <w:rsid w:val="00A70DF3"/>
    <w:rsid w:val="00A7178C"/>
    <w:rsid w:val="00A7273A"/>
    <w:rsid w:val="00A737B9"/>
    <w:rsid w:val="00A73D22"/>
    <w:rsid w:val="00A76435"/>
    <w:rsid w:val="00A7672F"/>
    <w:rsid w:val="00A776D5"/>
    <w:rsid w:val="00A80A9F"/>
    <w:rsid w:val="00A80EE5"/>
    <w:rsid w:val="00A816AB"/>
    <w:rsid w:val="00A81E94"/>
    <w:rsid w:val="00A82357"/>
    <w:rsid w:val="00A82961"/>
    <w:rsid w:val="00A82D03"/>
    <w:rsid w:val="00A82FDB"/>
    <w:rsid w:val="00A85121"/>
    <w:rsid w:val="00A8549B"/>
    <w:rsid w:val="00A87185"/>
    <w:rsid w:val="00A91687"/>
    <w:rsid w:val="00A933D7"/>
    <w:rsid w:val="00A93AF8"/>
    <w:rsid w:val="00A93D89"/>
    <w:rsid w:val="00A94DDE"/>
    <w:rsid w:val="00A9590F"/>
    <w:rsid w:val="00A95A41"/>
    <w:rsid w:val="00A95AD3"/>
    <w:rsid w:val="00A96BA8"/>
    <w:rsid w:val="00A96DF8"/>
    <w:rsid w:val="00A97711"/>
    <w:rsid w:val="00A97892"/>
    <w:rsid w:val="00A97B81"/>
    <w:rsid w:val="00A97F9C"/>
    <w:rsid w:val="00AA07F6"/>
    <w:rsid w:val="00AA23A0"/>
    <w:rsid w:val="00AA44F4"/>
    <w:rsid w:val="00AA49D0"/>
    <w:rsid w:val="00AA6AA1"/>
    <w:rsid w:val="00AA6E33"/>
    <w:rsid w:val="00AB18BB"/>
    <w:rsid w:val="00AB384B"/>
    <w:rsid w:val="00AB39B3"/>
    <w:rsid w:val="00AB44C3"/>
    <w:rsid w:val="00AB52B3"/>
    <w:rsid w:val="00AB5AA7"/>
    <w:rsid w:val="00AB6773"/>
    <w:rsid w:val="00AB72DE"/>
    <w:rsid w:val="00AB7378"/>
    <w:rsid w:val="00AB7637"/>
    <w:rsid w:val="00AC1BB0"/>
    <w:rsid w:val="00AC25E2"/>
    <w:rsid w:val="00AC2757"/>
    <w:rsid w:val="00AC277C"/>
    <w:rsid w:val="00AC37B9"/>
    <w:rsid w:val="00AC388D"/>
    <w:rsid w:val="00AC476E"/>
    <w:rsid w:val="00AC5562"/>
    <w:rsid w:val="00AC61DA"/>
    <w:rsid w:val="00AC6B0F"/>
    <w:rsid w:val="00AC6CF0"/>
    <w:rsid w:val="00AC6F14"/>
    <w:rsid w:val="00AC73CF"/>
    <w:rsid w:val="00AC769E"/>
    <w:rsid w:val="00AD0B56"/>
    <w:rsid w:val="00AD1614"/>
    <w:rsid w:val="00AE061D"/>
    <w:rsid w:val="00AE1869"/>
    <w:rsid w:val="00AE1926"/>
    <w:rsid w:val="00AE2586"/>
    <w:rsid w:val="00AE25CC"/>
    <w:rsid w:val="00AE27ED"/>
    <w:rsid w:val="00AE431F"/>
    <w:rsid w:val="00AE4887"/>
    <w:rsid w:val="00AE5DE2"/>
    <w:rsid w:val="00AE6165"/>
    <w:rsid w:val="00AE647A"/>
    <w:rsid w:val="00AE69C4"/>
    <w:rsid w:val="00AE6B8A"/>
    <w:rsid w:val="00AE7717"/>
    <w:rsid w:val="00AE7C9A"/>
    <w:rsid w:val="00AF11A0"/>
    <w:rsid w:val="00AF1641"/>
    <w:rsid w:val="00AF2387"/>
    <w:rsid w:val="00AF2D05"/>
    <w:rsid w:val="00AF4008"/>
    <w:rsid w:val="00AF42A1"/>
    <w:rsid w:val="00AF7628"/>
    <w:rsid w:val="00AF7757"/>
    <w:rsid w:val="00B007E9"/>
    <w:rsid w:val="00B02561"/>
    <w:rsid w:val="00B03125"/>
    <w:rsid w:val="00B03480"/>
    <w:rsid w:val="00B03C77"/>
    <w:rsid w:val="00B0483D"/>
    <w:rsid w:val="00B058F9"/>
    <w:rsid w:val="00B05FB5"/>
    <w:rsid w:val="00B075D7"/>
    <w:rsid w:val="00B10302"/>
    <w:rsid w:val="00B104AB"/>
    <w:rsid w:val="00B1158F"/>
    <w:rsid w:val="00B11C2B"/>
    <w:rsid w:val="00B139C5"/>
    <w:rsid w:val="00B153D8"/>
    <w:rsid w:val="00B16886"/>
    <w:rsid w:val="00B17ACA"/>
    <w:rsid w:val="00B20801"/>
    <w:rsid w:val="00B208F1"/>
    <w:rsid w:val="00B2136D"/>
    <w:rsid w:val="00B2373A"/>
    <w:rsid w:val="00B26C92"/>
    <w:rsid w:val="00B27808"/>
    <w:rsid w:val="00B3066B"/>
    <w:rsid w:val="00B30970"/>
    <w:rsid w:val="00B31080"/>
    <w:rsid w:val="00B31313"/>
    <w:rsid w:val="00B31692"/>
    <w:rsid w:val="00B31AB8"/>
    <w:rsid w:val="00B31D13"/>
    <w:rsid w:val="00B321D2"/>
    <w:rsid w:val="00B32A1B"/>
    <w:rsid w:val="00B32E53"/>
    <w:rsid w:val="00B334D7"/>
    <w:rsid w:val="00B33812"/>
    <w:rsid w:val="00B33A50"/>
    <w:rsid w:val="00B34880"/>
    <w:rsid w:val="00B34B81"/>
    <w:rsid w:val="00B35775"/>
    <w:rsid w:val="00B35F30"/>
    <w:rsid w:val="00B35FA8"/>
    <w:rsid w:val="00B374A2"/>
    <w:rsid w:val="00B3767A"/>
    <w:rsid w:val="00B41075"/>
    <w:rsid w:val="00B415E2"/>
    <w:rsid w:val="00B41729"/>
    <w:rsid w:val="00B42334"/>
    <w:rsid w:val="00B427D8"/>
    <w:rsid w:val="00B43489"/>
    <w:rsid w:val="00B441EC"/>
    <w:rsid w:val="00B446B2"/>
    <w:rsid w:val="00B4541B"/>
    <w:rsid w:val="00B46719"/>
    <w:rsid w:val="00B46DAC"/>
    <w:rsid w:val="00B47A10"/>
    <w:rsid w:val="00B50AC7"/>
    <w:rsid w:val="00B510D4"/>
    <w:rsid w:val="00B51AAA"/>
    <w:rsid w:val="00B52D17"/>
    <w:rsid w:val="00B573A4"/>
    <w:rsid w:val="00B601B7"/>
    <w:rsid w:val="00B61B1C"/>
    <w:rsid w:val="00B6270D"/>
    <w:rsid w:val="00B62759"/>
    <w:rsid w:val="00B63A79"/>
    <w:rsid w:val="00B63F83"/>
    <w:rsid w:val="00B645C1"/>
    <w:rsid w:val="00B64A4F"/>
    <w:rsid w:val="00B653DD"/>
    <w:rsid w:val="00B6570B"/>
    <w:rsid w:val="00B66741"/>
    <w:rsid w:val="00B66971"/>
    <w:rsid w:val="00B672CC"/>
    <w:rsid w:val="00B703B5"/>
    <w:rsid w:val="00B7071D"/>
    <w:rsid w:val="00B71A52"/>
    <w:rsid w:val="00B72600"/>
    <w:rsid w:val="00B75372"/>
    <w:rsid w:val="00B75865"/>
    <w:rsid w:val="00B75A8B"/>
    <w:rsid w:val="00B774E8"/>
    <w:rsid w:val="00B77514"/>
    <w:rsid w:val="00B777CE"/>
    <w:rsid w:val="00B7790D"/>
    <w:rsid w:val="00B80854"/>
    <w:rsid w:val="00B80B7A"/>
    <w:rsid w:val="00B8190D"/>
    <w:rsid w:val="00B8241E"/>
    <w:rsid w:val="00B82A23"/>
    <w:rsid w:val="00B83587"/>
    <w:rsid w:val="00B83FD9"/>
    <w:rsid w:val="00B855B1"/>
    <w:rsid w:val="00B85776"/>
    <w:rsid w:val="00B86017"/>
    <w:rsid w:val="00B86899"/>
    <w:rsid w:val="00B868FD"/>
    <w:rsid w:val="00B87852"/>
    <w:rsid w:val="00B87874"/>
    <w:rsid w:val="00B9107E"/>
    <w:rsid w:val="00B91518"/>
    <w:rsid w:val="00B936C7"/>
    <w:rsid w:val="00B96253"/>
    <w:rsid w:val="00B968E0"/>
    <w:rsid w:val="00B971A0"/>
    <w:rsid w:val="00BA025E"/>
    <w:rsid w:val="00BA0F47"/>
    <w:rsid w:val="00BA1D61"/>
    <w:rsid w:val="00BA1DA2"/>
    <w:rsid w:val="00BA4B33"/>
    <w:rsid w:val="00BA4DCC"/>
    <w:rsid w:val="00BA604E"/>
    <w:rsid w:val="00BB0DFF"/>
    <w:rsid w:val="00BB0FF7"/>
    <w:rsid w:val="00BB14A1"/>
    <w:rsid w:val="00BB1970"/>
    <w:rsid w:val="00BB20D3"/>
    <w:rsid w:val="00BB2EC2"/>
    <w:rsid w:val="00BB43DF"/>
    <w:rsid w:val="00BB4A03"/>
    <w:rsid w:val="00BB4ACC"/>
    <w:rsid w:val="00BB4C09"/>
    <w:rsid w:val="00BB514B"/>
    <w:rsid w:val="00BB54FD"/>
    <w:rsid w:val="00BB6DF0"/>
    <w:rsid w:val="00BB78A3"/>
    <w:rsid w:val="00BB7D61"/>
    <w:rsid w:val="00BC0FC1"/>
    <w:rsid w:val="00BC10E0"/>
    <w:rsid w:val="00BC1C67"/>
    <w:rsid w:val="00BC38A0"/>
    <w:rsid w:val="00BC55E6"/>
    <w:rsid w:val="00BC72EF"/>
    <w:rsid w:val="00BC7451"/>
    <w:rsid w:val="00BC7D14"/>
    <w:rsid w:val="00BD0BF9"/>
    <w:rsid w:val="00BD134D"/>
    <w:rsid w:val="00BD1D07"/>
    <w:rsid w:val="00BD1ED6"/>
    <w:rsid w:val="00BD2876"/>
    <w:rsid w:val="00BD348E"/>
    <w:rsid w:val="00BD3C57"/>
    <w:rsid w:val="00BD3D7B"/>
    <w:rsid w:val="00BD42EE"/>
    <w:rsid w:val="00BD49B1"/>
    <w:rsid w:val="00BD63D8"/>
    <w:rsid w:val="00BD7711"/>
    <w:rsid w:val="00BD7ABD"/>
    <w:rsid w:val="00BD7B52"/>
    <w:rsid w:val="00BE07EB"/>
    <w:rsid w:val="00BE0DA8"/>
    <w:rsid w:val="00BE12C1"/>
    <w:rsid w:val="00BE1477"/>
    <w:rsid w:val="00BE253E"/>
    <w:rsid w:val="00BE2B48"/>
    <w:rsid w:val="00BE2FB2"/>
    <w:rsid w:val="00BE34D5"/>
    <w:rsid w:val="00BE3681"/>
    <w:rsid w:val="00BE640E"/>
    <w:rsid w:val="00BE661E"/>
    <w:rsid w:val="00BE6CAE"/>
    <w:rsid w:val="00BE6DBC"/>
    <w:rsid w:val="00BE76C4"/>
    <w:rsid w:val="00BE7C49"/>
    <w:rsid w:val="00BF0D00"/>
    <w:rsid w:val="00BF0D0C"/>
    <w:rsid w:val="00BF1160"/>
    <w:rsid w:val="00BF14ED"/>
    <w:rsid w:val="00BF1931"/>
    <w:rsid w:val="00BF1DE2"/>
    <w:rsid w:val="00BF24FA"/>
    <w:rsid w:val="00BF2E52"/>
    <w:rsid w:val="00BF2FBD"/>
    <w:rsid w:val="00BF6300"/>
    <w:rsid w:val="00BF7E87"/>
    <w:rsid w:val="00C0100C"/>
    <w:rsid w:val="00C01157"/>
    <w:rsid w:val="00C0214C"/>
    <w:rsid w:val="00C0312C"/>
    <w:rsid w:val="00C049CD"/>
    <w:rsid w:val="00C05CF2"/>
    <w:rsid w:val="00C070C9"/>
    <w:rsid w:val="00C11239"/>
    <w:rsid w:val="00C12AF6"/>
    <w:rsid w:val="00C12D5B"/>
    <w:rsid w:val="00C12DB8"/>
    <w:rsid w:val="00C14BB3"/>
    <w:rsid w:val="00C15340"/>
    <w:rsid w:val="00C15713"/>
    <w:rsid w:val="00C15C57"/>
    <w:rsid w:val="00C15CD3"/>
    <w:rsid w:val="00C15FF0"/>
    <w:rsid w:val="00C166B0"/>
    <w:rsid w:val="00C17B9A"/>
    <w:rsid w:val="00C2000D"/>
    <w:rsid w:val="00C2002F"/>
    <w:rsid w:val="00C20CE7"/>
    <w:rsid w:val="00C211DA"/>
    <w:rsid w:val="00C21DDA"/>
    <w:rsid w:val="00C21E13"/>
    <w:rsid w:val="00C24149"/>
    <w:rsid w:val="00C25473"/>
    <w:rsid w:val="00C2619F"/>
    <w:rsid w:val="00C2643F"/>
    <w:rsid w:val="00C265FC"/>
    <w:rsid w:val="00C27DB7"/>
    <w:rsid w:val="00C309D2"/>
    <w:rsid w:val="00C31410"/>
    <w:rsid w:val="00C319E6"/>
    <w:rsid w:val="00C32BA5"/>
    <w:rsid w:val="00C32E73"/>
    <w:rsid w:val="00C36335"/>
    <w:rsid w:val="00C36486"/>
    <w:rsid w:val="00C37476"/>
    <w:rsid w:val="00C379F6"/>
    <w:rsid w:val="00C37DC4"/>
    <w:rsid w:val="00C40F88"/>
    <w:rsid w:val="00C43229"/>
    <w:rsid w:val="00C4337A"/>
    <w:rsid w:val="00C437B1"/>
    <w:rsid w:val="00C43CE1"/>
    <w:rsid w:val="00C44287"/>
    <w:rsid w:val="00C446E9"/>
    <w:rsid w:val="00C44AFC"/>
    <w:rsid w:val="00C46AF4"/>
    <w:rsid w:val="00C50767"/>
    <w:rsid w:val="00C51C90"/>
    <w:rsid w:val="00C520E4"/>
    <w:rsid w:val="00C54F28"/>
    <w:rsid w:val="00C564A0"/>
    <w:rsid w:val="00C566E5"/>
    <w:rsid w:val="00C56850"/>
    <w:rsid w:val="00C56C1A"/>
    <w:rsid w:val="00C56DDB"/>
    <w:rsid w:val="00C57121"/>
    <w:rsid w:val="00C571C3"/>
    <w:rsid w:val="00C6032D"/>
    <w:rsid w:val="00C60867"/>
    <w:rsid w:val="00C61F47"/>
    <w:rsid w:val="00C62006"/>
    <w:rsid w:val="00C62599"/>
    <w:rsid w:val="00C62914"/>
    <w:rsid w:val="00C62E8A"/>
    <w:rsid w:val="00C62FE1"/>
    <w:rsid w:val="00C63C69"/>
    <w:rsid w:val="00C64457"/>
    <w:rsid w:val="00C646B2"/>
    <w:rsid w:val="00C65377"/>
    <w:rsid w:val="00C66DFB"/>
    <w:rsid w:val="00C7076B"/>
    <w:rsid w:val="00C730F1"/>
    <w:rsid w:val="00C73C32"/>
    <w:rsid w:val="00C75176"/>
    <w:rsid w:val="00C75C35"/>
    <w:rsid w:val="00C765F5"/>
    <w:rsid w:val="00C76B37"/>
    <w:rsid w:val="00C80336"/>
    <w:rsid w:val="00C80544"/>
    <w:rsid w:val="00C80847"/>
    <w:rsid w:val="00C80E7E"/>
    <w:rsid w:val="00C8199E"/>
    <w:rsid w:val="00C81D4C"/>
    <w:rsid w:val="00C829B6"/>
    <w:rsid w:val="00C82B4F"/>
    <w:rsid w:val="00C841B5"/>
    <w:rsid w:val="00C85490"/>
    <w:rsid w:val="00C8550D"/>
    <w:rsid w:val="00C85B0C"/>
    <w:rsid w:val="00C86F53"/>
    <w:rsid w:val="00C92477"/>
    <w:rsid w:val="00C92E37"/>
    <w:rsid w:val="00C966A5"/>
    <w:rsid w:val="00C96760"/>
    <w:rsid w:val="00C97BE7"/>
    <w:rsid w:val="00CA0BBF"/>
    <w:rsid w:val="00CA0BDE"/>
    <w:rsid w:val="00CA2562"/>
    <w:rsid w:val="00CA31E0"/>
    <w:rsid w:val="00CA32F0"/>
    <w:rsid w:val="00CA4147"/>
    <w:rsid w:val="00CA4202"/>
    <w:rsid w:val="00CA4C0B"/>
    <w:rsid w:val="00CA4F77"/>
    <w:rsid w:val="00CA56DC"/>
    <w:rsid w:val="00CA5D0A"/>
    <w:rsid w:val="00CA5E68"/>
    <w:rsid w:val="00CA70E0"/>
    <w:rsid w:val="00CA7245"/>
    <w:rsid w:val="00CB00C9"/>
    <w:rsid w:val="00CB09CF"/>
    <w:rsid w:val="00CB11A1"/>
    <w:rsid w:val="00CB1259"/>
    <w:rsid w:val="00CB22FE"/>
    <w:rsid w:val="00CB2A84"/>
    <w:rsid w:val="00CB2F2A"/>
    <w:rsid w:val="00CB304E"/>
    <w:rsid w:val="00CB3A8F"/>
    <w:rsid w:val="00CB4171"/>
    <w:rsid w:val="00CB49ED"/>
    <w:rsid w:val="00CB4DC3"/>
    <w:rsid w:val="00CB5034"/>
    <w:rsid w:val="00CB5AC2"/>
    <w:rsid w:val="00CB72DF"/>
    <w:rsid w:val="00CC00AF"/>
    <w:rsid w:val="00CC0267"/>
    <w:rsid w:val="00CC0C30"/>
    <w:rsid w:val="00CC103D"/>
    <w:rsid w:val="00CC15D9"/>
    <w:rsid w:val="00CC257A"/>
    <w:rsid w:val="00CC25E9"/>
    <w:rsid w:val="00CC3C22"/>
    <w:rsid w:val="00CC4412"/>
    <w:rsid w:val="00CC4426"/>
    <w:rsid w:val="00CC5DEF"/>
    <w:rsid w:val="00CC784B"/>
    <w:rsid w:val="00CD0AAD"/>
    <w:rsid w:val="00CD0B6A"/>
    <w:rsid w:val="00CD134C"/>
    <w:rsid w:val="00CD169E"/>
    <w:rsid w:val="00CD2D3C"/>
    <w:rsid w:val="00CD3697"/>
    <w:rsid w:val="00CD414E"/>
    <w:rsid w:val="00CD5384"/>
    <w:rsid w:val="00CD62F2"/>
    <w:rsid w:val="00CD63FC"/>
    <w:rsid w:val="00CD6884"/>
    <w:rsid w:val="00CD6A27"/>
    <w:rsid w:val="00CD70FC"/>
    <w:rsid w:val="00CE095D"/>
    <w:rsid w:val="00CE0F67"/>
    <w:rsid w:val="00CE3111"/>
    <w:rsid w:val="00CE369A"/>
    <w:rsid w:val="00CE4FC9"/>
    <w:rsid w:val="00CE5518"/>
    <w:rsid w:val="00CE6732"/>
    <w:rsid w:val="00CE6C5C"/>
    <w:rsid w:val="00CE742A"/>
    <w:rsid w:val="00CE7434"/>
    <w:rsid w:val="00CE7B3F"/>
    <w:rsid w:val="00CF1DFF"/>
    <w:rsid w:val="00CF2518"/>
    <w:rsid w:val="00CF3EBD"/>
    <w:rsid w:val="00CF3EC1"/>
    <w:rsid w:val="00CF4475"/>
    <w:rsid w:val="00CF5263"/>
    <w:rsid w:val="00CF601F"/>
    <w:rsid w:val="00CF6B7C"/>
    <w:rsid w:val="00CF6E19"/>
    <w:rsid w:val="00CF7D5E"/>
    <w:rsid w:val="00D00367"/>
    <w:rsid w:val="00D00672"/>
    <w:rsid w:val="00D009C9"/>
    <w:rsid w:val="00D01DAC"/>
    <w:rsid w:val="00D01F11"/>
    <w:rsid w:val="00D02509"/>
    <w:rsid w:val="00D027D6"/>
    <w:rsid w:val="00D03284"/>
    <w:rsid w:val="00D0350F"/>
    <w:rsid w:val="00D03B93"/>
    <w:rsid w:val="00D04581"/>
    <w:rsid w:val="00D04A1E"/>
    <w:rsid w:val="00D05BA7"/>
    <w:rsid w:val="00D0669B"/>
    <w:rsid w:val="00D067B0"/>
    <w:rsid w:val="00D07A6D"/>
    <w:rsid w:val="00D10B4A"/>
    <w:rsid w:val="00D1314D"/>
    <w:rsid w:val="00D13276"/>
    <w:rsid w:val="00D13440"/>
    <w:rsid w:val="00D141FC"/>
    <w:rsid w:val="00D14B88"/>
    <w:rsid w:val="00D1593B"/>
    <w:rsid w:val="00D1716A"/>
    <w:rsid w:val="00D172D1"/>
    <w:rsid w:val="00D17A77"/>
    <w:rsid w:val="00D201A2"/>
    <w:rsid w:val="00D216AF"/>
    <w:rsid w:val="00D21877"/>
    <w:rsid w:val="00D233B3"/>
    <w:rsid w:val="00D23B7A"/>
    <w:rsid w:val="00D23E9E"/>
    <w:rsid w:val="00D253C2"/>
    <w:rsid w:val="00D258C6"/>
    <w:rsid w:val="00D25C8E"/>
    <w:rsid w:val="00D26D7C"/>
    <w:rsid w:val="00D30C0B"/>
    <w:rsid w:val="00D31A67"/>
    <w:rsid w:val="00D31AAE"/>
    <w:rsid w:val="00D32029"/>
    <w:rsid w:val="00D322AE"/>
    <w:rsid w:val="00D3241E"/>
    <w:rsid w:val="00D3273A"/>
    <w:rsid w:val="00D32B84"/>
    <w:rsid w:val="00D32C8E"/>
    <w:rsid w:val="00D32E6F"/>
    <w:rsid w:val="00D33091"/>
    <w:rsid w:val="00D335B8"/>
    <w:rsid w:val="00D34DE4"/>
    <w:rsid w:val="00D37B33"/>
    <w:rsid w:val="00D404E3"/>
    <w:rsid w:val="00D40A15"/>
    <w:rsid w:val="00D40D0B"/>
    <w:rsid w:val="00D412D6"/>
    <w:rsid w:val="00D420AD"/>
    <w:rsid w:val="00D425C1"/>
    <w:rsid w:val="00D432FF"/>
    <w:rsid w:val="00D43E1E"/>
    <w:rsid w:val="00D43F4E"/>
    <w:rsid w:val="00D45543"/>
    <w:rsid w:val="00D4572C"/>
    <w:rsid w:val="00D45B05"/>
    <w:rsid w:val="00D45B38"/>
    <w:rsid w:val="00D46B5D"/>
    <w:rsid w:val="00D4753D"/>
    <w:rsid w:val="00D47892"/>
    <w:rsid w:val="00D526ED"/>
    <w:rsid w:val="00D52824"/>
    <w:rsid w:val="00D52957"/>
    <w:rsid w:val="00D529C7"/>
    <w:rsid w:val="00D52F23"/>
    <w:rsid w:val="00D53774"/>
    <w:rsid w:val="00D551DC"/>
    <w:rsid w:val="00D555F3"/>
    <w:rsid w:val="00D55B17"/>
    <w:rsid w:val="00D55FAB"/>
    <w:rsid w:val="00D57A7B"/>
    <w:rsid w:val="00D601FC"/>
    <w:rsid w:val="00D60CFB"/>
    <w:rsid w:val="00D613EE"/>
    <w:rsid w:val="00D6153E"/>
    <w:rsid w:val="00D61836"/>
    <w:rsid w:val="00D61952"/>
    <w:rsid w:val="00D623D6"/>
    <w:rsid w:val="00D62C80"/>
    <w:rsid w:val="00D630C8"/>
    <w:rsid w:val="00D63904"/>
    <w:rsid w:val="00D63ADF"/>
    <w:rsid w:val="00D645F7"/>
    <w:rsid w:val="00D6575C"/>
    <w:rsid w:val="00D65ECE"/>
    <w:rsid w:val="00D6746D"/>
    <w:rsid w:val="00D67CFA"/>
    <w:rsid w:val="00D67F96"/>
    <w:rsid w:val="00D71189"/>
    <w:rsid w:val="00D72066"/>
    <w:rsid w:val="00D7243C"/>
    <w:rsid w:val="00D7282C"/>
    <w:rsid w:val="00D73C96"/>
    <w:rsid w:val="00D74AD7"/>
    <w:rsid w:val="00D752C2"/>
    <w:rsid w:val="00D756C9"/>
    <w:rsid w:val="00D75848"/>
    <w:rsid w:val="00D7596B"/>
    <w:rsid w:val="00D77265"/>
    <w:rsid w:val="00D77505"/>
    <w:rsid w:val="00D777A6"/>
    <w:rsid w:val="00D77E01"/>
    <w:rsid w:val="00D804F8"/>
    <w:rsid w:val="00D80600"/>
    <w:rsid w:val="00D80A8E"/>
    <w:rsid w:val="00D80BD9"/>
    <w:rsid w:val="00D819CD"/>
    <w:rsid w:val="00D83287"/>
    <w:rsid w:val="00D83CA2"/>
    <w:rsid w:val="00D8409A"/>
    <w:rsid w:val="00D843D3"/>
    <w:rsid w:val="00D84CB3"/>
    <w:rsid w:val="00D850E5"/>
    <w:rsid w:val="00D85C19"/>
    <w:rsid w:val="00D85E7F"/>
    <w:rsid w:val="00D862C7"/>
    <w:rsid w:val="00D86A8A"/>
    <w:rsid w:val="00D87D85"/>
    <w:rsid w:val="00D9052F"/>
    <w:rsid w:val="00D90824"/>
    <w:rsid w:val="00D9095E"/>
    <w:rsid w:val="00D90EA0"/>
    <w:rsid w:val="00D91812"/>
    <w:rsid w:val="00D9195F"/>
    <w:rsid w:val="00D91A27"/>
    <w:rsid w:val="00D923B3"/>
    <w:rsid w:val="00D929E6"/>
    <w:rsid w:val="00D93DA9"/>
    <w:rsid w:val="00D950C8"/>
    <w:rsid w:val="00D965A5"/>
    <w:rsid w:val="00D972F0"/>
    <w:rsid w:val="00D97B84"/>
    <w:rsid w:val="00D97D09"/>
    <w:rsid w:val="00DA0C7C"/>
    <w:rsid w:val="00DA122A"/>
    <w:rsid w:val="00DA16F6"/>
    <w:rsid w:val="00DA248B"/>
    <w:rsid w:val="00DA3644"/>
    <w:rsid w:val="00DA37BB"/>
    <w:rsid w:val="00DA4F8F"/>
    <w:rsid w:val="00DA716A"/>
    <w:rsid w:val="00DA7A51"/>
    <w:rsid w:val="00DB02C5"/>
    <w:rsid w:val="00DB0340"/>
    <w:rsid w:val="00DB05C6"/>
    <w:rsid w:val="00DB116C"/>
    <w:rsid w:val="00DB1B4E"/>
    <w:rsid w:val="00DB1C29"/>
    <w:rsid w:val="00DB1EEE"/>
    <w:rsid w:val="00DB32F5"/>
    <w:rsid w:val="00DB3712"/>
    <w:rsid w:val="00DB4E2D"/>
    <w:rsid w:val="00DB4E49"/>
    <w:rsid w:val="00DB771E"/>
    <w:rsid w:val="00DB7FA9"/>
    <w:rsid w:val="00DC1B2B"/>
    <w:rsid w:val="00DC1B7F"/>
    <w:rsid w:val="00DC27CB"/>
    <w:rsid w:val="00DC2FC5"/>
    <w:rsid w:val="00DC3500"/>
    <w:rsid w:val="00DC377E"/>
    <w:rsid w:val="00DC58A7"/>
    <w:rsid w:val="00DC675F"/>
    <w:rsid w:val="00DC7682"/>
    <w:rsid w:val="00DC7BEA"/>
    <w:rsid w:val="00DD0DC6"/>
    <w:rsid w:val="00DD2A1F"/>
    <w:rsid w:val="00DD4FB5"/>
    <w:rsid w:val="00DD57E8"/>
    <w:rsid w:val="00DD5E51"/>
    <w:rsid w:val="00DD60F1"/>
    <w:rsid w:val="00DE01D8"/>
    <w:rsid w:val="00DE0B76"/>
    <w:rsid w:val="00DE0C24"/>
    <w:rsid w:val="00DE0F51"/>
    <w:rsid w:val="00DE192F"/>
    <w:rsid w:val="00DE19EB"/>
    <w:rsid w:val="00DE242B"/>
    <w:rsid w:val="00DE2C2F"/>
    <w:rsid w:val="00DE2DEC"/>
    <w:rsid w:val="00DE3826"/>
    <w:rsid w:val="00DE4919"/>
    <w:rsid w:val="00DE49DB"/>
    <w:rsid w:val="00DE4C9C"/>
    <w:rsid w:val="00DE4E24"/>
    <w:rsid w:val="00DE4E52"/>
    <w:rsid w:val="00DE4FEE"/>
    <w:rsid w:val="00DE513E"/>
    <w:rsid w:val="00DE596C"/>
    <w:rsid w:val="00DE73DB"/>
    <w:rsid w:val="00DE73FD"/>
    <w:rsid w:val="00DE7C9D"/>
    <w:rsid w:val="00DE7FB9"/>
    <w:rsid w:val="00DF2099"/>
    <w:rsid w:val="00DF2A06"/>
    <w:rsid w:val="00DF310A"/>
    <w:rsid w:val="00DF4E18"/>
    <w:rsid w:val="00DF67CD"/>
    <w:rsid w:val="00DF6B37"/>
    <w:rsid w:val="00DF6FCD"/>
    <w:rsid w:val="00DF71FA"/>
    <w:rsid w:val="00DF766C"/>
    <w:rsid w:val="00DF77B5"/>
    <w:rsid w:val="00E011D8"/>
    <w:rsid w:val="00E012F8"/>
    <w:rsid w:val="00E02357"/>
    <w:rsid w:val="00E02CA1"/>
    <w:rsid w:val="00E033D7"/>
    <w:rsid w:val="00E0459B"/>
    <w:rsid w:val="00E0555B"/>
    <w:rsid w:val="00E05777"/>
    <w:rsid w:val="00E0717F"/>
    <w:rsid w:val="00E079D0"/>
    <w:rsid w:val="00E07AEC"/>
    <w:rsid w:val="00E1005D"/>
    <w:rsid w:val="00E1033B"/>
    <w:rsid w:val="00E11E55"/>
    <w:rsid w:val="00E13286"/>
    <w:rsid w:val="00E1330B"/>
    <w:rsid w:val="00E13338"/>
    <w:rsid w:val="00E133D0"/>
    <w:rsid w:val="00E13695"/>
    <w:rsid w:val="00E1563C"/>
    <w:rsid w:val="00E162A1"/>
    <w:rsid w:val="00E167BA"/>
    <w:rsid w:val="00E17857"/>
    <w:rsid w:val="00E201FD"/>
    <w:rsid w:val="00E223E8"/>
    <w:rsid w:val="00E224AC"/>
    <w:rsid w:val="00E246C6"/>
    <w:rsid w:val="00E24C9C"/>
    <w:rsid w:val="00E25748"/>
    <w:rsid w:val="00E2673B"/>
    <w:rsid w:val="00E27233"/>
    <w:rsid w:val="00E30374"/>
    <w:rsid w:val="00E31030"/>
    <w:rsid w:val="00E3135D"/>
    <w:rsid w:val="00E314F2"/>
    <w:rsid w:val="00E322A8"/>
    <w:rsid w:val="00E32464"/>
    <w:rsid w:val="00E33BD7"/>
    <w:rsid w:val="00E33CF4"/>
    <w:rsid w:val="00E34000"/>
    <w:rsid w:val="00E34852"/>
    <w:rsid w:val="00E359FB"/>
    <w:rsid w:val="00E35C0B"/>
    <w:rsid w:val="00E361FA"/>
    <w:rsid w:val="00E36DC9"/>
    <w:rsid w:val="00E36E00"/>
    <w:rsid w:val="00E36EDC"/>
    <w:rsid w:val="00E37C1B"/>
    <w:rsid w:val="00E37E15"/>
    <w:rsid w:val="00E4076C"/>
    <w:rsid w:val="00E4091D"/>
    <w:rsid w:val="00E4119F"/>
    <w:rsid w:val="00E45639"/>
    <w:rsid w:val="00E4568C"/>
    <w:rsid w:val="00E456E0"/>
    <w:rsid w:val="00E46130"/>
    <w:rsid w:val="00E46382"/>
    <w:rsid w:val="00E46EA8"/>
    <w:rsid w:val="00E475D4"/>
    <w:rsid w:val="00E506DC"/>
    <w:rsid w:val="00E522FF"/>
    <w:rsid w:val="00E525A0"/>
    <w:rsid w:val="00E545DA"/>
    <w:rsid w:val="00E5545D"/>
    <w:rsid w:val="00E5560C"/>
    <w:rsid w:val="00E55B40"/>
    <w:rsid w:val="00E56995"/>
    <w:rsid w:val="00E56C7B"/>
    <w:rsid w:val="00E5720D"/>
    <w:rsid w:val="00E579B6"/>
    <w:rsid w:val="00E60B84"/>
    <w:rsid w:val="00E62D01"/>
    <w:rsid w:val="00E62EEF"/>
    <w:rsid w:val="00E633BD"/>
    <w:rsid w:val="00E6354E"/>
    <w:rsid w:val="00E63B22"/>
    <w:rsid w:val="00E63DFA"/>
    <w:rsid w:val="00E64714"/>
    <w:rsid w:val="00E651A0"/>
    <w:rsid w:val="00E657F1"/>
    <w:rsid w:val="00E6603E"/>
    <w:rsid w:val="00E66D07"/>
    <w:rsid w:val="00E67CE9"/>
    <w:rsid w:val="00E71846"/>
    <w:rsid w:val="00E71C10"/>
    <w:rsid w:val="00E725C1"/>
    <w:rsid w:val="00E72886"/>
    <w:rsid w:val="00E74DB5"/>
    <w:rsid w:val="00E760F9"/>
    <w:rsid w:val="00E77179"/>
    <w:rsid w:val="00E77B7B"/>
    <w:rsid w:val="00E77EF8"/>
    <w:rsid w:val="00E832D5"/>
    <w:rsid w:val="00E83DE6"/>
    <w:rsid w:val="00E85283"/>
    <w:rsid w:val="00E85AB4"/>
    <w:rsid w:val="00E86A2D"/>
    <w:rsid w:val="00E86ACF"/>
    <w:rsid w:val="00E87277"/>
    <w:rsid w:val="00E875DD"/>
    <w:rsid w:val="00E878A1"/>
    <w:rsid w:val="00E87FD2"/>
    <w:rsid w:val="00E907EB"/>
    <w:rsid w:val="00E9088F"/>
    <w:rsid w:val="00E9362F"/>
    <w:rsid w:val="00E93C3B"/>
    <w:rsid w:val="00E94723"/>
    <w:rsid w:val="00E94D55"/>
    <w:rsid w:val="00E94ED1"/>
    <w:rsid w:val="00E95065"/>
    <w:rsid w:val="00E95B4A"/>
    <w:rsid w:val="00E96073"/>
    <w:rsid w:val="00E96310"/>
    <w:rsid w:val="00E9662F"/>
    <w:rsid w:val="00E97227"/>
    <w:rsid w:val="00E97C66"/>
    <w:rsid w:val="00EA0410"/>
    <w:rsid w:val="00EA058A"/>
    <w:rsid w:val="00EA1315"/>
    <w:rsid w:val="00EA219D"/>
    <w:rsid w:val="00EA21B9"/>
    <w:rsid w:val="00EA266F"/>
    <w:rsid w:val="00EA32A9"/>
    <w:rsid w:val="00EA40CF"/>
    <w:rsid w:val="00EA4FBD"/>
    <w:rsid w:val="00EA7212"/>
    <w:rsid w:val="00EB01B9"/>
    <w:rsid w:val="00EB049B"/>
    <w:rsid w:val="00EB0D8E"/>
    <w:rsid w:val="00EB1B7C"/>
    <w:rsid w:val="00EB4C31"/>
    <w:rsid w:val="00EB59D5"/>
    <w:rsid w:val="00EB5B5D"/>
    <w:rsid w:val="00EB681F"/>
    <w:rsid w:val="00EB6BA7"/>
    <w:rsid w:val="00EB6FA8"/>
    <w:rsid w:val="00EC0149"/>
    <w:rsid w:val="00EC0724"/>
    <w:rsid w:val="00EC0A06"/>
    <w:rsid w:val="00EC37E0"/>
    <w:rsid w:val="00EC5229"/>
    <w:rsid w:val="00EC5A46"/>
    <w:rsid w:val="00EC62B6"/>
    <w:rsid w:val="00EC6B4F"/>
    <w:rsid w:val="00ED0A46"/>
    <w:rsid w:val="00ED0D7C"/>
    <w:rsid w:val="00ED17E8"/>
    <w:rsid w:val="00ED1D63"/>
    <w:rsid w:val="00ED22BD"/>
    <w:rsid w:val="00ED26BC"/>
    <w:rsid w:val="00ED27C0"/>
    <w:rsid w:val="00ED284A"/>
    <w:rsid w:val="00ED3378"/>
    <w:rsid w:val="00ED45CF"/>
    <w:rsid w:val="00ED4ABE"/>
    <w:rsid w:val="00ED6679"/>
    <w:rsid w:val="00ED7DC6"/>
    <w:rsid w:val="00EE067B"/>
    <w:rsid w:val="00EE0AF0"/>
    <w:rsid w:val="00EE2E93"/>
    <w:rsid w:val="00EE45F6"/>
    <w:rsid w:val="00EE4A0D"/>
    <w:rsid w:val="00EE4C0A"/>
    <w:rsid w:val="00EE4F5D"/>
    <w:rsid w:val="00EE50E8"/>
    <w:rsid w:val="00EE5814"/>
    <w:rsid w:val="00EE59F9"/>
    <w:rsid w:val="00EE5D2C"/>
    <w:rsid w:val="00EE74BB"/>
    <w:rsid w:val="00EF0403"/>
    <w:rsid w:val="00EF18DE"/>
    <w:rsid w:val="00EF21CD"/>
    <w:rsid w:val="00EF23B0"/>
    <w:rsid w:val="00EF2E5A"/>
    <w:rsid w:val="00EF2F48"/>
    <w:rsid w:val="00EF43BD"/>
    <w:rsid w:val="00EF4C4C"/>
    <w:rsid w:val="00EF4EDA"/>
    <w:rsid w:val="00EF51AD"/>
    <w:rsid w:val="00F00901"/>
    <w:rsid w:val="00F00E5D"/>
    <w:rsid w:val="00F013BB"/>
    <w:rsid w:val="00F018BB"/>
    <w:rsid w:val="00F01EA4"/>
    <w:rsid w:val="00F025BD"/>
    <w:rsid w:val="00F0310B"/>
    <w:rsid w:val="00F03308"/>
    <w:rsid w:val="00F0404D"/>
    <w:rsid w:val="00F04ED8"/>
    <w:rsid w:val="00F05894"/>
    <w:rsid w:val="00F068AE"/>
    <w:rsid w:val="00F0692D"/>
    <w:rsid w:val="00F11A6F"/>
    <w:rsid w:val="00F11E0F"/>
    <w:rsid w:val="00F12A42"/>
    <w:rsid w:val="00F14599"/>
    <w:rsid w:val="00F15117"/>
    <w:rsid w:val="00F15165"/>
    <w:rsid w:val="00F15183"/>
    <w:rsid w:val="00F16613"/>
    <w:rsid w:val="00F16C12"/>
    <w:rsid w:val="00F16DD2"/>
    <w:rsid w:val="00F17536"/>
    <w:rsid w:val="00F201F4"/>
    <w:rsid w:val="00F2089C"/>
    <w:rsid w:val="00F22353"/>
    <w:rsid w:val="00F22FC4"/>
    <w:rsid w:val="00F24C1C"/>
    <w:rsid w:val="00F24F8F"/>
    <w:rsid w:val="00F25D29"/>
    <w:rsid w:val="00F266E5"/>
    <w:rsid w:val="00F2682F"/>
    <w:rsid w:val="00F27B06"/>
    <w:rsid w:val="00F30214"/>
    <w:rsid w:val="00F30FEA"/>
    <w:rsid w:val="00F3182A"/>
    <w:rsid w:val="00F31B2D"/>
    <w:rsid w:val="00F31CF2"/>
    <w:rsid w:val="00F31EB1"/>
    <w:rsid w:val="00F3215B"/>
    <w:rsid w:val="00F339B6"/>
    <w:rsid w:val="00F33E07"/>
    <w:rsid w:val="00F34AD9"/>
    <w:rsid w:val="00F3516F"/>
    <w:rsid w:val="00F37D82"/>
    <w:rsid w:val="00F40B13"/>
    <w:rsid w:val="00F40EE9"/>
    <w:rsid w:val="00F41238"/>
    <w:rsid w:val="00F4297E"/>
    <w:rsid w:val="00F44193"/>
    <w:rsid w:val="00F45A3D"/>
    <w:rsid w:val="00F4765F"/>
    <w:rsid w:val="00F47792"/>
    <w:rsid w:val="00F50587"/>
    <w:rsid w:val="00F509C2"/>
    <w:rsid w:val="00F50D3F"/>
    <w:rsid w:val="00F50E54"/>
    <w:rsid w:val="00F50FEC"/>
    <w:rsid w:val="00F51A3D"/>
    <w:rsid w:val="00F528DF"/>
    <w:rsid w:val="00F53224"/>
    <w:rsid w:val="00F5361E"/>
    <w:rsid w:val="00F53814"/>
    <w:rsid w:val="00F54209"/>
    <w:rsid w:val="00F54CE9"/>
    <w:rsid w:val="00F54E2F"/>
    <w:rsid w:val="00F562F4"/>
    <w:rsid w:val="00F566FB"/>
    <w:rsid w:val="00F5688D"/>
    <w:rsid w:val="00F57041"/>
    <w:rsid w:val="00F604F7"/>
    <w:rsid w:val="00F60537"/>
    <w:rsid w:val="00F60C43"/>
    <w:rsid w:val="00F6102F"/>
    <w:rsid w:val="00F610CA"/>
    <w:rsid w:val="00F61CDA"/>
    <w:rsid w:val="00F6302A"/>
    <w:rsid w:val="00F633FC"/>
    <w:rsid w:val="00F634A8"/>
    <w:rsid w:val="00F63DAE"/>
    <w:rsid w:val="00F64ACE"/>
    <w:rsid w:val="00F64B78"/>
    <w:rsid w:val="00F65137"/>
    <w:rsid w:val="00F66AEF"/>
    <w:rsid w:val="00F6768F"/>
    <w:rsid w:val="00F67EC1"/>
    <w:rsid w:val="00F70157"/>
    <w:rsid w:val="00F719BD"/>
    <w:rsid w:val="00F7257B"/>
    <w:rsid w:val="00F73056"/>
    <w:rsid w:val="00F7734A"/>
    <w:rsid w:val="00F77F76"/>
    <w:rsid w:val="00F80888"/>
    <w:rsid w:val="00F808D8"/>
    <w:rsid w:val="00F823D4"/>
    <w:rsid w:val="00F82BBB"/>
    <w:rsid w:val="00F83A5D"/>
    <w:rsid w:val="00F843FF"/>
    <w:rsid w:val="00F84812"/>
    <w:rsid w:val="00F85600"/>
    <w:rsid w:val="00F85978"/>
    <w:rsid w:val="00F85B2C"/>
    <w:rsid w:val="00F85DC9"/>
    <w:rsid w:val="00F8645C"/>
    <w:rsid w:val="00F8670E"/>
    <w:rsid w:val="00F87693"/>
    <w:rsid w:val="00F87C2F"/>
    <w:rsid w:val="00F91735"/>
    <w:rsid w:val="00F93563"/>
    <w:rsid w:val="00F94581"/>
    <w:rsid w:val="00F9569C"/>
    <w:rsid w:val="00F95823"/>
    <w:rsid w:val="00F95F91"/>
    <w:rsid w:val="00F96C5B"/>
    <w:rsid w:val="00F97A1F"/>
    <w:rsid w:val="00FA1FB6"/>
    <w:rsid w:val="00FA22E7"/>
    <w:rsid w:val="00FA2BE1"/>
    <w:rsid w:val="00FA2F9A"/>
    <w:rsid w:val="00FA31C0"/>
    <w:rsid w:val="00FA3318"/>
    <w:rsid w:val="00FA36D2"/>
    <w:rsid w:val="00FA3748"/>
    <w:rsid w:val="00FA5751"/>
    <w:rsid w:val="00FA5949"/>
    <w:rsid w:val="00FA6CD4"/>
    <w:rsid w:val="00FB17C0"/>
    <w:rsid w:val="00FB466B"/>
    <w:rsid w:val="00FB5309"/>
    <w:rsid w:val="00FB56CE"/>
    <w:rsid w:val="00FB6355"/>
    <w:rsid w:val="00FB708A"/>
    <w:rsid w:val="00FB7109"/>
    <w:rsid w:val="00FB7530"/>
    <w:rsid w:val="00FC0F54"/>
    <w:rsid w:val="00FC1C62"/>
    <w:rsid w:val="00FC21BC"/>
    <w:rsid w:val="00FC256C"/>
    <w:rsid w:val="00FC2A0B"/>
    <w:rsid w:val="00FC2D56"/>
    <w:rsid w:val="00FC31D7"/>
    <w:rsid w:val="00FC367B"/>
    <w:rsid w:val="00FC3A67"/>
    <w:rsid w:val="00FC4CC1"/>
    <w:rsid w:val="00FC53B9"/>
    <w:rsid w:val="00FC557F"/>
    <w:rsid w:val="00FC6F28"/>
    <w:rsid w:val="00FD0385"/>
    <w:rsid w:val="00FD0992"/>
    <w:rsid w:val="00FD157E"/>
    <w:rsid w:val="00FD2850"/>
    <w:rsid w:val="00FD2B33"/>
    <w:rsid w:val="00FD39AA"/>
    <w:rsid w:val="00FD5A39"/>
    <w:rsid w:val="00FD5D41"/>
    <w:rsid w:val="00FD61E7"/>
    <w:rsid w:val="00FD660E"/>
    <w:rsid w:val="00FD6B11"/>
    <w:rsid w:val="00FD6C14"/>
    <w:rsid w:val="00FE07BA"/>
    <w:rsid w:val="00FE0E84"/>
    <w:rsid w:val="00FE2520"/>
    <w:rsid w:val="00FE2875"/>
    <w:rsid w:val="00FE35A2"/>
    <w:rsid w:val="00FE4095"/>
    <w:rsid w:val="00FE43BC"/>
    <w:rsid w:val="00FE4413"/>
    <w:rsid w:val="00FE4857"/>
    <w:rsid w:val="00FE503B"/>
    <w:rsid w:val="00FE5566"/>
    <w:rsid w:val="00FE57D2"/>
    <w:rsid w:val="00FE5EE1"/>
    <w:rsid w:val="00FE649C"/>
    <w:rsid w:val="00FE6BDA"/>
    <w:rsid w:val="00FE72F6"/>
    <w:rsid w:val="00FE7A3A"/>
    <w:rsid w:val="00FF0EED"/>
    <w:rsid w:val="00FF2EAE"/>
    <w:rsid w:val="00FF345F"/>
    <w:rsid w:val="00FF5B24"/>
    <w:rsid w:val="00FF5C3E"/>
    <w:rsid w:val="00FF60D1"/>
    <w:rsid w:val="00FF6F7A"/>
    <w:rsid w:val="00FF7DE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B9B628"/>
  <w15:docId w15:val="{5C87349E-A221-E74A-AD90-4F6C65174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307FC"/>
    <w:pPr>
      <w:overflowPunct w:val="0"/>
      <w:autoSpaceDE w:val="0"/>
      <w:autoSpaceDN w:val="0"/>
      <w:bidi/>
      <w:adjustRightInd w:val="0"/>
      <w:spacing w:after="0" w:line="360" w:lineRule="auto"/>
      <w:jc w:val="both"/>
      <w:textAlignment w:val="baseline"/>
    </w:pPr>
    <w:rPr>
      <w:rFonts w:ascii="Times New Roman" w:eastAsia="Times New Roman" w:hAnsi="Times New Roman" w:cs="David"/>
      <w:sz w:val="24"/>
      <w:szCs w:val="24"/>
      <w:lang w:eastAsia="he-IL"/>
    </w:rPr>
  </w:style>
  <w:style w:type="paragraph" w:styleId="12">
    <w:name w:val="heading 1"/>
    <w:basedOn w:val="13"/>
    <w:next w:val="a3"/>
    <w:link w:val="14"/>
    <w:qFormat/>
    <w:rsid w:val="007C2F83"/>
    <w:pPr>
      <w:outlineLvl w:val="0"/>
    </w:pPr>
    <w:rPr>
      <w:rFonts w:ascii="Times New Roman" w:eastAsia="Times New Roman" w:hAnsi="Times New Roman" w:cs="David"/>
    </w:rPr>
  </w:style>
  <w:style w:type="paragraph" w:styleId="2">
    <w:name w:val="heading 2"/>
    <w:basedOn w:val="12"/>
    <w:next w:val="a3"/>
    <w:link w:val="20"/>
    <w:unhideWhenUsed/>
    <w:qFormat/>
    <w:rsid w:val="00745A1D"/>
    <w:pPr>
      <w:outlineLvl w:val="1"/>
    </w:pPr>
  </w:style>
  <w:style w:type="paragraph" w:styleId="3">
    <w:name w:val="heading 3"/>
    <w:basedOn w:val="a3"/>
    <w:next w:val="a3"/>
    <w:link w:val="30"/>
    <w:uiPriority w:val="99"/>
    <w:unhideWhenUsed/>
    <w:qFormat/>
    <w:rsid w:val="00940052"/>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3"/>
    <w:next w:val="a3"/>
    <w:link w:val="40"/>
    <w:unhideWhenUsed/>
    <w:qFormat/>
    <w:rsid w:val="00940052"/>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3"/>
    <w:next w:val="a3"/>
    <w:link w:val="50"/>
    <w:qFormat/>
    <w:rsid w:val="005F5111"/>
    <w:pPr>
      <w:overflowPunct/>
      <w:autoSpaceDE/>
      <w:autoSpaceDN/>
      <w:adjustRightInd/>
      <w:spacing w:before="240" w:after="60" w:line="240" w:lineRule="auto"/>
      <w:jc w:val="left"/>
      <w:textAlignment w:val="auto"/>
      <w:outlineLvl w:val="4"/>
    </w:pPr>
    <w:rPr>
      <w:b/>
      <w:bCs/>
      <w:i/>
      <w:iCs/>
      <w:sz w:val="26"/>
      <w:szCs w:val="26"/>
    </w:rPr>
  </w:style>
  <w:style w:type="paragraph" w:styleId="6">
    <w:name w:val="heading 6"/>
    <w:basedOn w:val="a3"/>
    <w:next w:val="a3"/>
    <w:link w:val="60"/>
    <w:qFormat/>
    <w:rsid w:val="005F5111"/>
    <w:pPr>
      <w:keepNext/>
      <w:overflowPunct/>
      <w:autoSpaceDE/>
      <w:autoSpaceDN/>
      <w:adjustRightInd/>
      <w:spacing w:before="240" w:line="240" w:lineRule="auto"/>
      <w:textAlignment w:val="auto"/>
      <w:outlineLvl w:val="5"/>
    </w:pPr>
    <w:rPr>
      <w:b/>
      <w:bCs/>
      <w:snapToGrid w:val="0"/>
    </w:rPr>
  </w:style>
  <w:style w:type="paragraph" w:styleId="7">
    <w:name w:val="heading 7"/>
    <w:basedOn w:val="a3"/>
    <w:next w:val="a3"/>
    <w:link w:val="70"/>
    <w:qFormat/>
    <w:rsid w:val="00940052"/>
    <w:pPr>
      <w:keepNext/>
      <w:numPr>
        <w:numId w:val="28"/>
      </w:numPr>
      <w:tabs>
        <w:tab w:val="left" w:pos="566"/>
        <w:tab w:val="left" w:pos="1106"/>
      </w:tabs>
      <w:overflowPunct/>
      <w:autoSpaceDE/>
      <w:autoSpaceDN/>
      <w:adjustRightInd/>
      <w:spacing w:line="240" w:lineRule="auto"/>
      <w:ind w:right="0"/>
      <w:jc w:val="left"/>
      <w:textAlignment w:val="auto"/>
      <w:outlineLvl w:val="6"/>
    </w:pPr>
    <w:rPr>
      <w:b/>
      <w:bCs/>
      <w:sz w:val="20"/>
      <w:u w:val="single"/>
    </w:rPr>
  </w:style>
  <w:style w:type="paragraph" w:styleId="8">
    <w:name w:val="heading 8"/>
    <w:basedOn w:val="a3"/>
    <w:next w:val="a3"/>
    <w:link w:val="80"/>
    <w:qFormat/>
    <w:rsid w:val="005F5111"/>
    <w:pPr>
      <w:keepNext/>
      <w:numPr>
        <w:numId w:val="54"/>
      </w:numPr>
      <w:tabs>
        <w:tab w:val="left" w:pos="1920"/>
      </w:tabs>
      <w:overflowPunct/>
      <w:autoSpaceDE/>
      <w:autoSpaceDN/>
      <w:adjustRightInd/>
      <w:spacing w:before="60"/>
      <w:ind w:right="0"/>
      <w:textAlignment w:val="auto"/>
      <w:outlineLvl w:val="7"/>
    </w:pPr>
    <w:rPr>
      <w:rFonts w:cs="Narkisim"/>
      <w:b/>
      <w:bCs/>
      <w:sz w:val="28"/>
      <w:szCs w:val="28"/>
      <w:u w:val="single"/>
    </w:rPr>
  </w:style>
  <w:style w:type="paragraph" w:styleId="9">
    <w:name w:val="heading 9"/>
    <w:basedOn w:val="a3"/>
    <w:next w:val="a3"/>
    <w:link w:val="90"/>
    <w:qFormat/>
    <w:rsid w:val="005F5111"/>
    <w:pPr>
      <w:overflowPunct/>
      <w:autoSpaceDE/>
      <w:autoSpaceDN/>
      <w:adjustRightInd/>
      <w:spacing w:before="240" w:after="60" w:line="240" w:lineRule="auto"/>
      <w:jc w:val="left"/>
      <w:textAlignment w:val="auto"/>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Hyperlink">
    <w:name w:val="Hyperlink"/>
    <w:uiPriority w:val="99"/>
    <w:rsid w:val="00C966A5"/>
    <w:rPr>
      <w:color w:val="0000FF"/>
      <w:u w:val="single"/>
    </w:rPr>
  </w:style>
  <w:style w:type="paragraph" w:styleId="a7">
    <w:name w:val="List Paragraph"/>
    <w:basedOn w:val="a3"/>
    <w:link w:val="a8"/>
    <w:uiPriority w:val="34"/>
    <w:qFormat/>
    <w:rsid w:val="00C966A5"/>
    <w:pPr>
      <w:ind w:left="720"/>
      <w:contextualSpacing/>
    </w:pPr>
  </w:style>
  <w:style w:type="character" w:customStyle="1" w:styleId="a8">
    <w:name w:val="פיסקת רשימה תו"/>
    <w:basedOn w:val="a4"/>
    <w:link w:val="a7"/>
    <w:uiPriority w:val="34"/>
    <w:rsid w:val="00C966A5"/>
    <w:rPr>
      <w:rFonts w:ascii="Times New Roman" w:eastAsia="Times New Roman" w:hAnsi="Times New Roman" w:cs="David"/>
      <w:sz w:val="24"/>
      <w:szCs w:val="24"/>
      <w:lang w:eastAsia="he-IL"/>
    </w:rPr>
  </w:style>
  <w:style w:type="paragraph" w:styleId="a9">
    <w:name w:val="footer"/>
    <w:basedOn w:val="a3"/>
    <w:link w:val="aa"/>
    <w:rsid w:val="00274D85"/>
    <w:pPr>
      <w:tabs>
        <w:tab w:val="center" w:pos="4153"/>
        <w:tab w:val="right" w:pos="8306"/>
      </w:tabs>
      <w:jc w:val="left"/>
    </w:pPr>
    <w:rPr>
      <w:rFonts w:cs="Times New Roman"/>
      <w:lang w:val="x-none"/>
    </w:rPr>
  </w:style>
  <w:style w:type="character" w:customStyle="1" w:styleId="aa">
    <w:name w:val="כותרת תחתונה תו"/>
    <w:basedOn w:val="a4"/>
    <w:link w:val="a9"/>
    <w:uiPriority w:val="99"/>
    <w:rsid w:val="00274D85"/>
    <w:rPr>
      <w:rFonts w:ascii="Times New Roman" w:eastAsia="Times New Roman" w:hAnsi="Times New Roman" w:cs="Times New Roman"/>
      <w:sz w:val="24"/>
      <w:szCs w:val="24"/>
      <w:lang w:val="x-none" w:eastAsia="he-IL"/>
    </w:rPr>
  </w:style>
  <w:style w:type="paragraph" w:styleId="ab">
    <w:name w:val="header"/>
    <w:aliases w:val="Header תו,1 תו,Header תו תו תו תו תו,Header תו תו תו"/>
    <w:basedOn w:val="a3"/>
    <w:link w:val="ac"/>
    <w:unhideWhenUsed/>
    <w:rsid w:val="00154E29"/>
    <w:pPr>
      <w:tabs>
        <w:tab w:val="center" w:pos="4153"/>
        <w:tab w:val="right" w:pos="8306"/>
      </w:tabs>
      <w:spacing w:line="240" w:lineRule="auto"/>
    </w:pPr>
  </w:style>
  <w:style w:type="character" w:customStyle="1" w:styleId="ac">
    <w:name w:val="כותרת עליונה תו"/>
    <w:aliases w:val="Header תו תו1,1 תו תו1,Header תו תו תו תו תו תו1,Header תו תו תו תו1"/>
    <w:basedOn w:val="a4"/>
    <w:link w:val="ab"/>
    <w:uiPriority w:val="99"/>
    <w:rsid w:val="00154E29"/>
    <w:rPr>
      <w:rFonts w:ascii="Times New Roman" w:eastAsia="Times New Roman" w:hAnsi="Times New Roman" w:cs="David"/>
      <w:sz w:val="24"/>
      <w:szCs w:val="24"/>
      <w:lang w:eastAsia="he-IL"/>
    </w:rPr>
  </w:style>
  <w:style w:type="character" w:customStyle="1" w:styleId="14">
    <w:name w:val="כותרת 1 תו"/>
    <w:basedOn w:val="a4"/>
    <w:link w:val="12"/>
    <w:rsid w:val="007C2F83"/>
    <w:rPr>
      <w:rFonts w:ascii="Times New Roman" w:eastAsia="Times New Roman" w:hAnsi="Times New Roman" w:cs="David"/>
      <w:b/>
      <w:bCs/>
      <w:sz w:val="24"/>
      <w:szCs w:val="24"/>
      <w:u w:val="single"/>
      <w:lang w:val="x-none" w:eastAsia="x-none"/>
    </w:rPr>
  </w:style>
  <w:style w:type="paragraph" w:styleId="ad">
    <w:name w:val="TOC Heading"/>
    <w:basedOn w:val="12"/>
    <w:next w:val="a3"/>
    <w:uiPriority w:val="39"/>
    <w:unhideWhenUsed/>
    <w:qFormat/>
    <w:rsid w:val="009125B9"/>
    <w:pPr>
      <w:spacing w:before="480" w:line="276" w:lineRule="auto"/>
      <w:jc w:val="left"/>
      <w:outlineLvl w:val="9"/>
    </w:pPr>
    <w:rPr>
      <w:rFonts w:ascii="Cambria" w:hAnsi="Cambria" w:cs="Times New Roman"/>
      <w:b w:val="0"/>
      <w:bCs w:val="0"/>
      <w:color w:val="365F91"/>
      <w:sz w:val="28"/>
      <w:szCs w:val="28"/>
      <w:lang w:eastAsia="en-US"/>
    </w:rPr>
  </w:style>
  <w:style w:type="paragraph" w:customStyle="1" w:styleId="13">
    <w:name w:val="סגנון1"/>
    <w:basedOn w:val="a3"/>
    <w:link w:val="15"/>
    <w:uiPriority w:val="99"/>
    <w:qFormat/>
    <w:rsid w:val="00C20CE7"/>
    <w:pPr>
      <w:overflowPunct/>
      <w:autoSpaceDE/>
      <w:autoSpaceDN/>
      <w:adjustRightInd/>
      <w:jc w:val="center"/>
      <w:textAlignment w:val="auto"/>
    </w:pPr>
    <w:rPr>
      <w:rFonts w:ascii="Calibri" w:eastAsia="Calibri" w:hAnsi="Calibri" w:cs="Times New Roman"/>
      <w:b/>
      <w:bCs/>
      <w:u w:val="single"/>
      <w:lang w:val="x-none" w:eastAsia="x-none"/>
    </w:rPr>
  </w:style>
  <w:style w:type="character" w:customStyle="1" w:styleId="15">
    <w:name w:val="סגנון1 תו"/>
    <w:link w:val="13"/>
    <w:uiPriority w:val="99"/>
    <w:rsid w:val="00C20CE7"/>
    <w:rPr>
      <w:rFonts w:ascii="Calibri" w:eastAsia="Calibri" w:hAnsi="Calibri" w:cs="Times New Roman"/>
      <w:b/>
      <w:bCs/>
      <w:sz w:val="24"/>
      <w:szCs w:val="24"/>
      <w:u w:val="single"/>
      <w:lang w:val="x-none" w:eastAsia="x-none"/>
    </w:rPr>
  </w:style>
  <w:style w:type="paragraph" w:styleId="ae">
    <w:name w:val="Balloon Text"/>
    <w:basedOn w:val="a3"/>
    <w:link w:val="af"/>
    <w:unhideWhenUsed/>
    <w:rsid w:val="0024044F"/>
    <w:pPr>
      <w:spacing w:line="240" w:lineRule="auto"/>
    </w:pPr>
    <w:rPr>
      <w:rFonts w:ascii="Segoe UI" w:hAnsi="Segoe UI" w:cs="Segoe UI"/>
      <w:sz w:val="18"/>
      <w:szCs w:val="18"/>
    </w:rPr>
  </w:style>
  <w:style w:type="character" w:customStyle="1" w:styleId="af">
    <w:name w:val="טקסט בלונים תו"/>
    <w:basedOn w:val="a4"/>
    <w:link w:val="ae"/>
    <w:rsid w:val="0024044F"/>
    <w:rPr>
      <w:rFonts w:ascii="Segoe UI" w:eastAsia="Times New Roman" w:hAnsi="Segoe UI" w:cs="Segoe UI"/>
      <w:sz w:val="18"/>
      <w:szCs w:val="18"/>
      <w:lang w:eastAsia="he-IL"/>
    </w:rPr>
  </w:style>
  <w:style w:type="numbering" w:styleId="111111">
    <w:name w:val="Outline List 2"/>
    <w:basedOn w:val="a6"/>
    <w:rsid w:val="002C60D8"/>
    <w:pPr>
      <w:numPr>
        <w:numId w:val="3"/>
      </w:numPr>
    </w:pPr>
  </w:style>
  <w:style w:type="character" w:styleId="af0">
    <w:name w:val="annotation reference"/>
    <w:basedOn w:val="a4"/>
    <w:unhideWhenUsed/>
    <w:rsid w:val="00EA40CF"/>
    <w:rPr>
      <w:sz w:val="16"/>
      <w:szCs w:val="16"/>
    </w:rPr>
  </w:style>
  <w:style w:type="paragraph" w:styleId="af1">
    <w:name w:val="annotation text"/>
    <w:basedOn w:val="a3"/>
    <w:link w:val="af2"/>
    <w:unhideWhenUsed/>
    <w:rsid w:val="00EA40CF"/>
    <w:pPr>
      <w:spacing w:line="240" w:lineRule="auto"/>
    </w:pPr>
    <w:rPr>
      <w:sz w:val="20"/>
      <w:szCs w:val="20"/>
    </w:rPr>
  </w:style>
  <w:style w:type="character" w:customStyle="1" w:styleId="af2">
    <w:name w:val="טקסט הערה תו"/>
    <w:basedOn w:val="a4"/>
    <w:link w:val="af1"/>
    <w:rsid w:val="00EA40CF"/>
    <w:rPr>
      <w:rFonts w:ascii="Times New Roman" w:eastAsia="Times New Roman" w:hAnsi="Times New Roman" w:cs="David"/>
      <w:sz w:val="20"/>
      <w:szCs w:val="20"/>
      <w:lang w:eastAsia="he-IL"/>
    </w:rPr>
  </w:style>
  <w:style w:type="paragraph" w:styleId="af3">
    <w:name w:val="annotation subject"/>
    <w:basedOn w:val="af1"/>
    <w:next w:val="af1"/>
    <w:link w:val="af4"/>
    <w:uiPriority w:val="99"/>
    <w:semiHidden/>
    <w:unhideWhenUsed/>
    <w:rsid w:val="00EA40CF"/>
    <w:rPr>
      <w:b/>
      <w:bCs/>
    </w:rPr>
  </w:style>
  <w:style w:type="character" w:customStyle="1" w:styleId="af4">
    <w:name w:val="נושא הערה תו"/>
    <w:basedOn w:val="af2"/>
    <w:link w:val="af3"/>
    <w:uiPriority w:val="99"/>
    <w:semiHidden/>
    <w:rsid w:val="00EA40CF"/>
    <w:rPr>
      <w:rFonts w:ascii="Times New Roman" w:eastAsia="Times New Roman" w:hAnsi="Times New Roman" w:cs="David"/>
      <w:b/>
      <w:bCs/>
      <w:sz w:val="20"/>
      <w:szCs w:val="20"/>
      <w:lang w:eastAsia="he-IL"/>
    </w:rPr>
  </w:style>
  <w:style w:type="table" w:styleId="af5">
    <w:name w:val="Table Grid"/>
    <w:basedOn w:val="a5"/>
    <w:uiPriority w:val="59"/>
    <w:rsid w:val="00F01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פסקה א"/>
    <w:basedOn w:val="a3"/>
    <w:uiPriority w:val="99"/>
    <w:rsid w:val="00810C61"/>
    <w:pPr>
      <w:tabs>
        <w:tab w:val="left" w:pos="1134"/>
        <w:tab w:val="left" w:pos="1701"/>
        <w:tab w:val="left" w:pos="2268"/>
        <w:tab w:val="left" w:pos="2835"/>
        <w:tab w:val="right" w:pos="6804"/>
        <w:tab w:val="right" w:pos="7371"/>
        <w:tab w:val="right" w:pos="7938"/>
      </w:tabs>
      <w:overflowPunct/>
      <w:autoSpaceDE/>
      <w:autoSpaceDN/>
      <w:adjustRightInd/>
      <w:spacing w:line="320" w:lineRule="exact"/>
      <w:ind w:left="567" w:hanging="567"/>
      <w:textAlignment w:val="auto"/>
    </w:pPr>
    <w:rPr>
      <w:spacing w:val="6"/>
    </w:rPr>
  </w:style>
  <w:style w:type="character" w:styleId="af7">
    <w:name w:val="Placeholder Text"/>
    <w:basedOn w:val="a4"/>
    <w:uiPriority w:val="99"/>
    <w:semiHidden/>
    <w:rsid w:val="00CC00AF"/>
    <w:rPr>
      <w:color w:val="808080"/>
    </w:rPr>
  </w:style>
  <w:style w:type="character" w:customStyle="1" w:styleId="20">
    <w:name w:val="כותרת 2 תו"/>
    <w:basedOn w:val="a4"/>
    <w:link w:val="2"/>
    <w:rsid w:val="00745A1D"/>
    <w:rPr>
      <w:rFonts w:ascii="Times New Roman" w:eastAsia="Times New Roman" w:hAnsi="Times New Roman" w:cs="David"/>
      <w:b/>
      <w:bCs/>
      <w:sz w:val="24"/>
      <w:szCs w:val="24"/>
      <w:u w:val="single"/>
      <w:lang w:val="x-none" w:eastAsia="x-none"/>
    </w:rPr>
  </w:style>
  <w:style w:type="numbering" w:customStyle="1" w:styleId="1111111">
    <w:name w:val="1 / 1.1 / 1.1.11"/>
    <w:basedOn w:val="a6"/>
    <w:next w:val="111111"/>
    <w:rsid w:val="00C17B9A"/>
    <w:pPr>
      <w:numPr>
        <w:numId w:val="5"/>
      </w:numPr>
    </w:pPr>
  </w:style>
  <w:style w:type="paragraph" w:styleId="TOC1">
    <w:name w:val="toc 1"/>
    <w:basedOn w:val="a3"/>
    <w:next w:val="a3"/>
    <w:autoRedefine/>
    <w:uiPriority w:val="39"/>
    <w:unhideWhenUsed/>
    <w:rsid w:val="00507B34"/>
    <w:pPr>
      <w:spacing w:after="100"/>
    </w:pPr>
  </w:style>
  <w:style w:type="paragraph" w:styleId="TOC2">
    <w:name w:val="toc 2"/>
    <w:basedOn w:val="a3"/>
    <w:next w:val="a3"/>
    <w:autoRedefine/>
    <w:uiPriority w:val="39"/>
    <w:unhideWhenUsed/>
    <w:rsid w:val="00A51A7A"/>
    <w:pPr>
      <w:tabs>
        <w:tab w:val="right" w:leader="dot" w:pos="9736"/>
      </w:tabs>
      <w:spacing w:after="100"/>
      <w:ind w:left="240"/>
    </w:pPr>
  </w:style>
  <w:style w:type="paragraph" w:customStyle="1" w:styleId="a0">
    <w:name w:val="כותרת סעיף"/>
    <w:basedOn w:val="a3"/>
    <w:rsid w:val="005770B5"/>
    <w:pPr>
      <w:numPr>
        <w:numId w:val="26"/>
      </w:numPr>
      <w:overflowPunct/>
      <w:autoSpaceDE/>
      <w:autoSpaceDN/>
      <w:adjustRightInd/>
      <w:spacing w:before="240"/>
      <w:textAlignment w:val="auto"/>
    </w:pPr>
    <w:rPr>
      <w:rFonts w:ascii="Arial" w:hAnsi="Arial" w:cs="Arial"/>
      <w:b/>
      <w:bCs/>
      <w:color w:val="1B3461"/>
      <w:sz w:val="22"/>
      <w:szCs w:val="22"/>
      <w:lang w:eastAsia="en-US"/>
    </w:rPr>
  </w:style>
  <w:style w:type="character" w:customStyle="1" w:styleId="Char">
    <w:name w:val="טקסט סעיף Char"/>
    <w:link w:val="a1"/>
    <w:locked/>
    <w:rsid w:val="005770B5"/>
    <w:rPr>
      <w:rFonts w:ascii="Arial" w:hAnsi="Arial" w:cs="Arial"/>
    </w:rPr>
  </w:style>
  <w:style w:type="paragraph" w:customStyle="1" w:styleId="a1">
    <w:name w:val="טקסט סעיף"/>
    <w:basedOn w:val="a3"/>
    <w:link w:val="Char"/>
    <w:rsid w:val="005770B5"/>
    <w:pPr>
      <w:numPr>
        <w:ilvl w:val="1"/>
        <w:numId w:val="26"/>
      </w:numPr>
      <w:overflowPunct/>
      <w:autoSpaceDE/>
      <w:autoSpaceDN/>
      <w:adjustRightInd/>
      <w:textAlignment w:val="auto"/>
    </w:pPr>
    <w:rPr>
      <w:rFonts w:ascii="Arial" w:eastAsiaTheme="minorHAnsi" w:hAnsi="Arial" w:cs="Arial"/>
      <w:sz w:val="22"/>
      <w:szCs w:val="22"/>
      <w:lang w:eastAsia="en-US"/>
    </w:rPr>
  </w:style>
  <w:style w:type="paragraph" w:customStyle="1" w:styleId="a2">
    <w:name w:val="תת סעיף"/>
    <w:basedOn w:val="a3"/>
    <w:rsid w:val="005770B5"/>
    <w:pPr>
      <w:numPr>
        <w:ilvl w:val="2"/>
        <w:numId w:val="26"/>
      </w:numPr>
      <w:overflowPunct/>
      <w:autoSpaceDE/>
      <w:autoSpaceDN/>
      <w:adjustRightInd/>
      <w:textAlignment w:val="auto"/>
    </w:pPr>
    <w:rPr>
      <w:rFonts w:cs="Arial"/>
      <w:sz w:val="22"/>
      <w:szCs w:val="22"/>
      <w:lang w:eastAsia="en-US"/>
    </w:rPr>
  </w:style>
  <w:style w:type="paragraph" w:customStyle="1" w:styleId="1">
    <w:name w:val="תת סעיף1"/>
    <w:basedOn w:val="a2"/>
    <w:rsid w:val="005770B5"/>
    <w:pPr>
      <w:numPr>
        <w:ilvl w:val="3"/>
      </w:numPr>
    </w:pPr>
  </w:style>
  <w:style w:type="paragraph" w:customStyle="1" w:styleId="af8">
    <w:name w:val="שם הוראה"/>
    <w:basedOn w:val="a3"/>
    <w:rsid w:val="005770B5"/>
    <w:pPr>
      <w:overflowPunct/>
      <w:autoSpaceDE/>
      <w:autoSpaceDN/>
      <w:adjustRightInd/>
      <w:spacing w:line="240" w:lineRule="auto"/>
      <w:textAlignment w:val="auto"/>
    </w:pPr>
    <w:rPr>
      <w:rFonts w:ascii="Arial" w:hAnsi="Arial" w:cs="Arial"/>
      <w:b/>
      <w:bCs/>
      <w:color w:val="FFFFFF"/>
      <w:sz w:val="28"/>
      <w:szCs w:val="28"/>
      <w:lang w:eastAsia="en-US"/>
    </w:rPr>
  </w:style>
  <w:style w:type="paragraph" w:customStyle="1" w:styleId="af9">
    <w:name w:val="טקסט רץ טבלה עליונה"/>
    <w:basedOn w:val="a3"/>
    <w:rsid w:val="005770B5"/>
    <w:pPr>
      <w:overflowPunct/>
      <w:autoSpaceDE/>
      <w:autoSpaceDN/>
      <w:adjustRightInd/>
      <w:spacing w:line="240" w:lineRule="auto"/>
      <w:textAlignment w:val="auto"/>
    </w:pPr>
    <w:rPr>
      <w:rFonts w:ascii="Arial" w:hAnsi="Arial" w:cs="Arial"/>
      <w:sz w:val="20"/>
      <w:szCs w:val="20"/>
      <w:lang w:eastAsia="en-US"/>
    </w:rPr>
  </w:style>
  <w:style w:type="paragraph" w:styleId="afa">
    <w:name w:val="Revision"/>
    <w:hidden/>
    <w:uiPriority w:val="99"/>
    <w:semiHidden/>
    <w:rsid w:val="00783999"/>
    <w:pPr>
      <w:spacing w:after="0" w:line="240" w:lineRule="auto"/>
    </w:pPr>
    <w:rPr>
      <w:rFonts w:ascii="Times New Roman" w:eastAsia="Times New Roman" w:hAnsi="Times New Roman" w:cs="David"/>
      <w:sz w:val="24"/>
      <w:szCs w:val="24"/>
      <w:lang w:eastAsia="he-IL"/>
    </w:rPr>
  </w:style>
  <w:style w:type="character" w:customStyle="1" w:styleId="apple-converted-space">
    <w:name w:val="apple-converted-space"/>
    <w:basedOn w:val="a4"/>
    <w:rsid w:val="00D645F7"/>
  </w:style>
  <w:style w:type="table" w:customStyle="1" w:styleId="TableGrid">
    <w:name w:val="TableGrid"/>
    <w:rsid w:val="007F4367"/>
    <w:pPr>
      <w:spacing w:after="0" w:line="240" w:lineRule="auto"/>
    </w:pPr>
    <w:rPr>
      <w:rFonts w:eastAsiaTheme="minorEastAsia"/>
    </w:rPr>
    <w:tblPr>
      <w:tblCellMar>
        <w:top w:w="0" w:type="dxa"/>
        <w:left w:w="0" w:type="dxa"/>
        <w:bottom w:w="0" w:type="dxa"/>
        <w:right w:w="0" w:type="dxa"/>
      </w:tblCellMar>
    </w:tblPr>
  </w:style>
  <w:style w:type="character" w:customStyle="1" w:styleId="30">
    <w:name w:val="כותרת 3 תו"/>
    <w:basedOn w:val="a4"/>
    <w:link w:val="3"/>
    <w:rsid w:val="00940052"/>
    <w:rPr>
      <w:rFonts w:asciiTheme="majorHAnsi" w:eastAsiaTheme="majorEastAsia" w:hAnsiTheme="majorHAnsi" w:cstheme="majorBidi"/>
      <w:color w:val="1F4D78" w:themeColor="accent1" w:themeShade="7F"/>
      <w:sz w:val="24"/>
      <w:szCs w:val="24"/>
      <w:lang w:eastAsia="he-IL"/>
    </w:rPr>
  </w:style>
  <w:style w:type="character" w:customStyle="1" w:styleId="40">
    <w:name w:val="כותרת 4 תו"/>
    <w:basedOn w:val="a4"/>
    <w:link w:val="4"/>
    <w:uiPriority w:val="9"/>
    <w:semiHidden/>
    <w:rsid w:val="00940052"/>
    <w:rPr>
      <w:rFonts w:asciiTheme="majorHAnsi" w:eastAsiaTheme="majorEastAsia" w:hAnsiTheme="majorHAnsi" w:cstheme="majorBidi"/>
      <w:i/>
      <w:iCs/>
      <w:color w:val="2E74B5" w:themeColor="accent1" w:themeShade="BF"/>
      <w:sz w:val="24"/>
      <w:szCs w:val="24"/>
      <w:lang w:eastAsia="he-IL"/>
    </w:rPr>
  </w:style>
  <w:style w:type="character" w:customStyle="1" w:styleId="70">
    <w:name w:val="כותרת 7 תו"/>
    <w:basedOn w:val="a4"/>
    <w:link w:val="7"/>
    <w:rsid w:val="00940052"/>
    <w:rPr>
      <w:rFonts w:ascii="Times New Roman" w:eastAsia="Times New Roman" w:hAnsi="Times New Roman" w:cs="David"/>
      <w:b/>
      <w:bCs/>
      <w:sz w:val="20"/>
      <w:szCs w:val="24"/>
      <w:u w:val="single"/>
      <w:lang w:eastAsia="he-IL"/>
    </w:rPr>
  </w:style>
  <w:style w:type="paragraph" w:styleId="TOC3">
    <w:name w:val="toc 3"/>
    <w:basedOn w:val="a3"/>
    <w:next w:val="a3"/>
    <w:autoRedefine/>
    <w:uiPriority w:val="39"/>
    <w:unhideWhenUsed/>
    <w:rsid w:val="001836AF"/>
    <w:pPr>
      <w:spacing w:after="100"/>
      <w:ind w:left="480"/>
    </w:pPr>
  </w:style>
  <w:style w:type="character" w:customStyle="1" w:styleId="50">
    <w:name w:val="כותרת 5 תו"/>
    <w:basedOn w:val="a4"/>
    <w:link w:val="5"/>
    <w:rsid w:val="005F5111"/>
    <w:rPr>
      <w:rFonts w:ascii="Times New Roman" w:eastAsia="Times New Roman" w:hAnsi="Times New Roman" w:cs="David"/>
      <w:b/>
      <w:bCs/>
      <w:i/>
      <w:iCs/>
      <w:sz w:val="26"/>
      <w:szCs w:val="26"/>
      <w:lang w:eastAsia="he-IL"/>
    </w:rPr>
  </w:style>
  <w:style w:type="character" w:customStyle="1" w:styleId="60">
    <w:name w:val="כותרת 6 תו"/>
    <w:basedOn w:val="a4"/>
    <w:link w:val="6"/>
    <w:rsid w:val="005F5111"/>
    <w:rPr>
      <w:rFonts w:ascii="Times New Roman" w:eastAsia="Times New Roman" w:hAnsi="Times New Roman" w:cs="David"/>
      <w:b/>
      <w:bCs/>
      <w:snapToGrid w:val="0"/>
      <w:sz w:val="24"/>
      <w:szCs w:val="24"/>
      <w:lang w:eastAsia="he-IL"/>
    </w:rPr>
  </w:style>
  <w:style w:type="character" w:customStyle="1" w:styleId="80">
    <w:name w:val="כותרת 8 תו"/>
    <w:basedOn w:val="a4"/>
    <w:link w:val="8"/>
    <w:rsid w:val="005F5111"/>
    <w:rPr>
      <w:rFonts w:ascii="Times New Roman" w:eastAsia="Times New Roman" w:hAnsi="Times New Roman" w:cs="Narkisim"/>
      <w:b/>
      <w:bCs/>
      <w:sz w:val="28"/>
      <w:szCs w:val="28"/>
      <w:u w:val="single"/>
      <w:lang w:eastAsia="he-IL"/>
    </w:rPr>
  </w:style>
  <w:style w:type="character" w:customStyle="1" w:styleId="90">
    <w:name w:val="כותרת 9 תו"/>
    <w:basedOn w:val="a4"/>
    <w:link w:val="9"/>
    <w:rsid w:val="005F5111"/>
    <w:rPr>
      <w:rFonts w:ascii="Arial" w:eastAsia="Times New Roman" w:hAnsi="Arial" w:cs="Arial"/>
      <w:lang w:eastAsia="he-IL"/>
    </w:rPr>
  </w:style>
  <w:style w:type="numbering" w:customStyle="1" w:styleId="16">
    <w:name w:val="ללא רשימה1"/>
    <w:next w:val="a6"/>
    <w:uiPriority w:val="99"/>
    <w:semiHidden/>
    <w:unhideWhenUsed/>
    <w:rsid w:val="005F5111"/>
  </w:style>
  <w:style w:type="character" w:styleId="afb">
    <w:name w:val="page number"/>
    <w:basedOn w:val="a4"/>
    <w:rsid w:val="005F5111"/>
  </w:style>
  <w:style w:type="paragraph" w:customStyle="1" w:styleId="a">
    <w:name w:val="מדורג"/>
    <w:basedOn w:val="a3"/>
    <w:rsid w:val="005F5111"/>
    <w:pPr>
      <w:numPr>
        <w:numId w:val="30"/>
      </w:numPr>
      <w:overflowPunct/>
      <w:autoSpaceDE/>
      <w:autoSpaceDN/>
      <w:adjustRightInd/>
      <w:spacing w:line="240" w:lineRule="auto"/>
      <w:jc w:val="left"/>
      <w:textAlignment w:val="auto"/>
    </w:pPr>
    <w:rPr>
      <w:szCs w:val="26"/>
    </w:rPr>
  </w:style>
  <w:style w:type="paragraph" w:customStyle="1" w:styleId="afc">
    <w:name w:val="מספור ראשי"/>
    <w:basedOn w:val="a3"/>
    <w:rsid w:val="005F5111"/>
    <w:pPr>
      <w:overflowPunct/>
      <w:autoSpaceDE/>
      <w:autoSpaceDN/>
      <w:adjustRightInd/>
      <w:spacing w:line="240" w:lineRule="auto"/>
      <w:ind w:right="397"/>
      <w:jc w:val="left"/>
      <w:textAlignment w:val="auto"/>
    </w:pPr>
    <w:rPr>
      <w:szCs w:val="26"/>
    </w:rPr>
  </w:style>
  <w:style w:type="paragraph" w:styleId="32">
    <w:name w:val="Body Text Indent 3"/>
    <w:basedOn w:val="a3"/>
    <w:link w:val="33"/>
    <w:rsid w:val="005F5111"/>
    <w:pPr>
      <w:overflowPunct/>
      <w:autoSpaceDE/>
      <w:autoSpaceDN/>
      <w:adjustRightInd/>
      <w:spacing w:before="240" w:line="240" w:lineRule="auto"/>
      <w:ind w:hanging="51"/>
      <w:textAlignment w:val="auto"/>
    </w:pPr>
  </w:style>
  <w:style w:type="character" w:customStyle="1" w:styleId="33">
    <w:name w:val="כניסה בגוף טקסט 3 תו"/>
    <w:basedOn w:val="a4"/>
    <w:link w:val="32"/>
    <w:rsid w:val="005F5111"/>
    <w:rPr>
      <w:rFonts w:ascii="Times New Roman" w:eastAsia="Times New Roman" w:hAnsi="Times New Roman" w:cs="David"/>
      <w:sz w:val="24"/>
      <w:szCs w:val="24"/>
      <w:lang w:eastAsia="he-IL"/>
    </w:rPr>
  </w:style>
  <w:style w:type="paragraph" w:styleId="afd">
    <w:name w:val="Body Text"/>
    <w:basedOn w:val="a3"/>
    <w:link w:val="afe"/>
    <w:rsid w:val="005F5111"/>
    <w:pPr>
      <w:overflowPunct/>
      <w:autoSpaceDE/>
      <w:autoSpaceDN/>
      <w:adjustRightInd/>
      <w:spacing w:before="240" w:line="240" w:lineRule="auto"/>
      <w:textAlignment w:val="auto"/>
    </w:pPr>
    <w:rPr>
      <w:snapToGrid w:val="0"/>
      <w:sz w:val="22"/>
    </w:rPr>
  </w:style>
  <w:style w:type="character" w:customStyle="1" w:styleId="afe">
    <w:name w:val="גוף טקסט תו"/>
    <w:basedOn w:val="a4"/>
    <w:link w:val="afd"/>
    <w:rsid w:val="005F5111"/>
    <w:rPr>
      <w:rFonts w:ascii="Times New Roman" w:eastAsia="Times New Roman" w:hAnsi="Times New Roman" w:cs="David"/>
      <w:snapToGrid w:val="0"/>
      <w:szCs w:val="24"/>
      <w:lang w:eastAsia="he-IL"/>
    </w:rPr>
  </w:style>
  <w:style w:type="paragraph" w:styleId="aff">
    <w:name w:val="Body Text Indent"/>
    <w:basedOn w:val="a3"/>
    <w:link w:val="aff0"/>
    <w:rsid w:val="005F5111"/>
    <w:pPr>
      <w:overflowPunct/>
      <w:autoSpaceDE/>
      <w:autoSpaceDN/>
      <w:adjustRightInd/>
      <w:spacing w:before="240" w:line="240" w:lineRule="auto"/>
      <w:ind w:hanging="1417"/>
      <w:textAlignment w:val="auto"/>
    </w:pPr>
    <w:rPr>
      <w:i/>
      <w:iCs/>
      <w:snapToGrid w:val="0"/>
    </w:rPr>
  </w:style>
  <w:style w:type="character" w:customStyle="1" w:styleId="aff0">
    <w:name w:val="כניסה בגוף טקסט תו"/>
    <w:basedOn w:val="a4"/>
    <w:link w:val="aff"/>
    <w:rsid w:val="005F5111"/>
    <w:rPr>
      <w:rFonts w:ascii="Times New Roman" w:eastAsia="Times New Roman" w:hAnsi="Times New Roman" w:cs="David"/>
      <w:i/>
      <w:iCs/>
      <w:snapToGrid w:val="0"/>
      <w:sz w:val="24"/>
      <w:szCs w:val="24"/>
      <w:lang w:eastAsia="he-IL"/>
    </w:rPr>
  </w:style>
  <w:style w:type="paragraph" w:styleId="22">
    <w:name w:val="Body Text Indent 2"/>
    <w:basedOn w:val="a3"/>
    <w:link w:val="23"/>
    <w:rsid w:val="005F5111"/>
    <w:pPr>
      <w:overflowPunct/>
      <w:autoSpaceDE/>
      <w:autoSpaceDN/>
      <w:adjustRightInd/>
      <w:spacing w:before="240" w:line="240" w:lineRule="auto"/>
      <w:ind w:hanging="1417"/>
      <w:textAlignment w:val="auto"/>
    </w:pPr>
    <w:rPr>
      <w:snapToGrid w:val="0"/>
    </w:rPr>
  </w:style>
  <w:style w:type="character" w:customStyle="1" w:styleId="23">
    <w:name w:val="כניסה בגוף טקסט 2 תו"/>
    <w:basedOn w:val="a4"/>
    <w:link w:val="22"/>
    <w:rsid w:val="005F5111"/>
    <w:rPr>
      <w:rFonts w:ascii="Times New Roman" w:eastAsia="Times New Roman" w:hAnsi="Times New Roman" w:cs="David"/>
      <w:snapToGrid w:val="0"/>
      <w:sz w:val="24"/>
      <w:szCs w:val="24"/>
      <w:lang w:eastAsia="he-IL"/>
    </w:rPr>
  </w:style>
  <w:style w:type="paragraph" w:styleId="aff1">
    <w:name w:val="Title"/>
    <w:basedOn w:val="a3"/>
    <w:link w:val="aff2"/>
    <w:qFormat/>
    <w:rsid w:val="005F5111"/>
    <w:pPr>
      <w:overflowPunct/>
      <w:autoSpaceDE/>
      <w:autoSpaceDN/>
      <w:adjustRightInd/>
      <w:spacing w:line="240" w:lineRule="auto"/>
      <w:jc w:val="center"/>
      <w:textAlignment w:val="auto"/>
    </w:pPr>
    <w:rPr>
      <w:bCs/>
      <w:snapToGrid w:val="0"/>
      <w:szCs w:val="28"/>
      <w:u w:val="single"/>
    </w:rPr>
  </w:style>
  <w:style w:type="character" w:customStyle="1" w:styleId="aff2">
    <w:name w:val="כותרת טקסט תו"/>
    <w:basedOn w:val="a4"/>
    <w:link w:val="aff1"/>
    <w:rsid w:val="005F5111"/>
    <w:rPr>
      <w:rFonts w:ascii="Times New Roman" w:eastAsia="Times New Roman" w:hAnsi="Times New Roman" w:cs="David"/>
      <w:bCs/>
      <w:snapToGrid w:val="0"/>
      <w:sz w:val="24"/>
      <w:szCs w:val="28"/>
      <w:u w:val="single"/>
      <w:lang w:eastAsia="he-IL"/>
    </w:rPr>
  </w:style>
  <w:style w:type="paragraph" w:styleId="aff3">
    <w:name w:val="Block Text"/>
    <w:basedOn w:val="a3"/>
    <w:rsid w:val="005F5111"/>
    <w:pPr>
      <w:overflowPunct/>
      <w:autoSpaceDE/>
      <w:autoSpaceDN/>
      <w:adjustRightInd/>
      <w:spacing w:line="280" w:lineRule="atLeast"/>
      <w:ind w:left="1440" w:right="1440" w:hanging="720"/>
      <w:textAlignment w:val="auto"/>
    </w:pPr>
    <w:rPr>
      <w:sz w:val="22"/>
    </w:rPr>
  </w:style>
  <w:style w:type="paragraph" w:styleId="24">
    <w:name w:val="Body Text 2"/>
    <w:basedOn w:val="a3"/>
    <w:link w:val="25"/>
    <w:rsid w:val="005F5111"/>
    <w:pPr>
      <w:overflowPunct/>
      <w:autoSpaceDE/>
      <w:autoSpaceDN/>
      <w:adjustRightInd/>
      <w:spacing w:after="120" w:line="480" w:lineRule="auto"/>
      <w:jc w:val="left"/>
      <w:textAlignment w:val="auto"/>
    </w:pPr>
  </w:style>
  <w:style w:type="character" w:customStyle="1" w:styleId="25">
    <w:name w:val="גוף טקסט 2 תו"/>
    <w:basedOn w:val="a4"/>
    <w:link w:val="24"/>
    <w:rsid w:val="005F5111"/>
    <w:rPr>
      <w:rFonts w:ascii="Times New Roman" w:eastAsia="Times New Roman" w:hAnsi="Times New Roman" w:cs="David"/>
      <w:sz w:val="24"/>
      <w:szCs w:val="24"/>
      <w:lang w:eastAsia="he-IL"/>
    </w:rPr>
  </w:style>
  <w:style w:type="paragraph" w:styleId="34">
    <w:name w:val="Body Text 3"/>
    <w:basedOn w:val="a3"/>
    <w:link w:val="35"/>
    <w:rsid w:val="005F5111"/>
    <w:pPr>
      <w:overflowPunct/>
      <w:autoSpaceDE/>
      <w:autoSpaceDN/>
      <w:adjustRightInd/>
      <w:spacing w:after="120" w:line="240" w:lineRule="auto"/>
      <w:jc w:val="left"/>
      <w:textAlignment w:val="auto"/>
    </w:pPr>
    <w:rPr>
      <w:rFonts w:cs="Times New Roman"/>
      <w:sz w:val="16"/>
      <w:szCs w:val="16"/>
    </w:rPr>
  </w:style>
  <w:style w:type="character" w:customStyle="1" w:styleId="35">
    <w:name w:val="גוף טקסט 3 תו"/>
    <w:basedOn w:val="a4"/>
    <w:link w:val="34"/>
    <w:rsid w:val="005F5111"/>
    <w:rPr>
      <w:rFonts w:ascii="Times New Roman" w:eastAsia="Times New Roman" w:hAnsi="Times New Roman" w:cs="Times New Roman"/>
      <w:sz w:val="16"/>
      <w:szCs w:val="16"/>
      <w:lang w:eastAsia="he-IL"/>
    </w:rPr>
  </w:style>
  <w:style w:type="paragraph" w:customStyle="1" w:styleId="17">
    <w:name w:val="ציטוט1"/>
    <w:basedOn w:val="a3"/>
    <w:rsid w:val="005F5111"/>
    <w:pPr>
      <w:overflowPunct/>
      <w:autoSpaceDE/>
      <w:autoSpaceDN/>
      <w:adjustRightInd/>
      <w:spacing w:after="120" w:line="240" w:lineRule="auto"/>
      <w:ind w:left="1985" w:right="720"/>
      <w:textAlignment w:val="auto"/>
    </w:pPr>
    <w:rPr>
      <w:b/>
      <w:bCs/>
      <w:lang w:eastAsia="en-US"/>
    </w:rPr>
  </w:style>
  <w:style w:type="character" w:customStyle="1" w:styleId="18">
    <w:name w:val="כותרת עליונה תו1"/>
    <w:aliases w:val="Header תו תו,כותרת עליונה תו תו,1 תו תו,Header תו תו תו תו תו תו,Header תו תו תו תו"/>
    <w:basedOn w:val="a4"/>
    <w:uiPriority w:val="99"/>
    <w:locked/>
    <w:rsid w:val="005F5111"/>
    <w:rPr>
      <w:rFonts w:cs="David"/>
      <w:sz w:val="24"/>
      <w:szCs w:val="26"/>
      <w:lang w:val="en-US" w:eastAsia="he-IL" w:bidi="he-IL"/>
    </w:rPr>
  </w:style>
  <w:style w:type="table" w:customStyle="1" w:styleId="19">
    <w:name w:val="רשת טבלה1"/>
    <w:basedOn w:val="a5"/>
    <w:next w:val="af5"/>
    <w:uiPriority w:val="59"/>
    <w:rsid w:val="005F5111"/>
    <w:pPr>
      <w:overflowPunct w:val="0"/>
      <w:autoSpaceDE w:val="0"/>
      <w:autoSpaceDN w:val="0"/>
      <w:bidi/>
      <w:adjustRightInd w:val="0"/>
      <w:spacing w:after="0" w:line="360" w:lineRule="auto"/>
      <w:jc w:val="both"/>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0">
    <w:name w:val="כותרת 3 תו1"/>
    <w:basedOn w:val="a4"/>
    <w:uiPriority w:val="99"/>
    <w:rsid w:val="005F5111"/>
    <w:rPr>
      <w:rFonts w:ascii="Arial" w:hAnsi="Arial" w:cs="Arial"/>
      <w:b/>
      <w:bCs/>
      <w:sz w:val="26"/>
      <w:szCs w:val="26"/>
      <w:lang w:eastAsia="he-IL"/>
    </w:rPr>
  </w:style>
  <w:style w:type="paragraph" w:customStyle="1" w:styleId="TableContents">
    <w:name w:val="Table Contents"/>
    <w:basedOn w:val="a3"/>
    <w:rsid w:val="005F5111"/>
    <w:pPr>
      <w:widowControl w:val="0"/>
      <w:suppressLineNumbers/>
      <w:suppressAutoHyphens/>
      <w:overflowPunct/>
      <w:autoSpaceDE/>
      <w:autoSpaceDN/>
      <w:bidi w:val="0"/>
      <w:adjustRightInd/>
      <w:spacing w:line="240" w:lineRule="auto"/>
      <w:jc w:val="left"/>
      <w:textAlignment w:val="auto"/>
    </w:pPr>
    <w:rPr>
      <w:rFonts w:eastAsia="Arial Unicode MS" w:cs="Arial Unicode MS"/>
      <w:kern w:val="1"/>
      <w:lang w:eastAsia="hi-IN" w:bidi="hi-IN"/>
    </w:rPr>
  </w:style>
  <w:style w:type="paragraph" w:customStyle="1" w:styleId="aff4">
    <w:name w:val="טקסט סעיף תו תו תו תו"/>
    <w:basedOn w:val="a3"/>
    <w:link w:val="aff5"/>
    <w:rsid w:val="005F5111"/>
    <w:pPr>
      <w:tabs>
        <w:tab w:val="num" w:pos="1107"/>
      </w:tabs>
      <w:overflowPunct/>
      <w:autoSpaceDE/>
      <w:autoSpaceDN/>
      <w:adjustRightInd/>
      <w:ind w:left="1107" w:hanging="567"/>
      <w:textAlignment w:val="auto"/>
    </w:pPr>
    <w:rPr>
      <w:rFonts w:ascii="Arial" w:hAnsi="Arial" w:cs="Arial"/>
      <w:sz w:val="22"/>
      <w:szCs w:val="22"/>
      <w:lang w:eastAsia="en-US"/>
    </w:rPr>
  </w:style>
  <w:style w:type="paragraph" w:customStyle="1" w:styleId="HeadingS2">
    <w:name w:val="Heading S2"/>
    <w:basedOn w:val="a3"/>
    <w:rsid w:val="005F5111"/>
    <w:pPr>
      <w:overflowPunct/>
      <w:autoSpaceDE/>
      <w:autoSpaceDN/>
      <w:adjustRightInd/>
      <w:spacing w:before="80"/>
      <w:ind w:left="1134"/>
      <w:textAlignment w:val="auto"/>
    </w:pPr>
    <w:rPr>
      <w:rFonts w:ascii="Calibri" w:eastAsia="Calibri" w:hAnsi="Calibri" w:cs="Times New Roman"/>
      <w:b/>
      <w:bCs/>
      <w:sz w:val="22"/>
      <w:szCs w:val="22"/>
      <w:lang w:eastAsia="en-US"/>
    </w:rPr>
  </w:style>
  <w:style w:type="paragraph" w:customStyle="1" w:styleId="211111">
    <w:name w:val="תת סעיף2 1.1.1.1.1"/>
    <w:basedOn w:val="1"/>
    <w:rsid w:val="005F5111"/>
    <w:pPr>
      <w:numPr>
        <w:ilvl w:val="0"/>
        <w:numId w:val="0"/>
      </w:numPr>
      <w:tabs>
        <w:tab w:val="num" w:pos="4253"/>
      </w:tabs>
      <w:ind w:left="4253" w:hanging="1248"/>
    </w:pPr>
  </w:style>
  <w:style w:type="paragraph" w:customStyle="1" w:styleId="10">
    <w:name w:val="מספור1"/>
    <w:basedOn w:val="a3"/>
    <w:next w:val="a3"/>
    <w:link w:val="1a"/>
    <w:autoRedefine/>
    <w:uiPriority w:val="99"/>
    <w:rsid w:val="005F5111"/>
    <w:pPr>
      <w:numPr>
        <w:numId w:val="53"/>
      </w:numPr>
      <w:tabs>
        <w:tab w:val="left" w:pos="34"/>
        <w:tab w:val="left" w:pos="8640"/>
      </w:tabs>
      <w:overflowPunct/>
      <w:autoSpaceDE/>
      <w:autoSpaceDN/>
      <w:adjustRightInd/>
      <w:spacing w:before="120" w:after="60" w:line="240" w:lineRule="auto"/>
      <w:textAlignment w:val="auto"/>
    </w:pPr>
    <w:rPr>
      <w:color w:val="000000"/>
      <w:sz w:val="20"/>
      <w:lang w:eastAsia="en-US"/>
    </w:rPr>
  </w:style>
  <w:style w:type="character" w:customStyle="1" w:styleId="1a">
    <w:name w:val="מספור1 תו"/>
    <w:basedOn w:val="a4"/>
    <w:link w:val="10"/>
    <w:uiPriority w:val="99"/>
    <w:locked/>
    <w:rsid w:val="005F5111"/>
    <w:rPr>
      <w:rFonts w:ascii="Times New Roman" w:eastAsia="Times New Roman" w:hAnsi="Times New Roman" w:cs="David"/>
      <w:color w:val="000000"/>
      <w:sz w:val="20"/>
      <w:szCs w:val="24"/>
    </w:rPr>
  </w:style>
  <w:style w:type="character" w:customStyle="1" w:styleId="aff5">
    <w:name w:val="טקסט סעיף תו תו תו תו תו"/>
    <w:link w:val="aff4"/>
    <w:rsid w:val="005F5111"/>
    <w:rPr>
      <w:rFonts w:ascii="Arial" w:eastAsia="Times New Roman" w:hAnsi="Arial" w:cs="Arial"/>
    </w:rPr>
  </w:style>
  <w:style w:type="character" w:customStyle="1" w:styleId="default">
    <w:name w:val="default"/>
    <w:basedOn w:val="a4"/>
    <w:rsid w:val="005F5111"/>
    <w:rPr>
      <w:rFonts w:ascii="Times New Roman" w:hAnsi="Times New Roman" w:cs="Times New Roman"/>
      <w:sz w:val="26"/>
      <w:szCs w:val="26"/>
    </w:rPr>
  </w:style>
  <w:style w:type="paragraph" w:customStyle="1" w:styleId="P00">
    <w:name w:val="P00"/>
    <w:rsid w:val="005F5111"/>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after="0" w:line="240" w:lineRule="auto"/>
      <w:ind w:left="2835"/>
      <w:jc w:val="both"/>
    </w:pPr>
    <w:rPr>
      <w:rFonts w:ascii="Times New Roman" w:eastAsia="Times New Roman" w:hAnsi="Times New Roman" w:cs="Times New Roman"/>
      <w:noProof/>
      <w:sz w:val="20"/>
      <w:szCs w:val="26"/>
      <w:lang w:eastAsia="he-IL"/>
    </w:rPr>
  </w:style>
  <w:style w:type="paragraph" w:customStyle="1" w:styleId="11">
    <w:name w:val="כותרת 11"/>
    <w:aliases w:val="כותרת 1 תו1,כותרת 1 תו תו תו תו תו1,כותרת 1 תו תו תו תו1,כותרת 1 תו תו תו תו תו תו תו תו תו1,כותרת 1 תו תו תו תו תו תו תו1,כותרת 1 תו תו תו תו תו תו1,כותרת 1 תו תו תו תו תו תו תו תו תו תו,כותרת 1 תו תו תו תו תו תו תו תו1,כותרת 1 תו תו תו1,כותר"/>
    <w:basedOn w:val="a3"/>
    <w:rsid w:val="005F5111"/>
    <w:pPr>
      <w:numPr>
        <w:numId w:val="55"/>
      </w:numPr>
      <w:tabs>
        <w:tab w:val="clear" w:pos="567"/>
        <w:tab w:val="num" w:pos="720"/>
      </w:tabs>
      <w:overflowPunct/>
      <w:autoSpaceDE/>
      <w:autoSpaceDN/>
      <w:adjustRightInd/>
      <w:spacing w:before="200" w:after="40" w:line="300" w:lineRule="atLeast"/>
      <w:ind w:left="720" w:right="0" w:hanging="360"/>
      <w:textAlignment w:val="auto"/>
    </w:pPr>
    <w:rPr>
      <w:rFonts w:eastAsia="Calibri" w:cs="Times New Roman"/>
      <w:sz w:val="22"/>
      <w:szCs w:val="22"/>
      <w:lang w:eastAsia="en-US"/>
    </w:rPr>
  </w:style>
  <w:style w:type="paragraph" w:customStyle="1" w:styleId="21">
    <w:name w:val="כותרת 21"/>
    <w:aliases w:val="heading 4,כותרת 2 תו תו,כותרת 2 תו תו תו תו תו,כותרת 2 תו תו תו תו,כותרת 2 תו תו תו,E,head2,22Heading 2,Char Char Char,תו Char תו,תו Char Char,תו Char,תו,Char Char Char Char,Heading 2 Char3,Heading 2 Char1 Char2,Heading 2 Char Char Char"/>
    <w:basedOn w:val="a3"/>
    <w:rsid w:val="005F5111"/>
    <w:pPr>
      <w:numPr>
        <w:ilvl w:val="3"/>
        <w:numId w:val="55"/>
      </w:numPr>
      <w:overflowPunct/>
      <w:autoSpaceDE/>
      <w:autoSpaceDN/>
      <w:adjustRightInd/>
      <w:spacing w:before="120" w:line="300" w:lineRule="atLeast"/>
      <w:ind w:left="1275" w:right="1134" w:hanging="567"/>
      <w:textAlignment w:val="auto"/>
    </w:pPr>
    <w:rPr>
      <w:rFonts w:cs="Times New Roman"/>
      <w:sz w:val="20"/>
      <w:szCs w:val="20"/>
      <w:lang w:eastAsia="en-US"/>
    </w:rPr>
  </w:style>
  <w:style w:type="paragraph" w:customStyle="1" w:styleId="31">
    <w:name w:val="כותרת 31"/>
    <w:aliases w:val="Char,כותרת 3 תו1 תו,Heading 3 Char Char,Heading 3 Char Char Char,Heading 31,Heading 3 Char Char1,Heading 3 Char Char Char Char Char,Heading 3 Char Char Char Char Char Char Char Char Char,Heading 3 Char Char Char1 Char,Char2"/>
    <w:basedOn w:val="a3"/>
    <w:rsid w:val="005F5111"/>
    <w:pPr>
      <w:numPr>
        <w:ilvl w:val="2"/>
        <w:numId w:val="55"/>
      </w:numPr>
      <w:overflowPunct/>
      <w:autoSpaceDE/>
      <w:autoSpaceDN/>
      <w:adjustRightInd/>
      <w:spacing w:line="300" w:lineRule="atLeast"/>
      <w:textAlignment w:val="auto"/>
    </w:pPr>
    <w:rPr>
      <w:rFonts w:cs="Times New Roman"/>
      <w:sz w:val="20"/>
      <w:szCs w:val="20"/>
      <w:lang w:eastAsia="en-US"/>
    </w:rPr>
  </w:style>
  <w:style w:type="numbering" w:customStyle="1" w:styleId="NoList1">
    <w:name w:val="No List1"/>
    <w:next w:val="a6"/>
    <w:semiHidden/>
    <w:rsid w:val="005F5111"/>
  </w:style>
  <w:style w:type="numbering" w:customStyle="1" w:styleId="26">
    <w:name w:val="ללא רשימה2"/>
    <w:next w:val="a6"/>
    <w:uiPriority w:val="99"/>
    <w:semiHidden/>
    <w:unhideWhenUsed/>
    <w:rsid w:val="00734677"/>
  </w:style>
  <w:style w:type="numbering" w:customStyle="1" w:styleId="110">
    <w:name w:val="ללא רשימה11"/>
    <w:next w:val="a6"/>
    <w:uiPriority w:val="99"/>
    <w:semiHidden/>
    <w:unhideWhenUsed/>
    <w:rsid w:val="00734677"/>
  </w:style>
  <w:style w:type="paragraph" w:styleId="aff6">
    <w:name w:val="footnote text"/>
    <w:basedOn w:val="a3"/>
    <w:link w:val="aff7"/>
    <w:uiPriority w:val="99"/>
    <w:semiHidden/>
    <w:unhideWhenUsed/>
    <w:rsid w:val="00CD3697"/>
    <w:pPr>
      <w:spacing w:line="240" w:lineRule="auto"/>
    </w:pPr>
    <w:rPr>
      <w:sz w:val="20"/>
      <w:szCs w:val="20"/>
    </w:rPr>
  </w:style>
  <w:style w:type="character" w:customStyle="1" w:styleId="aff7">
    <w:name w:val="טקסט הערת שוליים תו"/>
    <w:basedOn w:val="a4"/>
    <w:link w:val="aff6"/>
    <w:uiPriority w:val="99"/>
    <w:semiHidden/>
    <w:rsid w:val="00CD3697"/>
    <w:rPr>
      <w:rFonts w:ascii="Times New Roman" w:eastAsia="Times New Roman" w:hAnsi="Times New Roman" w:cs="David"/>
      <w:sz w:val="20"/>
      <w:szCs w:val="20"/>
      <w:lang w:eastAsia="he-IL"/>
    </w:rPr>
  </w:style>
  <w:style w:type="character" w:styleId="aff8">
    <w:name w:val="footnote reference"/>
    <w:basedOn w:val="a4"/>
    <w:uiPriority w:val="99"/>
    <w:semiHidden/>
    <w:unhideWhenUsed/>
    <w:rsid w:val="00CD3697"/>
    <w:rPr>
      <w:vertAlign w:val="superscript"/>
    </w:rPr>
  </w:style>
  <w:style w:type="numbering" w:customStyle="1" w:styleId="36">
    <w:name w:val="ללא רשימה3"/>
    <w:next w:val="a6"/>
    <w:semiHidden/>
    <w:rsid w:val="000525E5"/>
  </w:style>
  <w:style w:type="paragraph" w:styleId="aff9">
    <w:name w:val="No Spacing"/>
    <w:uiPriority w:val="1"/>
    <w:qFormat/>
    <w:rsid w:val="000525E5"/>
    <w:pPr>
      <w:bidi/>
      <w:spacing w:after="0" w:line="240" w:lineRule="auto"/>
    </w:pPr>
    <w:rPr>
      <w:rFonts w:ascii="Calibri" w:eastAsia="Calibri" w:hAnsi="Calibri" w:cs="Arial"/>
    </w:rPr>
  </w:style>
  <w:style w:type="paragraph" w:customStyle="1" w:styleId="affa">
    <w:name w:val="תו"/>
    <w:basedOn w:val="a3"/>
    <w:rsid w:val="00860743"/>
    <w:pPr>
      <w:overflowPunct/>
      <w:autoSpaceDE/>
      <w:autoSpaceDN/>
      <w:bidi w:val="0"/>
      <w:adjustRightInd/>
      <w:spacing w:after="160" w:line="240" w:lineRule="exact"/>
      <w:textAlignment w:val="auto"/>
    </w:pPr>
    <w:rPr>
      <w:rFonts w:ascii="Verdana" w:hAnsi="Verdana" w:cs="FrankRuehl"/>
      <w:sz w:val="16"/>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5254">
      <w:bodyDiv w:val="1"/>
      <w:marLeft w:val="0"/>
      <w:marRight w:val="0"/>
      <w:marTop w:val="0"/>
      <w:marBottom w:val="0"/>
      <w:divBdr>
        <w:top w:val="none" w:sz="0" w:space="0" w:color="auto"/>
        <w:left w:val="none" w:sz="0" w:space="0" w:color="auto"/>
        <w:bottom w:val="none" w:sz="0" w:space="0" w:color="auto"/>
        <w:right w:val="none" w:sz="0" w:space="0" w:color="auto"/>
      </w:divBdr>
    </w:div>
    <w:div w:id="128864794">
      <w:bodyDiv w:val="1"/>
      <w:marLeft w:val="0"/>
      <w:marRight w:val="0"/>
      <w:marTop w:val="0"/>
      <w:marBottom w:val="0"/>
      <w:divBdr>
        <w:top w:val="none" w:sz="0" w:space="0" w:color="auto"/>
        <w:left w:val="none" w:sz="0" w:space="0" w:color="auto"/>
        <w:bottom w:val="none" w:sz="0" w:space="0" w:color="auto"/>
        <w:right w:val="none" w:sz="0" w:space="0" w:color="auto"/>
      </w:divBdr>
    </w:div>
    <w:div w:id="274679502">
      <w:bodyDiv w:val="1"/>
      <w:marLeft w:val="0"/>
      <w:marRight w:val="0"/>
      <w:marTop w:val="0"/>
      <w:marBottom w:val="0"/>
      <w:divBdr>
        <w:top w:val="none" w:sz="0" w:space="0" w:color="auto"/>
        <w:left w:val="none" w:sz="0" w:space="0" w:color="auto"/>
        <w:bottom w:val="none" w:sz="0" w:space="0" w:color="auto"/>
        <w:right w:val="none" w:sz="0" w:space="0" w:color="auto"/>
      </w:divBdr>
    </w:div>
    <w:div w:id="347103506">
      <w:bodyDiv w:val="1"/>
      <w:marLeft w:val="0"/>
      <w:marRight w:val="0"/>
      <w:marTop w:val="0"/>
      <w:marBottom w:val="0"/>
      <w:divBdr>
        <w:top w:val="none" w:sz="0" w:space="0" w:color="auto"/>
        <w:left w:val="none" w:sz="0" w:space="0" w:color="auto"/>
        <w:bottom w:val="none" w:sz="0" w:space="0" w:color="auto"/>
        <w:right w:val="none" w:sz="0" w:space="0" w:color="auto"/>
      </w:divBdr>
    </w:div>
    <w:div w:id="430316897">
      <w:bodyDiv w:val="1"/>
      <w:marLeft w:val="0"/>
      <w:marRight w:val="0"/>
      <w:marTop w:val="0"/>
      <w:marBottom w:val="0"/>
      <w:divBdr>
        <w:top w:val="none" w:sz="0" w:space="0" w:color="auto"/>
        <w:left w:val="none" w:sz="0" w:space="0" w:color="auto"/>
        <w:bottom w:val="none" w:sz="0" w:space="0" w:color="auto"/>
        <w:right w:val="none" w:sz="0" w:space="0" w:color="auto"/>
      </w:divBdr>
    </w:div>
    <w:div w:id="471824487">
      <w:bodyDiv w:val="1"/>
      <w:marLeft w:val="0"/>
      <w:marRight w:val="0"/>
      <w:marTop w:val="0"/>
      <w:marBottom w:val="0"/>
      <w:divBdr>
        <w:top w:val="none" w:sz="0" w:space="0" w:color="auto"/>
        <w:left w:val="none" w:sz="0" w:space="0" w:color="auto"/>
        <w:bottom w:val="none" w:sz="0" w:space="0" w:color="auto"/>
        <w:right w:val="none" w:sz="0" w:space="0" w:color="auto"/>
      </w:divBdr>
    </w:div>
    <w:div w:id="868377415">
      <w:bodyDiv w:val="1"/>
      <w:marLeft w:val="0"/>
      <w:marRight w:val="0"/>
      <w:marTop w:val="0"/>
      <w:marBottom w:val="0"/>
      <w:divBdr>
        <w:top w:val="none" w:sz="0" w:space="0" w:color="auto"/>
        <w:left w:val="none" w:sz="0" w:space="0" w:color="auto"/>
        <w:bottom w:val="none" w:sz="0" w:space="0" w:color="auto"/>
        <w:right w:val="none" w:sz="0" w:space="0" w:color="auto"/>
      </w:divBdr>
    </w:div>
    <w:div w:id="938610054">
      <w:bodyDiv w:val="1"/>
      <w:marLeft w:val="0"/>
      <w:marRight w:val="0"/>
      <w:marTop w:val="0"/>
      <w:marBottom w:val="0"/>
      <w:divBdr>
        <w:top w:val="none" w:sz="0" w:space="0" w:color="auto"/>
        <w:left w:val="none" w:sz="0" w:space="0" w:color="auto"/>
        <w:bottom w:val="none" w:sz="0" w:space="0" w:color="auto"/>
        <w:right w:val="none" w:sz="0" w:space="0" w:color="auto"/>
      </w:divBdr>
    </w:div>
    <w:div w:id="1033842041">
      <w:bodyDiv w:val="1"/>
      <w:marLeft w:val="0"/>
      <w:marRight w:val="0"/>
      <w:marTop w:val="0"/>
      <w:marBottom w:val="0"/>
      <w:divBdr>
        <w:top w:val="none" w:sz="0" w:space="0" w:color="auto"/>
        <w:left w:val="none" w:sz="0" w:space="0" w:color="auto"/>
        <w:bottom w:val="none" w:sz="0" w:space="0" w:color="auto"/>
        <w:right w:val="none" w:sz="0" w:space="0" w:color="auto"/>
      </w:divBdr>
    </w:div>
    <w:div w:id="1086924216">
      <w:bodyDiv w:val="1"/>
      <w:marLeft w:val="0"/>
      <w:marRight w:val="0"/>
      <w:marTop w:val="0"/>
      <w:marBottom w:val="0"/>
      <w:divBdr>
        <w:top w:val="none" w:sz="0" w:space="0" w:color="auto"/>
        <w:left w:val="none" w:sz="0" w:space="0" w:color="auto"/>
        <w:bottom w:val="none" w:sz="0" w:space="0" w:color="auto"/>
        <w:right w:val="none" w:sz="0" w:space="0" w:color="auto"/>
      </w:divBdr>
    </w:div>
    <w:div w:id="1114908590">
      <w:bodyDiv w:val="1"/>
      <w:marLeft w:val="0"/>
      <w:marRight w:val="0"/>
      <w:marTop w:val="0"/>
      <w:marBottom w:val="0"/>
      <w:divBdr>
        <w:top w:val="none" w:sz="0" w:space="0" w:color="auto"/>
        <w:left w:val="none" w:sz="0" w:space="0" w:color="auto"/>
        <w:bottom w:val="none" w:sz="0" w:space="0" w:color="auto"/>
        <w:right w:val="none" w:sz="0" w:space="0" w:color="auto"/>
      </w:divBdr>
    </w:div>
    <w:div w:id="1174153413">
      <w:bodyDiv w:val="1"/>
      <w:marLeft w:val="0"/>
      <w:marRight w:val="0"/>
      <w:marTop w:val="0"/>
      <w:marBottom w:val="0"/>
      <w:divBdr>
        <w:top w:val="none" w:sz="0" w:space="0" w:color="auto"/>
        <w:left w:val="none" w:sz="0" w:space="0" w:color="auto"/>
        <w:bottom w:val="none" w:sz="0" w:space="0" w:color="auto"/>
        <w:right w:val="none" w:sz="0" w:space="0" w:color="auto"/>
      </w:divBdr>
    </w:div>
    <w:div w:id="1384015551">
      <w:bodyDiv w:val="1"/>
      <w:marLeft w:val="0"/>
      <w:marRight w:val="0"/>
      <w:marTop w:val="0"/>
      <w:marBottom w:val="0"/>
      <w:divBdr>
        <w:top w:val="none" w:sz="0" w:space="0" w:color="auto"/>
        <w:left w:val="none" w:sz="0" w:space="0" w:color="auto"/>
        <w:bottom w:val="none" w:sz="0" w:space="0" w:color="auto"/>
        <w:right w:val="none" w:sz="0" w:space="0" w:color="auto"/>
      </w:divBdr>
      <w:divsChild>
        <w:div w:id="747076315">
          <w:marLeft w:val="0"/>
          <w:marRight w:val="0"/>
          <w:marTop w:val="0"/>
          <w:marBottom w:val="0"/>
          <w:divBdr>
            <w:top w:val="none" w:sz="0" w:space="0" w:color="auto"/>
            <w:left w:val="none" w:sz="0" w:space="0" w:color="auto"/>
            <w:bottom w:val="none" w:sz="0" w:space="0" w:color="auto"/>
            <w:right w:val="none" w:sz="0" w:space="0" w:color="auto"/>
          </w:divBdr>
        </w:div>
      </w:divsChild>
    </w:div>
    <w:div w:id="1422338594">
      <w:bodyDiv w:val="1"/>
      <w:marLeft w:val="0"/>
      <w:marRight w:val="0"/>
      <w:marTop w:val="0"/>
      <w:marBottom w:val="0"/>
      <w:divBdr>
        <w:top w:val="none" w:sz="0" w:space="0" w:color="auto"/>
        <w:left w:val="none" w:sz="0" w:space="0" w:color="auto"/>
        <w:bottom w:val="none" w:sz="0" w:space="0" w:color="auto"/>
        <w:right w:val="none" w:sz="0" w:space="0" w:color="auto"/>
      </w:divBdr>
    </w:div>
    <w:div w:id="1443182521">
      <w:bodyDiv w:val="1"/>
      <w:marLeft w:val="0"/>
      <w:marRight w:val="0"/>
      <w:marTop w:val="0"/>
      <w:marBottom w:val="0"/>
      <w:divBdr>
        <w:top w:val="none" w:sz="0" w:space="0" w:color="auto"/>
        <w:left w:val="none" w:sz="0" w:space="0" w:color="auto"/>
        <w:bottom w:val="none" w:sz="0" w:space="0" w:color="auto"/>
        <w:right w:val="none" w:sz="0" w:space="0" w:color="auto"/>
      </w:divBdr>
    </w:div>
    <w:div w:id="1582637826">
      <w:bodyDiv w:val="1"/>
      <w:marLeft w:val="0"/>
      <w:marRight w:val="0"/>
      <w:marTop w:val="0"/>
      <w:marBottom w:val="0"/>
      <w:divBdr>
        <w:top w:val="none" w:sz="0" w:space="0" w:color="auto"/>
        <w:left w:val="none" w:sz="0" w:space="0" w:color="auto"/>
        <w:bottom w:val="none" w:sz="0" w:space="0" w:color="auto"/>
        <w:right w:val="none" w:sz="0" w:space="0" w:color="auto"/>
      </w:divBdr>
    </w:div>
    <w:div w:id="1681660224">
      <w:bodyDiv w:val="1"/>
      <w:marLeft w:val="0"/>
      <w:marRight w:val="0"/>
      <w:marTop w:val="0"/>
      <w:marBottom w:val="0"/>
      <w:divBdr>
        <w:top w:val="none" w:sz="0" w:space="0" w:color="auto"/>
        <w:left w:val="none" w:sz="0" w:space="0" w:color="auto"/>
        <w:bottom w:val="none" w:sz="0" w:space="0" w:color="auto"/>
        <w:right w:val="none" w:sz="0" w:space="0" w:color="auto"/>
      </w:divBdr>
    </w:div>
    <w:div w:id="1819878921">
      <w:bodyDiv w:val="1"/>
      <w:marLeft w:val="0"/>
      <w:marRight w:val="0"/>
      <w:marTop w:val="0"/>
      <w:marBottom w:val="0"/>
      <w:divBdr>
        <w:top w:val="none" w:sz="0" w:space="0" w:color="auto"/>
        <w:left w:val="none" w:sz="0" w:space="0" w:color="auto"/>
        <w:bottom w:val="none" w:sz="0" w:space="0" w:color="auto"/>
        <w:right w:val="none" w:sz="0" w:space="0" w:color="auto"/>
      </w:divBdr>
    </w:div>
    <w:div w:id="1889368184">
      <w:bodyDiv w:val="1"/>
      <w:marLeft w:val="0"/>
      <w:marRight w:val="0"/>
      <w:marTop w:val="0"/>
      <w:marBottom w:val="0"/>
      <w:divBdr>
        <w:top w:val="none" w:sz="0" w:space="0" w:color="auto"/>
        <w:left w:val="none" w:sz="0" w:space="0" w:color="auto"/>
        <w:bottom w:val="none" w:sz="0" w:space="0" w:color="auto"/>
        <w:right w:val="none" w:sz="0" w:space="0" w:color="auto"/>
      </w:divBdr>
    </w:div>
    <w:div w:id="2005471447">
      <w:bodyDiv w:val="1"/>
      <w:marLeft w:val="0"/>
      <w:marRight w:val="0"/>
      <w:marTop w:val="0"/>
      <w:marBottom w:val="0"/>
      <w:divBdr>
        <w:top w:val="none" w:sz="0" w:space="0" w:color="auto"/>
        <w:left w:val="none" w:sz="0" w:space="0" w:color="auto"/>
        <w:bottom w:val="none" w:sz="0" w:space="0" w:color="auto"/>
        <w:right w:val="none" w:sz="0" w:space="0" w:color="auto"/>
      </w:divBdr>
    </w:div>
    <w:div w:id="2066249421">
      <w:bodyDiv w:val="1"/>
      <w:marLeft w:val="0"/>
      <w:marRight w:val="0"/>
      <w:marTop w:val="0"/>
      <w:marBottom w:val="0"/>
      <w:divBdr>
        <w:top w:val="none" w:sz="0" w:space="0" w:color="auto"/>
        <w:left w:val="none" w:sz="0" w:space="0" w:color="auto"/>
        <w:bottom w:val="none" w:sz="0" w:space="0" w:color="auto"/>
        <w:right w:val="none" w:sz="0" w:space="0" w:color="auto"/>
      </w:divBdr>
    </w:div>
    <w:div w:id="208687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 /><Relationship Id="rId13" Type="http://schemas.openxmlformats.org/officeDocument/2006/relationships/hyperlink" Target="http://www.justice.gov.il/MOJHeb/RashamHachvarot" TargetMode="External" /><Relationship Id="rId18" Type="http://schemas.openxmlformats.org/officeDocument/2006/relationships/hyperlink" Target="http://www.justice.gov.il/NR/rdonlyres/E7AC8E56-3209-47D9-A200-C2995A898CA6/3350/hokyesodothatakziv.pdf" TargetMode="External" /><Relationship Id="rId3" Type="http://schemas.openxmlformats.org/officeDocument/2006/relationships/styles" Target="styles.xml" /><Relationship Id="rId21" Type="http://schemas.openxmlformats.org/officeDocument/2006/relationships/fontTable" Target="fontTable.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hyperlink" Target="http://hozrim.mof.gov.il/doc/hashkal/horaot.nsf/ByNum/3.1.1" TargetMode="External" /><Relationship Id="rId2" Type="http://schemas.openxmlformats.org/officeDocument/2006/relationships/numbering" Target="numbering.xml" /><Relationship Id="rId16" Type="http://schemas.openxmlformats.org/officeDocument/2006/relationships/hyperlink" Target="http://www.justice.gov.il/NR/rdonlyres/E7AC8E56-3209-47D9-A200-C2995A898CA6/3350/hokyesodothatakziv.pdf" TargetMode="External" /><Relationship Id="rId20" Type="http://schemas.openxmlformats.org/officeDocument/2006/relationships/hyperlink" Target="file:///C:\Users\yeelal\AppData\Local\Microsoft\Windows\Temporary%20Internet%20Files\Content.Outlook\AppData\Local\Microsoft\Windows\Temporary%20Internet%20Files\Content.Outlook\AppData\Local\Microsoft\Windows\Temporary%20Internet%20Files\keterm\Downloads\&#1502;&#1493;&#1506;&#1491;&#1497;%20&#1514;&#1513;&#1500;&#1493;&#1501;%201.4.3.doc" TargetMode="Externa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mailto:Hafaka@most.gov.il" TargetMode="External" /><Relationship Id="rId5" Type="http://schemas.openxmlformats.org/officeDocument/2006/relationships/webSettings" Target="webSettings.xml" /><Relationship Id="rId15" Type="http://schemas.openxmlformats.org/officeDocument/2006/relationships/image" Target="media/image4.jpeg" /><Relationship Id="rId10" Type="http://schemas.openxmlformats.org/officeDocument/2006/relationships/image" Target="media/image3.jpeg" /><Relationship Id="rId19" Type="http://schemas.openxmlformats.org/officeDocument/2006/relationships/hyperlink" Target="http://hozrim.mof.gov.il/doc/hashkal/horaot.nsf/ByNum/3.1.1" TargetMode="External" /><Relationship Id="rId4" Type="http://schemas.openxmlformats.org/officeDocument/2006/relationships/settings" Target="settings.xml" /><Relationship Id="rId9" Type="http://schemas.openxmlformats.org/officeDocument/2006/relationships/image" Target="media/image2.png" /><Relationship Id="rId14" Type="http://schemas.openxmlformats.org/officeDocument/2006/relationships/hyperlink" Target="mailto:Hafaka@most.gov.il" TargetMode="External" /><Relationship Id="rId22" Type="http://schemas.openxmlformats.org/officeDocument/2006/relationships/theme" Target="theme/theme1.xml" /></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93D09-DD43-4029-A909-8368F03ADA6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65279</Words>
  <Characters>326400</Characters>
  <Application>Microsoft Office Word</Application>
  <DocSecurity>0</DocSecurity>
  <Lines>2720</Lines>
  <Paragraphs>781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MoST</Company>
  <LinksUpToDate>false</LinksUpToDate>
  <CharactersWithSpaces>390898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Yair Albin</dc:creator>
  <cp:lastModifiedBy>משתמש אורח</cp:lastModifiedBy>
  <cp:revision>2</cp:revision>
  <cp:lastPrinted>2016-07-27T10:49:00Z</cp:lastPrinted>
  <dcterms:created xsi:type="dcterms:W3CDTF">2022-04-03T06:56:00Z</dcterms:created>
  <dcterms:modified xsi:type="dcterms:W3CDTF">2022-04-03T06:56:00Z</dcterms:modified>
</cp:coreProperties>
</file>