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34" w:rsidRDefault="00A17834" w:rsidP="001A7775">
      <w:pPr>
        <w:bidi/>
        <w:spacing w:line="276" w:lineRule="auto"/>
        <w:jc w:val="right"/>
        <w:rPr>
          <w:rFonts w:ascii="Arial" w:hAnsi="Arial" w:cs="David"/>
          <w:rtl/>
        </w:rPr>
      </w:pPr>
      <w:r>
        <w:rPr>
          <w:rFonts w:ascii="Tahoma" w:hAnsi="Tahoma" w:cs="David" w:hint="eastAsia"/>
          <w:rtl/>
        </w:rPr>
        <w:t>‏‏‏‏‏‏‏‏</w:t>
      </w:r>
      <w:r>
        <w:rPr>
          <w:rFonts w:ascii="Tahoma" w:hAnsi="Tahoma" w:cs="David"/>
          <w:rtl/>
        </w:rPr>
        <w:t xml:space="preserve"> </w:t>
      </w:r>
      <w:r w:rsidR="001A7775">
        <w:rPr>
          <w:rFonts w:ascii="Tahoma" w:hAnsi="Tahoma" w:cs="David" w:hint="eastAsia"/>
          <w:rtl/>
        </w:rPr>
        <w:t>‏י</w:t>
      </w:r>
      <w:r w:rsidR="001A7775">
        <w:rPr>
          <w:rFonts w:ascii="Tahoma" w:hAnsi="Tahoma" w:cs="David"/>
          <w:rtl/>
        </w:rPr>
        <w:t>"א אייר תשפ"ד</w:t>
      </w:r>
    </w:p>
    <w:p w:rsidR="001A7775" w:rsidRDefault="001A7775" w:rsidP="001A7775">
      <w:pPr>
        <w:bidi/>
        <w:spacing w:line="276" w:lineRule="auto"/>
        <w:jc w:val="right"/>
        <w:rPr>
          <w:rFonts w:ascii="Arial" w:hAnsi="Arial" w:cs="David"/>
          <w:rtl/>
        </w:rPr>
      </w:pPr>
      <w:r>
        <w:rPr>
          <w:rFonts w:ascii="Arial" w:hAnsi="Arial" w:cs="David" w:hint="eastAsia"/>
          <w:rtl/>
        </w:rPr>
        <w:t>‏</w:t>
      </w:r>
      <w:r>
        <w:rPr>
          <w:rFonts w:ascii="Arial" w:hAnsi="Arial" w:cs="David"/>
          <w:rtl/>
        </w:rPr>
        <w:t>19 מאי 2024</w:t>
      </w:r>
    </w:p>
    <w:p w:rsidR="00A17834" w:rsidRDefault="00A17834" w:rsidP="00E137CF">
      <w:pPr>
        <w:bidi/>
        <w:spacing w:line="480" w:lineRule="auto"/>
        <w:rPr>
          <w:rFonts w:ascii="Arial" w:hAnsi="Arial" w:cs="David"/>
          <w:rtl/>
        </w:rPr>
      </w:pPr>
      <w:r>
        <w:rPr>
          <w:rFonts w:ascii="Arial" w:hAnsi="Arial" w:cs="David"/>
          <w:rtl/>
        </w:rPr>
        <w:t>לכבוד:</w:t>
      </w:r>
      <w:r>
        <w:rPr>
          <w:rFonts w:ascii="Arial" w:hAnsi="Arial" w:cs="David" w:hint="cs"/>
          <w:rtl/>
        </w:rPr>
        <w:t xml:space="preserve"> יועמ"ש הצלחה </w:t>
      </w:r>
    </w:p>
    <w:p w:rsidR="00A17834" w:rsidRDefault="00A17834" w:rsidP="00E137CF">
      <w:pPr>
        <w:bidi/>
        <w:spacing w:line="480" w:lineRule="auto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>אלעד מן</w:t>
      </w:r>
    </w:p>
    <w:p w:rsidR="00A17834" w:rsidRPr="00BA1EC9" w:rsidRDefault="00A17834" w:rsidP="00E137CF">
      <w:pPr>
        <w:bidi/>
        <w:spacing w:line="480" w:lineRule="auto"/>
        <w:rPr>
          <w:rFonts w:cs="David"/>
          <w:rtl/>
        </w:rPr>
      </w:pPr>
      <w:r>
        <w:rPr>
          <w:rFonts w:ascii="Arial" w:hAnsi="Arial" w:cs="David"/>
          <w:rtl/>
        </w:rPr>
        <w:t>באמצעות דוא"ל:</w:t>
      </w:r>
      <w:r w:rsidRPr="00BF64B3">
        <w:rPr>
          <w:rFonts w:cs="David"/>
          <w:rtl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foi@htl.org.il</w:t>
        </w:r>
      </w:hyperlink>
    </w:p>
    <w:p w:rsidR="00A17834" w:rsidRPr="00EB1710" w:rsidRDefault="00A17834" w:rsidP="00E137CF">
      <w:pPr>
        <w:spacing w:line="480" w:lineRule="auto"/>
        <w:rPr>
          <w:rFonts w:ascii="David" w:hAnsi="David" w:cs="David"/>
          <w:szCs w:val="22"/>
        </w:rPr>
      </w:pPr>
    </w:p>
    <w:p w:rsidR="00A17834" w:rsidRDefault="00A17834" w:rsidP="00E137CF">
      <w:pPr>
        <w:bidi/>
        <w:spacing w:line="480" w:lineRule="auto"/>
        <w:jc w:val="center"/>
        <w:rPr>
          <w:rFonts w:ascii="David" w:hAnsi="David" w:cs="David"/>
          <w:b/>
          <w:bCs/>
          <w:sz w:val="28"/>
        </w:rPr>
      </w:pPr>
      <w:r>
        <w:rPr>
          <w:rFonts w:ascii="David" w:hAnsi="David" w:cs="David"/>
          <w:sz w:val="28"/>
          <w:rtl/>
        </w:rPr>
        <w:t>הנדון:</w:t>
      </w:r>
      <w:r>
        <w:rPr>
          <w:rFonts w:ascii="David" w:hAnsi="David" w:cs="David"/>
          <w:b/>
          <w:bCs/>
          <w:sz w:val="28"/>
          <w:rtl/>
        </w:rPr>
        <w:t xml:space="preserve"> </w:t>
      </w:r>
      <w:r>
        <w:rPr>
          <w:rFonts w:ascii="David" w:hAnsi="David" w:cs="David"/>
          <w:b/>
          <w:bCs/>
          <w:sz w:val="28"/>
          <w:u w:val="single"/>
          <w:rtl/>
        </w:rPr>
        <w:t>בקשה לפי חוק חופש המידע, התשנ"ח- 1998</w:t>
      </w:r>
    </w:p>
    <w:p w:rsidR="00A17834" w:rsidRPr="00BA1EC9" w:rsidRDefault="00A17834" w:rsidP="00E137CF">
      <w:pPr>
        <w:bidi/>
        <w:spacing w:line="480" w:lineRule="auto"/>
        <w:jc w:val="center"/>
        <w:rPr>
          <w:rFonts w:ascii="David" w:hAnsi="David" w:cs="David"/>
          <w:b/>
          <w:bCs/>
          <w:sz w:val="28"/>
          <w:rtl/>
        </w:rPr>
      </w:pPr>
      <w:r w:rsidRPr="00BA1EC9">
        <w:rPr>
          <w:rFonts w:ascii="David" w:hAnsi="David" w:cs="David"/>
          <w:b/>
          <w:bCs/>
          <w:sz w:val="28"/>
          <w:rtl/>
        </w:rPr>
        <w:t xml:space="preserve">סימוכין: </w:t>
      </w:r>
      <w:r w:rsidRPr="00BA1EC9">
        <w:rPr>
          <w:rFonts w:ascii="David" w:hAnsi="David" w:cs="David" w:hint="cs"/>
          <w:b/>
          <w:bCs/>
          <w:sz w:val="28"/>
          <w:rtl/>
        </w:rPr>
        <w:t xml:space="preserve">לפנייתך מיום </w:t>
      </w:r>
      <w:r>
        <w:rPr>
          <w:rFonts w:ascii="David" w:hAnsi="David" w:cs="David" w:hint="cs"/>
          <w:b/>
          <w:bCs/>
          <w:sz w:val="28"/>
          <w:rtl/>
        </w:rPr>
        <w:t>23</w:t>
      </w:r>
      <w:r w:rsidRPr="00BA1EC9">
        <w:rPr>
          <w:rFonts w:ascii="David" w:hAnsi="David" w:cs="David" w:hint="cs"/>
          <w:b/>
          <w:bCs/>
          <w:sz w:val="28"/>
          <w:rtl/>
        </w:rPr>
        <w:t>.</w:t>
      </w:r>
      <w:r>
        <w:rPr>
          <w:rFonts w:ascii="David" w:hAnsi="David" w:cs="David" w:hint="cs"/>
          <w:b/>
          <w:bCs/>
          <w:sz w:val="28"/>
          <w:rtl/>
        </w:rPr>
        <w:t>03</w:t>
      </w:r>
      <w:r w:rsidRPr="00BA1EC9">
        <w:rPr>
          <w:rFonts w:ascii="David" w:hAnsi="David" w:cs="David" w:hint="cs"/>
          <w:b/>
          <w:bCs/>
          <w:sz w:val="28"/>
          <w:rtl/>
        </w:rPr>
        <w:t>.2024</w:t>
      </w:r>
    </w:p>
    <w:p w:rsidR="00A17834" w:rsidRPr="00BA1EC9" w:rsidRDefault="00A17834" w:rsidP="00E137CF">
      <w:pPr>
        <w:bidi/>
        <w:spacing w:line="480" w:lineRule="auto"/>
        <w:jc w:val="both"/>
        <w:rPr>
          <w:rFonts w:ascii="Arial" w:hAnsi="Arial" w:cs="David"/>
          <w:sz w:val="22"/>
          <w:szCs w:val="22"/>
          <w:rtl/>
        </w:rPr>
      </w:pPr>
      <w:r w:rsidRPr="00BA1EC9">
        <w:rPr>
          <w:rFonts w:ascii="Arial" w:hAnsi="Arial" w:cs="David" w:hint="cs"/>
          <w:sz w:val="22"/>
          <w:szCs w:val="22"/>
          <w:rtl/>
        </w:rPr>
        <w:t>במענה לפנייתך שבסימוכין</w:t>
      </w:r>
      <w:r w:rsidRPr="00BA1EC9">
        <w:rPr>
          <w:rFonts w:ascii="Arial" w:hAnsi="Arial" w:cs="David"/>
          <w:sz w:val="22"/>
          <w:szCs w:val="22"/>
          <w:rtl/>
        </w:rPr>
        <w:t xml:space="preserve">, </w:t>
      </w:r>
      <w:r w:rsidRPr="00BA1EC9">
        <w:rPr>
          <w:rFonts w:ascii="Arial" w:hAnsi="Arial" w:cs="David" w:hint="cs"/>
          <w:sz w:val="22"/>
          <w:szCs w:val="22"/>
          <w:rtl/>
        </w:rPr>
        <w:t xml:space="preserve">למשרד הרווחה והביטחון והחברתי </w:t>
      </w:r>
      <w:r w:rsidRPr="00BA1EC9">
        <w:rPr>
          <w:rFonts w:ascii="Arial" w:hAnsi="Arial" w:cs="David"/>
          <w:sz w:val="22"/>
          <w:szCs w:val="22"/>
          <w:rtl/>
        </w:rPr>
        <w:t>(</w:t>
      </w:r>
      <w:r w:rsidRPr="00BA1EC9">
        <w:rPr>
          <w:rFonts w:ascii="Arial" w:hAnsi="Arial" w:cs="David" w:hint="cs"/>
          <w:sz w:val="22"/>
          <w:szCs w:val="22"/>
          <w:rtl/>
        </w:rPr>
        <w:t>להלן</w:t>
      </w:r>
      <w:r w:rsidRPr="00BA1EC9">
        <w:rPr>
          <w:rFonts w:ascii="Arial" w:hAnsi="Arial" w:cs="David"/>
          <w:sz w:val="22"/>
          <w:szCs w:val="22"/>
          <w:rtl/>
        </w:rPr>
        <w:t>: "</w:t>
      </w:r>
      <w:r w:rsidRPr="00BA1EC9">
        <w:rPr>
          <w:rFonts w:ascii="Arial" w:hAnsi="Arial" w:cs="David" w:hint="cs"/>
          <w:b/>
          <w:bCs/>
          <w:sz w:val="22"/>
          <w:szCs w:val="22"/>
          <w:rtl/>
        </w:rPr>
        <w:t>המשרד</w:t>
      </w:r>
      <w:r w:rsidRPr="00BA1EC9">
        <w:rPr>
          <w:rFonts w:ascii="Arial" w:hAnsi="Arial" w:cs="David"/>
          <w:sz w:val="22"/>
          <w:szCs w:val="22"/>
          <w:rtl/>
        </w:rPr>
        <w:t xml:space="preserve">") </w:t>
      </w:r>
      <w:r w:rsidRPr="00BA1EC9">
        <w:rPr>
          <w:rFonts w:ascii="Arial" w:hAnsi="Arial" w:cs="David" w:hint="cs"/>
          <w:sz w:val="22"/>
          <w:szCs w:val="22"/>
          <w:rtl/>
        </w:rPr>
        <w:t>בהתאם לחוק חופש המידע תשנ</w:t>
      </w:r>
      <w:r w:rsidRPr="00BA1EC9">
        <w:rPr>
          <w:rFonts w:ascii="Arial" w:hAnsi="Arial" w:cs="David"/>
          <w:sz w:val="22"/>
          <w:szCs w:val="22"/>
          <w:rtl/>
        </w:rPr>
        <w:t>"</w:t>
      </w:r>
      <w:r w:rsidRPr="00BA1EC9">
        <w:rPr>
          <w:rFonts w:ascii="Arial" w:hAnsi="Arial" w:cs="David" w:hint="cs"/>
          <w:sz w:val="22"/>
          <w:szCs w:val="22"/>
          <w:rtl/>
        </w:rPr>
        <w:t>ח</w:t>
      </w:r>
      <w:r w:rsidRPr="00BA1EC9">
        <w:rPr>
          <w:rFonts w:ascii="Arial" w:hAnsi="Arial" w:cs="David"/>
          <w:sz w:val="22"/>
          <w:szCs w:val="22"/>
          <w:rtl/>
        </w:rPr>
        <w:t>-1998, (</w:t>
      </w:r>
      <w:r w:rsidRPr="00BA1EC9">
        <w:rPr>
          <w:rFonts w:ascii="Arial" w:hAnsi="Arial" w:cs="David" w:hint="cs"/>
          <w:sz w:val="22"/>
          <w:szCs w:val="22"/>
          <w:rtl/>
        </w:rPr>
        <w:t>להלן</w:t>
      </w:r>
      <w:r w:rsidRPr="00BA1EC9">
        <w:rPr>
          <w:rFonts w:ascii="Arial" w:hAnsi="Arial" w:cs="David"/>
          <w:sz w:val="22"/>
          <w:szCs w:val="22"/>
          <w:rtl/>
        </w:rPr>
        <w:t>: "</w:t>
      </w:r>
      <w:r w:rsidRPr="00BA1EC9">
        <w:rPr>
          <w:rFonts w:ascii="Arial" w:hAnsi="Arial" w:cs="David" w:hint="cs"/>
          <w:b/>
          <w:bCs/>
          <w:sz w:val="22"/>
          <w:szCs w:val="22"/>
          <w:rtl/>
        </w:rPr>
        <w:t>החוק</w:t>
      </w:r>
      <w:r w:rsidRPr="00BA1EC9">
        <w:rPr>
          <w:rFonts w:ascii="Arial" w:hAnsi="Arial" w:cs="David"/>
          <w:sz w:val="22"/>
          <w:szCs w:val="22"/>
          <w:rtl/>
        </w:rPr>
        <w:t>").</w:t>
      </w:r>
      <w:r w:rsidRPr="00BA1EC9">
        <w:rPr>
          <w:rFonts w:ascii="Arial" w:hAnsi="Arial" w:cs="David" w:hint="cs"/>
          <w:sz w:val="22"/>
          <w:szCs w:val="22"/>
          <w:rtl/>
        </w:rPr>
        <w:t xml:space="preserve"> נשיב כדלקמן:</w:t>
      </w:r>
    </w:p>
    <w:p w:rsidR="00A17834" w:rsidRPr="0066208A" w:rsidRDefault="00A17834" w:rsidP="0061098D">
      <w:pPr>
        <w:bidi/>
        <w:spacing w:line="480" w:lineRule="auto"/>
        <w:jc w:val="both"/>
        <w:rPr>
          <w:rFonts w:ascii="Arial" w:eastAsia="Times New Roman" w:hAnsi="Arial" w:cs="David"/>
          <w:color w:val="000000"/>
          <w:sz w:val="22"/>
          <w:szCs w:val="22"/>
          <w:rtl/>
        </w:rPr>
      </w:pPr>
      <w:r w:rsidRPr="0066208A">
        <w:rPr>
          <w:rFonts w:ascii="Arial" w:hAnsi="Arial" w:cs="David" w:hint="cs"/>
          <w:sz w:val="22"/>
          <w:szCs w:val="22"/>
          <w:rtl/>
        </w:rPr>
        <w:t xml:space="preserve">בבקשתך ביקשת את </w:t>
      </w:r>
      <w:r w:rsidR="00550F29">
        <w:rPr>
          <w:rFonts w:ascii="Arial" w:eastAsia="Times New Roman" w:hAnsi="Arial" w:cs="David"/>
          <w:color w:val="000000"/>
          <w:sz w:val="22"/>
          <w:szCs w:val="22"/>
          <w:rtl/>
        </w:rPr>
        <w:t>יומ</w:t>
      </w:r>
      <w:r w:rsidR="00E137CF">
        <w:rPr>
          <w:rFonts w:ascii="Arial" w:eastAsia="Times New Roman" w:hAnsi="Arial" w:cs="David" w:hint="cs"/>
          <w:color w:val="000000"/>
          <w:sz w:val="22"/>
          <w:szCs w:val="22"/>
          <w:rtl/>
        </w:rPr>
        <w:t>ני</w:t>
      </w:r>
      <w:r w:rsidR="00550F29">
        <w:rPr>
          <w:rFonts w:ascii="Arial" w:eastAsia="Times New Roman" w:hAnsi="Arial" w:cs="David" w:hint="cs"/>
          <w:color w:val="000000"/>
          <w:sz w:val="22"/>
          <w:szCs w:val="22"/>
          <w:rtl/>
        </w:rPr>
        <w:t xml:space="preserve"> </w:t>
      </w:r>
      <w:r w:rsidR="00E137CF">
        <w:rPr>
          <w:rFonts w:ascii="Arial" w:eastAsia="Times New Roman" w:hAnsi="Arial" w:cs="David" w:hint="cs"/>
          <w:color w:val="000000"/>
          <w:sz w:val="22"/>
          <w:szCs w:val="22"/>
          <w:rtl/>
        </w:rPr>
        <w:t>שר</w:t>
      </w:r>
      <w:r w:rsidRPr="0066208A">
        <w:rPr>
          <w:rFonts w:ascii="Arial" w:eastAsia="Times New Roman" w:hAnsi="Arial" w:cs="David"/>
          <w:color w:val="000000"/>
          <w:sz w:val="22"/>
          <w:szCs w:val="22"/>
          <w:rtl/>
        </w:rPr>
        <w:t xml:space="preserve"> </w:t>
      </w:r>
      <w:r w:rsidR="00D40E64">
        <w:rPr>
          <w:rFonts w:ascii="Arial" w:eastAsia="Times New Roman" w:hAnsi="Arial" w:cs="David" w:hint="cs"/>
          <w:color w:val="000000"/>
          <w:sz w:val="22"/>
          <w:szCs w:val="22"/>
          <w:rtl/>
        </w:rPr>
        <w:t xml:space="preserve"> מנכ"ל </w:t>
      </w:r>
      <w:r w:rsidRPr="0066208A">
        <w:rPr>
          <w:rFonts w:ascii="Arial" w:eastAsia="Times New Roman" w:hAnsi="Arial" w:cs="David"/>
          <w:color w:val="000000"/>
          <w:sz w:val="22"/>
          <w:szCs w:val="22"/>
          <w:rtl/>
        </w:rPr>
        <w:t>לרבעון 1 לשנת 2024</w:t>
      </w:r>
      <w:r>
        <w:rPr>
          <w:rFonts w:ascii="Arial" w:eastAsia="Times New Roman" w:hAnsi="Arial" w:cs="David" w:hint="cs"/>
          <w:color w:val="000000"/>
          <w:sz w:val="22"/>
          <w:szCs w:val="22"/>
          <w:rtl/>
        </w:rPr>
        <w:t>,</w:t>
      </w:r>
    </w:p>
    <w:p w:rsidR="00A17834" w:rsidRDefault="00A17834" w:rsidP="00D40E64">
      <w:pPr>
        <w:bidi/>
        <w:spacing w:line="480" w:lineRule="auto"/>
        <w:jc w:val="both"/>
        <w:rPr>
          <w:rFonts w:eastAsia="Calibri" w:cs="David"/>
          <w:noProof/>
          <w:rtl/>
        </w:rPr>
      </w:pPr>
      <w:r>
        <w:rPr>
          <w:rFonts w:ascii="Arial" w:eastAsia="Times New Roman" w:hAnsi="Arial" w:cs="David" w:hint="cs"/>
          <w:sz w:val="22"/>
          <w:szCs w:val="22"/>
          <w:rtl/>
        </w:rPr>
        <w:t xml:space="preserve">מצ"ב </w:t>
      </w:r>
      <w:r w:rsidR="00E137CF">
        <w:rPr>
          <w:rFonts w:eastAsia="Calibri" w:cs="David" w:hint="cs"/>
          <w:noProof/>
          <w:rtl/>
        </w:rPr>
        <w:t>יומני</w:t>
      </w:r>
      <w:r>
        <w:rPr>
          <w:rFonts w:eastAsia="Calibri" w:cs="David" w:hint="cs"/>
          <w:noProof/>
          <w:rtl/>
        </w:rPr>
        <w:t xml:space="preserve"> </w:t>
      </w:r>
      <w:r w:rsidR="00D40E64">
        <w:rPr>
          <w:rFonts w:eastAsia="Calibri" w:cs="David" w:hint="cs"/>
          <w:noProof/>
          <w:rtl/>
        </w:rPr>
        <w:t>שר ומנכ"ל.</w:t>
      </w:r>
    </w:p>
    <w:p w:rsidR="00E137CF" w:rsidRDefault="00E137CF" w:rsidP="00E137CF">
      <w:pPr>
        <w:bidi/>
        <w:spacing w:line="480" w:lineRule="auto"/>
        <w:jc w:val="both"/>
        <w:rPr>
          <w:rFonts w:eastAsia="Calibri" w:cs="David"/>
          <w:noProof/>
        </w:rPr>
      </w:pPr>
    </w:p>
    <w:p w:rsidR="00A17834" w:rsidRPr="004E207C" w:rsidRDefault="00A17834" w:rsidP="00E137CF">
      <w:pPr>
        <w:bidi/>
        <w:spacing w:line="480" w:lineRule="auto"/>
        <w:jc w:val="both"/>
        <w:rPr>
          <w:rFonts w:ascii="David" w:eastAsia="Calibri" w:hAnsi="David" w:cs="David"/>
          <w:noProof/>
          <w:rtl/>
        </w:rPr>
      </w:pPr>
      <w:r>
        <w:rPr>
          <w:rFonts w:eastAsia="Calibri" w:cs="David" w:hint="cs"/>
          <w:noProof/>
          <w:rtl/>
        </w:rPr>
        <w:t>אנו מודים על הסבלנות,</w:t>
      </w:r>
    </w:p>
    <w:p w:rsidR="00A17834" w:rsidRDefault="00A17834" w:rsidP="00E137CF">
      <w:pPr>
        <w:bidi/>
        <w:spacing w:line="480" w:lineRule="auto"/>
        <w:rPr>
          <w:rFonts w:ascii="Arial" w:hAnsi="Arial" w:cs="Arial"/>
          <w:color w:val="1F497D"/>
          <w:sz w:val="22"/>
          <w:szCs w:val="22"/>
          <w:rtl/>
        </w:rPr>
      </w:pPr>
    </w:p>
    <w:p w:rsidR="00A17834" w:rsidRDefault="00A17834" w:rsidP="00A17834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A17834" w:rsidRDefault="00A17834" w:rsidP="00A17834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A17834" w:rsidRDefault="00A17834" w:rsidP="00A17834">
      <w:pPr>
        <w:bidi/>
        <w:rPr>
          <w:rFonts w:ascii="Arial" w:hAnsi="Arial" w:cs="Arial"/>
          <w:color w:val="1F497D"/>
          <w:sz w:val="22"/>
          <w:szCs w:val="22"/>
          <w:rtl/>
        </w:rPr>
      </w:pPr>
      <w:r w:rsidRPr="00472DB4">
        <w:rPr>
          <w:noProof/>
        </w:rPr>
        <w:drawing>
          <wp:anchor distT="0" distB="0" distL="114300" distR="114300" simplePos="0" relativeHeight="251659264" behindDoc="0" locked="0" layoutInCell="1" allowOverlap="1" wp14:anchorId="7C860AE5" wp14:editId="3D5CE3F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971675" cy="914400"/>
            <wp:effectExtent l="0" t="0" r="9525" b="0"/>
            <wp:wrapNone/>
            <wp:docPr id="6" name="תמונה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6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7" r="6363" b="10000"/>
                    <a:stretch/>
                  </pic:blipFill>
                  <pic:spPr bwMode="auto">
                    <a:xfrm>
                      <a:off x="0" y="0"/>
                      <a:ext cx="1971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834" w:rsidRDefault="00A17834" w:rsidP="00A17834">
      <w:pPr>
        <w:bidi/>
        <w:rPr>
          <w:rFonts w:ascii="Arial" w:hAnsi="Arial" w:cs="Arial"/>
          <w:color w:val="1F497D"/>
          <w:sz w:val="22"/>
          <w:szCs w:val="22"/>
          <w:rtl/>
        </w:rPr>
      </w:pPr>
    </w:p>
    <w:p w:rsidR="00A17834" w:rsidRPr="00BA1EC9" w:rsidRDefault="00A17834" w:rsidP="00A17834">
      <w:pPr>
        <w:bidi/>
        <w:rPr>
          <w:rFonts w:ascii="Arial" w:hAnsi="Arial" w:cs="Arial"/>
          <w:color w:val="1F497D"/>
          <w:sz w:val="22"/>
          <w:szCs w:val="22"/>
        </w:rPr>
      </w:pPr>
    </w:p>
    <w:p w:rsidR="00A0619A" w:rsidRDefault="00473EF9"/>
    <w:sectPr w:rsidR="00A0619A" w:rsidSect="00B9568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F9" w:rsidRDefault="00473EF9" w:rsidP="00A17834">
      <w:r>
        <w:separator/>
      </w:r>
    </w:p>
  </w:endnote>
  <w:endnote w:type="continuationSeparator" w:id="0">
    <w:p w:rsidR="00473EF9" w:rsidRDefault="00473EF9" w:rsidP="00A1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ebo">
    <w:altName w:val="Courier New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34" w:rsidRPr="00A17834" w:rsidRDefault="00A17834" w:rsidP="00A17834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DE16EE" wp14:editId="5B228D50">
              <wp:simplePos x="0" y="0"/>
              <wp:positionH relativeFrom="column">
                <wp:posOffset>-85725</wp:posOffset>
              </wp:positionH>
              <wp:positionV relativeFrom="paragraph">
                <wp:posOffset>313690</wp:posOffset>
              </wp:positionV>
              <wp:extent cx="4853940" cy="554355"/>
              <wp:effectExtent l="0" t="0" r="0" b="0"/>
              <wp:wrapThrough wrapText="bothSides">
                <wp:wrapPolygon edited="0">
                  <wp:start x="170" y="0"/>
                  <wp:lineTo x="170" y="20784"/>
                  <wp:lineTo x="21278" y="20784"/>
                  <wp:lineTo x="21278" y="0"/>
                  <wp:lineTo x="170" y="0"/>
                </wp:wrapPolygon>
              </wp:wrapThrough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39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7834" w:rsidRDefault="00A17834" w:rsidP="00A17834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מנהלת תחום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(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העמדת מידע לציבור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)</w:t>
                          </w:r>
                        </w:p>
                        <w:p w:rsidR="00A17834" w:rsidRDefault="00A17834" w:rsidP="00A17834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רח</w:t>
                          </w:r>
                          <w:proofErr w:type="spellEnd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'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קפלן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2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ירושלים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  <w:t>9195016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:rsidR="00A17834" w:rsidRDefault="00A17834" w:rsidP="00A17834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טל.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02-</w:t>
                          </w:r>
                          <w:proofErr w:type="gramStart"/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6752591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A17834" w:rsidRPr="001F2E06" w:rsidRDefault="00A17834" w:rsidP="00A17834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A17834" w:rsidRPr="003540B2" w:rsidRDefault="00A17834" w:rsidP="00A17834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E16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75pt;margin-top:24.7pt;width:382.2pt;height:4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" filled="f" stroked="f">
              <v:textbox>
                <w:txbxContent>
                  <w:p w:rsidR="00A17834" w:rsidRDefault="00A17834" w:rsidP="00A17834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מנהלת תחום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(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העמדת מידע לציבור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>)</w:t>
                    </w:r>
                  </w:p>
                  <w:p w:rsidR="00A17834" w:rsidRDefault="00A17834" w:rsidP="00A17834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</w:pPr>
                    <w:proofErr w:type="spellStart"/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רח</w:t>
                    </w:r>
                    <w:proofErr w:type="spellEnd"/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'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קפלן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2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ירושלים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  <w:t>9195016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:rsidR="00A17834" w:rsidRDefault="00A17834" w:rsidP="00A17834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טל. </w:t>
                    </w: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02-</w:t>
                    </w:r>
                    <w:proofErr w:type="gramStart"/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6752591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</w:t>
                    </w:r>
                    <w:proofErr w:type="gramEnd"/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A17834" w:rsidRPr="001F2E06" w:rsidRDefault="00A17834" w:rsidP="00A17834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A17834" w:rsidRPr="003540B2" w:rsidRDefault="00A17834" w:rsidP="00A17834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579422A2" wp14:editId="69018242">
          <wp:simplePos x="0" y="0"/>
          <wp:positionH relativeFrom="column">
            <wp:posOffset>150495</wp:posOffset>
          </wp:positionH>
          <wp:positionV relativeFrom="paragraph">
            <wp:posOffset>307340</wp:posOffset>
          </wp:positionV>
          <wp:extent cx="447040" cy="554355"/>
          <wp:effectExtent l="0" t="0" r="0" b="0"/>
          <wp:wrapThrough wrapText="bothSides">
            <wp:wrapPolygon edited="0">
              <wp:start x="0" y="0"/>
              <wp:lineTo x="0" y="20784"/>
              <wp:lineTo x="7364" y="20784"/>
              <wp:lineTo x="13807" y="20784"/>
              <wp:lineTo x="20250" y="20784"/>
              <wp:lineTo x="20250" y="0"/>
              <wp:lineTo x="0" y="0"/>
            </wp:wrapPolygon>
          </wp:wrapThrough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79EEFCE8" wp14:editId="606955CD">
              <wp:extent cx="3600" cy="525600"/>
              <wp:effectExtent l="19050" t="19050" r="34925" b="2730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4D4D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01A19F6"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" strokecolor="#4d4de1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F9" w:rsidRDefault="00473EF9" w:rsidP="00A17834">
      <w:r>
        <w:separator/>
      </w:r>
    </w:p>
  </w:footnote>
  <w:footnote w:type="continuationSeparator" w:id="0">
    <w:p w:rsidR="00473EF9" w:rsidRDefault="00473EF9" w:rsidP="00A17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34" w:rsidRPr="001A2C90" w:rsidRDefault="00A17834" w:rsidP="00A17834">
    <w:pPr>
      <w:pStyle w:val="a3"/>
      <w:jc w:val="center"/>
      <w:rPr>
        <w:rFonts w:ascii="Heebo" w:hAnsi="Heebo" w:cs="Heebo"/>
        <w:noProof/>
        <w:rtl/>
      </w:rPr>
    </w:pPr>
    <w:r w:rsidRPr="000963AA">
      <w:rPr>
        <w:rFonts w:ascii="Heebo" w:hAnsi="Heebo" w:cs="Heebo" w:hint="cs"/>
        <w:noProof/>
      </w:rPr>
      <w:drawing>
        <wp:anchor distT="0" distB="0" distL="114300" distR="114300" simplePos="0" relativeHeight="251659264" behindDoc="0" locked="0" layoutInCell="1" allowOverlap="1" wp14:anchorId="47275605" wp14:editId="4B1BEA16">
          <wp:simplePos x="0" y="0"/>
          <wp:positionH relativeFrom="column">
            <wp:posOffset>3854302</wp:posOffset>
          </wp:positionH>
          <wp:positionV relativeFrom="paragraph">
            <wp:posOffset>-307517</wp:posOffset>
          </wp:positionV>
          <wp:extent cx="2679065" cy="850604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87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2679065" cy="8506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3AA">
      <w:rPr>
        <w:rFonts w:ascii="Heebo" w:hAnsi="Heebo" w:cs="Heebo" w:hint="cs"/>
        <w:b/>
        <w:bCs/>
        <w:rtl/>
      </w:rPr>
      <w:t>מדינת ישראל</w:t>
    </w:r>
  </w:p>
  <w:p w:rsidR="00A17834" w:rsidRPr="000963AA" w:rsidRDefault="00A17834" w:rsidP="00A17834">
    <w:pPr>
      <w:pStyle w:val="a3"/>
      <w:spacing w:line="240" w:lineRule="exact"/>
      <w:jc w:val="center"/>
      <w:rPr>
        <w:rFonts w:ascii="Heebo" w:hAnsi="Heebo" w:cs="Heebo"/>
        <w:b/>
        <w:bCs/>
      </w:rPr>
    </w:pPr>
    <w:r w:rsidRPr="000963AA">
      <w:rPr>
        <w:rFonts w:ascii="Heebo" w:hAnsi="Heebo" w:cs="Heebo" w:hint="cs"/>
        <w:b/>
        <w:bCs/>
        <w:rtl/>
      </w:rPr>
      <w:t xml:space="preserve">משרד הרווחה </w:t>
    </w:r>
    <w:r>
      <w:rPr>
        <w:rFonts w:ascii="Heebo" w:hAnsi="Heebo" w:cs="Heebo" w:hint="cs"/>
        <w:b/>
        <w:bCs/>
        <w:rtl/>
      </w:rPr>
      <w:t>והביטחון החברתי</w:t>
    </w:r>
  </w:p>
  <w:p w:rsidR="00A17834" w:rsidRDefault="00A178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34"/>
    <w:rsid w:val="001A7775"/>
    <w:rsid w:val="00473EF9"/>
    <w:rsid w:val="00550F29"/>
    <w:rsid w:val="0061098D"/>
    <w:rsid w:val="009D1A4B"/>
    <w:rsid w:val="00A17834"/>
    <w:rsid w:val="00B9568D"/>
    <w:rsid w:val="00D17110"/>
    <w:rsid w:val="00D40E64"/>
    <w:rsid w:val="00E1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B9CC"/>
  <w15:chartTrackingRefBased/>
  <w15:docId w15:val="{D5443ABB-7FC2-431B-B6C7-79FFA1C3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rsid w:val="00A17834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A1783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1783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83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17834"/>
    <w:rPr>
      <w:rFonts w:ascii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A17834"/>
    <w:pPr>
      <w:jc w:val="right"/>
    </w:pPr>
    <w:rPr>
      <w:rFonts w:ascii="Arial" w:hAnsi="Arial" w:cs="Arial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i@htl.org.i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Molsa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גל תקווה חי</dc:creator>
  <cp:keywords/>
  <dc:description/>
  <cp:lastModifiedBy>רונית ספיר</cp:lastModifiedBy>
  <cp:revision>4</cp:revision>
  <dcterms:created xsi:type="dcterms:W3CDTF">2024-05-08T05:42:00Z</dcterms:created>
  <dcterms:modified xsi:type="dcterms:W3CDTF">2024-05-15T09:38:00Z</dcterms:modified>
</cp:coreProperties>
</file>