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85" w:rsidRPr="00AE6585" w:rsidRDefault="00AE6585" w:rsidP="00AE6585">
      <w:pPr>
        <w:spacing w:after="0" w:line="240" w:lineRule="auto"/>
        <w:rPr>
          <w:rFonts w:ascii="Calibri" w:eastAsia="Calibri" w:hAnsi="Calibri" w:cs="Arial"/>
        </w:rPr>
      </w:pPr>
    </w:p>
    <w:p w:rsidR="00AE6585" w:rsidRPr="00AE6585" w:rsidRDefault="00AE6585" w:rsidP="00AE6585">
      <w:pPr>
        <w:spacing w:after="0" w:line="240" w:lineRule="auto"/>
        <w:rPr>
          <w:rFonts w:ascii="Calibri" w:eastAsia="Calibri" w:hAnsi="Calibri" w:cs="Arial"/>
        </w:rPr>
      </w:pPr>
    </w:p>
    <w:p w:rsidR="00AE6585" w:rsidRPr="00AE6585" w:rsidRDefault="00AE6585" w:rsidP="00AE6585">
      <w:pPr>
        <w:bidi w:val="0"/>
        <w:spacing w:after="0" w:line="240" w:lineRule="auto"/>
        <w:rPr>
          <w:rFonts w:ascii="Calibri" w:eastAsia="Times New Roman" w:hAnsi="Calibri" w:cs="Calibri"/>
        </w:rPr>
      </w:pPr>
      <w:bookmarkStart w:id="0" w:name="_MailOriginal"/>
      <w:r w:rsidRPr="00AE6585">
        <w:rPr>
          <w:rFonts w:ascii="Calibri" w:eastAsia="Times New Roman" w:hAnsi="Calibri" w:cs="Calibri"/>
          <w:b/>
          <w:bCs/>
        </w:rPr>
        <w:t>From:</w:t>
      </w:r>
      <w:r w:rsidRPr="00AE6585">
        <w:rPr>
          <w:rFonts w:ascii="Calibri" w:eastAsia="Times New Roman" w:hAnsi="Calibri" w:cs="Calibri"/>
        </w:rPr>
        <w:t xml:space="preserve"> </w:t>
      </w:r>
      <w:r w:rsidRPr="00AE6585">
        <w:rPr>
          <w:rFonts w:ascii="Calibri" w:eastAsia="Times New Roman" w:hAnsi="Calibri" w:cs="Calibri" w:hint="cs"/>
          <w:rtl/>
        </w:rPr>
        <w:t>חופש המידע</w:t>
      </w:r>
      <w:r w:rsidRPr="00AE6585">
        <w:rPr>
          <w:rFonts w:ascii="Calibri" w:eastAsia="Times New Roman" w:hAnsi="Calibri" w:cs="Calibri"/>
        </w:rPr>
        <w:t xml:space="preserve"> &lt;HofeshMeida@csc.gov.il&gt; </w:t>
      </w:r>
      <w:r w:rsidRPr="00AE6585">
        <w:rPr>
          <w:rFonts w:ascii="Calibri" w:eastAsia="Times New Roman" w:hAnsi="Calibri" w:cs="Calibri"/>
        </w:rPr>
        <w:br/>
      </w:r>
      <w:r w:rsidRPr="00AE6585">
        <w:rPr>
          <w:rFonts w:ascii="Calibri" w:eastAsia="Times New Roman" w:hAnsi="Calibri" w:cs="Calibri"/>
          <w:b/>
          <w:bCs/>
        </w:rPr>
        <w:t>Sent:</w:t>
      </w:r>
      <w:r w:rsidRPr="00AE6585">
        <w:rPr>
          <w:rFonts w:ascii="Calibri" w:eastAsia="Times New Roman" w:hAnsi="Calibri" w:cs="Calibri"/>
        </w:rPr>
        <w:t xml:space="preserve"> Sunday, January 13, 2019 12:04 PM</w:t>
      </w:r>
      <w:r w:rsidRPr="00AE6585">
        <w:rPr>
          <w:rFonts w:ascii="Calibri" w:eastAsia="Times New Roman" w:hAnsi="Calibri" w:cs="Calibri"/>
        </w:rPr>
        <w:br/>
      </w:r>
      <w:r w:rsidRPr="00AE6585">
        <w:rPr>
          <w:rFonts w:ascii="Calibri" w:eastAsia="Times New Roman" w:hAnsi="Calibri" w:cs="Calibri"/>
          <w:b/>
          <w:bCs/>
        </w:rPr>
        <w:t>To:</w:t>
      </w:r>
      <w:r w:rsidRPr="00AE6585">
        <w:rPr>
          <w:rFonts w:ascii="Calibri" w:eastAsia="Times New Roman" w:hAnsi="Calibri" w:cs="Calibri"/>
        </w:rPr>
        <w:t xml:space="preserve"> Elad Man, Advocate &amp; Solicitor</w:t>
      </w:r>
      <w:r w:rsidRPr="00AE6585">
        <w:rPr>
          <w:rFonts w:ascii="Calibri" w:eastAsia="Times New Roman" w:hAnsi="Calibri" w:cs="Calibri" w:hint="cs"/>
          <w:rtl/>
        </w:rPr>
        <w:t>‏</w:t>
      </w:r>
      <w:r w:rsidRPr="00AE6585">
        <w:rPr>
          <w:rFonts w:ascii="Calibri" w:eastAsia="Times New Roman" w:hAnsi="Calibri" w:cs="Calibri"/>
        </w:rPr>
        <w:t xml:space="preserve"> &lt;elad@man-barak.com&gt;</w:t>
      </w:r>
      <w:r w:rsidRPr="00AE6585">
        <w:rPr>
          <w:rFonts w:ascii="Calibri" w:eastAsia="Times New Roman" w:hAnsi="Calibri" w:cs="Calibri"/>
        </w:rPr>
        <w:br/>
      </w:r>
      <w:r w:rsidRPr="00AE6585">
        <w:rPr>
          <w:rFonts w:ascii="Calibri" w:eastAsia="Times New Roman" w:hAnsi="Calibri" w:cs="Calibri"/>
          <w:b/>
          <w:bCs/>
        </w:rPr>
        <w:t>Subject:</w:t>
      </w:r>
      <w:r w:rsidRPr="00AE6585">
        <w:rPr>
          <w:rFonts w:ascii="Calibri" w:eastAsia="Times New Roman" w:hAnsi="Calibri" w:cs="Calibri"/>
        </w:rPr>
        <w:t xml:space="preserve"> </w:t>
      </w:r>
      <w:r w:rsidRPr="00AE6585">
        <w:rPr>
          <w:rFonts w:ascii="Calibri" w:eastAsia="Times New Roman" w:hAnsi="Calibri" w:cs="Calibri" w:hint="cs"/>
          <w:rtl/>
        </w:rPr>
        <w:t>תשובה לבקשת מידע</w:t>
      </w:r>
      <w:r w:rsidRPr="00AE6585">
        <w:rPr>
          <w:rFonts w:ascii="Calibri" w:eastAsia="Times New Roman" w:hAnsi="Calibri" w:cs="Calibri"/>
        </w:rPr>
        <w:t xml:space="preserve">- </w:t>
      </w:r>
      <w:r w:rsidRPr="00AE6585">
        <w:rPr>
          <w:rFonts w:ascii="Calibri" w:eastAsia="Times New Roman" w:hAnsi="Calibri" w:cs="Calibri" w:hint="cs"/>
          <w:rtl/>
        </w:rPr>
        <w:t>משרות משפטיות ופתיחת מכרזים משפטיים לפרקליטים ולמשפטנים</w:t>
      </w:r>
    </w:p>
    <w:p w:rsidR="00AE6585" w:rsidRPr="00AE6585" w:rsidRDefault="00AE6585" w:rsidP="00AE6585">
      <w:pPr>
        <w:spacing w:after="0" w:line="240" w:lineRule="auto"/>
        <w:rPr>
          <w:rFonts w:ascii="Calibri" w:eastAsia="Calibri" w:hAnsi="Calibri" w:cs="Calibri"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לכבוד עו"ד אלעד מן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יועץ משפטי - עמותת הצלחה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אלעד שלום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בהמשך לבקשת המידע בנדון מיום 11.11.18 , להלן תשובותינו לסעיפי הבקשה: 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u w:val="single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1</w:t>
      </w:r>
      <w:r w:rsidRPr="00AE6585">
        <w:rPr>
          <w:rFonts w:ascii="Arial" w:eastAsia="Calibri" w:hAnsi="Arial" w:cs="Arial"/>
          <w:b/>
          <w:bCs/>
          <w:color w:val="1F497D"/>
          <w:u w:val="single"/>
          <w:rtl/>
        </w:rPr>
        <w:t xml:space="preserve">.לעניין המשרות שבוצעו להם הליכי איתור ו/או מכרז בתחום המשפטי (משרות פרקליטים או דירוג משפטנים): 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מצורפת טבלה שהופקה על ידי אגף בחינות ומכרזים, עם נתונים לשנים 2018-2015. 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להלן הערות האגף לנתונים בטבלה: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א.      לא ניתן לדעת כמה מועמדים משפטנים/פרקליטים הגישו מועמדות ו/או התקבלו בוועדה.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ב.      מועד כינוס וועדה רשום בעמודה </w:t>
      </w:r>
      <w:r w:rsidRPr="00AE6585">
        <w:rPr>
          <w:rFonts w:ascii="Calibri" w:eastAsia="Calibri" w:hAnsi="Calibri" w:cs="Calibri"/>
          <w:b/>
          <w:bCs/>
          <w:color w:val="1F497D"/>
        </w:rPr>
        <w:t>K</w:t>
      </w: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. באם שובץ הנבחר ומועד השיבוץ, אין לאגף  אפשרות לדעת. 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ג.      בעמודה </w:t>
      </w:r>
      <w:r w:rsidRPr="00AE6585">
        <w:rPr>
          <w:rFonts w:ascii="Calibri" w:eastAsia="Calibri" w:hAnsi="Calibri" w:cs="Calibri"/>
          <w:b/>
          <w:bCs/>
          <w:color w:val="1F497D"/>
        </w:rPr>
        <w:t>E</w:t>
      </w: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 </w:t>
      </w:r>
      <w:r w:rsidRPr="00AE6585">
        <w:rPr>
          <w:rFonts w:ascii="Arial" w:eastAsia="Calibri" w:hAnsi="Arial" w:cs="Arial" w:hint="cs"/>
          <w:b/>
          <w:bCs/>
          <w:color w:val="1F497D"/>
          <w:rtl/>
        </w:rPr>
        <w:t xml:space="preserve">רשום אם במכרז נבחר מועמד - כפי שמעודכן במערכת. קיימים מכרזים טרם קביעת וועדה. 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 w:hint="cs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ד.      ייתכן וקיימים מכרזים שלא נקלט במערכת עדכון בחירת המועמד לגביהם.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2. </w:t>
      </w:r>
      <w:r w:rsidRPr="00AE6585">
        <w:rPr>
          <w:rFonts w:ascii="Arial" w:eastAsia="Calibri" w:hAnsi="Arial" w:cs="Arial"/>
          <w:b/>
          <w:bCs/>
          <w:color w:val="1F497D"/>
          <w:u w:val="single"/>
          <w:rtl/>
        </w:rPr>
        <w:t>לעניין המשרות המשפטיות הקיימות היום בשירות המדינה</w:t>
      </w: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 :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מצורפת טבלה ובה נתוני משרות משפטנים בשירות המדינה נכון לחודש דצמבר 2018. 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לגבי כל משרה מצוין האם היא מאוישת או לא.  משרה במילוי מקום - מצוין כי היא במילוי מקום.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כמו כן יובהר כי  הנתונים שקיימים במערכת תלויים במידה רבה באיכות הנתונים של כל משרד (יש מקרים שבהם  משרדים לא מציינים כי מדובר באיוש בדרך של מילוי מקום).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3</w:t>
      </w:r>
      <w:r w:rsidRPr="00AE6585">
        <w:rPr>
          <w:rFonts w:ascii="Arial" w:eastAsia="Calibri" w:hAnsi="Arial" w:cs="Arial"/>
          <w:b/>
          <w:bCs/>
          <w:color w:val="1F497D"/>
          <w:u w:val="single"/>
          <w:rtl/>
        </w:rPr>
        <w:t xml:space="preserve">. לעניין בקשתך לקבלת מסמכים שונים : 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before="100" w:beforeAutospacing="1" w:after="100" w:afterAutospacing="1" w:line="240" w:lineRule="auto"/>
        <w:rPr>
          <w:rFonts w:ascii="Arial (Hebrew)" w:eastAsia="Calibri" w:hAnsi="Arial (Hebrew)" w:cs="Arial (Hebrew)"/>
          <w:b/>
          <w:bCs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מצורפים המסמכים הבאים: </w:t>
      </w:r>
      <w:r w:rsidRPr="00AE6585">
        <w:rPr>
          <w:rFonts w:ascii="Arial (Hebrew)" w:eastAsia="Calibri" w:hAnsi="Arial (Hebrew)" w:cs="Arial (Hebrew)"/>
          <w:b/>
          <w:bCs/>
          <w:rtl/>
        </w:rPr>
        <w:t xml:space="preserve">החלטת ועדת השירות מיום 8.5.2002, מכתב מרון </w:t>
      </w:r>
      <w:proofErr w:type="spellStart"/>
      <w:r w:rsidRPr="00AE6585">
        <w:rPr>
          <w:rFonts w:ascii="Arial (Hebrew)" w:eastAsia="Calibri" w:hAnsi="Arial (Hebrew)" w:cs="Arial (Hebrew)"/>
          <w:b/>
          <w:bCs/>
          <w:rtl/>
        </w:rPr>
        <w:t>דול</w:t>
      </w:r>
      <w:proofErr w:type="spellEnd"/>
      <w:r w:rsidRPr="00AE6585">
        <w:rPr>
          <w:rFonts w:ascii="Arial (Hebrew)" w:eastAsia="Calibri" w:hAnsi="Arial (Hebrew)" w:cs="Arial (Hebrew)"/>
          <w:b/>
          <w:bCs/>
          <w:rtl/>
        </w:rPr>
        <w:t xml:space="preserve"> למשה לדור מיום 19.8.09, מכתבי איגוד המשפטנים מיום 1.9.09 ו-29.11.</w:t>
      </w:r>
      <w:r w:rsidRPr="00AE6585">
        <w:rPr>
          <w:rFonts w:ascii="Arial" w:eastAsia="Calibri" w:hAnsi="Arial" w:cs="Arial"/>
          <w:b/>
          <w:bCs/>
          <w:rtl/>
        </w:rPr>
        <w:t>09</w:t>
      </w:r>
      <w:r w:rsidRPr="00AE6585">
        <w:rPr>
          <w:rFonts w:ascii="Arial (Hebrew)" w:eastAsia="Calibri" w:hAnsi="Arial (Hebrew)" w:cs="Arial (Hebrew)"/>
          <w:b/>
          <w:bCs/>
          <w:rtl/>
        </w:rPr>
        <w:t>, מכתב מב</w:t>
      </w:r>
      <w:r w:rsidRPr="00AE6585">
        <w:rPr>
          <w:rFonts w:ascii="Arial" w:eastAsia="Calibri" w:hAnsi="Arial" w:cs="Arial"/>
          <w:b/>
          <w:bCs/>
          <w:rtl/>
        </w:rPr>
        <w:t>"</w:t>
      </w:r>
      <w:r w:rsidRPr="00AE6585">
        <w:rPr>
          <w:rFonts w:ascii="Arial (Hebrew)" w:eastAsia="Calibri" w:hAnsi="Arial (Hebrew)" w:cs="Arial (Hebrew)"/>
          <w:b/>
          <w:bCs/>
          <w:rtl/>
        </w:rPr>
        <w:t>כ ארגון הפרקליטים עו"ד ארנה לין מיום 7.9.09, מכתבו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של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משה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דיין</w:t>
      </w:r>
      <w:r w:rsidRPr="00AE6585">
        <w:rPr>
          <w:rFonts w:ascii="Arial" w:eastAsia="Calibri" w:hAnsi="Arial" w:cs="Arial"/>
          <w:b/>
          <w:bCs/>
          <w:rtl/>
        </w:rPr>
        <w:t xml:space="preserve">, </w:t>
      </w:r>
      <w:r w:rsidRPr="00AE6585">
        <w:rPr>
          <w:rFonts w:ascii="Arial (Hebrew)" w:eastAsia="Calibri" w:hAnsi="Arial (Hebrew)" w:cs="Arial (Hebrew)"/>
          <w:b/>
          <w:bCs/>
          <w:rtl/>
        </w:rPr>
        <w:t>אל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יו</w:t>
      </w:r>
      <w:r w:rsidRPr="00AE6585">
        <w:rPr>
          <w:rFonts w:ascii="Arial" w:eastAsia="Calibri" w:hAnsi="Arial" w:cs="Arial"/>
          <w:b/>
          <w:bCs/>
          <w:rtl/>
        </w:rPr>
        <w:t>"</w:t>
      </w:r>
      <w:r w:rsidRPr="00AE6585">
        <w:rPr>
          <w:rFonts w:ascii="Arial (Hebrew)" w:eastAsia="Calibri" w:hAnsi="Arial (Hebrew)" w:cs="Arial (Hebrew)"/>
          <w:b/>
          <w:bCs/>
          <w:rtl/>
        </w:rPr>
        <w:t>ר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ההסתדרות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מיום</w:t>
      </w:r>
      <w:r w:rsidRPr="00AE6585">
        <w:rPr>
          <w:rFonts w:ascii="Arial" w:eastAsia="Calibri" w:hAnsi="Arial" w:cs="Arial"/>
          <w:b/>
          <w:bCs/>
          <w:rtl/>
        </w:rPr>
        <w:t xml:space="preserve"> 18/4/2016 </w:t>
      </w:r>
      <w:r w:rsidRPr="00AE6585">
        <w:rPr>
          <w:rFonts w:ascii="Arial (Hebrew)" w:eastAsia="Calibri" w:hAnsi="Arial (Hebrew)" w:cs="Arial (Hebrew)"/>
          <w:b/>
          <w:bCs/>
          <w:rtl/>
        </w:rPr>
        <w:t>בנושא</w:t>
      </w:r>
      <w:r w:rsidRPr="00AE6585">
        <w:rPr>
          <w:rFonts w:ascii="Arial" w:eastAsia="Calibri" w:hAnsi="Arial" w:cs="Arial"/>
          <w:b/>
          <w:bCs/>
          <w:rtl/>
        </w:rPr>
        <w:t>: "</w:t>
      </w:r>
      <w:r w:rsidRPr="00AE6585">
        <w:rPr>
          <w:rFonts w:ascii="Arial (Hebrew)" w:eastAsia="Calibri" w:hAnsi="Arial (Hebrew)" w:cs="Arial (Hebrew)"/>
          <w:b/>
          <w:bCs/>
          <w:rtl/>
        </w:rPr>
        <w:t>מעבר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ממכרז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פנימי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למכרז</w:t>
      </w:r>
      <w:r w:rsidRPr="00AE6585">
        <w:rPr>
          <w:rFonts w:ascii="Arial" w:eastAsia="Calibri" w:hAnsi="Arial" w:cs="Arial"/>
          <w:b/>
          <w:bCs/>
          <w:rtl/>
        </w:rPr>
        <w:t xml:space="preserve"> </w:t>
      </w:r>
      <w:r w:rsidRPr="00AE6585">
        <w:rPr>
          <w:rFonts w:ascii="Arial (Hebrew)" w:eastAsia="Calibri" w:hAnsi="Arial (Hebrew)" w:cs="Arial (Hebrew)"/>
          <w:b/>
          <w:bCs/>
          <w:rtl/>
        </w:rPr>
        <w:t>בין</w:t>
      </w:r>
      <w:r w:rsidRPr="00AE6585">
        <w:rPr>
          <w:rFonts w:ascii="Arial" w:eastAsia="Calibri" w:hAnsi="Arial" w:cs="Arial"/>
          <w:b/>
          <w:bCs/>
          <w:rtl/>
        </w:rPr>
        <w:t>-</w:t>
      </w:r>
      <w:r w:rsidRPr="00AE6585">
        <w:rPr>
          <w:rFonts w:ascii="Arial (Hebrew)" w:eastAsia="Calibri" w:hAnsi="Arial (Hebrew)" w:cs="Arial (Hebrew)"/>
          <w:b/>
          <w:bCs/>
          <w:rtl/>
        </w:rPr>
        <w:t>משרדי</w:t>
      </w:r>
      <w:r w:rsidRPr="00AE6585">
        <w:rPr>
          <w:rFonts w:ascii="Arial" w:eastAsia="Calibri" w:hAnsi="Arial" w:cs="Arial"/>
          <w:b/>
          <w:bCs/>
          <w:rtl/>
        </w:rPr>
        <w:t>"</w:t>
      </w:r>
      <w:r w:rsidRPr="00AE6585">
        <w:rPr>
          <w:rFonts w:ascii="Arial (Hebrew)" w:eastAsia="Calibri" w:hAnsi="Arial (Hebrew)" w:cs="Arial (Hebrew)"/>
          <w:b/>
          <w:bCs/>
          <w:rtl/>
        </w:rPr>
        <w:t>.</w:t>
      </w:r>
    </w:p>
    <w:p w:rsidR="00AE6585" w:rsidRPr="00AE6585" w:rsidRDefault="00AE6585" w:rsidP="00AE6585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 xml:space="preserve">הודעות </w:t>
      </w:r>
      <w:proofErr w:type="spellStart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>נש"מ</w:t>
      </w:r>
      <w:proofErr w:type="spellEnd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 xml:space="preserve"> הרלבנטיות מצויות באתר </w:t>
      </w:r>
      <w:proofErr w:type="spellStart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>נש"מ</w:t>
      </w:r>
      <w:proofErr w:type="spellEnd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 xml:space="preserve"> והן: הודעת </w:t>
      </w:r>
      <w:proofErr w:type="spellStart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>נש"מ</w:t>
      </w:r>
      <w:proofErr w:type="spellEnd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 xml:space="preserve"> </w:t>
      </w:r>
      <w:proofErr w:type="spellStart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>עו</w:t>
      </w:r>
      <w:proofErr w:type="spellEnd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 xml:space="preserve">/16; הודעת </w:t>
      </w:r>
      <w:proofErr w:type="spellStart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>נש"מ</w:t>
      </w:r>
      <w:proofErr w:type="spellEnd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 xml:space="preserve"> </w:t>
      </w:r>
      <w:proofErr w:type="spellStart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>סג</w:t>
      </w:r>
      <w:proofErr w:type="spellEnd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 xml:space="preserve">/6, הודעת </w:t>
      </w:r>
      <w:proofErr w:type="spellStart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>נש"מ</w:t>
      </w:r>
      <w:proofErr w:type="spellEnd"/>
      <w:r w:rsidRPr="00AE6585">
        <w:rPr>
          <w:rFonts w:ascii="Arial (Hebrew)" w:eastAsia="Calibri" w:hAnsi="Arial (Hebrew)" w:cs="Arial (Hebrew)"/>
          <w:b/>
          <w:bCs/>
          <w:color w:val="1F497D"/>
          <w:rtl/>
        </w:rPr>
        <w:t xml:space="preserve"> סד/14</w:t>
      </w:r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  :  להלן קישור:  </w:t>
      </w:r>
      <w:hyperlink r:id="rId4" w:history="1">
        <w:r w:rsidRPr="00AE6585">
          <w:rPr>
            <w:rFonts w:ascii="Arial" w:eastAsia="Calibri" w:hAnsi="Arial" w:cs="Arial"/>
            <w:b/>
            <w:bCs/>
            <w:color w:val="0000FF"/>
            <w:u w:val="single"/>
          </w:rPr>
          <w:t>https://www.gov.il/he/Departments/policies/tashaav16</w:t>
        </w:r>
      </w:hyperlink>
    </w:p>
    <w:p w:rsidR="00AE6585" w:rsidRPr="00AE6585" w:rsidRDefault="00AE6585" w:rsidP="00AE6585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t>בקשתך הכללית למסמכים נוספים בסעיף זה נדחית  </w:t>
      </w:r>
      <w:proofErr w:type="spellStart"/>
      <w:r w:rsidRPr="00AE6585">
        <w:rPr>
          <w:rFonts w:ascii="Arial" w:eastAsia="Calibri" w:hAnsi="Arial" w:cs="Arial"/>
          <w:b/>
          <w:bCs/>
          <w:color w:val="1F497D"/>
          <w:rtl/>
        </w:rPr>
        <w:t>מכח</w:t>
      </w:r>
      <w:proofErr w:type="spellEnd"/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 סעיפים 9 (ב) (2) וסעיף 9 (ב) (4) לחוק חופש המידע.  </w:t>
      </w:r>
    </w:p>
    <w:p w:rsidR="00AE6585" w:rsidRPr="00AE6585" w:rsidRDefault="00AE6585" w:rsidP="00AE6585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 w:rsidRPr="00AE6585">
        <w:rPr>
          <w:rFonts w:ascii="Arial" w:eastAsia="Calibri" w:hAnsi="Arial" w:cs="Arial"/>
          <w:b/>
          <w:bCs/>
          <w:color w:val="1F497D"/>
          <w:rtl/>
        </w:rPr>
        <w:lastRenderedPageBreak/>
        <w:t xml:space="preserve">4. באפשרותך לעתור כנגד החלטה זו בהתאם להוראות חוק בתי משפט לעניינים מנהליים, </w:t>
      </w:r>
      <w:proofErr w:type="spellStart"/>
      <w:r w:rsidRPr="00AE6585">
        <w:rPr>
          <w:rFonts w:ascii="Arial" w:eastAsia="Calibri" w:hAnsi="Arial" w:cs="Arial"/>
          <w:b/>
          <w:bCs/>
          <w:color w:val="1F497D"/>
          <w:rtl/>
        </w:rPr>
        <w:t>התש"ס</w:t>
      </w:r>
      <w:proofErr w:type="spellEnd"/>
      <w:r w:rsidRPr="00AE6585">
        <w:rPr>
          <w:rFonts w:ascii="Arial" w:eastAsia="Calibri" w:hAnsi="Arial" w:cs="Arial"/>
          <w:b/>
          <w:bCs/>
          <w:color w:val="1F497D"/>
          <w:rtl/>
        </w:rPr>
        <w:t xml:space="preserve"> – 2000.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Calibri" w:eastAsia="Calibri" w:hAnsi="Calibri" w:cs="Calibri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Calibri" w:eastAsia="Calibri" w:hAnsi="Calibri" w:cs="Calibri" w:hint="cs"/>
          <w:rtl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7365D"/>
          <w:sz w:val="21"/>
          <w:szCs w:val="21"/>
        </w:rPr>
      </w:pPr>
      <w:r w:rsidRPr="00AE6585">
        <w:rPr>
          <w:rFonts w:ascii="Arial" w:eastAsia="Calibri" w:hAnsi="Arial" w:cs="Arial"/>
          <w:b/>
          <w:bCs/>
          <w:color w:val="17365D"/>
          <w:sz w:val="21"/>
          <w:szCs w:val="21"/>
          <w:rtl/>
        </w:rPr>
        <w:t>בברכה,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7365D"/>
          <w:sz w:val="21"/>
          <w:szCs w:val="21"/>
        </w:rPr>
      </w:pP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7365D"/>
          <w:sz w:val="21"/>
          <w:szCs w:val="21"/>
        </w:rPr>
      </w:pPr>
      <w:r w:rsidRPr="00AE6585">
        <w:rPr>
          <w:rFonts w:ascii="Arial" w:eastAsia="Calibri" w:hAnsi="Arial" w:cs="Arial"/>
          <w:b/>
          <w:bCs/>
          <w:color w:val="17365D"/>
          <w:sz w:val="21"/>
          <w:szCs w:val="21"/>
          <w:rtl/>
        </w:rPr>
        <w:t>אריה גרינבלט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7365D"/>
          <w:sz w:val="21"/>
          <w:szCs w:val="21"/>
        </w:rPr>
      </w:pPr>
      <w:r w:rsidRPr="00AE6585">
        <w:rPr>
          <w:rFonts w:ascii="Arial" w:eastAsia="Calibri" w:hAnsi="Arial" w:cs="Arial"/>
          <w:b/>
          <w:bCs/>
          <w:color w:val="17365D"/>
          <w:sz w:val="21"/>
          <w:szCs w:val="21"/>
          <w:rtl/>
        </w:rPr>
        <w:t>דובר הנציבות , ממונה על הסברה, פרסומים וקשרי חוץ</w:t>
      </w:r>
    </w:p>
    <w:p w:rsidR="00AE6585" w:rsidRPr="00AE6585" w:rsidRDefault="00AE6585" w:rsidP="00AE6585">
      <w:pPr>
        <w:spacing w:after="0" w:line="240" w:lineRule="auto"/>
        <w:rPr>
          <w:rFonts w:ascii="Arial" w:eastAsia="Calibri" w:hAnsi="Arial" w:cs="Arial"/>
          <w:b/>
          <w:bCs/>
          <w:color w:val="17365D"/>
          <w:sz w:val="21"/>
          <w:szCs w:val="21"/>
        </w:rPr>
      </w:pPr>
      <w:r w:rsidRPr="00AE6585">
        <w:rPr>
          <w:rFonts w:ascii="Arial" w:eastAsia="Calibri" w:hAnsi="Arial" w:cs="Arial"/>
          <w:b/>
          <w:bCs/>
          <w:color w:val="17365D"/>
          <w:sz w:val="21"/>
          <w:szCs w:val="21"/>
          <w:rtl/>
        </w:rPr>
        <w:t>וממונה על יישום חוק חופש המידע.</w:t>
      </w:r>
    </w:p>
    <w:p w:rsidR="00AE6585" w:rsidRPr="00AE6585" w:rsidRDefault="00AE6585" w:rsidP="00AE6585">
      <w:pPr>
        <w:spacing w:after="0" w:line="240" w:lineRule="auto"/>
        <w:rPr>
          <w:rFonts w:ascii="Calibri" w:eastAsia="Calibri" w:hAnsi="Calibri" w:cs="Calibri"/>
          <w:color w:val="17365D"/>
        </w:rPr>
      </w:pPr>
      <w:r w:rsidRPr="00AE6585">
        <w:rPr>
          <w:rFonts w:ascii="Arial" w:eastAsia="Calibri" w:hAnsi="Arial" w:cs="Arial"/>
          <w:b/>
          <w:bCs/>
          <w:color w:val="17365D"/>
          <w:rtl/>
        </w:rPr>
        <w:t xml:space="preserve">משרד: 02-6705561 | נייד: 050-6205500 |  </w:t>
      </w:r>
      <w:hyperlink r:id="rId5" w:history="1">
        <w:r w:rsidRPr="00AE6585">
          <w:rPr>
            <w:rFonts w:ascii="Calibri" w:eastAsia="Calibri" w:hAnsi="Calibri" w:cs="Calibri"/>
            <w:b/>
            <w:bCs/>
            <w:color w:val="17365D"/>
            <w:u w:val="single"/>
          </w:rPr>
          <w:t>HofeshMeida@csc.gov.il</w:t>
        </w:r>
      </w:hyperlink>
    </w:p>
    <w:bookmarkEnd w:id="0"/>
    <w:p w:rsidR="00AE6585" w:rsidRPr="00AE6585" w:rsidRDefault="00AE6585" w:rsidP="00AE6585">
      <w:pPr>
        <w:spacing w:after="0" w:line="240" w:lineRule="auto"/>
        <w:rPr>
          <w:rFonts w:ascii="Calibri" w:eastAsia="Calibri" w:hAnsi="Calibri" w:cs="Calibri"/>
        </w:rPr>
      </w:pPr>
    </w:p>
    <w:p w:rsidR="00466F33" w:rsidRPr="00AE6585" w:rsidRDefault="00AE6585" w:rsidP="00AE6585">
      <w:bookmarkStart w:id="1" w:name="_GoBack"/>
      <w:bookmarkEnd w:id="1"/>
    </w:p>
    <w:sectPr w:rsidR="00466F33" w:rsidRPr="00AE6585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Hebrew)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3E"/>
    <w:rsid w:val="00AE6585"/>
    <w:rsid w:val="00C745A6"/>
    <w:rsid w:val="00CA3C53"/>
    <w:rsid w:val="00E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A228"/>
  <w15:chartTrackingRefBased/>
  <w15:docId w15:val="{82C9A048-F10D-48A2-A38E-20E4171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ver@csc.gov.il" TargetMode="External"/><Relationship Id="rId4" Type="http://schemas.openxmlformats.org/officeDocument/2006/relationships/hyperlink" Target="https://www.gov.il/he/Departments/policies/tashaav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373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2019-01-13T10:38:00Z</dcterms:created>
  <dcterms:modified xsi:type="dcterms:W3CDTF">2019-01-13T11:34:00Z</dcterms:modified>
</cp:coreProperties>
</file>