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3E40" w14:textId="77777777" w:rsidR="00BB6FEC" w:rsidRDefault="00BB6FEC" w:rsidP="00BB6FEC"/>
    <w:p w14:paraId="171E26AC" w14:textId="77777777" w:rsidR="00BB6FEC" w:rsidRDefault="00BB6FEC" w:rsidP="00BB6FEC">
      <w:pPr>
        <w:rPr>
          <w:rFonts w:ascii="Arial" w:hAnsi="Arial" w:cs="Arial"/>
        </w:rPr>
      </w:pPr>
    </w:p>
    <w:p w14:paraId="7ABE4D0D" w14:textId="77777777" w:rsidR="00BB6FEC" w:rsidRDefault="00BB6FEC" w:rsidP="00BB6FEC">
      <w:r>
        <w:rPr>
          <w:rFonts w:ascii="Arial" w:hAnsi="Arial" w:cs="Arial"/>
          <w:rtl/>
        </w:rPr>
        <w:t>עו"ד מן שלום רב,</w:t>
      </w:r>
    </w:p>
    <w:p w14:paraId="719EF13E" w14:textId="77777777" w:rsidR="00BB6FEC" w:rsidRDefault="00BB6FEC" w:rsidP="00BB6FEC">
      <w:pPr>
        <w:rPr>
          <w:rFonts w:hint="cs"/>
          <w:rtl/>
        </w:rPr>
      </w:pPr>
      <w:r>
        <w:rPr>
          <w:rFonts w:ascii="Arial" w:hAnsi="Arial" w:cs="Arial"/>
          <w:rtl/>
        </w:rPr>
        <w:t>במענה לפנייתכם בנושא רווחה , להלן המידע המבוקש.</w:t>
      </w:r>
    </w:p>
    <w:p w14:paraId="7999CBBC" w14:textId="77777777" w:rsidR="00BB6FEC" w:rsidRDefault="00BB6FEC" w:rsidP="00BB6FEC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ascii="Arial" w:hAnsi="Arial" w:cs="Arial"/>
          <w:rtl/>
        </w:rPr>
        <w:t>מצ"ב מבנה אגף הרווחה בעיריית באר שבע.</w:t>
      </w:r>
    </w:p>
    <w:p w14:paraId="1C29E103" w14:textId="77777777" w:rsidR="00BB6FEC" w:rsidRDefault="00BB6FEC" w:rsidP="00BB6FEC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ascii="Arial" w:hAnsi="Arial" w:cs="Arial"/>
          <w:rtl/>
        </w:rPr>
        <w:t>מצ"ב קישור (</w:t>
      </w:r>
      <w:r>
        <w:rPr>
          <w:rFonts w:ascii="Arial" w:hAnsi="Arial" w:cs="Arial"/>
          <w:b/>
          <w:bCs/>
          <w:u w:val="single"/>
          <w:rtl/>
        </w:rPr>
        <w:t>בתוך אתר חוק חופש המידע של הרשות</w:t>
      </w:r>
      <w:r>
        <w:rPr>
          <w:rFonts w:ascii="Arial" w:hAnsi="Arial" w:cs="Arial"/>
          <w:rtl/>
        </w:rPr>
        <w:t>)לספרי תקציב של הרשות בכל השנים החל משנת 2005(לחיפוש עצמי בנושא רווחה ממס פעולה 61100 ועד מס פעולה 65100)</w:t>
      </w:r>
    </w:p>
    <w:p w14:paraId="0DA9F15B" w14:textId="77777777" w:rsidR="00BB6FEC" w:rsidRDefault="00BB6FEC" w:rsidP="00BB6FEC">
      <w:pPr>
        <w:ind w:left="360"/>
        <w:rPr>
          <w:rFonts w:hint="cs"/>
          <w:rtl/>
        </w:rPr>
      </w:pPr>
      <w:r>
        <w:rPr>
          <w:rFonts w:ascii="Arial" w:hAnsi="Arial" w:cs="Arial"/>
          <w:rtl/>
        </w:rPr>
        <w:t xml:space="preserve">   </w:t>
      </w:r>
      <w:hyperlink r:id="rId5" w:history="1">
        <w:r>
          <w:rPr>
            <w:rStyle w:val="Hyperlink"/>
            <w:rFonts w:hint="cs"/>
          </w:rPr>
          <w:t>https://www.beer-sheva.muni.il/City/FreeInfo/Pages/PublicationsFinance.aspx</w:t>
        </w:r>
      </w:hyperlink>
    </w:p>
    <w:p w14:paraId="4B9CEB8D" w14:textId="77777777" w:rsidR="00BB6FEC" w:rsidRDefault="00BB6FEC" w:rsidP="00BB6FE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מידע בנושא מיוני תיקים שנתיים החל משנת 201</w:t>
      </w:r>
      <w:r>
        <w:rPr>
          <w:rFonts w:ascii="Arial" w:hAnsi="Arial" w:cs="Arial"/>
          <w:color w:val="1F497D"/>
          <w:rtl/>
        </w:rPr>
        <w:t>8</w:t>
      </w:r>
      <w:r>
        <w:rPr>
          <w:rFonts w:ascii="Arial" w:hAnsi="Arial" w:cs="Arial"/>
          <w:rtl/>
        </w:rPr>
        <w:t>-2020</w:t>
      </w:r>
      <w:r>
        <w:rPr>
          <w:rFonts w:hint="cs"/>
        </w:rPr>
        <w:t xml:space="preserve"> </w:t>
      </w:r>
      <w:r>
        <w:rPr>
          <w:rFonts w:ascii="Arial" w:hAnsi="Arial" w:cs="Arial"/>
          <w:rtl/>
        </w:rPr>
        <w:t> </w:t>
      </w:r>
    </w:p>
    <w:p w14:paraId="5E05629A" w14:textId="77777777" w:rsidR="00BB6FEC" w:rsidRDefault="00BB6FEC" w:rsidP="00BB6FEC">
      <w:pPr>
        <w:pStyle w:val="a3"/>
      </w:pPr>
      <w:r>
        <w:rPr>
          <w:rFonts w:ascii="Arial" w:hAnsi="Arial" w:cs="Arial"/>
          <w:rtl/>
        </w:rPr>
        <w:t xml:space="preserve">תשומת לב מופנית לכך שמיון תיקים מתבצע בסוף כל שנה  </w:t>
      </w:r>
      <w:proofErr w:type="spellStart"/>
      <w:r>
        <w:rPr>
          <w:rFonts w:ascii="Arial" w:hAnsi="Arial" w:cs="Arial"/>
          <w:rtl/>
        </w:rPr>
        <w:t>קאלנדרית</w:t>
      </w:r>
      <w:proofErr w:type="spellEnd"/>
      <w:r>
        <w:rPr>
          <w:rFonts w:ascii="Arial" w:hAnsi="Arial" w:cs="Arial"/>
          <w:rtl/>
        </w:rPr>
        <w:t xml:space="preserve"> והנתונים מוצגים לאחר עיבודם ביום עיון אגפי שמתקיים בתחילת השנה הבא.</w:t>
      </w:r>
    </w:p>
    <w:p w14:paraId="0FA49ABF" w14:textId="77777777" w:rsidR="00BB6FEC" w:rsidRDefault="00BB6FEC" w:rsidP="00BB6FEC">
      <w:pPr>
        <w:pStyle w:val="a3"/>
      </w:pPr>
      <w:r>
        <w:rPr>
          <w:rFonts w:ascii="Arial" w:hAnsi="Arial" w:cs="Arial"/>
          <w:rtl/>
        </w:rPr>
        <w:t>לאור מצב החירום בנושא תחלואת  הקורונה לא בוצע לשנת 2020 יום עיון אגפי.</w:t>
      </w:r>
    </w:p>
    <w:p w14:paraId="38D13AF9" w14:textId="77777777" w:rsidR="00BB6FEC" w:rsidRDefault="00BB6FEC" w:rsidP="00BB6FEC">
      <w:pPr>
        <w:pStyle w:val="a3"/>
      </w:pPr>
      <w:r>
        <w:rPr>
          <w:rFonts w:ascii="Arial" w:hAnsi="Arial" w:cs="Arial"/>
          <w:rtl/>
        </w:rPr>
        <w:t>נתונים של שנת 2020-2021 יוצגו לבטח ביום העיון הקרוב ביותר.</w:t>
      </w:r>
    </w:p>
    <w:p w14:paraId="4DD03507" w14:textId="77777777" w:rsidR="00BB6FEC" w:rsidRDefault="00BB6FEC" w:rsidP="00BB6FEC">
      <w:pPr>
        <w:pStyle w:val="a3"/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 xml:space="preserve">בשנת 2018 נכנס לתוקף הרפורמה ברווחה והמטופלים הסיעודיים הועברו לטיפול </w:t>
      </w:r>
      <w:r>
        <w:rPr>
          <w:rFonts w:ascii="Arial" w:hAnsi="Arial" w:cs="Arial"/>
          <w:color w:val="1F497D"/>
          <w:rtl/>
        </w:rPr>
        <w:t>ל</w:t>
      </w:r>
      <w:r>
        <w:rPr>
          <w:rFonts w:ascii="Arial" w:hAnsi="Arial" w:cs="Arial"/>
          <w:rtl/>
        </w:rPr>
        <w:t>אחריות הביטוח הלאומי</w:t>
      </w:r>
    </w:p>
    <w:p w14:paraId="478F2DD3" w14:textId="77777777" w:rsidR="00BB6FEC" w:rsidRDefault="00BB6FEC" w:rsidP="00BB6FEC">
      <w:pPr>
        <w:pStyle w:val="a3"/>
        <w:ind w:left="0"/>
        <w:rPr>
          <w:rtl/>
        </w:rPr>
      </w:pPr>
      <w:r>
        <w:rPr>
          <w:rFonts w:ascii="Arial" w:hAnsi="Arial" w:cs="Arial"/>
          <w:rtl/>
        </w:rPr>
        <w:t>            הנושא בא לידי ביטוי בנתוני 2019.</w:t>
      </w:r>
    </w:p>
    <w:p w14:paraId="5ADDE126" w14:textId="77777777" w:rsidR="00BB6FEC" w:rsidRDefault="00BB6FEC" w:rsidP="00BB6FEC">
      <w:pPr>
        <w:pStyle w:val="a3"/>
        <w:rPr>
          <w:rFonts w:ascii="Arial" w:hAnsi="Arial" w:cs="Arial" w:hint="cs"/>
          <w:rtl/>
        </w:rPr>
      </w:pPr>
    </w:p>
    <w:p w14:paraId="0D13656B" w14:textId="77777777" w:rsidR="00BB6FEC" w:rsidRDefault="00BB6FEC" w:rsidP="00BB6FEC">
      <w:pPr>
        <w:pStyle w:val="a3"/>
        <w:rPr>
          <w:rFonts w:ascii="Arial" w:hAnsi="Arial" w:cs="Arial"/>
        </w:rPr>
      </w:pPr>
    </w:p>
    <w:p w14:paraId="3C2681F4" w14:textId="77777777" w:rsidR="00BB6FEC" w:rsidRDefault="00BB6FEC" w:rsidP="00BB6FEC">
      <w:pPr>
        <w:pStyle w:val="a3"/>
        <w:rPr>
          <w:rFonts w:ascii="Arial" w:hAnsi="Arial" w:cs="Arial"/>
        </w:rPr>
      </w:pPr>
    </w:p>
    <w:p w14:paraId="2C543D71" w14:textId="77777777" w:rsidR="00BB6FEC" w:rsidRDefault="00BB6FEC" w:rsidP="00BB6FEC">
      <w:pPr>
        <w:rPr>
          <w:rFonts w:ascii="Arial" w:hAnsi="Arial" w:cs="Arial"/>
        </w:rPr>
      </w:pPr>
    </w:p>
    <w:p w14:paraId="36C5DCB0" w14:textId="77777777" w:rsidR="00BB6FEC" w:rsidRDefault="00BB6FEC" w:rsidP="00BB6FEC">
      <w:pPr>
        <w:rPr>
          <w:i/>
          <w:iCs/>
          <w:color w:val="2E74B5"/>
          <w:sz w:val="32"/>
          <w:szCs w:val="32"/>
          <w:rtl/>
        </w:rPr>
      </w:pPr>
      <w:r>
        <w:rPr>
          <w:rFonts w:ascii="Arial" w:hAnsi="Arial" w:cs="Arial"/>
          <w:i/>
          <w:iCs/>
          <w:color w:val="2E74B5"/>
          <w:sz w:val="32"/>
          <w:szCs w:val="32"/>
          <w:rtl/>
        </w:rPr>
        <w:t>בכבוד רב,</w:t>
      </w:r>
    </w:p>
    <w:p w14:paraId="5FB00E19" w14:textId="77777777" w:rsidR="00BB6FEC" w:rsidRDefault="00BB6FEC" w:rsidP="00BB6FEC">
      <w:pPr>
        <w:rPr>
          <w:rFonts w:hint="cs"/>
          <w:i/>
          <w:iCs/>
          <w:color w:val="2E74B5"/>
          <w:sz w:val="32"/>
          <w:szCs w:val="32"/>
          <w:rtl/>
        </w:rPr>
      </w:pPr>
    </w:p>
    <w:p w14:paraId="0019BDD6" w14:textId="77777777" w:rsidR="00BB6FEC" w:rsidRDefault="00BB6FEC" w:rsidP="00BB6FEC">
      <w:pPr>
        <w:rPr>
          <w:rFonts w:hint="cs"/>
          <w:i/>
          <w:iCs/>
          <w:color w:val="2E74B5"/>
          <w:sz w:val="32"/>
          <w:szCs w:val="32"/>
          <w:rtl/>
        </w:rPr>
      </w:pPr>
      <w:r>
        <w:rPr>
          <w:rFonts w:ascii="Arial" w:hAnsi="Arial" w:cs="Arial"/>
          <w:i/>
          <w:iCs/>
          <w:color w:val="2E74B5"/>
          <w:sz w:val="32"/>
          <w:szCs w:val="32"/>
          <w:rtl/>
        </w:rPr>
        <w:t>דני פרידמן</w:t>
      </w:r>
    </w:p>
    <w:p w14:paraId="76946BAB" w14:textId="77777777" w:rsidR="00BB6FEC" w:rsidRDefault="00BB6FEC" w:rsidP="00BB6FEC">
      <w:pPr>
        <w:rPr>
          <w:rFonts w:ascii="Arial" w:hAnsi="Arial" w:cs="Arial" w:hint="cs"/>
          <w:i/>
          <w:iCs/>
          <w:color w:val="2E74B5"/>
          <w:sz w:val="32"/>
          <w:szCs w:val="32"/>
          <w:rtl/>
        </w:rPr>
      </w:pPr>
      <w:r>
        <w:rPr>
          <w:rFonts w:ascii="Arial" w:hAnsi="Arial" w:cs="Arial"/>
          <w:i/>
          <w:iCs/>
          <w:color w:val="2E74B5"/>
          <w:sz w:val="32"/>
          <w:szCs w:val="32"/>
          <w:rtl/>
        </w:rPr>
        <w:t>ממונה על העמדת מידע לרשות הציבור</w:t>
      </w:r>
    </w:p>
    <w:p w14:paraId="36F3706A" w14:textId="77777777" w:rsidR="00BB6FEC" w:rsidRDefault="00BB6FEC" w:rsidP="00BB6FEC">
      <w:pPr>
        <w:rPr>
          <w:rFonts w:ascii="Arial" w:hAnsi="Arial" w:cs="Arial"/>
          <w:i/>
          <w:iCs/>
          <w:color w:val="2E74B5"/>
          <w:sz w:val="32"/>
          <w:szCs w:val="32"/>
          <w:rtl/>
        </w:rPr>
      </w:pPr>
      <w:r>
        <w:rPr>
          <w:rFonts w:ascii="Arial" w:hAnsi="Arial" w:cs="Arial"/>
          <w:i/>
          <w:iCs/>
          <w:color w:val="2E74B5"/>
          <w:sz w:val="32"/>
          <w:szCs w:val="32"/>
          <w:rtl/>
        </w:rPr>
        <w:t>08-6840335</w:t>
      </w:r>
    </w:p>
    <w:p w14:paraId="342C6C59" w14:textId="078B9F67" w:rsidR="00BB6FEC" w:rsidRDefault="00BB6FEC" w:rsidP="00BB6FE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26FF60" wp14:editId="27D0925C">
            <wp:extent cx="4876800" cy="1200150"/>
            <wp:effectExtent l="0" t="0" r="0" b="0"/>
            <wp:docPr id="1" name="תמונה 1" descr="עירי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עיריי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C2D52" w14:textId="77777777" w:rsidR="00466F33" w:rsidRDefault="00BB6FEC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7888"/>
    <w:multiLevelType w:val="hybridMultilevel"/>
    <w:tmpl w:val="4C58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EC"/>
    <w:rsid w:val="00BB6FEC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BEE2"/>
  <w15:chartTrackingRefBased/>
  <w15:docId w15:val="{81D7FD76-F212-4A5A-A02C-6224F5C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EC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B6FEC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BB6F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eer-sheva.muni.il/City/FreeInfo/Pages/PublicationsFinanc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788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2021-06-15T08:00:00Z</dcterms:created>
  <dcterms:modified xsi:type="dcterms:W3CDTF">2021-06-15T08:01:00Z</dcterms:modified>
</cp:coreProperties>
</file>