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29" w:rsidRPr="00547403" w:rsidRDefault="00883129" w:rsidP="00D410F5">
      <w:pPr>
        <w:jc w:val="right"/>
        <w:rPr>
          <w:rFonts w:ascii="David" w:hAnsi="David"/>
        </w:rPr>
      </w:pPr>
      <w:r w:rsidRPr="00547403">
        <w:rPr>
          <w:rFonts w:ascii="David" w:hAnsi="David"/>
          <w:rtl/>
        </w:rPr>
        <w:t>ירושלים,</w:t>
      </w:r>
      <w:r w:rsidR="00702C9C">
        <w:rPr>
          <w:rFonts w:ascii="David" w:hAnsi="David" w:hint="cs"/>
          <w:rtl/>
        </w:rPr>
        <w:t xml:space="preserve"> </w:t>
      </w:r>
      <w:r w:rsidR="00D410F5">
        <w:rPr>
          <w:rFonts w:ascii="David" w:hAnsi="David" w:hint="cs"/>
          <w:rtl/>
        </w:rPr>
        <w:t xml:space="preserve">י"ז </w:t>
      </w:r>
      <w:r w:rsidR="002B2249">
        <w:rPr>
          <w:rFonts w:ascii="David" w:hAnsi="David" w:hint="cs"/>
          <w:rtl/>
        </w:rPr>
        <w:t>אב</w:t>
      </w:r>
      <w:r w:rsidR="00477EE0">
        <w:rPr>
          <w:rFonts w:ascii="David" w:hAnsi="David" w:hint="cs"/>
          <w:rtl/>
        </w:rPr>
        <w:t xml:space="preserve"> </w:t>
      </w:r>
      <w:r w:rsidRPr="00547403">
        <w:rPr>
          <w:rFonts w:ascii="David" w:hAnsi="David"/>
          <w:rtl/>
        </w:rPr>
        <w:t>תשפ"א</w:t>
      </w:r>
    </w:p>
    <w:p w:rsidR="00883129" w:rsidRPr="00547403" w:rsidRDefault="00D410F5" w:rsidP="005D039E">
      <w:pPr>
        <w:jc w:val="right"/>
        <w:rPr>
          <w:rFonts w:ascii="David" w:hAnsi="David"/>
          <w:rtl/>
        </w:rPr>
      </w:pPr>
      <w:r>
        <w:rPr>
          <w:rFonts w:ascii="David" w:hAnsi="David" w:hint="cs"/>
          <w:rtl/>
        </w:rPr>
        <w:t>26</w:t>
      </w:r>
      <w:r w:rsidR="00240967">
        <w:rPr>
          <w:rFonts w:ascii="David" w:hAnsi="David" w:hint="cs"/>
          <w:rtl/>
        </w:rPr>
        <w:t xml:space="preserve"> יולי</w:t>
      </w:r>
      <w:r w:rsidR="00547403" w:rsidRPr="00547403">
        <w:rPr>
          <w:rFonts w:ascii="David" w:hAnsi="David"/>
          <w:rtl/>
        </w:rPr>
        <w:t>, 2021</w:t>
      </w:r>
    </w:p>
    <w:p w:rsidR="00883129" w:rsidRPr="00547403" w:rsidRDefault="00883129" w:rsidP="00D410F5">
      <w:pPr>
        <w:jc w:val="right"/>
        <w:rPr>
          <w:rFonts w:ascii="David" w:hAnsi="David"/>
          <w:rtl/>
        </w:rPr>
      </w:pPr>
      <w:r w:rsidRPr="00547403">
        <w:rPr>
          <w:rFonts w:ascii="David" w:hAnsi="David"/>
          <w:rtl/>
        </w:rPr>
        <w:t xml:space="preserve">מס' תיק – </w:t>
      </w:r>
      <w:r w:rsidR="00D410F5">
        <w:rPr>
          <w:rFonts w:ascii="David" w:hAnsi="David" w:hint="cs"/>
          <w:rtl/>
        </w:rPr>
        <w:t>73</w:t>
      </w:r>
      <w:r w:rsidR="004C6ED6">
        <w:rPr>
          <w:rFonts w:ascii="David" w:hAnsi="David" w:hint="cs"/>
          <w:rtl/>
        </w:rPr>
        <w:t>/</w:t>
      </w:r>
      <w:r w:rsidR="00B4232D">
        <w:rPr>
          <w:rFonts w:ascii="David" w:hAnsi="David" w:hint="cs"/>
          <w:rtl/>
        </w:rPr>
        <w:t>2021</w:t>
      </w:r>
    </w:p>
    <w:p w:rsidR="00883129" w:rsidRPr="00547403" w:rsidRDefault="00883129" w:rsidP="00883129">
      <w:pPr>
        <w:rPr>
          <w:rFonts w:ascii="David" w:hAnsi="David"/>
          <w:rtl/>
        </w:rPr>
      </w:pPr>
    </w:p>
    <w:p w:rsidR="00883129" w:rsidRPr="00547403" w:rsidRDefault="00883129" w:rsidP="00883129">
      <w:pPr>
        <w:rPr>
          <w:rFonts w:ascii="David" w:hAnsi="David"/>
          <w:rtl/>
        </w:rPr>
      </w:pPr>
    </w:p>
    <w:p w:rsidR="00883129" w:rsidRDefault="00883129" w:rsidP="00883129">
      <w:pPr>
        <w:rPr>
          <w:rFonts w:ascii="David" w:hAnsi="David"/>
          <w:rtl/>
        </w:rPr>
      </w:pPr>
      <w:r w:rsidRPr="00547403">
        <w:rPr>
          <w:rFonts w:ascii="David" w:hAnsi="David"/>
          <w:rtl/>
        </w:rPr>
        <w:t>לכבוד</w:t>
      </w:r>
    </w:p>
    <w:p w:rsidR="00905AF0" w:rsidRPr="00547403" w:rsidRDefault="00D410F5" w:rsidP="00021F86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עו"ד אלעד מן</w:t>
      </w:r>
    </w:p>
    <w:p w:rsidR="00883129" w:rsidRPr="00547403" w:rsidRDefault="00883129" w:rsidP="00883129">
      <w:pPr>
        <w:rPr>
          <w:rFonts w:ascii="David" w:hAnsi="David"/>
          <w:rtl/>
        </w:rPr>
      </w:pPr>
    </w:p>
    <w:p w:rsidR="00883129" w:rsidRPr="00547403" w:rsidRDefault="00883129" w:rsidP="00883129">
      <w:pPr>
        <w:rPr>
          <w:rFonts w:ascii="David" w:hAnsi="David"/>
          <w:rtl/>
        </w:rPr>
      </w:pPr>
      <w:r w:rsidRPr="00547403">
        <w:rPr>
          <w:rFonts w:ascii="David" w:hAnsi="David"/>
          <w:rtl/>
        </w:rPr>
        <w:t>שלום רב,</w:t>
      </w:r>
    </w:p>
    <w:p w:rsidR="00883129" w:rsidRPr="00547403" w:rsidRDefault="00883129" w:rsidP="00883129">
      <w:pPr>
        <w:rPr>
          <w:rFonts w:ascii="David" w:hAnsi="David"/>
          <w:rtl/>
        </w:rPr>
      </w:pPr>
    </w:p>
    <w:p w:rsidR="004C6ED6" w:rsidRDefault="004C6ED6" w:rsidP="00D410F5">
      <w:pPr>
        <w:spacing w:line="300" w:lineRule="auto"/>
        <w:ind w:left="566" w:hanging="567"/>
        <w:jc w:val="center"/>
        <w:rPr>
          <w:b/>
          <w:bCs/>
          <w:szCs w:val="26"/>
          <w:u w:val="single"/>
          <w:rtl/>
        </w:rPr>
      </w:pPr>
      <w:r>
        <w:rPr>
          <w:rFonts w:hint="cs"/>
          <w:szCs w:val="26"/>
          <w:rtl/>
        </w:rPr>
        <w:t>הנדון</w:t>
      </w:r>
      <w:r w:rsidRPr="00A75649">
        <w:rPr>
          <w:rFonts w:hint="cs"/>
          <w:szCs w:val="26"/>
          <w:u w:val="single"/>
          <w:rtl/>
        </w:rPr>
        <w:t>:</w:t>
      </w:r>
      <w:bookmarkStart w:id="0" w:name="About"/>
      <w:bookmarkEnd w:id="0"/>
      <w:r w:rsidR="00CD173C">
        <w:rPr>
          <w:rFonts w:hint="cs"/>
          <w:b/>
          <w:bCs/>
          <w:szCs w:val="26"/>
          <w:u w:val="single"/>
          <w:rtl/>
        </w:rPr>
        <w:t xml:space="preserve"> </w:t>
      </w:r>
      <w:r w:rsidR="00D410F5">
        <w:rPr>
          <w:rFonts w:hint="cs"/>
          <w:b/>
          <w:bCs/>
          <w:szCs w:val="26"/>
          <w:u w:val="single"/>
          <w:rtl/>
        </w:rPr>
        <w:t>כלים וציוד חד פעמי</w:t>
      </w:r>
    </w:p>
    <w:p w:rsidR="00706EC7" w:rsidRDefault="00706EC7" w:rsidP="00702C9C">
      <w:pPr>
        <w:spacing w:line="300" w:lineRule="auto"/>
        <w:ind w:left="566" w:hanging="567"/>
        <w:jc w:val="center"/>
        <w:rPr>
          <w:rFonts w:hint="cs"/>
          <w:b/>
          <w:bCs/>
          <w:szCs w:val="26"/>
          <w:u w:val="single"/>
          <w:rtl/>
        </w:rPr>
      </w:pPr>
    </w:p>
    <w:p w:rsidR="00D410F5" w:rsidRPr="00D410F5" w:rsidRDefault="00D410F5" w:rsidP="00D410F5">
      <w:pPr>
        <w:spacing w:line="300" w:lineRule="auto"/>
        <w:ind w:left="566" w:hanging="567"/>
        <w:rPr>
          <w:sz w:val="22"/>
          <w:rtl/>
        </w:rPr>
      </w:pPr>
      <w:r w:rsidRPr="00D410F5">
        <w:rPr>
          <w:rFonts w:hint="cs"/>
          <w:sz w:val="22"/>
          <w:rtl/>
        </w:rPr>
        <w:t>להלן הנתונים בהתאם לפנייה</w:t>
      </w:r>
    </w:p>
    <w:p w:rsidR="00D410F5" w:rsidRDefault="00D410F5" w:rsidP="00D410F5">
      <w:pPr>
        <w:jc w:val="center"/>
        <w:rPr>
          <w:rFonts w:cs="Calibri"/>
          <w:color w:val="1F497D"/>
          <w:sz w:val="22"/>
          <w:szCs w:val="22"/>
          <w:lang w:eastAsia="en-US"/>
        </w:rPr>
      </w:pPr>
      <w:bookmarkStart w:id="1" w:name="_GoBack"/>
      <w:r>
        <w:rPr>
          <w:noProof/>
          <w:lang w:eastAsia="en-US"/>
        </w:rPr>
        <w:drawing>
          <wp:inline distT="0" distB="0" distL="0" distR="0">
            <wp:extent cx="3981450" cy="1276350"/>
            <wp:effectExtent l="0" t="0" r="0" b="0"/>
            <wp:docPr id="1" name="תמונה 1" descr="cid:image001.png@01D77D60.442F1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cid:image001.png@01D77D60.442F1E3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410F5" w:rsidRDefault="00D410F5" w:rsidP="00D410F5">
      <w:pPr>
        <w:rPr>
          <w:rFonts w:ascii="Arial" w:hAnsi="Arial" w:cs="Arial" w:hint="cs"/>
          <w:color w:val="1F497D"/>
          <w:rtl/>
        </w:rPr>
      </w:pPr>
    </w:p>
    <w:p w:rsidR="00D410F5" w:rsidRPr="00D410F5" w:rsidRDefault="00D410F5" w:rsidP="00D410F5">
      <w:pPr>
        <w:rPr>
          <w:rFonts w:ascii="David" w:hAnsi="David"/>
          <w:rtl/>
        </w:rPr>
      </w:pPr>
      <w:r w:rsidRPr="00D410F5">
        <w:rPr>
          <w:rFonts w:ascii="David" w:hAnsi="David"/>
          <w:rtl/>
        </w:rPr>
        <w:t>כעיקרון, לא היה נוהל לרכישת כלים חד פעמיים.</w:t>
      </w:r>
    </w:p>
    <w:p w:rsidR="00D410F5" w:rsidRPr="00D410F5" w:rsidRDefault="00D410F5" w:rsidP="00D410F5">
      <w:pPr>
        <w:rPr>
          <w:rFonts w:ascii="David" w:hAnsi="David"/>
        </w:rPr>
      </w:pPr>
    </w:p>
    <w:p w:rsidR="00D410F5" w:rsidRDefault="00D410F5" w:rsidP="00D410F5">
      <w:pPr>
        <w:rPr>
          <w:rFonts w:ascii="Arial" w:hAnsi="Arial" w:cs="Arial"/>
          <w:color w:val="1F497D"/>
          <w:rtl/>
        </w:rPr>
      </w:pPr>
      <w:r w:rsidRPr="00D410F5">
        <w:rPr>
          <w:rFonts w:ascii="David" w:hAnsi="David"/>
          <w:rtl/>
        </w:rPr>
        <w:t>החל מה- 1/7/2021 לא ירכשו יותר כלים חד פעמיים</w:t>
      </w:r>
      <w:r>
        <w:rPr>
          <w:rFonts w:ascii="Arial" w:hAnsi="Arial" w:cs="Arial"/>
          <w:color w:val="1F497D"/>
          <w:rtl/>
        </w:rPr>
        <w:t>.</w:t>
      </w:r>
    </w:p>
    <w:p w:rsidR="00B31297" w:rsidRDefault="00B31297" w:rsidP="00240967">
      <w:pPr>
        <w:rPr>
          <w:rFonts w:ascii="David" w:hAnsi="David"/>
          <w:rtl/>
        </w:rPr>
      </w:pPr>
    </w:p>
    <w:p w:rsidR="00706EC7" w:rsidRDefault="00706EC7" w:rsidP="00240967">
      <w:pPr>
        <w:rPr>
          <w:rFonts w:ascii="David" w:hAnsi="David"/>
          <w:rtl/>
        </w:rPr>
      </w:pPr>
    </w:p>
    <w:p w:rsidR="00706EC7" w:rsidRDefault="00706EC7" w:rsidP="00240967">
      <w:pPr>
        <w:rPr>
          <w:rFonts w:ascii="David" w:hAnsi="David"/>
          <w:rtl/>
        </w:rPr>
      </w:pPr>
    </w:p>
    <w:p w:rsidR="00883129" w:rsidRPr="00547403" w:rsidRDefault="00883129" w:rsidP="00883129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rtl/>
        </w:rPr>
        <w:t>בכבוד רב ,</w:t>
      </w:r>
    </w:p>
    <w:p w:rsidR="00883129" w:rsidRPr="00547403" w:rsidRDefault="00883129" w:rsidP="00883129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noProof/>
          <w:lang w:eastAsia="en-US"/>
        </w:rPr>
        <w:drawing>
          <wp:inline distT="0" distB="0" distL="0" distR="0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29" w:rsidRPr="00547403" w:rsidRDefault="00883129" w:rsidP="00883129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rtl/>
        </w:rPr>
        <w:t>אנט קליימן</w:t>
      </w:r>
    </w:p>
    <w:p w:rsidR="00B4289C" w:rsidRPr="00547403" w:rsidRDefault="00883129" w:rsidP="00905AF0">
      <w:pPr>
        <w:ind w:left="5022"/>
        <w:jc w:val="center"/>
        <w:rPr>
          <w:rFonts w:ascii="David" w:hAnsi="David"/>
        </w:rPr>
      </w:pPr>
      <w:r w:rsidRPr="00547403">
        <w:rPr>
          <w:rFonts w:ascii="David" w:hAnsi="David"/>
          <w:rtl/>
        </w:rPr>
        <w:t>ממונה על פניות הציבור וחוק חופש המידע</w:t>
      </w:r>
    </w:p>
    <w:sectPr w:rsidR="00B4289C" w:rsidRPr="00547403">
      <w:headerReference w:type="default" r:id="rId10"/>
      <w:footerReference w:type="default" r:id="rId11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11" w:rsidRDefault="00993D11">
      <w:pPr>
        <w:spacing w:line="240" w:lineRule="auto"/>
      </w:pPr>
      <w:r>
        <w:separator/>
      </w:r>
    </w:p>
  </w:endnote>
  <w:endnote w:type="continuationSeparator" w:id="0">
    <w:p w:rsidR="00993D11" w:rsidRDefault="00993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11" w:rsidRDefault="00993D11">
      <w:pPr>
        <w:spacing w:line="240" w:lineRule="auto"/>
      </w:pPr>
      <w:r>
        <w:separator/>
      </w:r>
    </w:p>
  </w:footnote>
  <w:footnote w:type="continuationSeparator" w:id="0">
    <w:p w:rsidR="00993D11" w:rsidRDefault="00993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60E00"/>
    <w:multiLevelType w:val="hybridMultilevel"/>
    <w:tmpl w:val="D9C0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21F86"/>
    <w:rsid w:val="00023E88"/>
    <w:rsid w:val="000503E2"/>
    <w:rsid w:val="00055244"/>
    <w:rsid w:val="00063FAB"/>
    <w:rsid w:val="000F2749"/>
    <w:rsid w:val="00121CE8"/>
    <w:rsid w:val="0014721E"/>
    <w:rsid w:val="00172D57"/>
    <w:rsid w:val="001E465F"/>
    <w:rsid w:val="001F71DD"/>
    <w:rsid w:val="00240967"/>
    <w:rsid w:val="002B2249"/>
    <w:rsid w:val="002D1139"/>
    <w:rsid w:val="002E34A8"/>
    <w:rsid w:val="002E6886"/>
    <w:rsid w:val="00322324"/>
    <w:rsid w:val="00323594"/>
    <w:rsid w:val="003A588A"/>
    <w:rsid w:val="003B658F"/>
    <w:rsid w:val="003D0A4C"/>
    <w:rsid w:val="003D18BD"/>
    <w:rsid w:val="003D55DA"/>
    <w:rsid w:val="003D7681"/>
    <w:rsid w:val="00473737"/>
    <w:rsid w:val="00477EE0"/>
    <w:rsid w:val="004C6ED6"/>
    <w:rsid w:val="004D4234"/>
    <w:rsid w:val="004E083D"/>
    <w:rsid w:val="00547403"/>
    <w:rsid w:val="00572A2F"/>
    <w:rsid w:val="005D039E"/>
    <w:rsid w:val="00656CB2"/>
    <w:rsid w:val="00685D8C"/>
    <w:rsid w:val="00693622"/>
    <w:rsid w:val="006A3534"/>
    <w:rsid w:val="007007C4"/>
    <w:rsid w:val="00702C9C"/>
    <w:rsid w:val="00706EC7"/>
    <w:rsid w:val="00735D00"/>
    <w:rsid w:val="007607CC"/>
    <w:rsid w:val="00766701"/>
    <w:rsid w:val="00780A07"/>
    <w:rsid w:val="0078122C"/>
    <w:rsid w:val="00796EF5"/>
    <w:rsid w:val="008136E2"/>
    <w:rsid w:val="00867019"/>
    <w:rsid w:val="00883129"/>
    <w:rsid w:val="0089112D"/>
    <w:rsid w:val="0089407B"/>
    <w:rsid w:val="008C082D"/>
    <w:rsid w:val="008E231C"/>
    <w:rsid w:val="00905AF0"/>
    <w:rsid w:val="009348EC"/>
    <w:rsid w:val="00974BBB"/>
    <w:rsid w:val="00993D11"/>
    <w:rsid w:val="009B2F59"/>
    <w:rsid w:val="009B51C5"/>
    <w:rsid w:val="009F7C16"/>
    <w:rsid w:val="00A347A6"/>
    <w:rsid w:val="00AD1B8E"/>
    <w:rsid w:val="00AF2DFC"/>
    <w:rsid w:val="00AF6238"/>
    <w:rsid w:val="00AF6F4E"/>
    <w:rsid w:val="00B25F17"/>
    <w:rsid w:val="00B31297"/>
    <w:rsid w:val="00B37B19"/>
    <w:rsid w:val="00B4232D"/>
    <w:rsid w:val="00B4289C"/>
    <w:rsid w:val="00B53D80"/>
    <w:rsid w:val="00B66C46"/>
    <w:rsid w:val="00BF79AD"/>
    <w:rsid w:val="00C048E8"/>
    <w:rsid w:val="00C240B8"/>
    <w:rsid w:val="00CD173C"/>
    <w:rsid w:val="00D410F5"/>
    <w:rsid w:val="00D57FA2"/>
    <w:rsid w:val="00D80F26"/>
    <w:rsid w:val="00DB2DD9"/>
    <w:rsid w:val="00DD77B5"/>
    <w:rsid w:val="00E67BB9"/>
    <w:rsid w:val="00E710BD"/>
    <w:rsid w:val="00EA6CFA"/>
    <w:rsid w:val="00EC0102"/>
    <w:rsid w:val="00ED083D"/>
    <w:rsid w:val="00EF17B7"/>
    <w:rsid w:val="00F02E85"/>
    <w:rsid w:val="00F171B3"/>
    <w:rsid w:val="00F2160E"/>
    <w:rsid w:val="00F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26831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semiHidden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3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7D60.442F1E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free.DOT</Template>
  <TotalTime>74</TotalTime>
  <Pages>1</Pages>
  <Words>49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יובל לוי</cp:lastModifiedBy>
  <cp:revision>23</cp:revision>
  <cp:lastPrinted>2021-07-25T10:37:00Z</cp:lastPrinted>
  <dcterms:created xsi:type="dcterms:W3CDTF">2021-05-31T05:30:00Z</dcterms:created>
  <dcterms:modified xsi:type="dcterms:W3CDTF">2021-07-26T08:02:00Z</dcterms:modified>
</cp:coreProperties>
</file>